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29" w:rsidRDefault="00B23529" w:rsidP="00B23529">
      <w:pPr>
        <w:pStyle w:val="Title"/>
      </w:pPr>
      <w:bookmarkStart w:id="0" w:name="_Toc97561847"/>
      <w:bookmarkStart w:id="1" w:name="_GoBack"/>
      <w:r>
        <w:t>Synapsis</w:t>
      </w:r>
    </w:p>
    <w:p w:rsidR="00AA62B4" w:rsidRDefault="00AA62B4" w:rsidP="00AA62B4">
      <w:pPr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14F75">
        <w:rPr>
          <w:noProof/>
        </w:rPr>
        <w:t>April 20, 2019</w:t>
      </w:r>
      <w:r>
        <w:fldChar w:fldCharType="end"/>
      </w:r>
    </w:p>
    <w:p w:rsidR="00B23529" w:rsidRDefault="00B23529">
      <w:pPr>
        <w:pStyle w:val="TOC1"/>
        <w:tabs>
          <w:tab w:val="right" w:leader="dot" w:pos="9912"/>
        </w:tabs>
        <w:rPr>
          <w:lang w:val="en-US"/>
        </w:rPr>
      </w:pPr>
    </w:p>
    <w:p w:rsidR="00613F06" w:rsidRDefault="00B2352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1,1" </w:instrText>
      </w:r>
      <w:r>
        <w:rPr>
          <w:b w:val="0"/>
          <w:smallCaps w:val="0"/>
        </w:rPr>
        <w:fldChar w:fldCharType="separate"/>
      </w:r>
      <w:hyperlink w:anchor="_Toc6655279" w:history="1">
        <w:r w:rsidR="00613F06" w:rsidRPr="007F2E03">
          <w:rPr>
            <w:rStyle w:val="Hyperlink"/>
            <w:noProof/>
          </w:rPr>
          <w:t>Types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_Toc6655279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 w:rsidR="00914F75">
          <w:rPr>
            <w:noProof/>
            <w:webHidden/>
          </w:rPr>
          <w:t>1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0" w:history="1">
        <w:r w:rsidR="00613F06" w:rsidRPr="007F2E03">
          <w:rPr>
            <w:rStyle w:val="Hyperlink"/>
            <w:noProof/>
          </w:rPr>
          <w:t>Location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_Toc6655280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1" w:history="1">
        <w:r w:rsidR="00613F06" w:rsidRPr="007F2E03">
          <w:rPr>
            <w:rStyle w:val="Hyperlink"/>
            <w:noProof/>
          </w:rPr>
          <w:t>Synaptic Development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_Toc6655281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2" w:history="1">
        <w:r w:rsidR="00613F06" w:rsidRPr="007F2E03">
          <w:rPr>
            <w:rStyle w:val="Hyperlink"/>
            <w:noProof/>
          </w:rPr>
          <w:t>Ultrastructure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_Toc6655282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3" w:history="1">
        <w:r w:rsidR="00613F06" w:rsidRPr="007F2E03">
          <w:rPr>
            <w:rStyle w:val="Hyperlink"/>
            <w:noProof/>
          </w:rPr>
          <w:t>Postsynaptic Electrical Events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_Toc6655283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4" w:history="1">
        <w:r w:rsidR="00613F06" w:rsidRPr="007F2E03">
          <w:rPr>
            <w:rStyle w:val="Hyperlink"/>
            <w:noProof/>
          </w:rPr>
          <w:t>Inhibition &amp; Facilitation At Synapses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_Toc6655284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5" w:history="1">
        <w:r w:rsidR="00613F06" w:rsidRPr="007F2E03">
          <w:rPr>
            <w:rStyle w:val="Hyperlink"/>
            <w:noProof/>
          </w:rPr>
          <w:t>Chemical Transmission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_Toc6655285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13F06">
          <w:rPr>
            <w:noProof/>
            <w:webHidden/>
          </w:rPr>
          <w:fldChar w:fldCharType="end"/>
        </w:r>
      </w:hyperlink>
    </w:p>
    <w:p w:rsidR="00613F06" w:rsidRDefault="00914F7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6" w:history="1">
        <w:r w:rsidR="00613F06" w:rsidRPr="007F2E03">
          <w:rPr>
            <w:rStyle w:val="Hyperlink"/>
            <w:noProof/>
          </w:rPr>
          <w:t>Synaptic Plasticity &amp; Learning</w:t>
        </w:r>
        <w:r w:rsidR="00613F06">
          <w:rPr>
            <w:noProof/>
            <w:webHidden/>
          </w:rPr>
          <w:tab/>
        </w:r>
        <w:r w:rsidR="00613F06">
          <w:rPr>
            <w:noProof/>
            <w:webHidden/>
          </w:rPr>
          <w:fldChar w:fldCharType="begin"/>
        </w:r>
        <w:r w:rsidR="00613F06">
          <w:rPr>
            <w:noProof/>
            <w:webHidden/>
          </w:rPr>
          <w:instrText xml:space="preserve"> PAGEREF _Toc6655286 \h </w:instrText>
        </w:r>
        <w:r w:rsidR="00613F06">
          <w:rPr>
            <w:noProof/>
            <w:webHidden/>
          </w:rPr>
        </w:r>
        <w:r w:rsidR="00613F0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613F06">
          <w:rPr>
            <w:noProof/>
            <w:webHidden/>
          </w:rPr>
          <w:fldChar w:fldCharType="end"/>
        </w:r>
      </w:hyperlink>
    </w:p>
    <w:p w:rsidR="00B23529" w:rsidRDefault="00B23529" w:rsidP="00B23529">
      <w:r>
        <w:rPr>
          <w:b/>
          <w:smallCaps/>
        </w:rPr>
        <w:fldChar w:fldCharType="end"/>
      </w:r>
    </w:p>
    <w:p w:rsidR="00B23529" w:rsidRDefault="00B23529" w:rsidP="00B23529"/>
    <w:p w:rsidR="00013773" w:rsidRDefault="00013773" w:rsidP="000555FC">
      <w:r w:rsidRPr="00B23529">
        <w:rPr>
          <w:b/>
          <w:smallCaps/>
        </w:rPr>
        <w:t>Synapsis</w:t>
      </w:r>
      <w:bookmarkEnd w:id="0"/>
      <w:r w:rsidR="00B23529">
        <w:t xml:space="preserve"> </w:t>
      </w:r>
      <w:r>
        <w:t>- functional contact between cells</w:t>
      </w:r>
      <w:r w:rsidR="00B23529">
        <w:t>.</w:t>
      </w:r>
    </w:p>
    <w:p w:rsidR="00013773" w:rsidRDefault="00013773" w:rsidP="000555FC"/>
    <w:p w:rsidR="00AA62B4" w:rsidRDefault="00AA62B4" w:rsidP="00AA62B4">
      <w:pPr>
        <w:pStyle w:val="Nervous1"/>
      </w:pPr>
      <w:bookmarkStart w:id="2" w:name="_Toc6655279"/>
      <w:r>
        <w:t>Types</w:t>
      </w:r>
      <w:bookmarkEnd w:id="2"/>
    </w:p>
    <w:p w:rsidR="00013773" w:rsidRDefault="00013773">
      <w:pPr>
        <w:pStyle w:val="Heading1"/>
      </w:pPr>
      <w:r>
        <w:rPr>
          <w:sz w:val="28"/>
          <w:highlight w:val="green"/>
        </w:rPr>
        <w:t>electrical synapsis</w:t>
      </w:r>
    </w:p>
    <w:p w:rsidR="00013773" w:rsidRDefault="00013773" w:rsidP="000555FC">
      <w:r>
        <w:t>- low-resistance pathway between neurons (nėra cheminio transmiterio).</w:t>
      </w:r>
    </w:p>
    <w:p w:rsidR="00013773" w:rsidRDefault="00013773" w:rsidP="00B23529">
      <w:pPr>
        <w:numPr>
          <w:ilvl w:val="0"/>
          <w:numId w:val="46"/>
        </w:numPr>
      </w:pPr>
      <w:r>
        <w:t>passive electrotonic spread of current</w:t>
      </w:r>
    </w:p>
    <w:p w:rsidR="00013773" w:rsidRDefault="00013773" w:rsidP="00B23529">
      <w:pPr>
        <w:numPr>
          <w:ilvl w:val="0"/>
          <w:numId w:val="37"/>
        </w:numPr>
      </w:pPr>
      <w:r>
        <w:t>much shorter latency!</w:t>
      </w:r>
    </w:p>
    <w:p w:rsidR="00013773" w:rsidRDefault="00013773" w:rsidP="00B23529">
      <w:pPr>
        <w:numPr>
          <w:ilvl w:val="0"/>
          <w:numId w:val="37"/>
        </w:numPr>
      </w:pPr>
      <w:r>
        <w:t>can spread in both directions!</w:t>
      </w:r>
    </w:p>
    <w:p w:rsidR="00013773" w:rsidRDefault="00013773" w:rsidP="00B23529">
      <w:pPr>
        <w:numPr>
          <w:ilvl w:val="0"/>
          <w:numId w:val="46"/>
        </w:numPr>
      </w:pPr>
      <w:r>
        <w:rPr>
          <w:i/>
          <w:iCs/>
          <w:color w:val="FF0000"/>
        </w:rPr>
        <w:t>nepaplitę žinduolių nervų sistemose</w:t>
      </w:r>
      <w:r>
        <w:t>; in human CNS:</w:t>
      </w:r>
    </w:p>
    <w:p w:rsidR="00013773" w:rsidRDefault="00B23529" w:rsidP="00B23529">
      <w:pPr>
        <w:numPr>
          <w:ilvl w:val="1"/>
          <w:numId w:val="5"/>
        </w:numPr>
      </w:pPr>
      <w:r>
        <w:t>retina</w:t>
      </w:r>
    </w:p>
    <w:p w:rsidR="00013773" w:rsidRDefault="00B23529" w:rsidP="00B23529">
      <w:pPr>
        <w:numPr>
          <w:ilvl w:val="1"/>
          <w:numId w:val="5"/>
        </w:numPr>
      </w:pPr>
      <w:r>
        <w:t>olfactory bulb</w:t>
      </w:r>
    </w:p>
    <w:p w:rsidR="00013773" w:rsidRDefault="00013773" w:rsidP="00B23529">
      <w:pPr>
        <w:numPr>
          <w:ilvl w:val="1"/>
          <w:numId w:val="5"/>
        </w:numPr>
      </w:pPr>
      <w:r>
        <w:t>some neuron</w:t>
      </w:r>
      <w:r w:rsidR="00B23529">
        <w:t>s in lateral vestibular nucleus</w:t>
      </w:r>
    </w:p>
    <w:p w:rsidR="00013773" w:rsidRDefault="00013773" w:rsidP="00B23529">
      <w:pPr>
        <w:numPr>
          <w:ilvl w:val="0"/>
          <w:numId w:val="46"/>
        </w:numPr>
      </w:pPr>
      <w:r>
        <w:t xml:space="preserve">also exist in </w:t>
      </w:r>
      <w:r>
        <w:rPr>
          <w:i/>
          <w:iCs/>
        </w:rPr>
        <w:t>non-nerve tissues</w:t>
      </w:r>
      <w:r>
        <w:t xml:space="preserve"> (e.g. širdies laidžioji sistema, miokardas, smooth muscle) – coordination of electrical activity between cells (</w:t>
      </w:r>
      <w:r>
        <w:rPr>
          <w:b/>
          <w:bCs/>
        </w:rPr>
        <w:t>syncytium</w:t>
      </w:r>
      <w:r>
        <w:t>) → coordinated muscle contraction.</w:t>
      </w:r>
    </w:p>
    <w:p w:rsidR="00B23529" w:rsidRDefault="00B23529" w:rsidP="00B23529">
      <w:pPr>
        <w:pStyle w:val="Header"/>
        <w:tabs>
          <w:tab w:val="clear" w:pos="4320"/>
        </w:tabs>
      </w:pPr>
    </w:p>
    <w:p w:rsidR="00013773" w:rsidRDefault="00013773" w:rsidP="00B23529">
      <w:r>
        <w:rPr>
          <w:u w:val="single"/>
        </w:rPr>
        <w:t>Morphologically</w:t>
      </w:r>
      <w:r>
        <w:t xml:space="preserve"> - </w:t>
      </w:r>
      <w:r>
        <w:rPr>
          <w:b/>
          <w:bCs/>
          <w:smallCaps/>
          <w:highlight w:val="yellow"/>
        </w:rPr>
        <w:t>gap junction</w:t>
      </w:r>
      <w:r>
        <w:t xml:space="preserve"> </w:t>
      </w:r>
      <w:r w:rsidR="00B23529">
        <w:t xml:space="preserve"> </w:t>
      </w:r>
      <w:r w:rsidR="00B23529">
        <w:tab/>
      </w:r>
      <w:r w:rsidR="00B23529">
        <w:tab/>
      </w:r>
      <w:r w:rsidR="00B23529">
        <w:tab/>
      </w:r>
      <w:r w:rsidR="00B23529">
        <w:tab/>
      </w:r>
      <w:r w:rsidR="00B23529">
        <w:tab/>
      </w:r>
      <w:r>
        <w:tab/>
      </w:r>
      <w:r>
        <w:rPr>
          <w:color w:val="808080"/>
          <w:sz w:val="22"/>
        </w:rPr>
        <w:t>dar žr. 2940-2942 p. (</w:t>
      </w:r>
      <w:r>
        <w:rPr>
          <w:smallCaps/>
          <w:color w:val="808080"/>
          <w:sz w:val="22"/>
        </w:rPr>
        <w:t>skin</w:t>
      </w:r>
      <w:r>
        <w:rPr>
          <w:color w:val="808080"/>
          <w:sz w:val="22"/>
        </w:rPr>
        <w:t>)</w:t>
      </w:r>
    </w:p>
    <w:p w:rsidR="00013773" w:rsidRDefault="00013773" w:rsidP="00B23529">
      <w:pPr>
        <w:numPr>
          <w:ilvl w:val="0"/>
          <w:numId w:val="36"/>
        </w:numPr>
      </w:pPr>
      <w:r>
        <w:t xml:space="preserve">1.5-2 nm aqueous channel formed from six molecules of integral membrane protein </w:t>
      </w:r>
      <w:r>
        <w:rPr>
          <w:b/>
          <w:bCs/>
          <w:color w:val="0000FF"/>
        </w:rPr>
        <w:t>connexin</w:t>
      </w:r>
      <w:r>
        <w:t>.</w:t>
      </w:r>
    </w:p>
    <w:p w:rsidR="00013773" w:rsidRDefault="00013773" w:rsidP="00B23529">
      <w:pPr>
        <w:numPr>
          <w:ilvl w:val="0"/>
          <w:numId w:val="36"/>
        </w:numPr>
      </w:pPr>
      <w:r>
        <w:t>channel in one cell aligns and merges with channel in another cell.</w:t>
      </w:r>
    </w:p>
    <w:p w:rsidR="00013773" w:rsidRDefault="00013773" w:rsidP="00B23529">
      <w:pPr>
        <w:numPr>
          <w:ilvl w:val="0"/>
          <w:numId w:val="36"/>
        </w:numPr>
      </w:pPr>
      <w:r>
        <w:t>membranes of cells are separated by only 2 nm.</w:t>
      </w:r>
    </w:p>
    <w:p w:rsidR="00013773" w:rsidRDefault="00013773" w:rsidP="00B23529">
      <w:pPr>
        <w:numPr>
          <w:ilvl w:val="0"/>
          <w:numId w:val="36"/>
        </w:numPr>
      </w:pPr>
      <w:r>
        <w:t>enables passing of small molecules and ions (</w:t>
      </w:r>
      <w:r>
        <w:rPr>
          <w:b/>
          <w:bCs/>
        </w:rPr>
        <w:t>cytoplasmic continuity</w:t>
      </w:r>
      <w:r>
        <w:t>)</w:t>
      </w:r>
    </w:p>
    <w:p w:rsidR="00013773" w:rsidRDefault="00AA62B4">
      <w:pPr>
        <w:pStyle w:val="Header"/>
        <w:tabs>
          <w:tab w:val="clear" w:pos="4320"/>
        </w:tabs>
      </w:pPr>
      <w:r>
        <w:rPr>
          <w:noProof/>
        </w:rPr>
        <w:drawing>
          <wp:inline distT="0" distB="0" distL="0" distR="0">
            <wp:extent cx="5305425" cy="2181225"/>
            <wp:effectExtent l="0" t="0" r="9525" b="9525"/>
            <wp:docPr id="1" name="Picture 1" descr="D:\Viktoro\Neuroscience\A. Neuroscience Basics\A3-5. Neuron, Synapsis, Neurochemistry\00. Pictures\F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A. Neuroscience Basics\A3-5. Neuron, Synapsis, Neurochemistry\00. Pictures\F-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r>
        <w:rPr>
          <w:b/>
          <w:bCs/>
          <w:caps/>
          <w:highlight w:val="green"/>
        </w:rPr>
        <w:t>conjoint synapses</w:t>
      </w:r>
      <w:r>
        <w:t xml:space="preserve"> – combined electrical and chemical transmission.</w:t>
      </w:r>
    </w:p>
    <w:p w:rsidR="00013773" w:rsidRDefault="00013773"/>
    <w:p w:rsidR="00013773" w:rsidRDefault="00013773"/>
    <w:p w:rsidR="00013773" w:rsidRDefault="00013773">
      <w:pPr>
        <w:pStyle w:val="Heading1"/>
      </w:pPr>
      <w:r>
        <w:rPr>
          <w:sz w:val="28"/>
          <w:highlight w:val="green"/>
        </w:rPr>
        <w:lastRenderedPageBreak/>
        <w:t>chemical synapsis</w:t>
      </w:r>
    </w:p>
    <w:p w:rsidR="00013773" w:rsidRDefault="00013773">
      <w:r>
        <w:t>- perduoda signalą cheminio neurotransmiterio pagalba.</w:t>
      </w:r>
    </w:p>
    <w:p w:rsidR="00013773" w:rsidRDefault="00013773"/>
    <w:p w:rsidR="00013773" w:rsidRDefault="00013773"/>
    <w:p w:rsidR="00013773" w:rsidRDefault="00013773">
      <w:pPr>
        <w:pStyle w:val="Nervous1"/>
      </w:pPr>
      <w:bookmarkStart w:id="3" w:name="_Toc6655280"/>
      <w:r>
        <w:t>Location</w:t>
      </w:r>
      <w:bookmarkEnd w:id="3"/>
    </w:p>
    <w:p w:rsidR="00013773" w:rsidRDefault="00013773">
      <w:r>
        <w:t xml:space="preserve">Sinapsės būna </w:t>
      </w:r>
      <w:r>
        <w:rPr>
          <w:i/>
          <w:iCs/>
          <w:smallCaps/>
          <w:u w:val="thick" w:color="00CCFF"/>
        </w:rPr>
        <w:t>tarp bet kurių dviejų neuronų dalių</w:t>
      </w:r>
      <w:r>
        <w:t xml:space="preserve"> (labiausiai paplitę – </w:t>
      </w:r>
      <w:r>
        <w:rPr>
          <w:i/>
          <w:iCs/>
        </w:rPr>
        <w:t>axodendritic</w:t>
      </w:r>
      <w:r>
        <w:t xml:space="preserve"> ir </w:t>
      </w:r>
      <w:r>
        <w:rPr>
          <w:i/>
          <w:iCs/>
        </w:rPr>
        <w:t>axosomatic</w:t>
      </w:r>
      <w:r>
        <w:t>):</w:t>
      </w:r>
    </w:p>
    <w:p w:rsidR="00013773" w:rsidRDefault="00AA62B4">
      <w:pPr>
        <w:spacing w:before="120" w:after="120"/>
      </w:pPr>
      <w:r>
        <w:rPr>
          <w:noProof/>
        </w:rPr>
        <w:drawing>
          <wp:inline distT="0" distB="0" distL="0" distR="0">
            <wp:extent cx="6296025" cy="1876425"/>
            <wp:effectExtent l="0" t="0" r="9525" b="9525"/>
            <wp:docPr id="2" name="Picture 2" descr="D:\Viktoro\Neuroscience\A. Neuroscience Basics\A3-5. Neuron, Synapsis, Neurochemistry\00. Pictures\Synapse ty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A. Neuroscience Basics\A3-5. Neuron, Synapsis, Neurochemistry\00. Pictures\Synapse typ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73" w:rsidRDefault="00013773">
      <w:pPr>
        <w:ind w:left="720"/>
        <w:jc w:val="center"/>
        <w:rPr>
          <w:sz w:val="22"/>
        </w:rPr>
      </w:pPr>
      <w:r>
        <w:rPr>
          <w:sz w:val="22"/>
        </w:rPr>
        <w:t xml:space="preserve">Note </w:t>
      </w:r>
      <w:r>
        <w:rPr>
          <w:b/>
          <w:bCs/>
          <w:sz w:val="22"/>
        </w:rPr>
        <w:t>clear</w:t>
      </w:r>
      <w:r>
        <w:rPr>
          <w:sz w:val="22"/>
        </w:rPr>
        <w:t xml:space="preserve"> and </w:t>
      </w:r>
      <w:r>
        <w:rPr>
          <w:b/>
          <w:bCs/>
          <w:sz w:val="22"/>
        </w:rPr>
        <w:t>granulated</w:t>
      </w:r>
      <w:r>
        <w:rPr>
          <w:sz w:val="22"/>
        </w:rPr>
        <w:t xml:space="preserve"> synaptic vesicles in endings and clustering of clear vesicles at active zones, shown longitudinally in A and in cross section in B and C.</w:t>
      </w:r>
    </w:p>
    <w:p w:rsidR="00013773" w:rsidRDefault="00013773">
      <w:pPr>
        <w:numPr>
          <w:ilvl w:val="0"/>
          <w:numId w:val="8"/>
        </w:numPr>
      </w:pPr>
      <w:r>
        <w:t xml:space="preserve">sometimes axon terminal branches form </w:t>
      </w:r>
      <w:r>
        <w:rPr>
          <w:b/>
          <w:bCs/>
          <w:i/>
          <w:iCs/>
        </w:rPr>
        <w:t>basket / net around soma</w:t>
      </w:r>
      <w:r>
        <w:t xml:space="preserve"> of postsynaptic cell ("basket cells" of cerebellum and autonomic ganglia).</w:t>
      </w:r>
    </w:p>
    <w:p w:rsidR="00013773" w:rsidRDefault="00013773">
      <w:pPr>
        <w:numPr>
          <w:ilvl w:val="0"/>
          <w:numId w:val="8"/>
        </w:numPr>
      </w:pPr>
      <w:r>
        <w:t xml:space="preserve">sometimes axon terminal branches </w:t>
      </w:r>
      <w:r>
        <w:rPr>
          <w:b/>
          <w:bCs/>
          <w:i/>
          <w:iCs/>
        </w:rPr>
        <w:t>intertwine with dendrites</w:t>
      </w:r>
      <w:r>
        <w:t xml:space="preserve"> of postsynaptic cell (climbing fibers of cerebellum).</w:t>
      </w:r>
    </w:p>
    <w:p w:rsidR="00013773" w:rsidRDefault="00013773"/>
    <w:tbl>
      <w:tblPr>
        <w:tblW w:w="0" w:type="auto"/>
        <w:tblLook w:val="0000" w:firstRow="0" w:lastRow="0" w:firstColumn="0" w:lastColumn="0" w:noHBand="0" w:noVBand="0"/>
      </w:tblPr>
      <w:tblGrid>
        <w:gridCol w:w="5387"/>
        <w:gridCol w:w="4535"/>
      </w:tblGrid>
      <w:tr w:rsidR="00013773">
        <w:tc>
          <w:tcPr>
            <w:tcW w:w="5495" w:type="dxa"/>
          </w:tcPr>
          <w:p w:rsidR="00013773" w:rsidRDefault="00013773">
            <w:pPr>
              <w:pStyle w:val="Heading2"/>
              <w:rPr>
                <w:color w:val="006600"/>
              </w:rPr>
            </w:pPr>
            <w:r>
              <w:rPr>
                <w:color w:val="006600"/>
              </w:rPr>
              <w:t>dendritic spines</w:t>
            </w:r>
          </w:p>
          <w:p w:rsidR="00013773" w:rsidRDefault="00013773">
            <w:pPr>
              <w:numPr>
                <w:ilvl w:val="0"/>
                <w:numId w:val="6"/>
              </w:numPr>
            </w:pPr>
            <w:r>
              <w:rPr>
                <w:i/>
                <w:iCs/>
              </w:rPr>
              <w:t>axodendritic</w:t>
            </w:r>
            <w:r>
              <w:t xml:space="preserve"> endings are commonly located on dendritic spines (small knobs projecting from dendrites), but some also end directly on shafts of dendrites;</w:t>
            </w:r>
          </w:p>
          <w:p w:rsidR="00013773" w:rsidRDefault="00013773">
            <w:pPr>
              <w:pStyle w:val="BodyTextIndent3"/>
            </w:pPr>
            <w:r>
              <w:t>spines on apical dendrites of large pyramidal neurons in cerebral cortex; numbers of spines increase rapidly from birth to 8 months of age (in Down's syndrome, spines are thin and small):</w:t>
            </w:r>
          </w:p>
          <w:p w:rsidR="00013773" w:rsidRDefault="00013773">
            <w:pPr>
              <w:numPr>
                <w:ilvl w:val="0"/>
                <w:numId w:val="6"/>
              </w:numPr>
            </w:pPr>
            <w:r>
              <w:t xml:space="preserve">many spines have narrower </w:t>
            </w:r>
            <w:r>
              <w:rPr>
                <w:b/>
                <w:bCs/>
              </w:rPr>
              <w:t>necks</w:t>
            </w:r>
            <w:r>
              <w:t xml:space="preserve"> than </w:t>
            </w:r>
            <w:r>
              <w:rPr>
                <w:b/>
                <w:bCs/>
              </w:rPr>
              <w:t>heads</w:t>
            </w:r>
            <w:r>
              <w:t>, ratio (head to neck) affects electrical properties.</w:t>
            </w:r>
          </w:p>
        </w:tc>
        <w:tc>
          <w:tcPr>
            <w:tcW w:w="4536" w:type="dxa"/>
          </w:tcPr>
          <w:p w:rsidR="00013773" w:rsidRDefault="00AA62B4">
            <w:r>
              <w:rPr>
                <w:noProof/>
              </w:rPr>
              <w:drawing>
                <wp:inline distT="0" distB="0" distL="0" distR="0">
                  <wp:extent cx="2724150" cy="1952625"/>
                  <wp:effectExtent l="0" t="0" r="0" b="9525"/>
                  <wp:docPr id="3" name="Picture 3" descr="D:\Viktoro\Neuroscience\A. Neuroscience Basics\A3-5. Neuron, Synapsis, Neurochemistry\00. Pictures\Dendritic spi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iktoro\Neuroscience\A. Neuroscience Basics\A3-5. Neuron, Synapsis, Neurochemistry\00. Pictures\Dendritic spi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>
      <w:pPr>
        <w:numPr>
          <w:ilvl w:val="0"/>
          <w:numId w:val="9"/>
        </w:numPr>
      </w:pPr>
      <w:r>
        <w:rPr>
          <w:u w:val="single"/>
        </w:rPr>
        <w:t>spines are labile structures</w:t>
      </w:r>
      <w:r>
        <w:t xml:space="preserve"> - their numbers can be increased (e.g. by exposure to complex environment in vivo); changes in spine morphology can be observed on time of seconds (depend on actin and myosin).</w:t>
      </w:r>
    </w:p>
    <w:p w:rsidR="00013773" w:rsidRDefault="00013773"/>
    <w:p w:rsidR="00013773" w:rsidRDefault="00013773">
      <w:pPr>
        <w:numPr>
          <w:ilvl w:val="0"/>
          <w:numId w:val="7"/>
        </w:numPr>
      </w:pPr>
      <w:r>
        <w:t>each neuron divides to form &gt; 2000 synaptic endings.</w:t>
      </w:r>
    </w:p>
    <w:p w:rsidR="00013773" w:rsidRDefault="00013773">
      <w:pPr>
        <w:numPr>
          <w:ilvl w:val="0"/>
          <w:numId w:val="7"/>
        </w:numPr>
      </w:pPr>
      <w:r>
        <w:t xml:space="preserve">single </w:t>
      </w:r>
      <w:r>
        <w:rPr>
          <w:b/>
          <w:bCs/>
        </w:rPr>
        <w:t>spinal motor neuron</w:t>
      </w:r>
      <w:r>
        <w:t xml:space="preserve"> has ≈ 10,000 synapses (2000 on cell body, 8000 on dendrites) – synapses cover ≈ 40% of soma membrane and ≈ 75% of dendritic membrane.</w:t>
      </w:r>
    </w:p>
    <w:p w:rsidR="00013773" w:rsidRDefault="00013773">
      <w:pPr>
        <w:numPr>
          <w:ilvl w:val="0"/>
          <w:numId w:val="7"/>
        </w:numPr>
      </w:pPr>
      <w:r>
        <w:t xml:space="preserve">in </w:t>
      </w:r>
      <w:r>
        <w:rPr>
          <w:b/>
          <w:bCs/>
        </w:rPr>
        <w:t>cortical neurons</w:t>
      </w:r>
      <w:r>
        <w:t>, 98% synapses are on dendrites and only 2% are on cell bodies.</w:t>
      </w:r>
    </w:p>
    <w:p w:rsidR="00013773" w:rsidRDefault="00013773">
      <w:pPr>
        <w:numPr>
          <w:ilvl w:val="0"/>
          <w:numId w:val="7"/>
        </w:numPr>
      </w:pPr>
      <w:r>
        <w:rPr>
          <w:b/>
          <w:bCs/>
          <w:smallCaps/>
          <w:color w:val="008080"/>
        </w:rPr>
        <w:t>Convergence</w:t>
      </w:r>
      <w:r>
        <w:t xml:space="preserve"> - many presynaptic neurons converge on any single postsynaptic neuron.</w:t>
      </w:r>
    </w:p>
    <w:p w:rsidR="00013773" w:rsidRDefault="00013773">
      <w:pPr>
        <w:ind w:left="340"/>
      </w:pPr>
      <w:r>
        <w:rPr>
          <w:b/>
          <w:bCs/>
          <w:smallCaps/>
          <w:color w:val="008080"/>
        </w:rPr>
        <w:t>Divergence</w:t>
      </w:r>
      <w:r>
        <w:t xml:space="preserve"> - most axons divide into many branches that diverge to end on many postsynaptic neurons. 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ing2"/>
      </w:pPr>
      <w:r>
        <w:rPr>
          <w:color w:val="006600"/>
          <w:u w:val="single"/>
        </w:rPr>
        <w:t>Ephapse</w:t>
      </w:r>
      <w:r>
        <w:rPr>
          <w:u w:val="single"/>
        </w:rPr>
        <w:t xml:space="preserve"> (“artificial synapse”)</w:t>
      </w:r>
      <w:r>
        <w:t xml:space="preserve"> </w:t>
      </w:r>
      <w:r>
        <w:rPr>
          <w:b w:val="0"/>
          <w:bCs w:val="0"/>
          <w:smallCaps w:val="0"/>
          <w:color w:val="auto"/>
        </w:rPr>
        <w:t xml:space="preserve">- </w:t>
      </w:r>
      <w:r>
        <w:rPr>
          <w:b w:val="0"/>
          <w:bCs w:val="0"/>
          <w:smallCaps w:val="0"/>
          <w:color w:val="auto"/>
          <w:szCs w:val="24"/>
        </w:rPr>
        <w:t>place where two or more nerve cell processes (axons, dendrites) touch without forming typical synaptic contact; some form of neural transmission may occur at such contact sites (esp. important in neuropathic pain genesis).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Nervous1"/>
      </w:pPr>
      <w:bookmarkStart w:id="4" w:name="_Toc6655281"/>
      <w:r>
        <w:lastRenderedPageBreak/>
        <w:t>Synaptic Development</w:t>
      </w:r>
      <w:bookmarkEnd w:id="4"/>
    </w:p>
    <w:p w:rsidR="00013773" w:rsidRDefault="00013773">
      <w:pPr>
        <w:pStyle w:val="NormalWeb"/>
      </w:pPr>
      <w:r>
        <w:t>How, during development, neurons find "right" targets and make "right" synaptic connections?</w:t>
      </w:r>
    </w:p>
    <w:p w:rsidR="00013773" w:rsidRDefault="00013773">
      <w:pPr>
        <w:pStyle w:val="NormalWeb"/>
        <w:numPr>
          <w:ilvl w:val="0"/>
          <w:numId w:val="13"/>
        </w:numPr>
      </w:pPr>
      <w:r>
        <w:t xml:space="preserve">growing axons have </w:t>
      </w:r>
      <w:r>
        <w:rPr>
          <w:b/>
          <w:bCs/>
        </w:rPr>
        <w:t>growth cones</w:t>
      </w:r>
      <w:r>
        <w:t xml:space="preserve"> at their tips which migrate through tissues.</w:t>
      </w:r>
    </w:p>
    <w:p w:rsidR="00013773" w:rsidRDefault="00013773">
      <w:pPr>
        <w:pStyle w:val="NormalWeb"/>
        <w:numPr>
          <w:ilvl w:val="0"/>
          <w:numId w:val="12"/>
        </w:numPr>
      </w:pPr>
      <w:r>
        <w:t>cones are guided by attractants and repellents in tissues.</w:t>
      </w:r>
    </w:p>
    <w:p w:rsidR="00013773" w:rsidRDefault="00013773">
      <w:pPr>
        <w:pStyle w:val="NormalWeb"/>
        <w:numPr>
          <w:ilvl w:val="0"/>
          <w:numId w:val="12"/>
        </w:numPr>
      </w:pPr>
      <w:r>
        <w:rPr>
          <w:b/>
          <w:bCs/>
          <w:smallCaps/>
          <w:color w:val="0000FF"/>
        </w:rPr>
        <w:t>semiphorins</w:t>
      </w:r>
      <w:r>
        <w:rPr>
          <w:smallCaps/>
          <w:color w:val="0000FF"/>
        </w:rPr>
        <w:t xml:space="preserve"> - </w:t>
      </w:r>
      <w:r>
        <w:t>proteins that repel / attract growth cones (depends on concentration of second messengers in growth cone).</w:t>
      </w:r>
    </w:p>
    <w:p w:rsidR="00013773" w:rsidRDefault="00013773">
      <w:pPr>
        <w:pStyle w:val="NormalWeb"/>
        <w:numPr>
          <w:ilvl w:val="0"/>
          <w:numId w:val="12"/>
        </w:numPr>
      </w:pPr>
      <w:r>
        <w:t xml:space="preserve">receptors for semiphorins are called </w:t>
      </w:r>
      <w:r>
        <w:rPr>
          <w:b/>
          <w:bCs/>
          <w:i/>
          <w:iCs/>
          <w:color w:val="008000"/>
        </w:rPr>
        <w:t>neurophilins</w:t>
      </w:r>
      <w:r>
        <w:rPr>
          <w:color w:val="008000"/>
        </w:rPr>
        <w:t>.</w:t>
      </w:r>
    </w:p>
    <w:p w:rsidR="00013773" w:rsidRDefault="00013773">
      <w:pPr>
        <w:pStyle w:val="NormalWeb"/>
        <w:numPr>
          <w:ilvl w:val="0"/>
          <w:numId w:val="13"/>
        </w:numPr>
      </w:pPr>
      <w:r>
        <w:t xml:space="preserve">neurons make many synaptic connections and then </w:t>
      </w:r>
      <w:r>
        <w:rPr>
          <w:b/>
          <w:bCs/>
        </w:rPr>
        <w:t>"inappropriate" connections disappear</w:t>
      </w:r>
      <w:r>
        <w:t>.</w:t>
      </w:r>
    </w:p>
    <w:p w:rsidR="00013773" w:rsidRDefault="00013773">
      <w:pPr>
        <w:pStyle w:val="NormalWeb"/>
        <w:numPr>
          <w:ilvl w:val="0"/>
          <w:numId w:val="13"/>
        </w:numPr>
      </w:pPr>
      <w:r>
        <w:t xml:space="preserve">many neurons die by </w:t>
      </w:r>
      <w:r>
        <w:rPr>
          <w:b/>
          <w:bCs/>
        </w:rPr>
        <w:t>apoptosis</w:t>
      </w:r>
      <w:r>
        <w:t>; only most active neurons and synaptic junctions persist.</w:t>
      </w:r>
    </w:p>
    <w:p w:rsidR="00013773" w:rsidRDefault="00013773">
      <w:pPr>
        <w:pStyle w:val="NormalWeb"/>
        <w:numPr>
          <w:ilvl w:val="0"/>
          <w:numId w:val="13"/>
        </w:numPr>
      </w:pPr>
      <w:r>
        <w:rPr>
          <w:b/>
          <w:bCs/>
        </w:rPr>
        <w:t>competition</w:t>
      </w:r>
      <w:r>
        <w:t xml:space="preserve"> between neurons for synaptic sites (e.g. adjacent neurons grow into brain area that has been denervated).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Nervous1"/>
      </w:pPr>
      <w:bookmarkStart w:id="5" w:name="_Toc6655282"/>
      <w:r>
        <w:t>Ultrastructure</w:t>
      </w:r>
      <w:bookmarkEnd w:id="5"/>
    </w:p>
    <w:p w:rsidR="00013773" w:rsidRDefault="00013773" w:rsidP="00A01B3D">
      <w:r w:rsidRPr="00A01B3D">
        <w:rPr>
          <w:b/>
          <w:smallCaps/>
        </w:rPr>
        <w:t>neuromuscular junction</w:t>
      </w:r>
      <w:r>
        <w:t xml:space="preserve"> </w:t>
      </w:r>
      <w:r w:rsidR="00A01B3D">
        <w:t xml:space="preserve">- </w:t>
      </w:r>
      <w:r w:rsidRPr="00A01B3D">
        <w:t xml:space="preserve">see </w:t>
      </w:r>
      <w:r w:rsidR="00A01B3D" w:rsidRPr="00A01B3D">
        <w:t>p.</w:t>
      </w:r>
      <w:r w:rsidR="00A01B3D">
        <w:t xml:space="preserve"> </w:t>
      </w:r>
      <w:r>
        <w:rPr>
          <w:smallCaps/>
        </w:rPr>
        <w:t>1113-1115, 1119 (6)</w:t>
      </w:r>
      <w:r>
        <w:t xml:space="preserve"> </w:t>
      </w:r>
      <w:r w:rsidR="00A01B3D">
        <w:t>(</w:t>
      </w:r>
      <w:r w:rsidRPr="00A01B3D">
        <w:rPr>
          <w:i/>
          <w:smallCaps/>
        </w:rPr>
        <w:t>musculoskeletal</w:t>
      </w:r>
      <w:r>
        <w:t>)</w:t>
      </w:r>
    </w:p>
    <w:p w:rsidR="00A01B3D" w:rsidRDefault="00A01B3D" w:rsidP="00B23529"/>
    <w:tbl>
      <w:tblPr>
        <w:tblW w:w="0" w:type="auto"/>
        <w:tblLook w:val="0000" w:firstRow="0" w:lastRow="0" w:firstColumn="0" w:lastColumn="0" w:noHBand="0" w:noVBand="0"/>
      </w:tblPr>
      <w:tblGrid>
        <w:gridCol w:w="3994"/>
        <w:gridCol w:w="442"/>
        <w:gridCol w:w="5486"/>
      </w:tblGrid>
      <w:tr w:rsidR="00013773">
        <w:tc>
          <w:tcPr>
            <w:tcW w:w="5069" w:type="dxa"/>
            <w:gridSpan w:val="2"/>
          </w:tcPr>
          <w:p w:rsidR="00013773" w:rsidRDefault="00013773">
            <w:pPr>
              <w:numPr>
                <w:ilvl w:val="0"/>
                <w:numId w:val="1"/>
              </w:numPr>
            </w:pPr>
            <w:r>
              <w:t xml:space="preserve">sinapsės matomos </w:t>
            </w:r>
            <w:r>
              <w:rPr>
                <w:u w:val="dottedHeavy" w:color="808080"/>
              </w:rPr>
              <w:t>šviesos mikroskopu</w:t>
            </w:r>
            <w:r>
              <w:t xml:space="preserve"> (stained by </w:t>
            </w:r>
            <w:r>
              <w:rPr>
                <w:color w:val="0000FF"/>
              </w:rPr>
              <w:t>Golgi method</w:t>
            </w:r>
            <w:r>
              <w:t>) tik kaip button-like swellings (</w:t>
            </w:r>
            <w:r>
              <w:rPr>
                <w:smallCaps/>
              </w:rPr>
              <w:t>synaptic</w:t>
            </w:r>
            <w:r>
              <w:t xml:space="preserve"> </w:t>
            </w:r>
            <w:r>
              <w:rPr>
                <w:smallCaps/>
              </w:rPr>
              <w:t>boutons</w:t>
            </w:r>
            <w:r>
              <w:t>) su uodegėlėmis:</w:t>
            </w:r>
          </w:p>
          <w:p w:rsidR="00013773" w:rsidRDefault="00013773" w:rsidP="00B23529">
            <w:pPr>
              <w:numPr>
                <w:ilvl w:val="1"/>
                <w:numId w:val="1"/>
              </w:numPr>
            </w:pPr>
            <w:r>
              <w:rPr>
                <w:b/>
                <w:bCs/>
              </w:rPr>
              <w:t>aksono gale</w:t>
            </w:r>
            <w:r>
              <w:t xml:space="preserve"> – </w:t>
            </w:r>
            <w:r>
              <w:rPr>
                <w:smallCaps/>
              </w:rPr>
              <w:t>bouton terminaux</w:t>
            </w:r>
            <w:r>
              <w:t xml:space="preserve"> (s. </w:t>
            </w:r>
            <w:r>
              <w:rPr>
                <w:smallCaps/>
              </w:rPr>
              <w:t>axon terminal</w:t>
            </w:r>
            <w:r>
              <w:t xml:space="preserve">, </w:t>
            </w:r>
            <w:r>
              <w:rPr>
                <w:smallCaps/>
              </w:rPr>
              <w:t>synaptic ending, end-feet, neuropodia</w:t>
            </w:r>
            <w:r>
              <w:t>).</w:t>
            </w:r>
          </w:p>
          <w:p w:rsidR="00013773" w:rsidRDefault="00013773" w:rsidP="00B23529">
            <w:pPr>
              <w:numPr>
                <w:ilvl w:val="1"/>
                <w:numId w:val="1"/>
              </w:numPr>
            </w:pPr>
            <w:r>
              <w:rPr>
                <w:b/>
                <w:bCs/>
              </w:rPr>
              <w:t>aksono šonuose</w:t>
            </w:r>
            <w:r>
              <w:t xml:space="preserve"> (i.e. consecutive synapses along axon course) – </w:t>
            </w:r>
            <w:r>
              <w:rPr>
                <w:smallCaps/>
              </w:rPr>
              <w:t>bouton en passant</w:t>
            </w:r>
            <w:r>
              <w:t>.</w:t>
            </w:r>
          </w:p>
        </w:tc>
        <w:tc>
          <w:tcPr>
            <w:tcW w:w="5069" w:type="dxa"/>
          </w:tcPr>
          <w:p w:rsidR="00013773" w:rsidRDefault="00AA62B4">
            <w:r>
              <w:rPr>
                <w:noProof/>
              </w:rPr>
              <w:drawing>
                <wp:inline distT="0" distB="0" distL="0" distR="0">
                  <wp:extent cx="2457450" cy="2733675"/>
                  <wp:effectExtent l="0" t="0" r="0" b="9525"/>
                  <wp:docPr id="4" name="Picture 4" descr="D:\Viktoro\Neuroscience\A. Neuroscience Basics\A3-5. Neuron, Synapsis, Neurochemistry\00. Pictures\H-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iktoro\Neuroscience\A. Neuroscience Basics\A3-5. Neuron, Synapsis, Neurochemistry\00. Pictures\H-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773">
        <w:tc>
          <w:tcPr>
            <w:tcW w:w="4361" w:type="dxa"/>
          </w:tcPr>
          <w:p w:rsidR="00013773" w:rsidRDefault="00013773" w:rsidP="00B23529">
            <w:pPr>
              <w:rPr>
                <w:smallCaps/>
              </w:rPr>
            </w:pPr>
            <w:r w:rsidRPr="00B23529">
              <w:rPr>
                <w:sz w:val="20"/>
              </w:rPr>
              <w:t>Synaptic knob (S) ending on dendrite (D); P, postsynaptic thickening; M, mitochondrion.</w:t>
            </w:r>
          </w:p>
        </w:tc>
        <w:tc>
          <w:tcPr>
            <w:tcW w:w="5777" w:type="dxa"/>
            <w:gridSpan w:val="2"/>
          </w:tcPr>
          <w:p w:rsidR="00013773" w:rsidRDefault="00013773">
            <w:pPr>
              <w:pStyle w:val="Header"/>
              <w:tabs>
                <w:tab w:val="clear" w:pos="4320"/>
              </w:tabs>
              <w:rPr>
                <w:smallCaps/>
              </w:rPr>
            </w:pPr>
          </w:p>
        </w:tc>
      </w:tr>
      <w:tr w:rsidR="00013773">
        <w:tc>
          <w:tcPr>
            <w:tcW w:w="4361" w:type="dxa"/>
          </w:tcPr>
          <w:p w:rsidR="00013773" w:rsidRDefault="00AA62B4" w:rsidP="00B23529">
            <w:r>
              <w:rPr>
                <w:noProof/>
              </w:rPr>
              <w:drawing>
                <wp:inline distT="0" distB="0" distL="0" distR="0">
                  <wp:extent cx="2590800" cy="3114675"/>
                  <wp:effectExtent l="0" t="0" r="0" b="9525"/>
                  <wp:docPr id="5" name="Picture 5" descr="D:\Viktoro\Neuroscience\A. Neuroscience Basics\A3-5. Neuron, Synapsis, Neurochemistry\00. Pictures\Synapse (electron microscopy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iktoro\Neuroscience\A. Neuroscience Basics\A3-5. Neuron, Synapsis, Neurochemistry\00. Pictures\Synapse (electron microscopy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gridSpan w:val="2"/>
          </w:tcPr>
          <w:p w:rsidR="00013773" w:rsidRDefault="00AA62B4" w:rsidP="00B23529">
            <w:r>
              <w:rPr>
                <w:noProof/>
              </w:rPr>
              <w:drawing>
                <wp:inline distT="0" distB="0" distL="0" distR="0">
                  <wp:extent cx="3905250" cy="2647950"/>
                  <wp:effectExtent l="0" t="0" r="0" b="0"/>
                  <wp:docPr id="6" name="Picture 6" descr="D:\Viktoro\Neuroscience\A. Neuroscience Basics\A3-5. Neuron, Synapsis, Neurochemistry\00. Pictures\H-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Viktoro\Neuroscience\A. Neuroscience Basics\A3-5. Neuron, Synapsis, Neurochemistry\00. Pictures\H-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 w:rsidP="00B23529"/>
    <w:p w:rsidR="00013773" w:rsidRDefault="00013773" w:rsidP="007C46A4">
      <w:r>
        <w:rPr>
          <w:b/>
          <w:bCs/>
          <w:color w:val="993300"/>
        </w:rPr>
        <w:t>Presynaptic component</w:t>
      </w:r>
      <w:r>
        <w:t xml:space="preserve"> (</w:t>
      </w:r>
      <w:r>
        <w:rPr>
          <w:b/>
          <w:bCs/>
        </w:rPr>
        <w:t>transmitter</w:t>
      </w:r>
      <w:r>
        <w:t xml:space="preserve"> region) has many mitochondria and synaptic vesicles.</w:t>
      </w:r>
    </w:p>
    <w:p w:rsidR="00013773" w:rsidRDefault="00013773" w:rsidP="00B23529">
      <w:pPr>
        <w:numPr>
          <w:ilvl w:val="0"/>
          <w:numId w:val="43"/>
        </w:numPr>
      </w:pPr>
      <w:r>
        <w:t xml:space="preserve">ląsteles skiria siauras (20-60 nm) </w:t>
      </w:r>
      <w:r>
        <w:rPr>
          <w:b/>
          <w:bCs/>
          <w:smallCaps/>
        </w:rPr>
        <w:t>synaptic cleft</w:t>
      </w:r>
      <w:r>
        <w:t>.</w:t>
      </w:r>
    </w:p>
    <w:p w:rsidR="00013773" w:rsidRDefault="00013773" w:rsidP="00B23529">
      <w:r>
        <w:rPr>
          <w:b/>
          <w:bCs/>
          <w:color w:val="993300"/>
        </w:rPr>
        <w:t>Postsynaptic component</w:t>
      </w:r>
      <w:r>
        <w:t xml:space="preserve"> (</w:t>
      </w:r>
      <w:r>
        <w:rPr>
          <w:b/>
          <w:bCs/>
        </w:rPr>
        <w:t>receptor</w:t>
      </w:r>
      <w:r>
        <w:t xml:space="preserve"> region)</w:t>
      </w:r>
    </w:p>
    <w:p w:rsidR="00013773" w:rsidRDefault="00013773" w:rsidP="00B23529">
      <w:pPr>
        <w:numPr>
          <w:ilvl w:val="0"/>
          <w:numId w:val="43"/>
        </w:numPr>
      </w:pPr>
      <w:r>
        <w:t>forma ir plotu atitinka presinaptinę dalį.</w:t>
      </w:r>
    </w:p>
    <w:p w:rsidR="00013773" w:rsidRDefault="00013773" w:rsidP="00B23529">
      <w:pPr>
        <w:numPr>
          <w:ilvl w:val="0"/>
          <w:numId w:val="43"/>
        </w:numPr>
      </w:pPr>
      <w:r>
        <w:t xml:space="preserve">nusagstyta </w:t>
      </w:r>
      <w:r>
        <w:rPr>
          <w:b/>
          <w:bCs/>
          <w:smallCaps/>
          <w:color w:val="0000FF"/>
        </w:rPr>
        <w:t>receptoriais</w:t>
      </w:r>
      <w:r>
        <w:t xml:space="preserve"> (iš citoplazmos pusės receptor molecules are anchored in </w:t>
      </w:r>
      <w:r>
        <w:rPr>
          <w:i/>
          <w:iCs/>
        </w:rPr>
        <w:t>postsynaptic thickening</w:t>
      </w:r>
      <w:r>
        <w:t xml:space="preserve"> – dense material of variable thickness).</w:t>
      </w:r>
    </w:p>
    <w:p w:rsidR="00013773" w:rsidRDefault="00013773" w:rsidP="007C46A4"/>
    <w:p w:rsidR="00B23529" w:rsidRDefault="00B23529" w:rsidP="007C46A4"/>
    <w:p w:rsidR="00013773" w:rsidRDefault="00013773" w:rsidP="00B23529">
      <w:r>
        <w:rPr>
          <w:b/>
          <w:bCs/>
          <w:caps/>
          <w:color w:val="FF00FF"/>
          <w:sz w:val="28"/>
          <w:highlight w:val="black"/>
        </w:rPr>
        <w:t>Synaptic vesicles</w:t>
      </w:r>
      <w:r>
        <w:t xml:space="preserve"> – membrane bounded spheroidal structures that </w:t>
      </w:r>
      <w:r>
        <w:rPr>
          <w:b/>
          <w:bCs/>
          <w:i/>
          <w:iCs/>
        </w:rPr>
        <w:t>contain neurotransmitter</w:t>
      </w:r>
      <w:r>
        <w:t>.</w:t>
      </w:r>
    </w:p>
    <w:p w:rsidR="00013773" w:rsidRDefault="00013773" w:rsidP="00B23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3685"/>
        <w:jc w:val="center"/>
      </w:pPr>
      <w:r>
        <w:t xml:space="preserve">one </w:t>
      </w:r>
      <w:r>
        <w:rPr>
          <w:smallCaps/>
        </w:rPr>
        <w:t>vesicle</w:t>
      </w:r>
      <w:r>
        <w:t xml:space="preserve"> = one </w:t>
      </w:r>
      <w:r>
        <w:rPr>
          <w:smallCaps/>
        </w:rPr>
        <w:t>quantum</w:t>
      </w:r>
      <w:r>
        <w:t xml:space="preserve"> of neurotransmitter</w:t>
      </w:r>
    </w:p>
    <w:p w:rsidR="00013773" w:rsidRDefault="00013773" w:rsidP="00B23529">
      <w:pPr>
        <w:numPr>
          <w:ilvl w:val="0"/>
          <w:numId w:val="1"/>
        </w:numPr>
      </w:pPr>
      <w:r>
        <w:t xml:space="preserve">release their content by </w:t>
      </w:r>
      <w:r>
        <w:rPr>
          <w:i/>
          <w:iCs/>
          <w:smallCaps/>
        </w:rPr>
        <w:t>exocytosis</w:t>
      </w:r>
      <w:r>
        <w:t xml:space="preserve"> into synaptic cleft.</w:t>
      </w:r>
    </w:p>
    <w:p w:rsidR="00013773" w:rsidRDefault="00013773" w:rsidP="00B23529">
      <w:pPr>
        <w:numPr>
          <w:ilvl w:val="0"/>
          <w:numId w:val="1"/>
        </w:numPr>
      </w:pPr>
      <w:r>
        <w:rPr>
          <w:i/>
          <w:iCs/>
        </w:rPr>
        <w:t>vesicle membrana įsilieja į presinaptinės dalies membraną</w:t>
      </w:r>
      <w:r>
        <w:t xml:space="preserve"> – susidaręs membranos perteklius juda į sinapsės periferiją (</w:t>
      </w:r>
      <w:r>
        <w:rPr>
          <w:b/>
          <w:bCs/>
          <w:i/>
          <w:iCs/>
        </w:rPr>
        <w:t>membrane flow</w:t>
      </w:r>
      <w:r w:rsidR="002D0F6A">
        <w:t xml:space="preserve">) → </w:t>
      </w:r>
      <w:r>
        <w:t xml:space="preserve">recycled by </w:t>
      </w:r>
      <w:r>
        <w:rPr>
          <w:i/>
          <w:iCs/>
          <w:smallCaps/>
        </w:rPr>
        <w:t>endocytosis</w:t>
      </w:r>
      <w:r>
        <w:t xml:space="preserve"> (įsilieja į sER ir dalyvauja naujų vesicles sudaryme).</w:t>
      </w:r>
    </w:p>
    <w:p w:rsidR="00013773" w:rsidRDefault="00013773" w:rsidP="00B23529">
      <w:pPr>
        <w:numPr>
          <w:ilvl w:val="0"/>
          <w:numId w:val="1"/>
        </w:numPr>
      </w:pPr>
      <w:r>
        <w:rPr>
          <w:u w:val="single"/>
        </w:rPr>
        <w:t>three kinds of synaptic vesicles</w:t>
      </w:r>
      <w:r>
        <w:t>:</w:t>
      </w:r>
    </w:p>
    <w:p w:rsidR="00013773" w:rsidRDefault="00013773" w:rsidP="00B23529">
      <w:pPr>
        <w:numPr>
          <w:ilvl w:val="1"/>
          <w:numId w:val="2"/>
        </w:numPr>
      </w:pPr>
      <w:r>
        <w:rPr>
          <w:b/>
          <w:bCs/>
          <w:smallCaps/>
          <w:color w:val="800080"/>
        </w:rPr>
        <w:t>small</w:t>
      </w:r>
      <w:r>
        <w:rPr>
          <w:b/>
          <w:bCs/>
          <w:color w:val="800080"/>
        </w:rPr>
        <w:t xml:space="preserve"> clear</w:t>
      </w:r>
      <w:r>
        <w:t xml:space="preserve"> vesicles - contain </w:t>
      </w:r>
      <w:r>
        <w:rPr>
          <w:b/>
          <w:bCs/>
          <w:i/>
          <w:iCs/>
        </w:rPr>
        <w:t xml:space="preserve">acetylcholine, glycine, </w:t>
      </w:r>
      <w:r w:rsidRPr="00B23529">
        <w:rPr>
          <w:b/>
          <w:bCs/>
          <w:i/>
          <w:iCs/>
        </w:rPr>
        <w:t>GABA</w:t>
      </w:r>
      <w:r>
        <w:rPr>
          <w:b/>
          <w:bCs/>
          <w:i/>
          <w:iCs/>
        </w:rPr>
        <w:t>, glutamate</w:t>
      </w:r>
      <w:r>
        <w:t>.</w:t>
      </w:r>
    </w:p>
    <w:p w:rsidR="00013773" w:rsidRDefault="00013773" w:rsidP="00B23529">
      <w:pPr>
        <w:numPr>
          <w:ilvl w:val="1"/>
          <w:numId w:val="2"/>
        </w:numPr>
      </w:pPr>
      <w:r>
        <w:rPr>
          <w:b/>
          <w:bCs/>
          <w:smallCaps/>
          <w:color w:val="800080"/>
        </w:rPr>
        <w:t>small</w:t>
      </w:r>
      <w:r>
        <w:t xml:space="preserve"> vesicles with </w:t>
      </w:r>
      <w:r>
        <w:rPr>
          <w:b/>
          <w:bCs/>
          <w:color w:val="800080"/>
        </w:rPr>
        <w:t>dense core</w:t>
      </w:r>
      <w:r>
        <w:t xml:space="preserve"> - contain </w:t>
      </w:r>
      <w:r>
        <w:rPr>
          <w:b/>
          <w:bCs/>
          <w:i/>
          <w:iCs/>
        </w:rPr>
        <w:t>catecholamines</w:t>
      </w:r>
      <w:r>
        <w:t>.</w:t>
      </w:r>
    </w:p>
    <w:p w:rsidR="00013773" w:rsidRDefault="00013773" w:rsidP="00B23529">
      <w:pPr>
        <w:numPr>
          <w:ilvl w:val="1"/>
          <w:numId w:val="2"/>
        </w:numPr>
      </w:pPr>
      <w:r>
        <w:rPr>
          <w:b/>
          <w:bCs/>
          <w:smallCaps/>
          <w:color w:val="800080"/>
        </w:rPr>
        <w:t>large</w:t>
      </w:r>
      <w:r>
        <w:t xml:space="preserve"> vesicles with dense core - contain </w:t>
      </w:r>
      <w:r>
        <w:rPr>
          <w:b/>
          <w:bCs/>
          <w:i/>
          <w:iCs/>
        </w:rPr>
        <w:t>neuropeptides</w:t>
      </w:r>
      <w:r>
        <w:t>.</w:t>
      </w:r>
    </w:p>
    <w:p w:rsidR="00013773" w:rsidRDefault="00013773" w:rsidP="00B23529">
      <w:pPr>
        <w:numPr>
          <w:ilvl w:val="0"/>
          <w:numId w:val="1"/>
        </w:numPr>
      </w:pPr>
      <w:r>
        <w:t>vesicles &amp; their wall proteins are synthesized in Golgi apparatus → migrate to axon endings by fast axoplasmic transport.</w:t>
      </w:r>
    </w:p>
    <w:p w:rsidR="00013773" w:rsidRDefault="00013773" w:rsidP="00B23529">
      <w:pPr>
        <w:numPr>
          <w:ilvl w:val="0"/>
          <w:numId w:val="1"/>
        </w:numPr>
      </w:pPr>
      <w:r>
        <w:rPr>
          <w:b/>
          <w:bCs/>
          <w:smallCaps/>
        </w:rPr>
        <w:t>large</w:t>
      </w:r>
      <w:r>
        <w:rPr>
          <w:b/>
          <w:bCs/>
        </w:rPr>
        <w:t xml:space="preserve"> vesicles</w:t>
      </w:r>
      <w:r>
        <w:t xml:space="preserve"> are located throughout presynaptic terminals and release their neuropeptide by exocytosis from all parts of terminal;</w:t>
      </w:r>
    </w:p>
    <w:p w:rsidR="00013773" w:rsidRDefault="00013773" w:rsidP="00B23529">
      <w:pPr>
        <w:ind w:left="340"/>
      </w:pPr>
      <w:r>
        <w:t xml:space="preserve">vs. </w:t>
      </w:r>
      <w:r>
        <w:rPr>
          <w:b/>
          <w:bCs/>
          <w:smallCaps/>
        </w:rPr>
        <w:t>small</w:t>
      </w:r>
      <w:r>
        <w:rPr>
          <w:b/>
          <w:bCs/>
        </w:rPr>
        <w:t xml:space="preserve"> vesicles</w:t>
      </w:r>
      <w:r>
        <w:t xml:space="preserve"> are located near synaptic cleft and discharge their contents very rapidly into cleft at areas of membrane thickening called </w:t>
      </w:r>
      <w:r>
        <w:rPr>
          <w:b/>
          <w:bCs/>
          <w:smallCaps/>
          <w:color w:val="0000FF"/>
        </w:rPr>
        <w:t>active zones</w:t>
      </w:r>
      <w:r>
        <w:t xml:space="preserve"> (contain rows of Ca</w:t>
      </w:r>
      <w:r>
        <w:rPr>
          <w:vertAlign w:val="superscript"/>
        </w:rPr>
        <w:t>2+</w:t>
      </w:r>
      <w:r>
        <w:t xml:space="preserve"> channels).</w:t>
      </w:r>
    </w:p>
    <w:p w:rsidR="00013773" w:rsidRDefault="00013773" w:rsidP="00B23529">
      <w:pPr>
        <w:numPr>
          <w:ilvl w:val="0"/>
          <w:numId w:val="1"/>
        </w:numPr>
      </w:pPr>
      <w:r>
        <w:t xml:space="preserve">neuropeptides in </w:t>
      </w:r>
      <w:r>
        <w:rPr>
          <w:b/>
          <w:bCs/>
          <w:smallCaps/>
        </w:rPr>
        <w:t>large</w:t>
      </w:r>
      <w:r>
        <w:rPr>
          <w:b/>
          <w:bCs/>
        </w:rPr>
        <w:t xml:space="preserve"> vesicles</w:t>
      </w:r>
      <w:r>
        <w:t xml:space="preserve"> are produced in cell body;</w:t>
      </w:r>
    </w:p>
    <w:p w:rsidR="00013773" w:rsidRDefault="00013773" w:rsidP="00B23529">
      <w:pPr>
        <w:ind w:left="340"/>
      </w:pPr>
      <w:r>
        <w:t xml:space="preserve">vs. </w:t>
      </w:r>
      <w:r>
        <w:rPr>
          <w:b/>
          <w:bCs/>
          <w:smallCaps/>
        </w:rPr>
        <w:t>small</w:t>
      </w:r>
      <w:r>
        <w:rPr>
          <w:b/>
          <w:bCs/>
        </w:rPr>
        <w:t xml:space="preserve"> vesicles</w:t>
      </w:r>
      <w:r>
        <w:t xml:space="preserve"> </w:t>
      </w:r>
      <w:r>
        <w:rPr>
          <w:b/>
          <w:bCs/>
          <w:color w:val="0000FF"/>
        </w:rPr>
        <w:t>recycle</w:t>
      </w:r>
      <w:r>
        <w:t xml:space="preserve"> in ending (exocytosis → retrieved by clathrin endocytosis → enter endosomes → bud off endosome → refill with transmitter → docking → priming → exocytosis).</w:t>
      </w:r>
    </w:p>
    <w:p w:rsidR="00013773" w:rsidRDefault="00AA62B4" w:rsidP="00B23529">
      <w:pPr>
        <w:jc w:val="center"/>
      </w:pPr>
      <w:r>
        <w:rPr>
          <w:noProof/>
        </w:rPr>
        <w:drawing>
          <wp:inline distT="0" distB="0" distL="0" distR="0">
            <wp:extent cx="4714875" cy="2676525"/>
            <wp:effectExtent l="0" t="0" r="9525" b="9525"/>
            <wp:docPr id="7" name="Picture 7" descr="D:\Viktoro\Neuroscience\A. Neuroscience Basics\A3-5. Neuron, Synapsis, Neurochemistry\00. Pictures\PH-83 (4-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Viktoro\Neuroscience\A. Neuroscience Basics\A3-5. Neuron, Synapsis, Neurochemistry\00. Pictures\PH-83 (4-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73" w:rsidRPr="004B20E9" w:rsidRDefault="00013773" w:rsidP="00B23529">
      <w:pPr>
        <w:numPr>
          <w:ilvl w:val="0"/>
          <w:numId w:val="1"/>
        </w:numPr>
      </w:pPr>
      <w:r w:rsidRPr="004B20E9">
        <w:rPr>
          <w:u w:val="single"/>
        </w:rPr>
        <w:t>docking process</w:t>
      </w:r>
      <w:r w:rsidRPr="004B20E9">
        <w:t xml:space="preserve">: v-snare protein </w:t>
      </w:r>
      <w:r w:rsidRPr="004B20E9">
        <w:rPr>
          <w:b/>
          <w:bCs/>
        </w:rPr>
        <w:t>synaptobrevin</w:t>
      </w:r>
      <w:r w:rsidRPr="004B20E9">
        <w:t xml:space="preserve">* (in vesicle membrane) locking with t-snare protein </w:t>
      </w:r>
      <w:r w:rsidRPr="004B20E9">
        <w:rPr>
          <w:b/>
          <w:bCs/>
        </w:rPr>
        <w:t>syntaxin</w:t>
      </w:r>
      <w:r w:rsidRPr="004B20E9">
        <w:t>** (in cell membrane).</w:t>
      </w:r>
    </w:p>
    <w:p w:rsidR="00013773" w:rsidRPr="004B20E9" w:rsidRDefault="00013773" w:rsidP="00B23529">
      <w:pPr>
        <w:jc w:val="right"/>
      </w:pPr>
      <w:r w:rsidRPr="004B20E9">
        <w:t xml:space="preserve">*target of </w:t>
      </w:r>
      <w:r w:rsidRPr="004B20E9">
        <w:rPr>
          <w:color w:val="FF0000"/>
        </w:rPr>
        <w:t>tetanus toxin</w:t>
      </w:r>
      <w:r w:rsidRPr="004B20E9">
        <w:t xml:space="preserve"> </w:t>
      </w:r>
      <w:r w:rsidR="004B20E9" w:rsidRPr="004B20E9">
        <w:t xml:space="preserve">(in CNS) </w:t>
      </w:r>
      <w:r w:rsidRPr="004B20E9">
        <w:t xml:space="preserve">and </w:t>
      </w:r>
      <w:r w:rsidRPr="004B20E9">
        <w:rPr>
          <w:color w:val="FF0000"/>
        </w:rPr>
        <w:t>botulinum toxins B, D, F, G</w:t>
      </w:r>
      <w:r w:rsidR="004B20E9" w:rsidRPr="004B20E9">
        <w:t xml:space="preserve"> (in PNS)</w:t>
      </w:r>
    </w:p>
    <w:p w:rsidR="00013773" w:rsidRPr="004B20E9" w:rsidRDefault="00013773" w:rsidP="00B23529">
      <w:pPr>
        <w:jc w:val="right"/>
      </w:pPr>
      <w:r w:rsidRPr="004B20E9">
        <w:t xml:space="preserve">**target of </w:t>
      </w:r>
      <w:r w:rsidRPr="004B20E9">
        <w:rPr>
          <w:color w:val="FF0000"/>
        </w:rPr>
        <w:t>botulinum toxin C</w:t>
      </w:r>
      <w:r w:rsidR="004B20E9" w:rsidRPr="004B20E9">
        <w:t xml:space="preserve"> (in PNS)</w:t>
      </w:r>
    </w:p>
    <w:p w:rsidR="00013773" w:rsidRPr="004B20E9" w:rsidRDefault="00013773" w:rsidP="00B23529">
      <w:r w:rsidRPr="00B23529">
        <w:rPr>
          <w:highlight w:val="yellow"/>
          <w:u w:val="single"/>
        </w:rPr>
        <w:t>Ca</w:t>
      </w:r>
      <w:r w:rsidRPr="00B23529">
        <w:rPr>
          <w:highlight w:val="yellow"/>
          <w:u w:val="single"/>
          <w:vertAlign w:val="superscript"/>
        </w:rPr>
        <w:t>2+</w:t>
      </w:r>
      <w:r w:rsidRPr="00B23529">
        <w:rPr>
          <w:u w:val="single"/>
        </w:rPr>
        <w:t xml:space="preserve"> is key to synaptic vesicle fusion &amp; discharge</w:t>
      </w:r>
      <w:r w:rsidRPr="004B20E9">
        <w:t>:</w:t>
      </w:r>
    </w:p>
    <w:p w:rsidR="00013773" w:rsidRPr="004B20E9" w:rsidRDefault="00013773" w:rsidP="00B23529">
      <w:pPr>
        <w:numPr>
          <w:ilvl w:val="0"/>
          <w:numId w:val="1"/>
        </w:numPr>
      </w:pPr>
      <w:r w:rsidRPr="004B20E9">
        <w:t xml:space="preserve">action potential (reaching presynaptic terminal) opens </w:t>
      </w:r>
      <w:r w:rsidRPr="004B20E9">
        <w:rPr>
          <w:b/>
          <w:bCs/>
          <w:color w:val="0000FF"/>
        </w:rPr>
        <w:t>voltage-gated Ca</w:t>
      </w:r>
      <w:r w:rsidRPr="004B20E9">
        <w:rPr>
          <w:b/>
          <w:bCs/>
          <w:color w:val="0000FF"/>
          <w:vertAlign w:val="superscript"/>
        </w:rPr>
        <w:t>2+</w:t>
      </w:r>
      <w:r w:rsidRPr="004B20E9">
        <w:rPr>
          <w:b/>
          <w:bCs/>
          <w:color w:val="0000FF"/>
        </w:rPr>
        <w:t xml:space="preserve"> channels</w:t>
      </w:r>
      <w:r w:rsidRPr="004B20E9">
        <w:t xml:space="preserve"> → Ca</w:t>
      </w:r>
      <w:r w:rsidRPr="004B20E9">
        <w:rPr>
          <w:vertAlign w:val="superscript"/>
        </w:rPr>
        <w:t>2+</w:t>
      </w:r>
      <w:r w:rsidRPr="004B20E9">
        <w:t xml:space="preserve"> </w:t>
      </w:r>
      <w:r w:rsidRPr="004B20E9">
        <w:rPr>
          <w:b/>
          <w:bCs/>
        </w:rPr>
        <w:t>influx</w:t>
      </w:r>
      <w:r w:rsidRPr="004B20E9">
        <w:t xml:space="preserve"> → vesicle exocytosis.</w:t>
      </w:r>
    </w:p>
    <w:p w:rsidR="00013773" w:rsidRPr="004B20E9" w:rsidRDefault="00013773" w:rsidP="00B23529">
      <w:pPr>
        <w:numPr>
          <w:ilvl w:val="0"/>
          <w:numId w:val="1"/>
        </w:numPr>
      </w:pPr>
      <w:r w:rsidRPr="004B20E9">
        <w:t>Ca</w:t>
      </w:r>
      <w:r w:rsidRPr="004B20E9">
        <w:rPr>
          <w:vertAlign w:val="superscript"/>
        </w:rPr>
        <w:t>2+</w:t>
      </w:r>
      <w:r w:rsidRPr="004B20E9">
        <w:t xml:space="preserve"> content is </w:t>
      </w:r>
      <w:r w:rsidRPr="004B20E9">
        <w:rPr>
          <w:b/>
          <w:bCs/>
        </w:rPr>
        <w:t>restored</w:t>
      </w:r>
      <w:r w:rsidRPr="004B20E9">
        <w:t xml:space="preserve"> by rapid removal from cell (primarily by </w:t>
      </w:r>
      <w:r w:rsidRPr="004B20E9">
        <w:rPr>
          <w:b/>
          <w:bCs/>
          <w:color w:val="0000FF"/>
        </w:rPr>
        <w:t>Ca</w:t>
      </w:r>
      <w:r w:rsidRPr="004B20E9">
        <w:rPr>
          <w:b/>
          <w:bCs/>
          <w:color w:val="0000FF"/>
          <w:vertAlign w:val="superscript"/>
        </w:rPr>
        <w:t>2+</w:t>
      </w:r>
      <w:r w:rsidRPr="004B20E9">
        <w:rPr>
          <w:b/>
          <w:bCs/>
          <w:color w:val="0000FF"/>
        </w:rPr>
        <w:t>-Na</w:t>
      </w:r>
      <w:r w:rsidRPr="004B20E9">
        <w:rPr>
          <w:b/>
          <w:bCs/>
          <w:color w:val="0000FF"/>
          <w:vertAlign w:val="superscript"/>
        </w:rPr>
        <w:t>+</w:t>
      </w:r>
      <w:r w:rsidRPr="004B20E9">
        <w:rPr>
          <w:b/>
          <w:bCs/>
          <w:color w:val="0000FF"/>
        </w:rPr>
        <w:t xml:space="preserve"> antiport</w:t>
      </w:r>
      <w:r w:rsidRPr="004B20E9">
        <w:t>).</w:t>
      </w:r>
    </w:p>
    <w:p w:rsidR="00013773" w:rsidRPr="004B20E9" w:rsidRDefault="00013773" w:rsidP="00B23529">
      <w:pPr>
        <w:spacing w:before="120"/>
        <w:ind w:left="1440"/>
      </w:pPr>
      <w:r w:rsidRPr="004B20E9">
        <w:t xml:space="preserve">In </w:t>
      </w:r>
      <w:r w:rsidRPr="004B20E9">
        <w:rPr>
          <w:b/>
          <w:bCs/>
          <w:smallCaps/>
          <w:color w:val="008000"/>
        </w:rPr>
        <w:t>Lambert-Eaton</w:t>
      </w:r>
      <w:r w:rsidRPr="004B20E9">
        <w:rPr>
          <w:b/>
          <w:bCs/>
          <w:color w:val="008000"/>
        </w:rPr>
        <w:t xml:space="preserve"> myasthenic syndrome</w:t>
      </w:r>
      <w:r w:rsidRPr="004B20E9">
        <w:rPr>
          <w:b/>
          <w:bCs/>
        </w:rPr>
        <w:t>,</w:t>
      </w:r>
      <w:r w:rsidRPr="004B20E9">
        <w:t xml:space="preserve"> antibodies to Ca</w:t>
      </w:r>
      <w:r w:rsidRPr="004B20E9">
        <w:rPr>
          <w:vertAlign w:val="superscript"/>
        </w:rPr>
        <w:t>2+</w:t>
      </w:r>
      <w:r w:rsidRPr="004B20E9">
        <w:t xml:space="preserve"> channels inhibit Ca</w:t>
      </w:r>
      <w:r w:rsidRPr="004B20E9">
        <w:rPr>
          <w:vertAlign w:val="superscript"/>
        </w:rPr>
        <w:t>2+</w:t>
      </w:r>
      <w:r w:rsidRPr="004B20E9">
        <w:t xml:space="preserve"> entry into nerve terminal and reduce neurotransmitter release.</w:t>
      </w:r>
    </w:p>
    <w:p w:rsidR="00013773" w:rsidRPr="004B20E9" w:rsidRDefault="00013773" w:rsidP="00B23529">
      <w:pPr>
        <w:spacing w:before="120"/>
        <w:ind w:left="1440"/>
      </w:pPr>
      <w:r w:rsidRPr="004B20E9">
        <w:rPr>
          <w:b/>
          <w:bCs/>
        </w:rPr>
        <w:t>Aminoglycoside antibiotics</w:t>
      </w:r>
      <w:r w:rsidRPr="004B20E9">
        <w:t xml:space="preserve"> also impair Ca</w:t>
      </w:r>
      <w:r w:rsidRPr="004B20E9">
        <w:rPr>
          <w:vertAlign w:val="superscript"/>
        </w:rPr>
        <w:t>2+</w:t>
      </w:r>
      <w:r w:rsidRPr="004B20E9">
        <w:t xml:space="preserve"> channel function → similar syndrome.</w:t>
      </w:r>
    </w:p>
    <w:p w:rsidR="00013773" w:rsidRPr="004B20E9" w:rsidRDefault="00013773" w:rsidP="00B23529"/>
    <w:p w:rsidR="00013773" w:rsidRDefault="00013773" w:rsidP="00B23529"/>
    <w:p w:rsidR="00013773" w:rsidRDefault="00013773">
      <w:pPr>
        <w:pStyle w:val="Nervous1"/>
      </w:pPr>
      <w:bookmarkStart w:id="6" w:name="_Toc6655283"/>
      <w:r>
        <w:t>Postsynaptic Electrical Events</w:t>
      </w:r>
      <w:bookmarkEnd w:id="6"/>
    </w:p>
    <w:p w:rsidR="00013773" w:rsidRDefault="00013773">
      <w:pPr>
        <w:pStyle w:val="NormalWeb"/>
        <w:numPr>
          <w:ilvl w:val="0"/>
          <w:numId w:val="14"/>
        </w:numPr>
      </w:pPr>
      <w:r>
        <w:t xml:space="preserve">postsinaptinė membrana neturi </w:t>
      </w:r>
      <w:r>
        <w:rPr>
          <w:b/>
          <w:bCs/>
          <w:i/>
          <w:iCs/>
        </w:rPr>
        <w:t>voltage-gated ion channels</w:t>
      </w:r>
      <w:r>
        <w:t xml:space="preserve">; tačiau jie yra ląstelės membranoje immediately adjacent to postsynaptic membrane; postsinaptinių </w:t>
      </w:r>
      <w:r>
        <w:rPr>
          <w:b/>
          <w:bCs/>
          <w:i/>
          <w:iCs/>
        </w:rPr>
        <w:t>ligand-gated ion channels</w:t>
      </w:r>
      <w:r>
        <w:t xml:space="preserve"> sukelta depoliarizacija aktyvuoja </w:t>
      </w:r>
      <w:r>
        <w:rPr>
          <w:b/>
          <w:bCs/>
          <w:i/>
          <w:iCs/>
        </w:rPr>
        <w:t>voltage-gated ion channels</w:t>
      </w:r>
      <w:r>
        <w:t xml:space="preserve"> ir efektorinės ląstelės membrana nuvilnija action potential.</w:t>
      </w:r>
    </w:p>
    <w:p w:rsidR="00013773" w:rsidRDefault="00013773">
      <w:pPr>
        <w:pStyle w:val="NormalWeb"/>
        <w:numPr>
          <w:ilvl w:val="0"/>
          <w:numId w:val="14"/>
        </w:numPr>
      </w:pPr>
      <w:r>
        <w:rPr>
          <w:i/>
          <w:iCs/>
        </w:rPr>
        <w:t>single stimulus</w:t>
      </w:r>
      <w:r>
        <w:t xml:space="preserve"> applied to presynaptic neuron does not lead to action potential in postsynaptic neuron; instead, stimulation produces </w:t>
      </w:r>
      <w:r>
        <w:rPr>
          <w:i/>
          <w:iCs/>
        </w:rPr>
        <w:t>transient postsynaptic membrane potential change</w:t>
      </w:r>
      <w:r>
        <w:t>:</w:t>
      </w:r>
    </w:p>
    <w:p w:rsidR="00013773" w:rsidRDefault="00013773" w:rsidP="00B23529">
      <w:pPr>
        <w:numPr>
          <w:ilvl w:val="0"/>
          <w:numId w:val="42"/>
        </w:numPr>
      </w:pPr>
      <w:r>
        <w:rPr>
          <w:caps/>
          <w:color w:val="0000FF"/>
        </w:rPr>
        <w:t xml:space="preserve">Excitatory </w:t>
      </w:r>
      <w:r>
        <w:rPr>
          <w:color w:val="0000FF"/>
        </w:rPr>
        <w:t>synapses</w:t>
      </w:r>
      <w:r>
        <w:t xml:space="preserve"> – postsinaptinė membrana depoliarizuojama (</w:t>
      </w:r>
      <w:r>
        <w:rPr>
          <w:b/>
          <w:bCs/>
        </w:rPr>
        <w:t>excitatory postsynaptic potential</w:t>
      </w:r>
      <w:r>
        <w:t>).</w:t>
      </w:r>
    </w:p>
    <w:p w:rsidR="00013773" w:rsidRDefault="00013773" w:rsidP="00B23529">
      <w:pPr>
        <w:numPr>
          <w:ilvl w:val="0"/>
          <w:numId w:val="42"/>
        </w:numPr>
      </w:pPr>
      <w:r>
        <w:rPr>
          <w:caps/>
          <w:color w:val="0000FF"/>
        </w:rPr>
        <w:t xml:space="preserve">Inhibitory </w:t>
      </w:r>
      <w:r>
        <w:rPr>
          <w:color w:val="0000FF"/>
        </w:rPr>
        <w:t>synapses</w:t>
      </w:r>
      <w:r>
        <w:t xml:space="preserve"> – postsinaptinė membrana hiperpoliarizuojama (</w:t>
      </w:r>
      <w:r>
        <w:rPr>
          <w:b/>
          <w:bCs/>
        </w:rPr>
        <w:t>inhibitory postsynaptic potential</w:t>
      </w:r>
      <w:r>
        <w:t>).</w:t>
      </w:r>
    </w:p>
    <w:p w:rsidR="00013773" w:rsidRDefault="00013773" w:rsidP="007C46A4">
      <w:pPr>
        <w:numPr>
          <w:ilvl w:val="0"/>
          <w:numId w:val="14"/>
        </w:numPr>
      </w:pPr>
      <w:r>
        <w:t xml:space="preserve">postsynaptic potential decays with </w:t>
      </w:r>
      <w:r>
        <w:rPr>
          <w:b/>
          <w:bCs/>
          <w:i/>
          <w:iCs/>
          <w:smallCaps/>
        </w:rPr>
        <w:t>time constant</w:t>
      </w:r>
      <w:r>
        <w:t xml:space="preserve"> (time to decay to 1/e, or 1/2.718 of maximum) ≈ 3 ms; it is due to membrane capacitance.</w:t>
      </w:r>
    </w:p>
    <w:p w:rsidR="00013773" w:rsidRDefault="00013773" w:rsidP="007C46A4">
      <w:pPr>
        <w:numPr>
          <w:ilvl w:val="0"/>
          <w:numId w:val="14"/>
        </w:numPr>
      </w:pPr>
      <w:r>
        <w:rPr>
          <w:b/>
          <w:bCs/>
          <w:i/>
          <w:iCs/>
        </w:rPr>
        <w:t>sinapsių efektai sumuojasi</w:t>
      </w:r>
      <w:r>
        <w:t xml:space="preserve"> (algebraic summation) ir postsinaptinis neuronas arba generuoja impulsą, arba impulso generacija inhibuojama – </w:t>
      </w:r>
      <w:r>
        <w:rPr>
          <w:b/>
          <w:bCs/>
          <w:smallCaps/>
          <w:color w:val="FF6600"/>
        </w:rPr>
        <w:t>all</w:t>
      </w:r>
      <w:r>
        <w:rPr>
          <w:b/>
          <w:bCs/>
          <w:color w:val="FF6600"/>
        </w:rPr>
        <w:t xml:space="preserve"> or </w:t>
      </w:r>
      <w:r>
        <w:rPr>
          <w:b/>
          <w:bCs/>
          <w:smallCaps/>
          <w:color w:val="FF6600"/>
        </w:rPr>
        <w:t>none</w:t>
      </w:r>
      <w:r>
        <w:rPr>
          <w:b/>
          <w:bCs/>
          <w:color w:val="FF6600"/>
        </w:rPr>
        <w:t xml:space="preserve"> law</w:t>
      </w:r>
      <w:r>
        <w:t>.</w:t>
      </w:r>
    </w:p>
    <w:p w:rsidR="00013773" w:rsidRDefault="00013773" w:rsidP="007C46A4">
      <w:pPr>
        <w:numPr>
          <w:ilvl w:val="0"/>
          <w:numId w:val="14"/>
        </w:numPr>
      </w:pPr>
      <w:r>
        <w:rPr>
          <w:u w:val="single"/>
        </w:rPr>
        <w:t>minimum time for transmission across one synapse is 0.5 ms</w:t>
      </w:r>
      <w:r>
        <w:t xml:space="preserve"> (</w:t>
      </w:r>
      <w:r>
        <w:rPr>
          <w:smallCaps/>
          <w:highlight w:val="yellow"/>
        </w:rPr>
        <w:t>synaptic delay</w:t>
      </w:r>
      <w:r>
        <w:t>) - time it takes for mediator to be released and to act on postsynaptic membrane.</w:t>
      </w:r>
    </w:p>
    <w:p w:rsidR="00013773" w:rsidRDefault="00013773" w:rsidP="007C46A4">
      <w:pPr>
        <w:numPr>
          <w:ilvl w:val="0"/>
          <w:numId w:val="14"/>
        </w:numPr>
      </w:pPr>
      <w:r>
        <w:t>conduction along chain of neurons is slower if there are more synapses in chain.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Excitatory Postsynaptic Potential (epsp)</w:t>
      </w:r>
    </w:p>
    <w:p w:rsidR="00013773" w:rsidRDefault="00013773">
      <w:pPr>
        <w:pStyle w:val="NormalWeb"/>
        <w:numPr>
          <w:ilvl w:val="0"/>
          <w:numId w:val="14"/>
        </w:numPr>
      </w:pPr>
      <w:r>
        <w:t xml:space="preserve">excitatory transmitter opens </w:t>
      </w:r>
      <w:r>
        <w:rPr>
          <w:highlight w:val="yellow"/>
        </w:rPr>
        <w:t>Na</w:t>
      </w:r>
      <w:r>
        <w:rPr>
          <w:highlight w:val="yellow"/>
          <w:vertAlign w:val="superscript"/>
        </w:rPr>
        <w:t>+</w:t>
      </w:r>
      <w:r>
        <w:t xml:space="preserve"> or </w:t>
      </w:r>
      <w:r>
        <w:rPr>
          <w:highlight w:val="yellow"/>
        </w:rPr>
        <w:t>Ca</w:t>
      </w:r>
      <w:r>
        <w:rPr>
          <w:highlight w:val="yellow"/>
          <w:vertAlign w:val="superscript"/>
        </w:rPr>
        <w:t>2+</w:t>
      </w:r>
      <w:r>
        <w:t xml:space="preserve"> channels in postsynaptic membrane → depolarization of postsynaptic membrane (EPSP).</w:t>
      </w:r>
    </w:p>
    <w:p w:rsidR="00013773" w:rsidRDefault="00013773">
      <w:pPr>
        <w:pStyle w:val="NormalWeb"/>
        <w:numPr>
          <w:ilvl w:val="0"/>
          <w:numId w:val="14"/>
        </w:numPr>
      </w:pPr>
      <w:r>
        <w:rPr>
          <w:u w:val="single"/>
        </w:rPr>
        <w:t>depolarized area is immediately under presynaptic ending</w:t>
      </w:r>
      <w:r>
        <w:t xml:space="preserve"> - so small that it does not drain off enough positive charges to depolarize whole membrane.</w:t>
      </w:r>
    </w:p>
    <w:p w:rsidR="00013773" w:rsidRDefault="00013773">
      <w:pPr>
        <w:pStyle w:val="NormalWeb"/>
        <w:numPr>
          <w:ilvl w:val="0"/>
          <w:numId w:val="14"/>
        </w:numPr>
      </w:pPr>
      <w:r>
        <w:t xml:space="preserve">during EPSP, </w:t>
      </w:r>
      <w:r>
        <w:rPr>
          <w:b/>
          <w:bCs/>
          <w:color w:val="006600"/>
        </w:rPr>
        <w:t>neuron excitability is increased</w:t>
      </w:r>
      <w:r>
        <w:t xml:space="preserve"> – </w:t>
      </w:r>
      <w:r>
        <w:rPr>
          <w:b/>
          <w:bCs/>
        </w:rPr>
        <w:t>several EPSPs summate</w:t>
      </w:r>
      <w:r>
        <w:t xml:space="preserve"> and may produce action potential;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38"/>
        <w:gridCol w:w="4784"/>
      </w:tblGrid>
      <w:tr w:rsidR="00013773">
        <w:tc>
          <w:tcPr>
            <w:tcW w:w="5353" w:type="dxa"/>
          </w:tcPr>
          <w:p w:rsidR="00013773" w:rsidRDefault="00013773">
            <w:pPr>
              <w:pStyle w:val="NormalWeb"/>
              <w:numPr>
                <w:ilvl w:val="1"/>
                <w:numId w:val="14"/>
              </w:numPr>
            </w:pPr>
            <w:r>
              <w:rPr>
                <w:b/>
                <w:bCs/>
                <w:color w:val="0000FF"/>
              </w:rPr>
              <w:t>spatial</w:t>
            </w:r>
            <w:r>
              <w:rPr>
                <w:color w:val="0000FF"/>
              </w:rPr>
              <w:t xml:space="preserve"> summation</w:t>
            </w:r>
            <w:r>
              <w:t xml:space="preserve"> - activity in &gt; 1 synapse at the same time </w:t>
            </w:r>
            <w:r>
              <w:rPr>
                <w:sz w:val="22"/>
              </w:rPr>
              <w:t>(A → C vis didinamas aktyvių sinapsių skaičius ir C išgaunamas action potential)</w:t>
            </w:r>
          </w:p>
          <w:p w:rsidR="00013773" w:rsidRDefault="00013773">
            <w:pPr>
              <w:pStyle w:val="NormalWeb"/>
              <w:numPr>
                <w:ilvl w:val="1"/>
                <w:numId w:val="14"/>
              </w:numPr>
            </w:pPr>
            <w:r>
              <w:rPr>
                <w:b/>
                <w:bCs/>
                <w:color w:val="0000FF"/>
              </w:rPr>
              <w:t>temporal</w:t>
            </w:r>
            <w:r>
              <w:rPr>
                <w:color w:val="0000FF"/>
              </w:rPr>
              <w:t xml:space="preserve"> summation</w:t>
            </w:r>
            <w:r>
              <w:t xml:space="preserve"> - repeated afferent stimuli cause new </w:t>
            </w:r>
            <w:r w:rsidRPr="00523F37">
              <w:t>EPSP</w:t>
            </w:r>
            <w:r>
              <w:t xml:space="preserve">s before previous EPSPs have decayed </w:t>
            </w:r>
            <w:r>
              <w:rPr>
                <w:sz w:val="22"/>
              </w:rPr>
              <w:t>(D → F vis mažinamas atstumas tarp dviejų stimulų ir F išgaunamas action potential)</w:t>
            </w:r>
          </w:p>
        </w:tc>
        <w:tc>
          <w:tcPr>
            <w:tcW w:w="4785" w:type="dxa"/>
            <w:vAlign w:val="center"/>
          </w:tcPr>
          <w:p w:rsidR="00013773" w:rsidRDefault="00AA62B4">
            <w:pPr>
              <w:pStyle w:val="Header"/>
              <w:tabs>
                <w:tab w:val="clear" w:pos="4320"/>
              </w:tabs>
            </w:pPr>
            <w:r>
              <w:rPr>
                <w:noProof/>
              </w:rPr>
              <w:drawing>
                <wp:inline distT="0" distB="0" distL="0" distR="0">
                  <wp:extent cx="2895600" cy="1885950"/>
                  <wp:effectExtent l="0" t="0" r="0" b="0"/>
                  <wp:docPr id="8" name="Picture 8" descr="D:\Viktoro\Neuroscience\A. Neuroscience Basics\A3-5. Neuron, Synapsis, Neurochemistry\00. Pictures\EP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Viktoro\Neuroscience\A. Neuroscience Basics\A3-5. Neuron, Synapsis, Neurochemistry\00. Pictures\EP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 w:rsidP="007C46A4">
      <w:pPr>
        <w:numPr>
          <w:ilvl w:val="0"/>
          <w:numId w:val="14"/>
        </w:numPr>
      </w:pPr>
      <w:r>
        <w:t xml:space="preserve">jei ant neurono esti aktyvuotos </w:t>
      </w:r>
      <w:r>
        <w:rPr>
          <w:i/>
          <w:iCs/>
        </w:rPr>
        <w:t>tik kelios</w:t>
      </w:r>
      <w:r>
        <w:t xml:space="preserve"> sinapsės, neuronas negeneruoja action potential, bet jo excitability esti ↑ (t.y. neuronas esti in </w:t>
      </w:r>
      <w:r>
        <w:rPr>
          <w:b/>
          <w:bCs/>
          <w:smallCaps/>
        </w:rPr>
        <w:t>subliminal fringe</w:t>
      </w:r>
      <w:r>
        <w:t>).</w:t>
      </w:r>
    </w:p>
    <w:p w:rsidR="00013773" w:rsidRDefault="00013773" w:rsidP="007C46A4">
      <w:pPr>
        <w:numPr>
          <w:ilvl w:val="0"/>
          <w:numId w:val="14"/>
        </w:numPr>
      </w:pPr>
      <w:r>
        <w:t xml:space="preserve">jei ant neurono aktyvuota </w:t>
      </w:r>
      <w:r>
        <w:rPr>
          <w:i/>
          <w:iCs/>
        </w:rPr>
        <w:t>daug</w:t>
      </w:r>
      <w:r>
        <w:t xml:space="preserve"> sinapsių, neuronas generuoja action potential (t.y. neuronas esti in </w:t>
      </w:r>
      <w:r>
        <w:rPr>
          <w:b/>
          <w:bCs/>
          <w:smallCaps/>
        </w:rPr>
        <w:t>discharge zone</w:t>
      </w:r>
      <w:r>
        <w:t>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06"/>
        <w:gridCol w:w="4716"/>
      </w:tblGrid>
      <w:tr w:rsidR="00013773">
        <w:tc>
          <w:tcPr>
            <w:tcW w:w="5437" w:type="dxa"/>
            <w:vAlign w:val="center"/>
          </w:tcPr>
          <w:p w:rsidR="00013773" w:rsidRDefault="00013773" w:rsidP="007C46A4">
            <w:pPr>
              <w:numPr>
                <w:ilvl w:val="0"/>
                <w:numId w:val="14"/>
              </w:numPr>
            </w:pPr>
            <w:r>
              <w:t xml:space="preserve">jei sužadinsime B neuroną, tai susižadins 2 neuronai (X ir Y); analogiškai ir su C neuronu; bet jei sužadinsime B ir C neuronus kartu, bus iš viso sužadinti tik 3 neuronai (X, Y ir Z) – šis fenomenas vadinamas </w:t>
            </w:r>
            <w:r>
              <w:rPr>
                <w:b/>
                <w:bCs/>
                <w:smallCaps/>
                <w:color w:val="008000"/>
              </w:rPr>
              <w:t>occlusion</w:t>
            </w:r>
            <w:r>
              <w:rPr>
                <w:noProof/>
              </w:rPr>
              <w:t xml:space="preserve"> (</w:t>
            </w:r>
            <w:r>
              <w:t>decrease in expected response, due to presynaptic fibers sharing postsynaptic neuron):</w:t>
            </w:r>
          </w:p>
          <w:p w:rsidR="00013773" w:rsidRDefault="00013773" w:rsidP="00523F37"/>
        </w:tc>
        <w:tc>
          <w:tcPr>
            <w:tcW w:w="4701" w:type="dxa"/>
          </w:tcPr>
          <w:p w:rsidR="00013773" w:rsidRDefault="00AA62B4">
            <w:pPr>
              <w:pStyle w:val="Header"/>
              <w:tabs>
                <w:tab w:val="clear" w:pos="4320"/>
              </w:tabs>
            </w:pPr>
            <w:r>
              <w:rPr>
                <w:noProof/>
              </w:rPr>
              <w:drawing>
                <wp:inline distT="0" distB="0" distL="0" distR="0">
                  <wp:extent cx="2847975" cy="1981200"/>
                  <wp:effectExtent l="0" t="0" r="9525" b="0"/>
                  <wp:docPr id="9" name="Picture 9" descr="D:\Viktoro\Neuroscience\A. Neuroscience Basics\A3-5. Neuron, Synapsis, Neurochemistry\00. Pictures\Occlus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Viktoro\Neuroscience\A. Neuroscience Basics\A3-5. Neuron, Synapsis, Neurochemistry\00. Pictures\Occlus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 w:rsidP="00523F37"/>
    <w:p w:rsidR="00013773" w:rsidRDefault="00013773" w:rsidP="00523F37"/>
    <w:p w:rsidR="00013773" w:rsidRDefault="00523F37" w:rsidP="00523F37">
      <w:pPr>
        <w:pStyle w:val="Nervous6"/>
        <w:ind w:right="4960"/>
        <w:rPr>
          <w:highlight w:val="black"/>
        </w:rPr>
      </w:pPr>
      <w:r>
        <w:rPr>
          <w:highlight w:val="black"/>
        </w:rPr>
        <w:t>I</w:t>
      </w:r>
      <w:r w:rsidR="00013773">
        <w:rPr>
          <w:highlight w:val="black"/>
        </w:rPr>
        <w:t>nhibitory Postsynaptic Potential (Ipsp)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66"/>
        <w:gridCol w:w="6556"/>
      </w:tblGrid>
      <w:tr w:rsidR="00013773">
        <w:tc>
          <w:tcPr>
            <w:tcW w:w="3369" w:type="dxa"/>
          </w:tcPr>
          <w:p w:rsidR="00013773" w:rsidRDefault="00AA62B4">
            <w:pPr>
              <w:pStyle w:val="Header"/>
              <w:tabs>
                <w:tab w:val="clear" w:pos="4320"/>
              </w:tabs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1952625" cy="3000375"/>
                  <wp:effectExtent l="0" t="0" r="9525" b="9525"/>
                  <wp:docPr id="10" name="Picture 10" descr="D:\Viktoro\Neuroscience\A. Neuroscience Basics\A3-5. Neuron, Synapsis, Neurochemistry\00. Pictures\IP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Viktoro\Neuroscience\A. Neuroscience Basics\A3-5. Neuron, Synapsis, Neurochemistry\00. Pictures\IP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:rsidR="00013773" w:rsidRDefault="00013773">
            <w:pPr>
              <w:pStyle w:val="Header"/>
              <w:tabs>
                <w:tab w:val="clear" w:pos="4320"/>
              </w:tabs>
            </w:pPr>
          </w:p>
          <w:p w:rsidR="00013773" w:rsidRDefault="00013773">
            <w:pPr>
              <w:numPr>
                <w:ilvl w:val="0"/>
                <w:numId w:val="14"/>
              </w:numPr>
            </w:pPr>
            <w:r>
              <w:t xml:space="preserve">inhibitory transmitter opens </w:t>
            </w:r>
            <w:r>
              <w:rPr>
                <w:highlight w:val="yellow"/>
              </w:rPr>
              <w:t>Cl</w:t>
            </w:r>
            <w:r>
              <w:rPr>
                <w:highlight w:val="yellow"/>
                <w:vertAlign w:val="superscript"/>
              </w:rPr>
              <w:t>-</w:t>
            </w:r>
            <w:r>
              <w:t xml:space="preserve"> channels in postsynaptic membrane → hyperpolarization of postsynaptic membrane (IPSP).</w:t>
            </w:r>
          </w:p>
          <w:p w:rsidR="00013773" w:rsidRDefault="00013773"/>
          <w:p w:rsidR="00013773" w:rsidRDefault="00013773">
            <w:pPr>
              <w:rPr>
                <w:sz w:val="22"/>
              </w:rPr>
            </w:pPr>
            <w:r>
              <w:rPr>
                <w:sz w:val="22"/>
              </w:rPr>
              <w:t>jei membranos potencialas dirbtinai padaromas tokio dydžio kaip E</w:t>
            </w:r>
            <w:r>
              <w:rPr>
                <w:sz w:val="22"/>
                <w:vertAlign w:val="subscript"/>
              </w:rPr>
              <w:t>Cl</w:t>
            </w:r>
            <w:r>
              <w:rPr>
                <w:sz w:val="22"/>
              </w:rPr>
              <w:t xml:space="preserve"> (equilibrium potential for 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z w:val="22"/>
              </w:rPr>
              <w:t xml:space="preserve"> ≈ -70 mV), tai dingsta varomasis suminis gradientas 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z w:val="22"/>
              </w:rPr>
              <w:t xml:space="preserve"> jonams ir IPSP nebeįmanoma išgauti; jei membranos potencialas dirbtinai padaromas dar neigiamesnis negu E</w:t>
            </w:r>
            <w:r>
              <w:rPr>
                <w:sz w:val="22"/>
                <w:vertAlign w:val="subscript"/>
              </w:rPr>
              <w:t>Cl</w:t>
            </w:r>
            <w:r>
              <w:rPr>
                <w:sz w:val="22"/>
              </w:rPr>
              <w:t>, tai pro atsidariusius 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z w:val="22"/>
              </w:rPr>
              <w:t xml:space="preserve"> channels, 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z w:val="22"/>
              </w:rPr>
              <w:t xml:space="preserve"> juda laukan ir depoliarizuoja membraną.</w:t>
            </w:r>
          </w:p>
          <w:p w:rsidR="00013773" w:rsidRDefault="00013773"/>
          <w:p w:rsidR="00013773" w:rsidRDefault="00013773">
            <w:pPr>
              <w:numPr>
                <w:ilvl w:val="0"/>
                <w:numId w:val="14"/>
              </w:numPr>
            </w:pPr>
            <w:r>
              <w:t xml:space="preserve">during IPSP, </w:t>
            </w:r>
            <w:r>
              <w:rPr>
                <w:b/>
                <w:bCs/>
                <w:color w:val="CC3300"/>
              </w:rPr>
              <w:t>neuron excitability is decreased</w:t>
            </w:r>
            <w:r>
              <w:t xml:space="preserve"> (</w:t>
            </w:r>
            <w:r>
              <w:rPr>
                <w:b/>
                <w:bCs/>
                <w:smallCaps/>
                <w:color w:val="008000"/>
                <w:u w:val="wave" w:color="CC99FF"/>
              </w:rPr>
              <w:t>postsynaptic</w:t>
            </w:r>
            <w:r>
              <w:rPr>
                <w:u w:val="wave" w:color="CC99FF"/>
              </w:rPr>
              <w:t xml:space="preserve"> or </w:t>
            </w:r>
            <w:r>
              <w:rPr>
                <w:b/>
                <w:bCs/>
                <w:smallCaps/>
                <w:color w:val="008000"/>
                <w:u w:val="wave" w:color="CC99FF"/>
              </w:rPr>
              <w:t>direct</w:t>
            </w:r>
            <w:r>
              <w:rPr>
                <w:b/>
                <w:bCs/>
                <w:color w:val="008000"/>
                <w:u w:val="wave" w:color="CC99FF"/>
              </w:rPr>
              <w:t xml:space="preserve"> inhibition</w:t>
            </w:r>
            <w:r>
              <w:t>) – several IPSPs summate (temporally, spatially).</w:t>
            </w:r>
          </w:p>
          <w:p w:rsidR="00013773" w:rsidRDefault="00013773"/>
        </w:tc>
      </w:tr>
    </w:tbl>
    <w:p w:rsidR="00013773" w:rsidRDefault="00013773">
      <w:pPr>
        <w:numPr>
          <w:ilvl w:val="0"/>
          <w:numId w:val="14"/>
        </w:numPr>
      </w:pPr>
      <w:r>
        <w:t>alternative methods to produce IPSP:</w:t>
      </w:r>
    </w:p>
    <w:p w:rsidR="00013773" w:rsidRDefault="00013773">
      <w:pPr>
        <w:numPr>
          <w:ilvl w:val="0"/>
          <w:numId w:val="15"/>
        </w:numPr>
      </w:pPr>
      <w:r>
        <w:t>opening of K</w:t>
      </w:r>
      <w:r>
        <w:rPr>
          <w:vertAlign w:val="superscript"/>
        </w:rPr>
        <w:t>+</w:t>
      </w:r>
      <w:r>
        <w:t xml:space="preserve"> channels</w:t>
      </w:r>
    </w:p>
    <w:p w:rsidR="00013773" w:rsidRDefault="00013773">
      <w:pPr>
        <w:numPr>
          <w:ilvl w:val="0"/>
          <w:numId w:val="15"/>
        </w:numPr>
      </w:pPr>
      <w:r>
        <w:t>closure of Na</w:t>
      </w:r>
      <w:r>
        <w:rPr>
          <w:vertAlign w:val="superscript"/>
        </w:rPr>
        <w:t>+</w:t>
      </w:r>
      <w:r>
        <w:t xml:space="preserve"> or Ca</w:t>
      </w:r>
      <w:r>
        <w:rPr>
          <w:vertAlign w:val="superscript"/>
        </w:rPr>
        <w:t>2+</w:t>
      </w:r>
      <w:r>
        <w:t xml:space="preserve"> channels.</w:t>
      </w:r>
    </w:p>
    <w:p w:rsidR="00013773" w:rsidRDefault="00013773" w:rsidP="002D0F6A"/>
    <w:p w:rsidR="00013773" w:rsidRPr="00523F37" w:rsidRDefault="00013773" w:rsidP="00523F37">
      <w:pPr>
        <w:pStyle w:val="Nervous6"/>
        <w:ind w:right="6378"/>
        <w:rPr>
          <w:highlight w:val="black"/>
        </w:rPr>
      </w:pPr>
      <w:r w:rsidRPr="00523F37">
        <w:rPr>
          <w:highlight w:val="black"/>
        </w:rPr>
        <w:t>Slow Postsynaptic Potentials</w:t>
      </w:r>
    </w:p>
    <w:p w:rsidR="00013773" w:rsidRDefault="00013773">
      <w:pPr>
        <w:pStyle w:val="NormalWeb"/>
        <w:numPr>
          <w:ilvl w:val="0"/>
          <w:numId w:val="16"/>
        </w:numPr>
      </w:pPr>
      <w:r>
        <w:t xml:space="preserve">in addition to </w:t>
      </w:r>
      <w:r>
        <w:rPr>
          <w:b/>
          <w:bCs/>
        </w:rPr>
        <w:t>classic</w:t>
      </w:r>
      <w:r>
        <w:t xml:space="preserve"> EPSPs and IPSPs, </w:t>
      </w:r>
      <w:r>
        <w:rPr>
          <w:b/>
          <w:bCs/>
        </w:rPr>
        <w:t>slow</w:t>
      </w:r>
      <w:r>
        <w:t xml:space="preserve"> EPSPs and IPSPs have been described (in autonomic ganglia, cardiac and smooth muscle, cortical neurons);</w:t>
      </w:r>
    </w:p>
    <w:p w:rsidR="00013773" w:rsidRDefault="00013773">
      <w:pPr>
        <w:pStyle w:val="NormalWeb"/>
        <w:numPr>
          <w:ilvl w:val="0"/>
          <w:numId w:val="17"/>
        </w:numPr>
      </w:pPr>
      <w:r>
        <w:t>have latency 100-500 ms;</w:t>
      </w:r>
    </w:p>
    <w:p w:rsidR="00013773" w:rsidRDefault="00013773">
      <w:pPr>
        <w:pStyle w:val="NormalWeb"/>
        <w:numPr>
          <w:ilvl w:val="0"/>
          <w:numId w:val="17"/>
        </w:numPr>
      </w:pPr>
      <w:r>
        <w:t>last several seconds;</w:t>
      </w:r>
    </w:p>
    <w:p w:rsidR="00013773" w:rsidRDefault="00013773">
      <w:pPr>
        <w:pStyle w:val="NormalWeb"/>
        <w:numPr>
          <w:ilvl w:val="0"/>
          <w:numId w:val="17"/>
        </w:numPr>
      </w:pPr>
      <w:r>
        <w:t xml:space="preserve">due to decreases / increases in </w:t>
      </w:r>
      <w:r>
        <w:rPr>
          <w:highlight w:val="yellow"/>
        </w:rPr>
        <w:t>K</w:t>
      </w:r>
      <w:r>
        <w:rPr>
          <w:highlight w:val="yellow"/>
          <w:vertAlign w:val="superscript"/>
        </w:rPr>
        <w:t>+</w:t>
      </w:r>
      <w:r>
        <w:t xml:space="preserve"> conductance;</w:t>
      </w:r>
    </w:p>
    <w:p w:rsidR="00013773" w:rsidRDefault="00013773">
      <w:pPr>
        <w:pStyle w:val="NormalWeb"/>
        <w:numPr>
          <w:ilvl w:val="0"/>
          <w:numId w:val="17"/>
        </w:numPr>
      </w:pPr>
      <w:r>
        <w:rPr>
          <w:i/>
          <w:iCs/>
        </w:rPr>
        <w:t>sympathetic ganglia</w:t>
      </w:r>
      <w:r>
        <w:t xml:space="preserve"> also have </w:t>
      </w:r>
      <w:r>
        <w:rPr>
          <w:b/>
          <w:bCs/>
        </w:rPr>
        <w:t>late slow</w:t>
      </w:r>
      <w:r>
        <w:t xml:space="preserve"> EPSP (latency 1-5 seconds; last 10-30 minutes; also due, at least in part, to decreased K</w:t>
      </w:r>
      <w:r>
        <w:rPr>
          <w:vertAlign w:val="superscript"/>
        </w:rPr>
        <w:t>+</w:t>
      </w:r>
      <w:r>
        <w:t xml:space="preserve"> conductance).</w:t>
      </w:r>
    </w:p>
    <w:p w:rsidR="00013773" w:rsidRDefault="00013773" w:rsidP="002D0F6A"/>
    <w:p w:rsidR="00013773" w:rsidRDefault="00013773" w:rsidP="002D0F6A"/>
    <w:p w:rsidR="00013773" w:rsidRDefault="00013773">
      <w:pPr>
        <w:pStyle w:val="Nervous5"/>
        <w:tabs>
          <w:tab w:val="left" w:pos="7797"/>
        </w:tabs>
        <w:ind w:right="2125"/>
      </w:pPr>
      <w:r>
        <w:t xml:space="preserve">Action Potential Generation </w:t>
      </w:r>
      <w:r>
        <w:rPr>
          <w:caps w:val="0"/>
        </w:rPr>
        <w:t>in Postsynaptic Neuron</w:t>
      </w:r>
    </w:p>
    <w:p w:rsidR="00013773" w:rsidRDefault="00013773">
      <w:pPr>
        <w:pStyle w:val="NormalWeb"/>
        <w:numPr>
          <w:ilvl w:val="0"/>
          <w:numId w:val="18"/>
        </w:numPr>
      </w:pPr>
      <w:r>
        <w:t>constant interplay of EPSPs and IPSPs on postsynaptic neuron → fluctuating membrane potential (</w:t>
      </w:r>
      <w:r>
        <w:rPr>
          <w:b/>
          <w:bCs/>
          <w:i/>
          <w:iCs/>
        </w:rPr>
        <w:t>algebraic sum of hyperpolarizing and depolarizing activity</w:t>
      </w:r>
      <w:r>
        <w:t>).</w:t>
      </w:r>
    </w:p>
    <w:p w:rsidR="00013773" w:rsidRDefault="00013773">
      <w:pPr>
        <w:pStyle w:val="NormalWeb"/>
        <w:numPr>
          <w:ilvl w:val="0"/>
          <w:numId w:val="18"/>
        </w:numPr>
      </w:pPr>
      <w:r>
        <w:t>if 10-15 mV depolarization (firing level) is attained, propagated spike results.</w:t>
      </w:r>
    </w:p>
    <w:p w:rsidR="00013773" w:rsidRDefault="00013773">
      <w:pPr>
        <w:pStyle w:val="NormalWeb"/>
        <w:numPr>
          <w:ilvl w:val="0"/>
          <w:numId w:val="18"/>
        </w:numPr>
      </w:pPr>
      <w:r>
        <w:rPr>
          <w:u w:val="single"/>
        </w:rPr>
        <w:t>in motor neurons</w:t>
      </w:r>
      <w:r>
        <w:t xml:space="preserve">, cell portion with lowest threshold is </w:t>
      </w:r>
      <w:r>
        <w:rPr>
          <w:b/>
          <w:bCs/>
          <w:color w:val="0000FF"/>
        </w:rPr>
        <w:t>initial segment</w:t>
      </w:r>
      <w:r>
        <w:t xml:space="preserve"> (axon portion at and just beyond axon hillock) - it is </w:t>
      </w:r>
      <w:r>
        <w:rPr>
          <w:b/>
          <w:bCs/>
          <w:i/>
          <w:iCs/>
          <w:color w:val="CC3300"/>
        </w:rPr>
        <w:t>first part of neuron to fire</w:t>
      </w:r>
      <w:r>
        <w:t xml:space="preserve"> (t.y. suminiai membranos potencialai iki jo turi ateiti pasyviai – elektrotoniškai); discharge is propagated in two directions:</w:t>
      </w:r>
    </w:p>
    <w:p w:rsidR="00013773" w:rsidRDefault="00013773">
      <w:pPr>
        <w:pStyle w:val="NormalWeb"/>
        <w:numPr>
          <w:ilvl w:val="1"/>
          <w:numId w:val="18"/>
        </w:numPr>
      </w:pPr>
      <w:r>
        <w:t>down axon (</w:t>
      </w:r>
      <w:r>
        <w:rPr>
          <w:b/>
          <w:bCs/>
        </w:rPr>
        <w:t>antegrade</w:t>
      </w:r>
      <w:r>
        <w:t>)</w:t>
      </w:r>
    </w:p>
    <w:p w:rsidR="00013773" w:rsidRDefault="00013773">
      <w:pPr>
        <w:pStyle w:val="NormalWeb"/>
        <w:numPr>
          <w:ilvl w:val="1"/>
          <w:numId w:val="18"/>
        </w:numPr>
      </w:pPr>
      <w:r>
        <w:t>back into soma (</w:t>
      </w:r>
      <w:r>
        <w:rPr>
          <w:b/>
          <w:bCs/>
        </w:rPr>
        <w:t>retrograde</w:t>
      </w:r>
      <w:r>
        <w:t>) - "</w:t>
      </w:r>
      <w:r>
        <w:rPr>
          <w:color w:val="800000"/>
        </w:rPr>
        <w:t>wiping slate clean</w:t>
      </w:r>
      <w:r>
        <w:t>" for renewal of interplay of excitatory and inhibitory activity on cell.</w:t>
      </w:r>
    </w:p>
    <w:p w:rsidR="00013773" w:rsidRDefault="00013773" w:rsidP="007C46A4">
      <w:pPr>
        <w:spacing w:before="120" w:after="120"/>
        <w:ind w:left="340"/>
      </w:pPr>
      <w:r>
        <w:t xml:space="preserve">N.B. at </w:t>
      </w:r>
      <w:r>
        <w:rPr>
          <w:i/>
          <w:iCs/>
        </w:rPr>
        <w:t>neuromuscular junction</w:t>
      </w:r>
      <w:r>
        <w:t xml:space="preserve"> (after single stimulus) amount of Acch released is 10-fold greater than necessary to produce action potential (i.e. </w:t>
      </w:r>
      <w:r>
        <w:rPr>
          <w:b/>
          <w:bCs/>
          <w:color w:val="008000"/>
        </w:rPr>
        <w:t>striated myocytes are always activated</w:t>
      </w:r>
      <w:r>
        <w:t xml:space="preserve"> and does not depend on summation phenomena!).</w:t>
      </w:r>
    </w:p>
    <w:p w:rsidR="00013773" w:rsidRDefault="00013773">
      <w:pPr>
        <w:pStyle w:val="NormalWeb"/>
        <w:numPr>
          <w:ilvl w:val="0"/>
          <w:numId w:val="18"/>
        </w:numPr>
      </w:pPr>
      <w:r>
        <w:rPr>
          <w:u w:val="single"/>
        </w:rPr>
        <w:t xml:space="preserve">role of </w:t>
      </w:r>
      <w:r>
        <w:rPr>
          <w:smallCaps/>
          <w:u w:val="single"/>
        </w:rPr>
        <w:t>dendrites</w:t>
      </w:r>
      <w:r>
        <w:t>:</w:t>
      </w:r>
    </w:p>
    <w:p w:rsidR="00013773" w:rsidRDefault="00013773">
      <w:pPr>
        <w:pStyle w:val="NormalWeb"/>
        <w:numPr>
          <w:ilvl w:val="0"/>
          <w:numId w:val="19"/>
        </w:numPr>
      </w:pPr>
      <w:r>
        <w:t xml:space="preserve">for many years, standard view has been that dendrites are </w:t>
      </w:r>
      <w:r>
        <w:rPr>
          <w:b/>
          <w:bCs/>
          <w:i/>
          <w:iCs/>
        </w:rPr>
        <w:t>simply extensions of soma</w:t>
      </w:r>
      <w:r>
        <w:t xml:space="preserve"> that expand area available for integration.</w:t>
      </w:r>
    </w:p>
    <w:p w:rsidR="00013773" w:rsidRDefault="00013773">
      <w:pPr>
        <w:pStyle w:val="NormalWeb"/>
        <w:numPr>
          <w:ilvl w:val="0"/>
          <w:numId w:val="19"/>
        </w:numPr>
      </w:pPr>
      <w:r>
        <w:t xml:space="preserve">recent data indicate that </w:t>
      </w:r>
      <w:r>
        <w:rPr>
          <w:b/>
          <w:bCs/>
          <w:i/>
          <w:iCs/>
        </w:rPr>
        <w:t>propagated action potentials</w:t>
      </w:r>
      <w:r>
        <w:t xml:space="preserve"> can be recorded in some dendrites; </w:t>
      </w:r>
      <w:r>
        <w:rPr>
          <w:b/>
          <w:bCs/>
        </w:rPr>
        <w:t>Ca</w:t>
      </w:r>
      <w:r>
        <w:rPr>
          <w:b/>
          <w:bCs/>
          <w:vertAlign w:val="superscript"/>
        </w:rPr>
        <w:t>2+</w:t>
      </w:r>
      <w:r>
        <w:rPr>
          <w:b/>
          <w:bCs/>
        </w:rPr>
        <w:t xml:space="preserve"> pools</w:t>
      </w:r>
      <w:r>
        <w:t xml:space="preserve"> can be formed in vicinity of individual dendritic spines (local changes in synaptic strength related to learning &amp; memory?).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Nervous1"/>
      </w:pPr>
      <w:bookmarkStart w:id="7" w:name="_Toc6655284"/>
      <w:r>
        <w:t>Inhibition &amp; Facilitation At Synapses</w:t>
      </w:r>
      <w:bookmarkEnd w:id="7"/>
    </w:p>
    <w:p w:rsidR="00013773" w:rsidRDefault="00013773">
      <w:pPr>
        <w:pStyle w:val="NormalWeb"/>
        <w:numPr>
          <w:ilvl w:val="1"/>
          <w:numId w:val="19"/>
        </w:numPr>
      </w:pPr>
      <w:r>
        <w:rPr>
          <w:b/>
          <w:bCs/>
          <w:smallCaps/>
          <w:color w:val="0000FF"/>
        </w:rPr>
        <w:t>indirect</w:t>
      </w:r>
      <w:r>
        <w:rPr>
          <w:b/>
          <w:bCs/>
          <w:color w:val="0000FF"/>
        </w:rPr>
        <w:t xml:space="preserve"> inhibition</w:t>
      </w:r>
      <w:r>
        <w:t xml:space="preserve"> - due to effects of previous postsynaptic neuron discharge;</w:t>
      </w:r>
    </w:p>
    <w:p w:rsidR="00013773" w:rsidRDefault="00013773">
      <w:pPr>
        <w:pStyle w:val="NormalWeb"/>
        <w:ind w:left="720"/>
      </w:pPr>
      <w:r>
        <w:rPr>
          <w:u w:val="single"/>
        </w:rPr>
        <w:t>examples</w:t>
      </w:r>
      <w:r>
        <w:t xml:space="preserve"> - </w:t>
      </w:r>
      <w:r>
        <w:rPr>
          <w:b/>
          <w:bCs/>
        </w:rPr>
        <w:t>refractory period</w:t>
      </w:r>
      <w:r>
        <w:t xml:space="preserve">, </w:t>
      </w:r>
      <w:r>
        <w:rPr>
          <w:b/>
          <w:bCs/>
        </w:rPr>
        <w:t>after-hyperpolarization</w:t>
      </w:r>
      <w: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16"/>
        <w:gridCol w:w="5006"/>
      </w:tblGrid>
      <w:tr w:rsidR="00013773">
        <w:tc>
          <w:tcPr>
            <w:tcW w:w="5069" w:type="dxa"/>
            <w:vAlign w:val="center"/>
          </w:tcPr>
          <w:p w:rsidR="00013773" w:rsidRDefault="00013773">
            <w:pPr>
              <w:pStyle w:val="NormalWeb"/>
              <w:numPr>
                <w:ilvl w:val="1"/>
                <w:numId w:val="19"/>
              </w:numPr>
            </w:pPr>
            <w:r>
              <w:rPr>
                <w:b/>
                <w:bCs/>
                <w:smallCaps/>
                <w:color w:val="0000FF"/>
              </w:rPr>
              <w:t>direct</w:t>
            </w:r>
            <w:r>
              <w:rPr>
                <w:b/>
                <w:bCs/>
                <w:color w:val="0000FF"/>
              </w:rPr>
              <w:t xml:space="preserve"> inhibition</w:t>
            </w:r>
            <w:r>
              <w:t xml:space="preserve"> - not consequence of previous discharges of postsynaptic neuron;</w:t>
            </w:r>
          </w:p>
          <w:p w:rsidR="00013773" w:rsidRDefault="00013773">
            <w:pPr>
              <w:pStyle w:val="NormalWeb"/>
              <w:ind w:left="720"/>
            </w:pPr>
            <w:r>
              <w:rPr>
                <w:u w:val="single"/>
              </w:rPr>
              <w:t>examples</w:t>
            </w:r>
            <w:r>
              <w:t xml:space="preserve"> - </w:t>
            </w:r>
            <w:r>
              <w:rPr>
                <w:b/>
                <w:bCs/>
              </w:rPr>
              <w:t>postsynaptic inhibition</w:t>
            </w:r>
            <w:r>
              <w:t xml:space="preserve"> (due to IPSP), </w:t>
            </w:r>
            <w:r>
              <w:rPr>
                <w:b/>
                <w:bCs/>
              </w:rPr>
              <w:t>presynaptic inhibition</w:t>
            </w:r>
            <w:r>
              <w:t>.</w:t>
            </w:r>
          </w:p>
          <w:p w:rsidR="00013773" w:rsidRDefault="00013773">
            <w:pPr>
              <w:pStyle w:val="NormalWeb"/>
            </w:pPr>
          </w:p>
        </w:tc>
        <w:tc>
          <w:tcPr>
            <w:tcW w:w="5069" w:type="dxa"/>
          </w:tcPr>
          <w:p w:rsidR="00013773" w:rsidRDefault="00AA62B4">
            <w:pPr>
              <w:pStyle w:val="NormalWeb"/>
              <w:spacing w:before="120" w:after="120"/>
            </w:pPr>
            <w:r>
              <w:rPr>
                <w:noProof/>
              </w:rPr>
              <w:drawing>
                <wp:inline distT="0" distB="0" distL="0" distR="0">
                  <wp:extent cx="2343150" cy="2076450"/>
                  <wp:effectExtent l="0" t="0" r="0" b="0"/>
                  <wp:docPr id="11" name="Picture 11" descr="D:\Viktoro\Neuroscience\A. Neuroscience Basics\A3-5. Neuron, Synapsis, Neurochemistry\00. Pictures\Pre and post synaptic inhibi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Viktoro\Neuroscience\A. Neuroscience Basics\A3-5. Neuron, Synapsis, Neurochemistry\00. Pictures\Pre and post synaptic inhibi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>
      <w:pPr>
        <w:pStyle w:val="NormalWeb"/>
      </w:pPr>
      <w:r>
        <w:rPr>
          <w:b/>
          <w:bCs/>
          <w:smallCaps/>
          <w:u w:val="single"/>
        </w:rPr>
        <w:t>Neuromodulation</w:t>
      </w:r>
      <w:r>
        <w:t xml:space="preserve"> (strictly in neurobiologic terms) - </w:t>
      </w:r>
      <w:r>
        <w:rPr>
          <w:b/>
          <w:bCs/>
          <w:i/>
          <w:iCs/>
        </w:rPr>
        <w:t>nonsynaptic action on neurons</w:t>
      </w:r>
      <w:r>
        <w:t xml:space="preserve"> when substance alters sensitivity to synaptic stimulation / inhibition.</w:t>
      </w:r>
    </w:p>
    <w:p w:rsidR="00013773" w:rsidRDefault="00013773">
      <w:pPr>
        <w:pStyle w:val="NormalWeb"/>
        <w:numPr>
          <w:ilvl w:val="0"/>
          <w:numId w:val="25"/>
        </w:numPr>
      </w:pPr>
      <w:r>
        <w:t xml:space="preserve">frequently produced by </w:t>
      </w:r>
      <w:r>
        <w:rPr>
          <w:i/>
          <w:iCs/>
        </w:rPr>
        <w:t>neuropeptides</w:t>
      </w:r>
      <w:r>
        <w:t xml:space="preserve"> and </w:t>
      </w:r>
      <w:r>
        <w:rPr>
          <w:i/>
          <w:iCs/>
        </w:rPr>
        <w:t>steroids</w:t>
      </w:r>
      <w:r>
        <w:t xml:space="preserve"> (circulating and produced in CNS).</w:t>
      </w:r>
    </w:p>
    <w:p w:rsidR="00013773" w:rsidRDefault="00013773">
      <w:pPr>
        <w:pStyle w:val="NormalWeb"/>
      </w:pPr>
    </w:p>
    <w:p w:rsidR="00013773" w:rsidRDefault="00013773">
      <w:pPr>
        <w:pStyle w:val="Header"/>
        <w:tabs>
          <w:tab w:val="clear" w:pos="4320"/>
        </w:tabs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Presynaptic inhibition</w:t>
      </w:r>
    </w:p>
    <w:p w:rsidR="00013773" w:rsidRDefault="00013773" w:rsidP="007C46A4">
      <w:pPr>
        <w:numPr>
          <w:ilvl w:val="0"/>
          <w:numId w:val="20"/>
        </w:numPr>
      </w:pPr>
      <w:r>
        <w:t xml:space="preserve">mediated by </w:t>
      </w:r>
      <w:r>
        <w:rPr>
          <w:b/>
          <w:bCs/>
          <w:color w:val="CC3300"/>
        </w:rPr>
        <w:t>neurons that end on excitatory endings</w:t>
      </w:r>
      <w:r>
        <w:t xml:space="preserve"> (forming </w:t>
      </w:r>
      <w:r>
        <w:rPr>
          <w:b/>
          <w:bCs/>
          <w:i/>
          <w:iCs/>
        </w:rPr>
        <w:t>axo-axonal</w:t>
      </w:r>
      <w:r>
        <w:rPr>
          <w:b/>
          <w:bCs/>
        </w:rPr>
        <w:t xml:space="preserve"> synapses</w:t>
      </w:r>
      <w:r>
        <w:t>), not necessary very close to synaptic knobs (as commonly shown in illustrations).</w:t>
      </w:r>
    </w:p>
    <w:p w:rsidR="00013773" w:rsidRDefault="00013773" w:rsidP="007C46A4">
      <w:pPr>
        <w:numPr>
          <w:ilvl w:val="0"/>
          <w:numId w:val="20"/>
        </w:numPr>
      </w:pPr>
      <w:r w:rsidRPr="007C46A4">
        <w:rPr>
          <w:u w:val="single"/>
        </w:rPr>
        <w:t>three mechanisms</w:t>
      </w:r>
      <w: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36"/>
        <w:gridCol w:w="4086"/>
      </w:tblGrid>
      <w:tr w:rsidR="00013773">
        <w:tc>
          <w:tcPr>
            <w:tcW w:w="6062" w:type="dxa"/>
          </w:tcPr>
          <w:p w:rsidR="00013773" w:rsidRDefault="00013773" w:rsidP="00013773">
            <w:pPr>
              <w:numPr>
                <w:ilvl w:val="1"/>
                <w:numId w:val="20"/>
              </w:numPr>
              <w:spacing w:before="120"/>
              <w:ind w:left="1417"/>
            </w:pPr>
            <w:r>
              <w:rPr>
                <w:b/>
                <w:bCs/>
                <w:color w:val="0000FF"/>
              </w:rPr>
              <w:t>increasing Cl</w:t>
            </w:r>
            <w:r>
              <w:rPr>
                <w:b/>
                <w:bCs/>
                <w:color w:val="0000FF"/>
                <w:vertAlign w:val="superscript"/>
              </w:rPr>
              <w:t>-</w:t>
            </w:r>
            <w:r>
              <w:rPr>
                <w:b/>
                <w:bCs/>
                <w:color w:val="0000FF"/>
              </w:rPr>
              <w:t xml:space="preserve"> conductance</w:t>
            </w:r>
            <w:r>
              <w:t xml:space="preserve"> → </w:t>
            </w:r>
            <w:r>
              <w:rPr>
                <w:b/>
                <w:bCs/>
              </w:rPr>
              <w:t>↓</w:t>
            </w:r>
            <w:r>
              <w:rPr>
                <w:b/>
                <w:bCs/>
                <w:u w:val="thick" w:color="FF0000"/>
              </w:rPr>
              <w:t>size</w:t>
            </w:r>
            <w:r>
              <w:rPr>
                <w:b/>
                <w:bCs/>
              </w:rPr>
              <w:t xml:space="preserve"> of action potential</w:t>
            </w:r>
            <w:r>
              <w:t xml:space="preserve"> (that passes near and reaches presynaptic membrane) → reduced Ca</w:t>
            </w:r>
            <w:r>
              <w:rPr>
                <w:vertAlign w:val="superscript"/>
              </w:rPr>
              <w:t>2+</w:t>
            </w:r>
            <w:r>
              <w:t xml:space="preserve"> entry in presynaptic membrane → ↓amount of excitatory transmitter released:</w:t>
            </w:r>
          </w:p>
          <w:p w:rsidR="00013773" w:rsidRDefault="00013773" w:rsidP="00013773">
            <w:pPr>
              <w:numPr>
                <w:ilvl w:val="1"/>
                <w:numId w:val="20"/>
              </w:numPr>
              <w:spacing w:before="120"/>
              <w:ind w:left="1417"/>
            </w:pPr>
            <w:r>
              <w:rPr>
                <w:b/>
                <w:bCs/>
                <w:color w:val="0000FF"/>
              </w:rPr>
              <w:t>opening voltage-gated K</w:t>
            </w:r>
            <w:r>
              <w:rPr>
                <w:b/>
                <w:bCs/>
                <w:color w:val="0000FF"/>
                <w:vertAlign w:val="superscript"/>
              </w:rPr>
              <w:t>+</w:t>
            </w:r>
            <w:r>
              <w:rPr>
                <w:b/>
                <w:bCs/>
                <w:color w:val="0000FF"/>
              </w:rPr>
              <w:t xml:space="preserve"> channels</w:t>
            </w:r>
            <w:r>
              <w:t xml:space="preserve"> → </w:t>
            </w:r>
            <w:r>
              <w:rPr>
                <w:b/>
                <w:bCs/>
              </w:rPr>
              <w:t>↓size of action potential</w:t>
            </w:r>
            <w:r>
              <w:t xml:space="preserve"> …</w:t>
            </w:r>
          </w:p>
          <w:p w:rsidR="00013773" w:rsidRDefault="00013773" w:rsidP="00013773">
            <w:pPr>
              <w:numPr>
                <w:ilvl w:val="1"/>
                <w:numId w:val="20"/>
              </w:numPr>
              <w:spacing w:before="120"/>
              <w:ind w:left="1417"/>
            </w:pPr>
            <w:r>
              <w:rPr>
                <w:b/>
                <w:bCs/>
                <w:color w:val="0000FF"/>
              </w:rPr>
              <w:t>direct inhibition of transmitter release</w:t>
            </w:r>
            <w:r>
              <w:t xml:space="preserve"> (independent of Ca</w:t>
            </w:r>
            <w:r>
              <w:rPr>
                <w:vertAlign w:val="superscript"/>
              </w:rPr>
              <w:t>2+</w:t>
            </w:r>
            <w:r>
              <w:t xml:space="preserve"> influx).</w:t>
            </w:r>
          </w:p>
        </w:tc>
        <w:tc>
          <w:tcPr>
            <w:tcW w:w="4076" w:type="dxa"/>
          </w:tcPr>
          <w:p w:rsidR="00013773" w:rsidRDefault="00AA62B4">
            <w:pPr>
              <w:pStyle w:val="Header"/>
              <w:tabs>
                <w:tab w:val="clear" w:pos="4320"/>
              </w:tabs>
            </w:pPr>
            <w:r>
              <w:rPr>
                <w:noProof/>
              </w:rPr>
              <w:drawing>
                <wp:inline distT="0" distB="0" distL="0" distR="0">
                  <wp:extent cx="2447925" cy="1924050"/>
                  <wp:effectExtent l="0" t="0" r="9525" b="0"/>
                  <wp:docPr id="12" name="Picture 12" descr="D:\Viktoro\Neuroscience\A. Neuroscience Basics\A3-5. Neuron, Synapsis, Neurochemistry\00. Pictures\Presynaptic inhibi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Viktoro\Neuroscience\A. Neuroscience Basics\A3-5. Neuron, Synapsis, Neurochemistry\00. Pictures\Presynaptic inhibi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>
      <w:pPr>
        <w:numPr>
          <w:ilvl w:val="0"/>
          <w:numId w:val="21"/>
        </w:numPr>
      </w:pPr>
      <w:r>
        <w:rPr>
          <w:highlight w:val="yellow"/>
        </w:rPr>
        <w:t>GABA</w:t>
      </w:r>
      <w:r>
        <w:t xml:space="preserve"> - first transmitter to be shown to produce presynaptic inhibition.</w:t>
      </w:r>
    </w:p>
    <w:p w:rsidR="00013773" w:rsidRDefault="00013773">
      <w:pPr>
        <w:numPr>
          <w:ilvl w:val="0"/>
          <w:numId w:val="22"/>
        </w:numPr>
      </w:pPr>
      <w:r>
        <w:rPr>
          <w:b/>
          <w:bCs/>
        </w:rPr>
        <w:t>GABA</w:t>
      </w:r>
      <w:r>
        <w:rPr>
          <w:b/>
          <w:bCs/>
          <w:vertAlign w:val="subscript"/>
        </w:rPr>
        <w:t>A</w:t>
      </w:r>
      <w:r>
        <w:rPr>
          <w:b/>
          <w:bCs/>
        </w:rPr>
        <w:t xml:space="preserve"> receptors</w:t>
      </w:r>
      <w:r>
        <w:t xml:space="preserve"> directly increase Cl</w:t>
      </w:r>
      <w:r>
        <w:rPr>
          <w:vertAlign w:val="superscript"/>
        </w:rPr>
        <w:t>-</w:t>
      </w:r>
      <w:r>
        <w:t xml:space="preserve"> conductance.</w:t>
      </w:r>
    </w:p>
    <w:p w:rsidR="00013773" w:rsidRDefault="00013773">
      <w:pPr>
        <w:numPr>
          <w:ilvl w:val="0"/>
          <w:numId w:val="22"/>
        </w:numPr>
      </w:pPr>
      <w:r>
        <w:rPr>
          <w:b/>
          <w:bCs/>
        </w:rPr>
        <w:t>GABA</w:t>
      </w:r>
      <w:r>
        <w:rPr>
          <w:b/>
          <w:bCs/>
          <w:vertAlign w:val="subscript"/>
        </w:rPr>
        <w:t>B</w:t>
      </w:r>
      <w:r>
        <w:rPr>
          <w:b/>
          <w:bCs/>
        </w:rPr>
        <w:t xml:space="preserve"> receptors</w:t>
      </w:r>
      <w:r>
        <w:t xml:space="preserve"> (via G protein) increase K</w:t>
      </w:r>
      <w:r>
        <w:rPr>
          <w:vertAlign w:val="superscript"/>
        </w:rPr>
        <w:t>+</w:t>
      </w:r>
      <w:r>
        <w:t xml:space="preserve"> conductance (</w:t>
      </w:r>
      <w:r w:rsidRPr="00AA62B4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>
        <w:t xml:space="preserve"> - GABA</w:t>
      </w:r>
      <w:r>
        <w:rPr>
          <w:vertAlign w:val="subscript"/>
        </w:rPr>
        <w:t>B</w:t>
      </w:r>
      <w:r>
        <w:t xml:space="preserve"> agonist, effective in spasticity treatment) or directly block Ca</w:t>
      </w:r>
      <w:r>
        <w:rPr>
          <w:vertAlign w:val="superscript"/>
        </w:rPr>
        <w:t>2+</w:t>
      </w:r>
      <w:r>
        <w:t xml:space="preserve"> channels.</w:t>
      </w:r>
    </w:p>
    <w:p w:rsidR="00013773" w:rsidRDefault="00013773">
      <w:pPr>
        <w:numPr>
          <w:ilvl w:val="0"/>
          <w:numId w:val="23"/>
        </w:numPr>
      </w:pPr>
      <w:r>
        <w:t>example of presynaptic inhibition - "gating" of pain transmission.</w:t>
      </w:r>
    </w:p>
    <w:p w:rsidR="00013773" w:rsidRDefault="00013773" w:rsidP="007C46A4"/>
    <w:p w:rsidR="00AA62B4" w:rsidRPr="00AA62B4" w:rsidRDefault="00AA62B4" w:rsidP="00AA62B4">
      <w:pPr>
        <w:pStyle w:val="Nervous6"/>
        <w:ind w:right="6952"/>
        <w:rPr>
          <w:highlight w:val="black"/>
        </w:rPr>
      </w:pPr>
      <w:r>
        <w:rPr>
          <w:highlight w:val="black"/>
        </w:rPr>
        <w:t>Presynaptic Facilitation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36"/>
        <w:gridCol w:w="4086"/>
      </w:tblGrid>
      <w:tr w:rsidR="00013773">
        <w:tc>
          <w:tcPr>
            <w:tcW w:w="6062" w:type="dxa"/>
            <w:vAlign w:val="center"/>
          </w:tcPr>
          <w:p w:rsidR="00013773" w:rsidRDefault="00013773" w:rsidP="007C46A4">
            <w:r>
              <w:rPr>
                <w:highlight w:val="yellow"/>
              </w:rPr>
              <w:t>Serotonin</w:t>
            </w:r>
            <w:r>
              <w:t xml:space="preserve"> increases intraneuronal cAMP levels → phosphorylation of K</w:t>
            </w:r>
            <w:r>
              <w:rPr>
                <w:vertAlign w:val="superscript"/>
              </w:rPr>
              <w:t>+</w:t>
            </w:r>
            <w:r>
              <w:t xml:space="preserve"> channels </w:t>
            </w:r>
            <w:r>
              <w:rPr>
                <w:b/>
                <w:bCs/>
                <w:color w:val="0000FF"/>
              </w:rPr>
              <w:t>closes K</w:t>
            </w:r>
            <w:r>
              <w:rPr>
                <w:b/>
                <w:bCs/>
                <w:color w:val="0000FF"/>
                <w:vertAlign w:val="superscript"/>
              </w:rPr>
              <w:t>+</w:t>
            </w:r>
            <w:r>
              <w:rPr>
                <w:b/>
                <w:bCs/>
                <w:color w:val="0000FF"/>
              </w:rPr>
              <w:t xml:space="preserve"> channels</w:t>
            </w:r>
            <w:r>
              <w:t xml:space="preserve"> → slowed repolarization → </w:t>
            </w:r>
            <w:r>
              <w:rPr>
                <w:b/>
                <w:bCs/>
              </w:rPr>
              <w:t>↑</w:t>
            </w:r>
            <w:r>
              <w:rPr>
                <w:b/>
                <w:bCs/>
                <w:u w:val="thick" w:color="FF0000"/>
              </w:rPr>
              <w:t>duration</w:t>
            </w:r>
            <w:r>
              <w:rPr>
                <w:b/>
                <w:bCs/>
              </w:rPr>
              <w:t xml:space="preserve"> of action potential</w:t>
            </w:r>
            <w:r>
              <w:t xml:space="preserve"> → Ca</w:t>
            </w:r>
            <w:r>
              <w:rPr>
                <w:vertAlign w:val="superscript"/>
              </w:rPr>
              <w:t>2+</w:t>
            </w:r>
            <w:r>
              <w:t xml:space="preserve"> channels open for longer period.</w:t>
            </w:r>
          </w:p>
          <w:p w:rsidR="00013773" w:rsidRDefault="00013773" w:rsidP="007C46A4"/>
          <w:p w:rsidR="00013773" w:rsidRDefault="00013773" w:rsidP="007C46A4"/>
          <w:p w:rsidR="00013773" w:rsidRDefault="00013773" w:rsidP="007C46A4"/>
          <w:p w:rsidR="00013773" w:rsidRDefault="00013773" w:rsidP="007C46A4"/>
        </w:tc>
        <w:tc>
          <w:tcPr>
            <w:tcW w:w="4076" w:type="dxa"/>
          </w:tcPr>
          <w:p w:rsidR="00013773" w:rsidRDefault="00AA62B4">
            <w:pPr>
              <w:pStyle w:val="Header"/>
              <w:tabs>
                <w:tab w:val="clear" w:pos="4320"/>
              </w:tabs>
            </w:pPr>
            <w:r>
              <w:rPr>
                <w:noProof/>
              </w:rPr>
              <w:drawing>
                <wp:inline distT="0" distB="0" distL="0" distR="0">
                  <wp:extent cx="2447925" cy="2228850"/>
                  <wp:effectExtent l="0" t="0" r="9525" b="0"/>
                  <wp:docPr id="13" name="Picture 13" descr="D:\Viktoro\Neuroscience\A. Neuroscience Basics\A3-5. Neuron, Synapsis, Neurochemistry\00. Pictures\Presynaptic facilita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Viktoro\Neuroscience\A. Neuroscience Basics\A3-5. Neuron, Synapsis, Neurochemistry\00. Pictures\Presynaptic facilita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Pr="00AA62B4" w:rsidRDefault="00013773" w:rsidP="00AA62B4">
      <w:pPr>
        <w:pStyle w:val="Nervous6"/>
        <w:ind w:right="5692"/>
        <w:rPr>
          <w:highlight w:val="black"/>
        </w:rPr>
      </w:pPr>
      <w:r w:rsidRPr="00AA62B4">
        <w:rPr>
          <w:highlight w:val="black"/>
        </w:rPr>
        <w:t>Organization of Inhibitory Systems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92"/>
        <w:gridCol w:w="3930"/>
      </w:tblGrid>
      <w:tr w:rsidR="00013773">
        <w:tc>
          <w:tcPr>
            <w:tcW w:w="6204" w:type="dxa"/>
          </w:tcPr>
          <w:p w:rsidR="00013773" w:rsidRDefault="00013773">
            <w:pPr>
              <w:pStyle w:val="NormalWeb"/>
              <w:numPr>
                <w:ilvl w:val="0"/>
                <w:numId w:val="24"/>
              </w:numPr>
            </w:pPr>
            <w:r>
              <w:rPr>
                <w:b/>
                <w:bCs/>
                <w:color w:val="0000FF"/>
              </w:rPr>
              <w:t>"Afferent inhibition"</w:t>
            </w:r>
            <w:r>
              <w:t xml:space="preserve"> - inhibitory systems converge on given postsynaptic neuron.</w:t>
            </w:r>
          </w:p>
          <w:p w:rsidR="00013773" w:rsidRDefault="00013773">
            <w:pPr>
              <w:pStyle w:val="NormalWeb"/>
              <w:numPr>
                <w:ilvl w:val="0"/>
                <w:numId w:val="24"/>
              </w:numPr>
            </w:pPr>
            <w:r>
              <w:rPr>
                <w:b/>
                <w:bCs/>
                <w:color w:val="0000FF"/>
              </w:rPr>
              <w:t>"Negative feedback inhibition"</w:t>
            </w:r>
            <w:r>
              <w:t xml:space="preserve"> - neurons inhibit themselves; e.g. each spinal motor neuron regularly gives off recurrent collateral that synapses with </w:t>
            </w:r>
            <w:r>
              <w:rPr>
                <w:b/>
                <w:bCs/>
              </w:rPr>
              <w:t>inhibitory interneuron (Renshaw cell)</w:t>
            </w:r>
            <w:r>
              <w:t xml:space="preserve"> which terminates on this and other spinal motoneurons:</w:t>
            </w:r>
          </w:p>
          <w:p w:rsidR="00013773" w:rsidRDefault="00013773">
            <w:pPr>
              <w:pStyle w:val="NormalWeb"/>
              <w:numPr>
                <w:ilvl w:val="0"/>
                <w:numId w:val="24"/>
              </w:numPr>
            </w:pPr>
            <w:r>
              <w:rPr>
                <w:b/>
                <w:bCs/>
                <w:color w:val="0000FF"/>
              </w:rPr>
              <w:t>"Feed-forward inhibition"</w:t>
            </w:r>
            <w:r>
              <w:t xml:space="preserve"> (seen in cerebellum) - basket cells and Purkinje cells are excited by the same parallel-fiber excitatory input; stimulation of basket cells produces IPSPs in Purkinje cells (limits duration of excitation produced by any given afferent volley).</w:t>
            </w:r>
          </w:p>
          <w:p w:rsidR="00013773" w:rsidRDefault="00013773">
            <w:pPr>
              <w:pStyle w:val="NormalWeb"/>
            </w:pPr>
          </w:p>
        </w:tc>
        <w:tc>
          <w:tcPr>
            <w:tcW w:w="3934" w:type="dxa"/>
          </w:tcPr>
          <w:p w:rsidR="00013773" w:rsidRDefault="00AA62B4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305050" cy="2438400"/>
                  <wp:effectExtent l="0" t="0" r="0" b="0"/>
                  <wp:docPr id="14" name="Picture 14" descr="D:\Viktoro\Neuroscience\A. Neuroscience Basics\A3-5. Neuron, Synapsis, Neurochemistry\00. Pictures\Renshaw c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Viktoro\Neuroscience\A. Neuroscience Basics\A3-5. Neuron, Synapsis, Neurochemistry\00. Pictures\Renshaw c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>
      <w:pPr>
        <w:pStyle w:val="NormalWeb"/>
      </w:pPr>
    </w:p>
    <w:p w:rsidR="00013773" w:rsidRDefault="00013773">
      <w:pPr>
        <w:pStyle w:val="NormalWeb"/>
      </w:pPr>
    </w:p>
    <w:p w:rsidR="00013773" w:rsidRDefault="00013773">
      <w:pPr>
        <w:pStyle w:val="Nervous1"/>
      </w:pPr>
      <w:bookmarkStart w:id="8" w:name="_Toc6655285"/>
      <w:r>
        <w:t>Chemical Transmission</w:t>
      </w:r>
      <w:bookmarkEnd w:id="8"/>
    </w:p>
    <w:p w:rsidR="00013773" w:rsidRDefault="00013773">
      <w:pPr>
        <w:pStyle w:val="NormalWeb"/>
        <w:numPr>
          <w:ilvl w:val="0"/>
          <w:numId w:val="29"/>
        </w:numPr>
      </w:pPr>
      <w:r>
        <w:t xml:space="preserve">chemical transmitter is </w:t>
      </w:r>
      <w:r>
        <w:rPr>
          <w:u w:val="single"/>
        </w:rPr>
        <w:t>inactivated</w:t>
      </w:r>
      <w:r>
        <w:t xml:space="preserve"> in one of three ways:</w:t>
      </w:r>
    </w:p>
    <w:p w:rsidR="00013773" w:rsidRDefault="00013773">
      <w:pPr>
        <w:pStyle w:val="NormalWeb"/>
        <w:numPr>
          <w:ilvl w:val="0"/>
          <w:numId w:val="38"/>
        </w:numPr>
      </w:pPr>
      <w:r>
        <w:t xml:space="preserve">presynaptic neurons </w:t>
      </w:r>
      <w:r>
        <w:rPr>
          <w:b/>
          <w:bCs/>
          <w:smallCaps/>
          <w:color w:val="0000FF"/>
        </w:rPr>
        <w:t>reuptake</w:t>
      </w:r>
      <w:r>
        <w:t xml:space="preserve"> (from synaptic cleft) most and possibly all </w:t>
      </w:r>
      <w:r>
        <w:rPr>
          <w:b/>
          <w:bCs/>
        </w:rPr>
        <w:t>amine</w:t>
      </w:r>
      <w:r>
        <w:t xml:space="preserve"> and </w:t>
      </w:r>
      <w:r>
        <w:rPr>
          <w:b/>
          <w:bCs/>
        </w:rPr>
        <w:t>amino acid</w:t>
      </w:r>
      <w:r>
        <w:t xml:space="preserve"> neurotransmitters.</w:t>
      </w:r>
    </w:p>
    <w:p w:rsidR="00013773" w:rsidRDefault="00013773">
      <w:pPr>
        <w:pStyle w:val="NormalWeb"/>
        <w:numPr>
          <w:ilvl w:val="0"/>
          <w:numId w:val="38"/>
        </w:numPr>
      </w:pPr>
      <w:r>
        <w:t xml:space="preserve">transmitter </w:t>
      </w:r>
      <w:r>
        <w:rPr>
          <w:b/>
          <w:bCs/>
          <w:color w:val="0000FF"/>
        </w:rPr>
        <w:t>diffuses out</w:t>
      </w:r>
      <w:r>
        <w:t xml:space="preserve"> of synaptic cleft.</w:t>
      </w:r>
    </w:p>
    <w:p w:rsidR="00013773" w:rsidRDefault="00013773">
      <w:pPr>
        <w:pStyle w:val="NormalWeb"/>
        <w:numPr>
          <w:ilvl w:val="0"/>
          <w:numId w:val="38"/>
        </w:numPr>
      </w:pPr>
      <w:r>
        <w:t xml:space="preserve">active </w:t>
      </w:r>
      <w:r>
        <w:rPr>
          <w:b/>
          <w:bCs/>
          <w:color w:val="0000FF"/>
        </w:rPr>
        <w:t>enzymatic degradation</w:t>
      </w:r>
      <w:r>
        <w:t xml:space="preserve"> in synaptic cleft (only Acch).</w:t>
      </w:r>
    </w:p>
    <w:p w:rsidR="00013773" w:rsidRDefault="00013773">
      <w:pPr>
        <w:pStyle w:val="NormalWeb"/>
      </w:pPr>
    </w:p>
    <w:p w:rsidR="00013773" w:rsidRDefault="00AA62B4" w:rsidP="00AA62B4">
      <w:pPr>
        <w:pStyle w:val="Nervous6"/>
        <w:ind w:right="8572"/>
        <w:rPr>
          <w:highlight w:val="black"/>
        </w:rPr>
      </w:pPr>
      <w:r>
        <w:rPr>
          <w:highlight w:val="black"/>
        </w:rPr>
        <w:t>R</w:t>
      </w:r>
      <w:r w:rsidR="00013773">
        <w:rPr>
          <w:highlight w:val="black"/>
        </w:rPr>
        <w:t>eceptors</w:t>
      </w:r>
    </w:p>
    <w:p w:rsidR="00013773" w:rsidRDefault="00013773">
      <w:pPr>
        <w:pStyle w:val="NormalWeb"/>
        <w:numPr>
          <w:ilvl w:val="0"/>
          <w:numId w:val="27"/>
        </w:numPr>
      </w:pPr>
      <w:r>
        <w:t xml:space="preserve">For each ligand there are many </w:t>
      </w:r>
      <w:r>
        <w:rPr>
          <w:b/>
          <w:bCs/>
          <w:color w:val="0000FF"/>
        </w:rPr>
        <w:t>subtypes of receptors</w:t>
      </w:r>
      <w:r>
        <w:t>.</w:t>
      </w:r>
    </w:p>
    <w:p w:rsidR="00013773" w:rsidRDefault="00013773">
      <w:pPr>
        <w:pStyle w:val="NormalWeb"/>
        <w:numPr>
          <w:ilvl w:val="0"/>
          <w:numId w:val="27"/>
        </w:numPr>
      </w:pPr>
      <w:r>
        <w:t xml:space="preserve">There are receptors on </w:t>
      </w:r>
      <w:r>
        <w:rPr>
          <w:b/>
          <w:bCs/>
          <w:i/>
          <w:iCs/>
          <w:color w:val="800000"/>
        </w:rPr>
        <w:t>presynaptic</w:t>
      </w:r>
      <w:r>
        <w:t xml:space="preserve"> as well as </w:t>
      </w:r>
      <w:r>
        <w:rPr>
          <w:b/>
          <w:bCs/>
          <w:i/>
          <w:iCs/>
          <w:color w:val="800000"/>
        </w:rPr>
        <w:t>postsynaptic</w:t>
      </w:r>
      <w:r>
        <w:t xml:space="preserve"> elements for many secreted transmitters. </w:t>
      </w:r>
    </w:p>
    <w:p w:rsidR="00013773" w:rsidRDefault="00013773">
      <w:pPr>
        <w:pStyle w:val="NormalWeb"/>
        <w:numPr>
          <w:ilvl w:val="1"/>
          <w:numId w:val="27"/>
        </w:numPr>
      </w:pPr>
      <w:r>
        <w:rPr>
          <w:b/>
          <w:bCs/>
        </w:rPr>
        <w:t>presynaptic receptors</w:t>
      </w:r>
      <w:r>
        <w:t xml:space="preserve"> (s. </w:t>
      </w:r>
      <w:r>
        <w:rPr>
          <w:b/>
          <w:bCs/>
        </w:rPr>
        <w:t>autoreceptors</w:t>
      </w:r>
      <w:r>
        <w:t xml:space="preserve">) often </w:t>
      </w:r>
      <w:r>
        <w:rPr>
          <w:smallCaps/>
        </w:rPr>
        <w:t>inhibit</w:t>
      </w:r>
      <w:r>
        <w:t xml:space="preserve"> further ligand secretion (feedback control); autoreceptors can also </w:t>
      </w:r>
      <w:r>
        <w:rPr>
          <w:smallCaps/>
        </w:rPr>
        <w:t>facilitate</w:t>
      </w:r>
      <w:r>
        <w:t xml:space="preserve"> neurotransmitter release.</w:t>
      </w:r>
    </w:p>
    <w:p w:rsidR="00013773" w:rsidRDefault="00013773">
      <w:pPr>
        <w:pStyle w:val="NormalWeb"/>
        <w:numPr>
          <w:ilvl w:val="0"/>
          <w:numId w:val="27"/>
        </w:numPr>
      </w:pPr>
      <w:r>
        <w:t xml:space="preserve">Receptors group in </w:t>
      </w:r>
      <w:r>
        <w:rPr>
          <w:u w:val="single"/>
        </w:rPr>
        <w:t>large families</w:t>
      </w:r>
      <w:r>
        <w:t>:</w:t>
      </w:r>
    </w:p>
    <w:p w:rsidR="00013773" w:rsidRDefault="00013773">
      <w:pPr>
        <w:pStyle w:val="NormalWeb"/>
        <w:numPr>
          <w:ilvl w:val="0"/>
          <w:numId w:val="35"/>
        </w:numPr>
      </w:pPr>
      <w:r>
        <w:t xml:space="preserve">majority - receptors coupled to </w:t>
      </w:r>
      <w:r>
        <w:rPr>
          <w:b/>
          <w:bCs/>
          <w:color w:val="008000"/>
        </w:rPr>
        <w:t>G proteins</w:t>
      </w:r>
    </w:p>
    <w:p w:rsidR="00013773" w:rsidRDefault="00013773">
      <w:pPr>
        <w:pStyle w:val="NormalWeb"/>
        <w:numPr>
          <w:ilvl w:val="0"/>
          <w:numId w:val="35"/>
        </w:numPr>
      </w:pPr>
      <w:r>
        <w:t xml:space="preserve">receptors as </w:t>
      </w:r>
      <w:r>
        <w:rPr>
          <w:b/>
          <w:bCs/>
          <w:color w:val="008000"/>
        </w:rPr>
        <w:t>ligand-gated ion channels</w:t>
      </w:r>
      <w:r>
        <w:t>:</w:t>
      </w:r>
    </w:p>
    <w:p w:rsidR="00013773" w:rsidRDefault="00013773">
      <w:pPr>
        <w:pStyle w:val="NormalWeb"/>
        <w:numPr>
          <w:ilvl w:val="3"/>
          <w:numId w:val="35"/>
        </w:numPr>
      </w:pPr>
      <w:r>
        <w:rPr>
          <w:b/>
          <w:bCs/>
          <w:color w:val="FF6600"/>
        </w:rPr>
        <w:t>GABA</w:t>
      </w:r>
      <w:r>
        <w:rPr>
          <w:b/>
          <w:bCs/>
          <w:color w:val="FF6600"/>
          <w:vertAlign w:val="subscript"/>
        </w:rPr>
        <w:t>A</w:t>
      </w:r>
      <w:r>
        <w:t xml:space="preserve"> receptors</w:t>
      </w:r>
    </w:p>
    <w:p w:rsidR="00013773" w:rsidRDefault="00013773">
      <w:pPr>
        <w:pStyle w:val="NormalWeb"/>
        <w:numPr>
          <w:ilvl w:val="3"/>
          <w:numId w:val="35"/>
        </w:numPr>
      </w:pPr>
      <w:r>
        <w:rPr>
          <w:b/>
          <w:bCs/>
          <w:color w:val="FF6600"/>
        </w:rPr>
        <w:t>glycine</w:t>
      </w:r>
      <w:r>
        <w:t xml:space="preserve"> receptors</w:t>
      </w:r>
    </w:p>
    <w:p w:rsidR="00013773" w:rsidRDefault="00013773">
      <w:pPr>
        <w:pStyle w:val="NormalWeb"/>
        <w:numPr>
          <w:ilvl w:val="3"/>
          <w:numId w:val="35"/>
        </w:numPr>
      </w:pPr>
      <w:r>
        <w:rPr>
          <w:i/>
          <w:iCs/>
          <w:color w:val="FF6600"/>
        </w:rPr>
        <w:t>ionotropic</w:t>
      </w:r>
      <w:r>
        <w:rPr>
          <w:b/>
          <w:bCs/>
          <w:color w:val="FF6600"/>
        </w:rPr>
        <w:t xml:space="preserve"> glutamate</w:t>
      </w:r>
      <w:r>
        <w:t xml:space="preserve"> receptors (NMDA, AMPA, kainate)</w:t>
      </w:r>
    </w:p>
    <w:p w:rsidR="00013773" w:rsidRDefault="00013773">
      <w:pPr>
        <w:pStyle w:val="NormalWeb"/>
        <w:numPr>
          <w:ilvl w:val="3"/>
          <w:numId w:val="35"/>
        </w:numPr>
      </w:pPr>
      <w:r>
        <w:rPr>
          <w:i/>
          <w:iCs/>
          <w:color w:val="FF6600"/>
        </w:rPr>
        <w:t>nicotinic</w:t>
      </w:r>
      <w:r>
        <w:rPr>
          <w:b/>
          <w:bCs/>
          <w:color w:val="FF6600"/>
        </w:rPr>
        <w:t xml:space="preserve"> Acch</w:t>
      </w:r>
      <w:r>
        <w:t xml:space="preserve"> receptors</w:t>
      </w:r>
    </w:p>
    <w:p w:rsidR="00013773" w:rsidRDefault="00013773">
      <w:pPr>
        <w:pStyle w:val="NormalWeb"/>
        <w:numPr>
          <w:ilvl w:val="0"/>
          <w:numId w:val="27"/>
        </w:numPr>
      </w:pPr>
      <w:r>
        <w:t xml:space="preserve">Receptors are </w:t>
      </w:r>
      <w:r>
        <w:rPr>
          <w:b/>
          <w:bCs/>
          <w:color w:val="800080"/>
        </w:rPr>
        <w:t>concentrated</w:t>
      </w:r>
      <w:r>
        <w:t xml:space="preserve"> (due to specific binding proteins) </w:t>
      </w:r>
      <w:r>
        <w:rPr>
          <w:b/>
          <w:bCs/>
          <w:color w:val="800080"/>
        </w:rPr>
        <w:t>in postsynaptic structures</w:t>
      </w:r>
      <w:r>
        <w:t xml:space="preserve"> close to endings of neurons that secrete neurotransmitters specific for them.</w:t>
      </w:r>
    </w:p>
    <w:p w:rsidR="00013773" w:rsidRDefault="00013773">
      <w:pPr>
        <w:pStyle w:val="NormalWeb"/>
        <w:numPr>
          <w:ilvl w:val="0"/>
          <w:numId w:val="27"/>
        </w:numPr>
      </w:pPr>
      <w:r>
        <w:t>Prolonged exposure to ligands causes most receptors to become unresponsive (</w:t>
      </w:r>
      <w:r>
        <w:rPr>
          <w:b/>
          <w:bCs/>
          <w:smallCaps/>
          <w:color w:val="CC3300"/>
        </w:rPr>
        <w:t>desensitization</w:t>
      </w:r>
      <w:r>
        <w:t>):</w:t>
      </w:r>
    </w:p>
    <w:p w:rsidR="00013773" w:rsidRDefault="00013773">
      <w:pPr>
        <w:pStyle w:val="NormalWeb"/>
        <w:numPr>
          <w:ilvl w:val="0"/>
          <w:numId w:val="28"/>
        </w:numPr>
      </w:pPr>
      <w:r>
        <w:rPr>
          <w:b/>
          <w:bCs/>
        </w:rPr>
        <w:t>homologous desensitization</w:t>
      </w:r>
      <w:r>
        <w:t xml:space="preserve"> - loss of responsiveness only to particular ligand.</w:t>
      </w:r>
    </w:p>
    <w:p w:rsidR="00013773" w:rsidRDefault="00013773">
      <w:pPr>
        <w:pStyle w:val="NormalWeb"/>
        <w:numPr>
          <w:ilvl w:val="0"/>
          <w:numId w:val="28"/>
        </w:numPr>
      </w:pPr>
      <w:r>
        <w:rPr>
          <w:b/>
          <w:bCs/>
        </w:rPr>
        <w:t>heterologous desensitization</w:t>
      </w:r>
      <w:r>
        <w:t xml:space="preserve"> - cell becomes unresponsive to other ligands as well.</w:t>
      </w:r>
    </w:p>
    <w:p w:rsidR="00013773" w:rsidRDefault="00013773">
      <w:pPr>
        <w:pStyle w:val="NormalWeb"/>
        <w:numPr>
          <w:ilvl w:val="1"/>
          <w:numId w:val="28"/>
        </w:numPr>
      </w:pPr>
      <w:r>
        <w:rPr>
          <w:u w:val="single"/>
        </w:rPr>
        <w:t>desensitization mechanisms</w:t>
      </w:r>
      <w:r>
        <w:t>:</w:t>
      </w:r>
    </w:p>
    <w:p w:rsidR="00013773" w:rsidRDefault="00013773">
      <w:pPr>
        <w:pStyle w:val="NormalWeb"/>
        <w:numPr>
          <w:ilvl w:val="2"/>
          <w:numId w:val="28"/>
        </w:numPr>
      </w:pPr>
      <w:r>
        <w:rPr>
          <w:i/>
          <w:iCs/>
        </w:rPr>
        <w:t>phosphorylation</w:t>
      </w:r>
      <w:r>
        <w:t xml:space="preserve"> of receptor molecules</w:t>
      </w:r>
    </w:p>
    <w:p w:rsidR="00013773" w:rsidRDefault="00013773">
      <w:pPr>
        <w:pStyle w:val="NormalWeb"/>
        <w:numPr>
          <w:ilvl w:val="2"/>
          <w:numId w:val="28"/>
        </w:numPr>
      </w:pPr>
      <w:r>
        <w:rPr>
          <w:i/>
          <w:iCs/>
        </w:rPr>
        <w:t>internalization</w:t>
      </w:r>
      <w:r>
        <w:t xml:space="preserve"> of receptor molecules</w:t>
      </w:r>
    </w:p>
    <w:p w:rsidR="00013773" w:rsidRDefault="00013773">
      <w:pPr>
        <w:pStyle w:val="NormalWeb"/>
        <w:numPr>
          <w:ilvl w:val="2"/>
          <w:numId w:val="28"/>
        </w:numPr>
      </w:pPr>
      <w:r>
        <w:rPr>
          <w:i/>
          <w:iCs/>
        </w:rPr>
        <w:t>destruction</w:t>
      </w:r>
      <w:r>
        <w:t xml:space="preserve"> or </w:t>
      </w:r>
      <w:r>
        <w:rPr>
          <w:i/>
          <w:iCs/>
        </w:rPr>
        <w:t>↓synthesis</w:t>
      </w:r>
      <w:r>
        <w:t xml:space="preserve"> of receptor molecules (</w:t>
      </w:r>
      <w:r>
        <w:rPr>
          <w:smallCaps/>
          <w:color w:val="0000FF"/>
        </w:rPr>
        <w:t>down-regulation</w:t>
      </w:r>
      <w:r>
        <w:t>).</w:t>
      </w:r>
    </w:p>
    <w:p w:rsidR="00013773" w:rsidRDefault="00013773" w:rsidP="007C46A4">
      <w:pPr>
        <w:pStyle w:val="NormalWeb"/>
        <w:numPr>
          <w:ilvl w:val="1"/>
          <w:numId w:val="28"/>
        </w:numPr>
      </w:pPr>
      <w:r>
        <w:t xml:space="preserve">desensitization results in substance </w:t>
      </w:r>
      <w:r>
        <w:rPr>
          <w:b/>
          <w:bCs/>
          <w:i/>
          <w:iCs/>
        </w:rPr>
        <w:t>tolerance &amp; physical dependence</w:t>
      </w:r>
      <w:r>
        <w:t xml:space="preserve">; </w:t>
      </w:r>
      <w:r>
        <w:rPr>
          <w:smallCaps/>
        </w:rPr>
        <w:t>withdrawal</w:t>
      </w:r>
      <w:r>
        <w:t xml:space="preserve"> is rebound phenomenon.</w:t>
      </w:r>
    </w:p>
    <w:p w:rsidR="00013773" w:rsidRDefault="00013773">
      <w:pPr>
        <w:pStyle w:val="NormalWeb"/>
        <w:numPr>
          <w:ilvl w:val="0"/>
          <w:numId w:val="27"/>
        </w:numPr>
      </w:pPr>
      <w:r>
        <w:t xml:space="preserve">Chronic receptor deprivation of its ligand → </w:t>
      </w:r>
      <w:r>
        <w:rPr>
          <w:b/>
          <w:bCs/>
          <w:smallCaps/>
          <w:color w:val="CC3300"/>
        </w:rPr>
        <w:t>hypersensitization</w:t>
      </w:r>
      <w:r>
        <w:t xml:space="preserve"> (important in organ or tissue </w:t>
      </w:r>
      <w:r>
        <w:rPr>
          <w:b/>
          <w:bCs/>
          <w:i/>
          <w:iCs/>
        </w:rPr>
        <w:t>transplants</w:t>
      </w:r>
      <w:r>
        <w:t>, which are deprived of physiologic neurotransmitter by denervation).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Nervous1"/>
      </w:pPr>
      <w:bookmarkStart w:id="9" w:name="_Toc6655286"/>
      <w:r>
        <w:t>Synaptic Plasticity &amp; Learning</w:t>
      </w:r>
      <w:bookmarkEnd w:id="9"/>
    </w:p>
    <w:p w:rsidR="00013773" w:rsidRDefault="00013773">
      <w:pPr>
        <w:pStyle w:val="NormalWeb"/>
        <w:numPr>
          <w:ilvl w:val="0"/>
          <w:numId w:val="30"/>
        </w:numPr>
      </w:pPr>
      <w:r>
        <w:rPr>
          <w:b/>
          <w:bCs/>
          <w:color w:val="0000FF"/>
        </w:rPr>
        <w:t>long-term changes in synaptic function</w:t>
      </w:r>
      <w:r>
        <w:t xml:space="preserve"> can occur as result of </w:t>
      </w:r>
      <w:r>
        <w:rPr>
          <w:i/>
          <w:iCs/>
        </w:rPr>
        <w:t>history of synapse discharge</w:t>
      </w:r>
      <w:r>
        <w:t>; i.e. synaptic conduction can be strengthened / weakened on basis of past experience.</w:t>
      </w:r>
    </w:p>
    <w:p w:rsidR="00013773" w:rsidRDefault="00013773">
      <w:pPr>
        <w:pStyle w:val="NormalWeb"/>
        <w:numPr>
          <w:ilvl w:val="0"/>
          <w:numId w:val="30"/>
        </w:numPr>
      </w:pPr>
      <w:r>
        <w:t xml:space="preserve">can be </w:t>
      </w:r>
      <w:r>
        <w:rPr>
          <w:b/>
          <w:bCs/>
        </w:rPr>
        <w:t>presynaptic</w:t>
      </w:r>
      <w:r>
        <w:t xml:space="preserve"> or </w:t>
      </w:r>
      <w:r>
        <w:rPr>
          <w:b/>
          <w:bCs/>
        </w:rPr>
        <w:t>postsynaptic</w:t>
      </w:r>
      <w:r>
        <w:t xml:space="preserve"> in location.</w:t>
      </w:r>
    </w:p>
    <w:p w:rsidR="00013773" w:rsidRDefault="00013773">
      <w:pPr>
        <w:pStyle w:val="NormalWeb"/>
        <w:numPr>
          <w:ilvl w:val="0"/>
          <w:numId w:val="30"/>
        </w:numPr>
      </w:pPr>
      <w:r>
        <w:t xml:space="preserve">represent forms of </w:t>
      </w:r>
      <w:r>
        <w:rPr>
          <w:b/>
          <w:bCs/>
          <w:i/>
          <w:iCs/>
        </w:rPr>
        <w:t>learning &amp; memory</w:t>
      </w:r>
      <w:r>
        <w:t>.</w:t>
      </w:r>
    </w:p>
    <w:p w:rsidR="00013773" w:rsidRDefault="00013773">
      <w:pPr>
        <w:pStyle w:val="NormalWeb"/>
      </w:pPr>
    </w:p>
    <w:p w:rsidR="00013773" w:rsidRDefault="00013773">
      <w:pPr>
        <w:pStyle w:val="Header"/>
        <w:tabs>
          <w:tab w:val="clear" w:pos="4320"/>
        </w:tabs>
        <w:spacing w:before="120" w:after="120"/>
        <w:rPr>
          <w:b/>
          <w:bCs/>
          <w:caps/>
          <w:color w:val="FFFF99"/>
          <w:highlight w:val="black"/>
        </w:rPr>
      </w:pPr>
      <w:r>
        <w:rPr>
          <w:b/>
          <w:bCs/>
          <w:caps/>
          <w:color w:val="FFFF99"/>
          <w:highlight w:val="black"/>
        </w:rPr>
        <w:t>Posttetanic Potentiation</w:t>
      </w:r>
    </w:p>
    <w:p w:rsidR="00013773" w:rsidRDefault="00013773">
      <w:pPr>
        <w:pStyle w:val="NormalWeb"/>
      </w:pPr>
      <w:r>
        <w:rPr>
          <w:b/>
          <w:bCs/>
          <w:i/>
          <w:iCs/>
        </w:rPr>
        <w:t>Brief (tetanizing) train of stimuli</w:t>
      </w:r>
      <w:r>
        <w:t xml:space="preserve"> → </w:t>
      </w:r>
      <w:r>
        <w:rPr>
          <w:highlight w:val="yellow"/>
        </w:rPr>
        <w:t>Ca</w:t>
      </w:r>
      <w:r>
        <w:rPr>
          <w:highlight w:val="yellow"/>
          <w:vertAlign w:val="superscript"/>
        </w:rPr>
        <w:t>2+</w:t>
      </w:r>
      <w:r>
        <w:rPr>
          <w:highlight w:val="yellow"/>
        </w:rPr>
        <w:t xml:space="preserve"> accumulation</w:t>
      </w:r>
      <w:r>
        <w:t xml:space="preserve"> in presynaptic neuron → transmitter release↑ → </w:t>
      </w:r>
      <w:r>
        <w:rPr>
          <w:b/>
          <w:bCs/>
          <w:color w:val="0000FF"/>
        </w:rPr>
        <w:t>enhanced postsynaptic potentials</w:t>
      </w:r>
      <w:r>
        <w:t xml:space="preserve"> (enhancement lasts up to 60 seconds).</w:t>
      </w:r>
    </w:p>
    <w:p w:rsidR="00013773" w:rsidRDefault="00013773">
      <w:pPr>
        <w:pStyle w:val="NormalWeb"/>
      </w:pPr>
    </w:p>
    <w:p w:rsidR="00013773" w:rsidRDefault="00013773">
      <w:pPr>
        <w:pStyle w:val="Header"/>
        <w:tabs>
          <w:tab w:val="clear" w:pos="4320"/>
        </w:tabs>
        <w:spacing w:before="120" w:after="120"/>
      </w:pPr>
      <w:r>
        <w:rPr>
          <w:b/>
          <w:bCs/>
          <w:caps/>
          <w:color w:val="FFFF99"/>
          <w:highlight w:val="black"/>
        </w:rPr>
        <w:t xml:space="preserve">Habituation </w:t>
      </w:r>
      <w:r>
        <w:t xml:space="preserve"> </w:t>
      </w:r>
      <w:r>
        <w:rPr>
          <w:sz w:val="22"/>
        </w:rPr>
        <w:t>(see S5. Memory &amp; Learning)</w:t>
      </w:r>
    </w:p>
    <w:p w:rsidR="00013773" w:rsidRDefault="00013773">
      <w:pPr>
        <w:pStyle w:val="NormalWeb"/>
      </w:pPr>
      <w:r>
        <w:rPr>
          <w:b/>
          <w:bCs/>
          <w:i/>
          <w:iCs/>
        </w:rPr>
        <w:t>Stimulus repeated over and over</w:t>
      </w:r>
      <w:r>
        <w:t xml:space="preserve"> → gradual </w:t>
      </w:r>
      <w:r>
        <w:rPr>
          <w:highlight w:val="yellow"/>
        </w:rPr>
        <w:t>inactivation of Ca</w:t>
      </w:r>
      <w:r>
        <w:rPr>
          <w:highlight w:val="yellow"/>
          <w:vertAlign w:val="superscript"/>
        </w:rPr>
        <w:t>2+</w:t>
      </w:r>
      <w:r>
        <w:rPr>
          <w:highlight w:val="yellow"/>
        </w:rPr>
        <w:t xml:space="preserve"> channels</w:t>
      </w:r>
      <w:r>
        <w:t xml:space="preserve"> → decreased intracellular Ca</w:t>
      </w:r>
      <w:r>
        <w:rPr>
          <w:vertAlign w:val="superscript"/>
        </w:rPr>
        <w:t>2+</w:t>
      </w:r>
      <w:r>
        <w:t xml:space="preserve"> → neurotransmitter release↓ → </w:t>
      </w:r>
      <w:r>
        <w:rPr>
          <w:b/>
          <w:bCs/>
          <w:color w:val="0000FF"/>
        </w:rPr>
        <w:t>response</w:t>
      </w:r>
      <w:r>
        <w:t xml:space="preserve"> to stimulus gradually </w:t>
      </w:r>
      <w:r>
        <w:rPr>
          <w:b/>
          <w:bCs/>
          <w:color w:val="0000FF"/>
        </w:rPr>
        <w:t>disappears</w:t>
      </w:r>
      <w:r>
        <w:t xml:space="preserve"> (</w:t>
      </w:r>
      <w:r>
        <w:rPr>
          <w:smallCaps/>
        </w:rPr>
        <w:t>habituation</w:t>
      </w:r>
      <w:r>
        <w:t>).</w:t>
      </w:r>
    </w:p>
    <w:p w:rsidR="00013773" w:rsidRDefault="00013773">
      <w:pPr>
        <w:pStyle w:val="NormalWeb"/>
        <w:numPr>
          <w:ilvl w:val="0"/>
          <w:numId w:val="31"/>
        </w:numPr>
      </w:pPr>
      <w:r>
        <w:t>can be short-term, or prolonged (if exposure is repeated many times).</w:t>
      </w:r>
    </w:p>
    <w:p w:rsidR="00013773" w:rsidRDefault="00013773">
      <w:pPr>
        <w:pStyle w:val="NormalWeb"/>
      </w:pPr>
    </w:p>
    <w:p w:rsidR="00013773" w:rsidRDefault="00013773">
      <w:pPr>
        <w:pStyle w:val="Header"/>
        <w:tabs>
          <w:tab w:val="clear" w:pos="4320"/>
        </w:tabs>
        <w:spacing w:before="120" w:after="120"/>
        <w:rPr>
          <w:b/>
          <w:bCs/>
          <w:caps/>
          <w:color w:val="FFFF99"/>
          <w:highlight w:val="black"/>
        </w:rPr>
      </w:pPr>
      <w:r>
        <w:rPr>
          <w:b/>
          <w:bCs/>
          <w:caps/>
          <w:color w:val="FFFF99"/>
          <w:highlight w:val="black"/>
        </w:rPr>
        <w:t>Sensitization</w:t>
      </w:r>
      <w:r>
        <w:t xml:space="preserve"> </w:t>
      </w:r>
      <w:r>
        <w:rPr>
          <w:sz w:val="22"/>
        </w:rPr>
        <w:t>(see S5. Memory &amp; Learning)</w:t>
      </w:r>
    </w:p>
    <w:p w:rsidR="00013773" w:rsidRDefault="00013773">
      <w:pPr>
        <w:pStyle w:val="NormalWeb"/>
        <w:rPr>
          <w:b/>
          <w:bCs/>
        </w:rPr>
      </w:pPr>
      <w:r>
        <w:rPr>
          <w:b/>
          <w:bCs/>
          <w:i/>
          <w:iCs/>
        </w:rPr>
        <w:t>Repeated stimulus</w:t>
      </w:r>
      <w:r>
        <w:t xml:space="preserve"> produces </w:t>
      </w:r>
      <w:r>
        <w:rPr>
          <w:b/>
          <w:bCs/>
          <w:color w:val="0000FF"/>
        </w:rPr>
        <w:t xml:space="preserve">greater </w:t>
      </w:r>
      <w:r>
        <w:t xml:space="preserve">postsynaptic </w:t>
      </w:r>
      <w:r>
        <w:rPr>
          <w:b/>
          <w:bCs/>
          <w:color w:val="0000FF"/>
        </w:rPr>
        <w:t>response</w:t>
      </w:r>
      <w:r>
        <w:t xml:space="preserve"> if it is coupled (one or more times) with unpleasant / pleasant stimulus.</w:t>
      </w:r>
    </w:p>
    <w:p w:rsidR="00013773" w:rsidRDefault="00013773">
      <w:pPr>
        <w:pStyle w:val="NormalWeb"/>
        <w:numPr>
          <w:ilvl w:val="0"/>
          <w:numId w:val="31"/>
        </w:numPr>
      </w:pPr>
      <w:r>
        <w:t xml:space="preserve">due to </w:t>
      </w:r>
      <w:r>
        <w:rPr>
          <w:u w:val="single"/>
        </w:rPr>
        <w:t>presynaptic facilitation</w:t>
      </w:r>
      <w:r>
        <w:t xml:space="preserve"> (discharge of serotonergic neurons that end on presynaptic endings).</w:t>
      </w:r>
    </w:p>
    <w:p w:rsidR="00013773" w:rsidRDefault="00013773">
      <w:pPr>
        <w:pStyle w:val="NormalWeb"/>
        <w:numPr>
          <w:ilvl w:val="0"/>
          <w:numId w:val="31"/>
        </w:numPr>
      </w:pPr>
      <w:r>
        <w:t>may occur as:</w:t>
      </w:r>
    </w:p>
    <w:p w:rsidR="00013773" w:rsidRDefault="00013773">
      <w:pPr>
        <w:pStyle w:val="NormalWeb"/>
        <w:numPr>
          <w:ilvl w:val="2"/>
          <w:numId w:val="31"/>
        </w:numPr>
      </w:pPr>
      <w:r>
        <w:rPr>
          <w:b/>
          <w:bCs/>
        </w:rPr>
        <w:t>short-term memory</w:t>
      </w:r>
      <w:r>
        <w:t xml:space="preserve"> - due to </w:t>
      </w:r>
      <w:r>
        <w:rPr>
          <w:highlight w:val="yellow"/>
        </w:rPr>
        <w:t>Ca</w:t>
      </w:r>
      <w:r>
        <w:rPr>
          <w:highlight w:val="yellow"/>
          <w:vertAlign w:val="superscript"/>
        </w:rPr>
        <w:t>2+</w:t>
      </w:r>
      <w:r>
        <w:rPr>
          <w:highlight w:val="yellow"/>
        </w:rPr>
        <w:t>-mediated change in adenylyl cyclase</w:t>
      </w:r>
      <w:r>
        <w:t xml:space="preserve"> (→ cAMP production↑).</w:t>
      </w:r>
    </w:p>
    <w:p w:rsidR="00013773" w:rsidRDefault="00013773">
      <w:pPr>
        <w:pStyle w:val="NormalWeb"/>
        <w:numPr>
          <w:ilvl w:val="2"/>
          <w:numId w:val="31"/>
        </w:numPr>
      </w:pPr>
      <w:r>
        <w:rPr>
          <w:b/>
          <w:bCs/>
        </w:rPr>
        <w:t>long-term memory</w:t>
      </w:r>
      <w:r>
        <w:t xml:space="preserve"> - also involves </w:t>
      </w:r>
      <w:r>
        <w:rPr>
          <w:highlight w:val="yellow"/>
        </w:rPr>
        <w:t>protein synthesis</w:t>
      </w:r>
      <w:r>
        <w:t xml:space="preserve">, </w:t>
      </w:r>
      <w:r>
        <w:rPr>
          <w:highlight w:val="yellow"/>
        </w:rPr>
        <w:t>growth of presynaptic &amp; postsynaptic neurons and their connections</w:t>
      </w:r>
      <w:r>
        <w:t>.</w:t>
      </w:r>
    </w:p>
    <w:p w:rsidR="00013773" w:rsidRDefault="00013773">
      <w:pPr>
        <w:pStyle w:val="Header"/>
        <w:tabs>
          <w:tab w:val="clear" w:pos="4320"/>
        </w:tabs>
      </w:pPr>
    </w:p>
    <w:p w:rsidR="00013773" w:rsidRDefault="00013773">
      <w:pPr>
        <w:pStyle w:val="Header"/>
        <w:tabs>
          <w:tab w:val="clear" w:pos="4320"/>
        </w:tabs>
        <w:spacing w:before="120" w:after="120"/>
        <w:rPr>
          <w:b/>
          <w:bCs/>
          <w:caps/>
          <w:color w:val="FFFF99"/>
          <w:highlight w:val="black"/>
        </w:rPr>
      </w:pPr>
      <w:r>
        <w:rPr>
          <w:b/>
          <w:bCs/>
          <w:caps/>
          <w:color w:val="FFFF99"/>
          <w:highlight w:val="black"/>
        </w:rPr>
        <w:t>Long-term potentiation</w:t>
      </w:r>
    </w:p>
    <w:p w:rsidR="00013773" w:rsidRDefault="00013773">
      <w:pPr>
        <w:pStyle w:val="NormalWeb"/>
      </w:pPr>
      <w:r>
        <w:rPr>
          <w:b/>
          <w:bCs/>
          <w:i/>
          <w:iCs/>
        </w:rPr>
        <w:t>Brief period of rapidly repeated stimulation</w:t>
      </w:r>
      <w:r>
        <w:t xml:space="preserve"> - rapidly developing </w:t>
      </w:r>
      <w:r>
        <w:rPr>
          <w:b/>
          <w:bCs/>
          <w:color w:val="0000FF"/>
        </w:rPr>
        <w:t>persistent enhancement</w:t>
      </w:r>
      <w:r>
        <w:t xml:space="preserve"> of postsynaptic potential response;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99"/>
        <w:gridCol w:w="3223"/>
      </w:tblGrid>
      <w:tr w:rsidR="00013773">
        <w:tc>
          <w:tcPr>
            <w:tcW w:w="6912" w:type="dxa"/>
          </w:tcPr>
          <w:p w:rsidR="00013773" w:rsidRDefault="00013773">
            <w:pPr>
              <w:pStyle w:val="NormalWeb"/>
              <w:numPr>
                <w:ilvl w:val="0"/>
                <w:numId w:val="32"/>
              </w:numPr>
            </w:pPr>
            <w:r>
              <w:rPr>
                <w:u w:val="single"/>
              </w:rPr>
              <w:t>resembles posttetanic potentiation</w:t>
            </w:r>
            <w:r>
              <w:t xml:space="preserve"> but is </w:t>
            </w:r>
            <w:r>
              <w:rPr>
                <w:b/>
                <w:bCs/>
                <w:i/>
                <w:iCs/>
                <w:color w:val="808000"/>
              </w:rPr>
              <w:t>much more prolonged</w:t>
            </w:r>
            <w:r>
              <w:t xml:space="preserve"> (can last for days) and is initiated by </w:t>
            </w:r>
            <w:r>
              <w:rPr>
                <w:highlight w:val="yellow"/>
              </w:rPr>
              <w:t>Ca</w:t>
            </w:r>
            <w:r>
              <w:rPr>
                <w:highlight w:val="yellow"/>
                <w:vertAlign w:val="superscript"/>
              </w:rPr>
              <w:t>2+</w:t>
            </w:r>
            <w:r>
              <w:rPr>
                <w:highlight w:val="yellow"/>
              </w:rPr>
              <w:t xml:space="preserve"> increase in </w:t>
            </w:r>
            <w:r>
              <w:rPr>
                <w:b/>
                <w:bCs/>
                <w:i/>
                <w:iCs/>
                <w:color w:val="808000"/>
                <w:highlight w:val="yellow"/>
              </w:rPr>
              <w:t>postsynaptic</w:t>
            </w:r>
            <w:r>
              <w:rPr>
                <w:highlight w:val="yellow"/>
              </w:rPr>
              <w:t xml:space="preserve"> neuron</w:t>
            </w:r>
            <w:r>
              <w:t xml:space="preserve"> (vs. presynaptic in posttetanic potentiation).</w:t>
            </w:r>
          </w:p>
          <w:p w:rsidR="00013773" w:rsidRDefault="00013773">
            <w:pPr>
              <w:pStyle w:val="NormalWeb"/>
            </w:pPr>
          </w:p>
          <w:p w:rsidR="00013773" w:rsidRDefault="00013773">
            <w:pPr>
              <w:pStyle w:val="NormalWeb"/>
              <w:numPr>
                <w:ilvl w:val="0"/>
                <w:numId w:val="32"/>
              </w:numPr>
            </w:pPr>
            <w:r>
              <w:t>example at Schaffer collateral synapses on dendrites of pyramidal cells in CA1 region (hippocampus):</w:t>
            </w:r>
          </w:p>
          <w:p w:rsidR="00013773" w:rsidRDefault="00013773">
            <w:pPr>
              <w:pStyle w:val="NormalWeb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released glutamate (Glu) binds to AMPA and NMDA receptors in dendritic spine.</w:t>
            </w:r>
          </w:p>
          <w:p w:rsidR="00013773" w:rsidRDefault="00013773">
            <w:pPr>
              <w:pStyle w:val="NormalWeb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depolarization triggered by activation of AMPA receptors relieves 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</w:rPr>
              <w:t xml:space="preserve"> block in NMDA receptor channel, and 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</w:rPr>
              <w:t xml:space="preserve"> enters neuron with Na</w:t>
            </w:r>
            <w:r>
              <w:rPr>
                <w:sz w:val="22"/>
                <w:vertAlign w:val="superscript"/>
              </w:rPr>
              <w:t>+</w:t>
            </w:r>
            <w:r>
              <w:rPr>
                <w:sz w:val="22"/>
              </w:rPr>
              <w:t>.</w:t>
            </w:r>
          </w:p>
          <w:p w:rsidR="00013773" w:rsidRDefault="00013773">
            <w:pPr>
              <w:pStyle w:val="NormalWeb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increase in cytoplasmic 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</w:rPr>
              <w:t xml:space="preserve"> activates calmodulin (CaM), which in turn activates 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</w:rPr>
              <w:t>/calmodulin kinase II (CaM kII).</w:t>
            </w:r>
          </w:p>
          <w:p w:rsidR="00013773" w:rsidRDefault="00013773">
            <w:pPr>
              <w:pStyle w:val="NormalWeb"/>
              <w:numPr>
                <w:ilvl w:val="0"/>
                <w:numId w:val="33"/>
              </w:numPr>
              <w:rPr>
                <w:sz w:val="22"/>
              </w:rPr>
            </w:pPr>
            <w:r>
              <w:rPr>
                <w:sz w:val="22"/>
              </w:rPr>
              <w:t>CaM kII phosphorylates AMPA receptor (P), increasing its conductance + moves more AMPA receptors into synaptic cell membrane.</w:t>
            </w:r>
          </w:p>
          <w:p w:rsidR="00013773" w:rsidRDefault="00013773">
            <w:pPr>
              <w:pStyle w:val="NormalWeb"/>
              <w:numPr>
                <w:ilvl w:val="0"/>
                <w:numId w:val="33"/>
              </w:numPr>
            </w:pPr>
            <w:r>
              <w:rPr>
                <w:sz w:val="22"/>
              </w:rPr>
              <w:t>in addition, retrograde chemical signal (PS) (arachidonate or NO) may pass to presynaptic neuron, producing long-term increase in quantal release of glutamate.</w:t>
            </w:r>
          </w:p>
        </w:tc>
        <w:tc>
          <w:tcPr>
            <w:tcW w:w="3226" w:type="dxa"/>
          </w:tcPr>
          <w:p w:rsidR="00013773" w:rsidRDefault="00AA62B4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1866900" cy="3486150"/>
                  <wp:effectExtent l="0" t="0" r="0" b="0"/>
                  <wp:docPr id="15" name="Picture 15" descr="D:\Viktoro\Neuroscience\A. Neuroscience Basics\A3-5. Neuron, Synapsis, Neurochemistry\00. Pictures\Long term potenti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Viktoro\Neuroscience\A. Neuroscience Basics\A3-5. Neuron, Synapsis, Neurochemistry\00. Pictures\Long term potenti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3773" w:rsidRDefault="00013773">
      <w:pPr>
        <w:pStyle w:val="NormalWeb"/>
      </w:pPr>
    </w:p>
    <w:p w:rsidR="00013773" w:rsidRDefault="00013773">
      <w:pPr>
        <w:pStyle w:val="Header"/>
        <w:tabs>
          <w:tab w:val="clear" w:pos="4320"/>
        </w:tabs>
        <w:spacing w:before="120" w:after="120"/>
        <w:rPr>
          <w:b/>
          <w:bCs/>
          <w:caps/>
          <w:color w:val="FFFF99"/>
          <w:highlight w:val="black"/>
        </w:rPr>
      </w:pPr>
      <w:r>
        <w:rPr>
          <w:b/>
          <w:bCs/>
          <w:caps/>
          <w:color w:val="FFFF99"/>
          <w:highlight w:val="black"/>
        </w:rPr>
        <w:t>Long-term depression</w:t>
      </w:r>
    </w:p>
    <w:p w:rsidR="00013773" w:rsidRDefault="00013773" w:rsidP="007C46A4">
      <w:r>
        <w:t>- opposite of LTP (i.e. results in synaptic strength↓).</w:t>
      </w:r>
    </w:p>
    <w:p w:rsidR="00013773" w:rsidRDefault="00013773" w:rsidP="007C46A4">
      <w:pPr>
        <w:numPr>
          <w:ilvl w:val="0"/>
          <w:numId w:val="40"/>
        </w:numPr>
      </w:pPr>
      <w:r>
        <w:t>produced by slower stimulation of presynaptic neurons and is associated with smaller rise in intracellular Ca</w:t>
      </w:r>
      <w:r>
        <w:rPr>
          <w:vertAlign w:val="superscript"/>
        </w:rPr>
        <w:t>2+</w:t>
      </w:r>
      <w:r>
        <w:t xml:space="preserve"> (than occurs in </w:t>
      </w:r>
      <w:r w:rsidRPr="007C46A4">
        <w:t>LTP</w:t>
      </w:r>
      <w:r>
        <w:t>).</w:t>
      </w:r>
    </w:p>
    <w:p w:rsidR="00013773" w:rsidRDefault="00013773" w:rsidP="007C46A4">
      <w:pPr>
        <w:numPr>
          <w:ilvl w:val="0"/>
          <w:numId w:val="40"/>
        </w:numPr>
      </w:pPr>
      <w:r>
        <w:rPr>
          <w:u w:val="single"/>
        </w:rPr>
        <w:t>mechanism</w:t>
      </w:r>
      <w:r>
        <w:t xml:space="preserve"> - dephosphorylation of AMPA receptors (decreasing their conductance) + facilitating their movement away from synaptic plasma membrane.</w:t>
      </w:r>
    </w:p>
    <w:p w:rsidR="00013773" w:rsidRDefault="00013773" w:rsidP="007C46A4"/>
    <w:p w:rsidR="00AA62B4" w:rsidRDefault="00AA62B4" w:rsidP="007C46A4"/>
    <w:p w:rsidR="00AA62B4" w:rsidRDefault="00AA62B4" w:rsidP="007C46A4"/>
    <w:p w:rsidR="00AA62B4" w:rsidRDefault="00AA62B4" w:rsidP="007C46A4"/>
    <w:p w:rsidR="00AA62B4" w:rsidRDefault="00AA62B4" w:rsidP="007C46A4"/>
    <w:p w:rsidR="00AA62B4" w:rsidRDefault="00AA62B4" w:rsidP="007C46A4"/>
    <w:p w:rsidR="00AA62B4" w:rsidRPr="00273F8C" w:rsidRDefault="00AA62B4" w:rsidP="00AA62B4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Neuron, Synapsis, Neurochemistry</w:t>
      </w:r>
      <w:r w:rsidRPr="00273F8C">
        <w:rPr>
          <w:szCs w:val="24"/>
        </w:rPr>
        <w:t xml:space="preserve">” → </w:t>
      </w:r>
      <w:r w:rsidR="00867A6E">
        <w:rPr>
          <w:szCs w:val="24"/>
        </w:rPr>
        <w:t xml:space="preserve">follow this </w:t>
      </w:r>
      <w:hyperlink r:id="rId22" w:tgtFrame="_blank" w:history="1">
        <w:r w:rsidR="00867A6E">
          <w:rPr>
            <w:rStyle w:val="Hyperlink"/>
            <w:smallCaps/>
            <w:szCs w:val="24"/>
          </w:rPr>
          <w:t>link</w:t>
        </w:r>
        <w:r w:rsidR="00867A6E">
          <w:rPr>
            <w:rStyle w:val="Hyperlink"/>
            <w:szCs w:val="24"/>
          </w:rPr>
          <w:t xml:space="preserve"> &gt;&gt;</w:t>
        </w:r>
      </w:hyperlink>
    </w:p>
    <w:p w:rsidR="00AA62B4" w:rsidRDefault="00AA62B4" w:rsidP="00AA62B4">
      <w:pPr>
        <w:rPr>
          <w:sz w:val="20"/>
        </w:rPr>
      </w:pPr>
      <w:r>
        <w:rPr>
          <w:sz w:val="20"/>
        </w:rPr>
        <w:t>NMS Neuroanatomy 1998, Histology 1997</w:t>
      </w:r>
    </w:p>
    <w:p w:rsidR="00AA62B4" w:rsidRDefault="00AA62B4" w:rsidP="00AA62B4">
      <w:pPr>
        <w:rPr>
          <w:sz w:val="20"/>
        </w:rPr>
      </w:pPr>
      <w:r>
        <w:rPr>
          <w:sz w:val="20"/>
        </w:rPr>
        <w:t>Cotran “Robbins Pathologic Basis of Disease”, 6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1999 (1293-1297 p.)</w:t>
      </w:r>
    </w:p>
    <w:p w:rsidR="00AA62B4" w:rsidRDefault="00AA62B4" w:rsidP="00AA62B4">
      <w:r>
        <w:rPr>
          <w:sz w:val="20"/>
        </w:rPr>
        <w:t>Ganong “Review of Medical Physiology”, 2002</w:t>
      </w:r>
    </w:p>
    <w:p w:rsidR="00AA62B4" w:rsidRDefault="00AA62B4" w:rsidP="00AA62B4">
      <w:pPr>
        <w:rPr>
          <w:sz w:val="20"/>
        </w:rPr>
      </w:pPr>
    </w:p>
    <w:p w:rsidR="00AA62B4" w:rsidRDefault="00AA62B4" w:rsidP="00AA62B4">
      <w:pPr>
        <w:pBdr>
          <w:bottom w:val="single" w:sz="4" w:space="1" w:color="auto"/>
        </w:pBdr>
        <w:ind w:right="57"/>
        <w:rPr>
          <w:sz w:val="20"/>
        </w:rPr>
      </w:pPr>
    </w:p>
    <w:p w:rsidR="00AA62B4" w:rsidRPr="00B806B3" w:rsidRDefault="00AA62B4" w:rsidP="00AA62B4">
      <w:pPr>
        <w:pBdr>
          <w:bottom w:val="single" w:sz="4" w:space="1" w:color="auto"/>
        </w:pBdr>
        <w:ind w:right="57"/>
        <w:rPr>
          <w:sz w:val="20"/>
        </w:rPr>
      </w:pPr>
    </w:p>
    <w:p w:rsidR="00AA62B4" w:rsidRDefault="00914F75" w:rsidP="00AA62B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3" w:tgtFrame="_blank" w:history="1">
        <w:r w:rsidR="00AA62B4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AA62B4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AA62B4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AA62B4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A62B4" w:rsidRPr="00AA62B4" w:rsidRDefault="00914F75" w:rsidP="00AA62B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4" w:tgtFrame="_blank" w:history="1">
        <w:r w:rsidR="00AA62B4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1"/>
    </w:p>
    <w:sectPr w:rsidR="00AA62B4" w:rsidRPr="00AA62B4" w:rsidSect="00A01B3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DD" w:rsidRDefault="00EF2BDD">
      <w:r>
        <w:separator/>
      </w:r>
    </w:p>
  </w:endnote>
  <w:endnote w:type="continuationSeparator" w:id="0">
    <w:p w:rsidR="00EF2BDD" w:rsidRDefault="00EF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E" w:rsidRDefault="00867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E" w:rsidRDefault="00867A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E" w:rsidRDefault="00867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DD" w:rsidRDefault="00EF2BDD">
      <w:r>
        <w:separator/>
      </w:r>
    </w:p>
  </w:footnote>
  <w:footnote w:type="continuationSeparator" w:id="0">
    <w:p w:rsidR="00EF2BDD" w:rsidRDefault="00EF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E" w:rsidRDefault="00867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3" w:rsidRPr="00AA62B4" w:rsidRDefault="00AA62B4" w:rsidP="00AA62B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70350F" wp14:editId="2EB04CCD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2" name="Picture 2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Synapsis</w:t>
    </w:r>
    <w:r>
      <w:rPr>
        <w:b/>
        <w:bCs/>
        <w:iCs/>
        <w:smallCaps/>
      </w:rPr>
      <w:tab/>
    </w:r>
    <w:r>
      <w:t>A4a (</w:t>
    </w:r>
    <w:r>
      <w:fldChar w:fldCharType="begin"/>
    </w:r>
    <w:r>
      <w:instrText xml:space="preserve"> PAGE </w:instrText>
    </w:r>
    <w:r>
      <w:fldChar w:fldCharType="separate"/>
    </w:r>
    <w:r w:rsidR="00914F75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6E" w:rsidRDefault="00867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3DF"/>
    <w:multiLevelType w:val="hybridMultilevel"/>
    <w:tmpl w:val="12BAD620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68523E"/>
    <w:multiLevelType w:val="hybridMultilevel"/>
    <w:tmpl w:val="60DC3572"/>
    <w:lvl w:ilvl="0" w:tplc="456834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252BA6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51D3"/>
    <w:multiLevelType w:val="hybridMultilevel"/>
    <w:tmpl w:val="B126809A"/>
    <w:lvl w:ilvl="0" w:tplc="2C7E677C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0B7D70D5"/>
    <w:multiLevelType w:val="hybridMultilevel"/>
    <w:tmpl w:val="C394A36A"/>
    <w:lvl w:ilvl="0" w:tplc="2C7E677C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1836"/>
        </w:tabs>
        <w:ind w:left="181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0EFF7298"/>
    <w:multiLevelType w:val="hybridMultilevel"/>
    <w:tmpl w:val="F998E30E"/>
    <w:lvl w:ilvl="0" w:tplc="456834F4">
      <w:start w:val="1"/>
      <w:numFmt w:val="bullet"/>
      <w:lvlText w:val=""/>
      <w:lvlJc w:val="left"/>
      <w:pPr>
        <w:tabs>
          <w:tab w:val="num" w:pos="1420"/>
        </w:tabs>
        <w:ind w:left="1400" w:hanging="340"/>
      </w:pPr>
      <w:rPr>
        <w:rFonts w:ascii="Symbol" w:hAnsi="Symbol" w:hint="default"/>
        <w:sz w:val="24"/>
      </w:rPr>
    </w:lvl>
    <w:lvl w:ilvl="1" w:tplc="57A60B12">
      <w:start w:val="1"/>
      <w:numFmt w:val="decimal"/>
      <w:lvlText w:val="%2) "/>
      <w:lvlJc w:val="left"/>
      <w:pPr>
        <w:tabs>
          <w:tab w:val="num" w:pos="2500"/>
        </w:tabs>
        <w:ind w:left="248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1C14EF2"/>
    <w:multiLevelType w:val="hybridMultilevel"/>
    <w:tmpl w:val="AB545C36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35B40AE"/>
    <w:multiLevelType w:val="hybridMultilevel"/>
    <w:tmpl w:val="DB6C49D4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458165D"/>
    <w:multiLevelType w:val="hybridMultilevel"/>
    <w:tmpl w:val="4F749590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0D0D"/>
    <w:multiLevelType w:val="hybridMultilevel"/>
    <w:tmpl w:val="63122E2C"/>
    <w:lvl w:ilvl="0" w:tplc="D80AAB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0594"/>
    <w:multiLevelType w:val="hybridMultilevel"/>
    <w:tmpl w:val="76C26BF4"/>
    <w:lvl w:ilvl="0" w:tplc="38382F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51C5A"/>
    <w:multiLevelType w:val="hybridMultilevel"/>
    <w:tmpl w:val="BB0EB2FC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6B6E416">
      <w:start w:val="1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84584"/>
    <w:multiLevelType w:val="hybridMultilevel"/>
    <w:tmpl w:val="455890BE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2" w15:restartNumberingAfterBreak="0">
    <w:nsid w:val="1F0B2A18"/>
    <w:multiLevelType w:val="hybridMultilevel"/>
    <w:tmpl w:val="43D6DC70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2C7E677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53B9"/>
    <w:multiLevelType w:val="hybridMultilevel"/>
    <w:tmpl w:val="5E9C195A"/>
    <w:lvl w:ilvl="0" w:tplc="D80AAB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4258"/>
    <w:multiLevelType w:val="hybridMultilevel"/>
    <w:tmpl w:val="ED7EB872"/>
    <w:lvl w:ilvl="0" w:tplc="3252BA64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hint="default"/>
      </w:rPr>
    </w:lvl>
    <w:lvl w:ilvl="1" w:tplc="2C7E677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C4E63"/>
    <w:multiLevelType w:val="hybridMultilevel"/>
    <w:tmpl w:val="715654BE"/>
    <w:lvl w:ilvl="0" w:tplc="A8B00EE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74021"/>
    <w:multiLevelType w:val="hybridMultilevel"/>
    <w:tmpl w:val="F25EAA0E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252BA64">
      <w:start w:val="1"/>
      <w:numFmt w:val="lowerLetter"/>
      <w:lvlText w:val="%2)"/>
      <w:lvlJc w:val="left"/>
      <w:pPr>
        <w:tabs>
          <w:tab w:val="num" w:pos="1156"/>
        </w:tabs>
        <w:ind w:left="1136" w:hanging="340"/>
      </w:pPr>
      <w:rPr>
        <w:rFonts w:hint="default"/>
      </w:rPr>
    </w:lvl>
    <w:lvl w:ilvl="2" w:tplc="2C7E677C">
      <w:start w:val="1"/>
      <w:numFmt w:val="bullet"/>
      <w:lvlText w:val=""/>
      <w:lvlJc w:val="left"/>
      <w:pPr>
        <w:tabs>
          <w:tab w:val="num" w:pos="1876"/>
        </w:tabs>
        <w:ind w:left="1856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DF956AE"/>
    <w:multiLevelType w:val="hybridMultilevel"/>
    <w:tmpl w:val="455890BE"/>
    <w:lvl w:ilvl="0" w:tplc="A8B00EEC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61"/>
        </w:tabs>
        <w:ind w:left="-2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18" w15:restartNumberingAfterBreak="0">
    <w:nsid w:val="30865332"/>
    <w:multiLevelType w:val="hybridMultilevel"/>
    <w:tmpl w:val="BBD2003C"/>
    <w:lvl w:ilvl="0" w:tplc="57A60B1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A5367"/>
    <w:multiLevelType w:val="hybridMultilevel"/>
    <w:tmpl w:val="98F8EABA"/>
    <w:lvl w:ilvl="0" w:tplc="C6DA271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4AC7593"/>
    <w:multiLevelType w:val="hybridMultilevel"/>
    <w:tmpl w:val="715654BE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B0B4C"/>
    <w:multiLevelType w:val="hybridMultilevel"/>
    <w:tmpl w:val="ED7EB872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C7E677C">
      <w:start w:val="1"/>
      <w:numFmt w:val="bullet"/>
      <w:lvlText w:val=""/>
      <w:lvlJc w:val="left"/>
      <w:pPr>
        <w:tabs>
          <w:tab w:val="num" w:pos="-261"/>
        </w:tabs>
        <w:ind w:left="-281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22" w15:restartNumberingAfterBreak="0">
    <w:nsid w:val="38CD3FDF"/>
    <w:multiLevelType w:val="hybridMultilevel"/>
    <w:tmpl w:val="22DC95F6"/>
    <w:lvl w:ilvl="0" w:tplc="456834F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430EB"/>
    <w:multiLevelType w:val="hybridMultilevel"/>
    <w:tmpl w:val="BF96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744ECF"/>
    <w:multiLevelType w:val="hybridMultilevel"/>
    <w:tmpl w:val="A3580D08"/>
    <w:lvl w:ilvl="0" w:tplc="C6DA2712">
      <w:start w:val="1"/>
      <w:numFmt w:val="bullet"/>
      <w:lvlText w:val="–"/>
      <w:lvlJc w:val="left"/>
      <w:pPr>
        <w:tabs>
          <w:tab w:val="num" w:pos="2520"/>
        </w:tabs>
        <w:ind w:left="2500" w:hanging="340"/>
      </w:pPr>
      <w:rPr>
        <w:rFonts w:ascii="Times New Roman" w:hAnsi="Times New Roman" w:cs="Times New Roman" w:hint="default"/>
      </w:rPr>
    </w:lvl>
    <w:lvl w:ilvl="1" w:tplc="57A60B12">
      <w:start w:val="1"/>
      <w:numFmt w:val="decimal"/>
      <w:lvlText w:val="%2) "/>
      <w:lvlJc w:val="left"/>
      <w:pPr>
        <w:tabs>
          <w:tab w:val="num" w:pos="3600"/>
        </w:tabs>
        <w:ind w:left="358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40839DD"/>
    <w:multiLevelType w:val="hybridMultilevel"/>
    <w:tmpl w:val="17961C48"/>
    <w:lvl w:ilvl="0" w:tplc="06705814">
      <w:start w:val="1"/>
      <w:numFmt w:val="lowerLetter"/>
      <w:lvlText w:val="%1)"/>
      <w:lvlJc w:val="left"/>
      <w:pPr>
        <w:tabs>
          <w:tab w:val="num" w:pos="1778"/>
        </w:tabs>
        <w:ind w:left="1758" w:hanging="340"/>
      </w:pPr>
      <w:rPr>
        <w:rFonts w:hint="default"/>
      </w:rPr>
    </w:lvl>
    <w:lvl w:ilvl="1" w:tplc="57A60B1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60B12">
      <w:start w:val="1"/>
      <w:numFmt w:val="decimal"/>
      <w:lvlText w:val="%4) "/>
      <w:lvlJc w:val="left"/>
      <w:pPr>
        <w:tabs>
          <w:tab w:val="num" w:pos="2880"/>
        </w:tabs>
        <w:ind w:left="28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F7489"/>
    <w:multiLevelType w:val="hybridMultilevel"/>
    <w:tmpl w:val="1A966A10"/>
    <w:lvl w:ilvl="0" w:tplc="456834F4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sz w:val="24"/>
      </w:rPr>
    </w:lvl>
    <w:lvl w:ilvl="1" w:tplc="6A26B174">
      <w:start w:val="1"/>
      <w:numFmt w:val="upperLetter"/>
      <w:lvlText w:val="%2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47BE0380"/>
    <w:multiLevelType w:val="hybridMultilevel"/>
    <w:tmpl w:val="DB6C49D4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4A4C1B4A"/>
    <w:multiLevelType w:val="hybridMultilevel"/>
    <w:tmpl w:val="4BD6E010"/>
    <w:lvl w:ilvl="0" w:tplc="04090015">
      <w:start w:val="1"/>
      <w:numFmt w:val="upp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0840EF"/>
    <w:multiLevelType w:val="hybridMultilevel"/>
    <w:tmpl w:val="911C4D2E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C6527"/>
    <w:multiLevelType w:val="hybridMultilevel"/>
    <w:tmpl w:val="DB6C49D4"/>
    <w:lvl w:ilvl="0" w:tplc="C6DA2712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1" w15:restartNumberingAfterBreak="0">
    <w:nsid w:val="51835852"/>
    <w:multiLevelType w:val="hybridMultilevel"/>
    <w:tmpl w:val="27D0D8B4"/>
    <w:lvl w:ilvl="0" w:tplc="4F9A1F32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2" w15:restartNumberingAfterBreak="0">
    <w:nsid w:val="518635E1"/>
    <w:multiLevelType w:val="hybridMultilevel"/>
    <w:tmpl w:val="5EBEFE78"/>
    <w:lvl w:ilvl="0" w:tplc="3252BA64">
      <w:start w:val="1"/>
      <w:numFmt w:val="lowerLetter"/>
      <w:lvlText w:val="%1)"/>
      <w:lvlJc w:val="left"/>
      <w:pPr>
        <w:tabs>
          <w:tab w:val="num" w:pos="1800"/>
        </w:tabs>
        <w:ind w:left="1780" w:hanging="340"/>
      </w:pPr>
      <w:rPr>
        <w:rFonts w:hint="default"/>
      </w:rPr>
    </w:lvl>
    <w:lvl w:ilvl="1" w:tplc="E0108ADE">
      <w:start w:val="1"/>
      <w:numFmt w:val="bullet"/>
      <w:lvlText w:val=""/>
      <w:lvlJc w:val="left"/>
      <w:pPr>
        <w:tabs>
          <w:tab w:val="num" w:pos="1179"/>
        </w:tabs>
        <w:ind w:left="1159" w:hanging="340"/>
      </w:pPr>
      <w:rPr>
        <w:rFonts w:ascii="Symbol" w:hAnsi="Symbol" w:hint="default"/>
        <w:sz w:val="24"/>
      </w:rPr>
    </w:lvl>
    <w:lvl w:ilvl="2" w:tplc="D702E724">
      <w:start w:val="1"/>
      <w:numFmt w:val="decimal"/>
      <w:lvlText w:val="%3) "/>
      <w:lvlJc w:val="left"/>
      <w:pPr>
        <w:tabs>
          <w:tab w:val="num" w:pos="2079"/>
        </w:tabs>
        <w:ind w:left="2059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DD8AAECE">
      <w:start w:val="1"/>
      <w:numFmt w:val="bullet"/>
      <w:lvlText w:val=""/>
      <w:lvlJc w:val="left"/>
      <w:pPr>
        <w:tabs>
          <w:tab w:val="num" w:pos="2619"/>
        </w:tabs>
        <w:ind w:left="2599" w:hanging="340"/>
      </w:pPr>
      <w:rPr>
        <w:rFonts w:ascii="Symbol" w:hAnsi="Symbol"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</w:lvl>
  </w:abstractNum>
  <w:abstractNum w:abstractNumId="33" w15:restartNumberingAfterBreak="0">
    <w:nsid w:val="54BF67E1"/>
    <w:multiLevelType w:val="hybridMultilevel"/>
    <w:tmpl w:val="63122E2C"/>
    <w:lvl w:ilvl="0" w:tplc="C6DA2712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7C023BA"/>
    <w:multiLevelType w:val="hybridMultilevel"/>
    <w:tmpl w:val="A4C0F8A4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597658BF"/>
    <w:multiLevelType w:val="hybridMultilevel"/>
    <w:tmpl w:val="AA82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044D5"/>
    <w:multiLevelType w:val="hybridMultilevel"/>
    <w:tmpl w:val="BC9E7BCA"/>
    <w:lvl w:ilvl="0" w:tplc="456834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32698"/>
    <w:multiLevelType w:val="hybridMultilevel"/>
    <w:tmpl w:val="E7A8A180"/>
    <w:lvl w:ilvl="0" w:tplc="2C7E67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A070C"/>
    <w:multiLevelType w:val="hybridMultilevel"/>
    <w:tmpl w:val="6E02AC96"/>
    <w:lvl w:ilvl="0" w:tplc="456834F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A8B00EEC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F2660"/>
    <w:multiLevelType w:val="hybridMultilevel"/>
    <w:tmpl w:val="F23EC538"/>
    <w:lvl w:ilvl="0" w:tplc="38382F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E0108AD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3252BA64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C753E0"/>
    <w:multiLevelType w:val="hybridMultilevel"/>
    <w:tmpl w:val="F55A23C6"/>
    <w:lvl w:ilvl="0" w:tplc="2C7E677C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F1966"/>
    <w:multiLevelType w:val="hybridMultilevel"/>
    <w:tmpl w:val="07E8BB42"/>
    <w:lvl w:ilvl="0" w:tplc="E0108ADE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1" w:tplc="6B96F8D2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6B96F8D2">
      <w:start w:val="1"/>
      <w:numFmt w:val="lowerLetter"/>
      <w:lvlText w:val="%3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40302"/>
    <w:multiLevelType w:val="hybridMultilevel"/>
    <w:tmpl w:val="6E8C80F6"/>
    <w:lvl w:ilvl="0" w:tplc="D80AAB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50980"/>
    <w:multiLevelType w:val="hybridMultilevel"/>
    <w:tmpl w:val="63BA729C"/>
    <w:lvl w:ilvl="0" w:tplc="D80AABE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1442D"/>
    <w:multiLevelType w:val="hybridMultilevel"/>
    <w:tmpl w:val="76D44622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5" w15:restartNumberingAfterBreak="0">
    <w:nsid w:val="7C47090E"/>
    <w:multiLevelType w:val="hybridMultilevel"/>
    <w:tmpl w:val="05421042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7A60B12">
      <w:start w:val="1"/>
      <w:numFmt w:val="decimal"/>
      <w:lvlText w:val="%2) "/>
      <w:lvlJc w:val="left"/>
      <w:pPr>
        <w:tabs>
          <w:tab w:val="num" w:pos="306"/>
        </w:tabs>
        <w:ind w:left="28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26"/>
  </w:num>
  <w:num w:numId="4">
    <w:abstractNumId w:val="36"/>
  </w:num>
  <w:num w:numId="5">
    <w:abstractNumId w:val="4"/>
  </w:num>
  <w:num w:numId="6">
    <w:abstractNumId w:val="17"/>
  </w:num>
  <w:num w:numId="7">
    <w:abstractNumId w:val="11"/>
  </w:num>
  <w:num w:numId="8">
    <w:abstractNumId w:val="5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31"/>
  </w:num>
  <w:num w:numId="14">
    <w:abstractNumId w:val="16"/>
  </w:num>
  <w:num w:numId="15">
    <w:abstractNumId w:val="14"/>
  </w:num>
  <w:num w:numId="16">
    <w:abstractNumId w:val="21"/>
  </w:num>
  <w:num w:numId="17">
    <w:abstractNumId w:val="20"/>
  </w:num>
  <w:num w:numId="18">
    <w:abstractNumId w:val="12"/>
  </w:num>
  <w:num w:numId="19">
    <w:abstractNumId w:val="10"/>
  </w:num>
  <w:num w:numId="20">
    <w:abstractNumId w:val="37"/>
  </w:num>
  <w:num w:numId="21">
    <w:abstractNumId w:val="27"/>
  </w:num>
  <w:num w:numId="22">
    <w:abstractNumId w:val="30"/>
  </w:num>
  <w:num w:numId="23">
    <w:abstractNumId w:val="6"/>
  </w:num>
  <w:num w:numId="24">
    <w:abstractNumId w:val="9"/>
  </w:num>
  <w:num w:numId="25">
    <w:abstractNumId w:val="40"/>
  </w:num>
  <w:num w:numId="26">
    <w:abstractNumId w:val="34"/>
  </w:num>
  <w:num w:numId="27">
    <w:abstractNumId w:val="39"/>
  </w:num>
  <w:num w:numId="28">
    <w:abstractNumId w:val="32"/>
  </w:num>
  <w:num w:numId="29">
    <w:abstractNumId w:val="45"/>
  </w:num>
  <w:num w:numId="30">
    <w:abstractNumId w:val="44"/>
  </w:num>
  <w:num w:numId="31">
    <w:abstractNumId w:val="41"/>
  </w:num>
  <w:num w:numId="32">
    <w:abstractNumId w:val="8"/>
  </w:num>
  <w:num w:numId="33">
    <w:abstractNumId w:val="33"/>
  </w:num>
  <w:num w:numId="34">
    <w:abstractNumId w:val="42"/>
  </w:num>
  <w:num w:numId="35">
    <w:abstractNumId w:val="25"/>
  </w:num>
  <w:num w:numId="36">
    <w:abstractNumId w:val="7"/>
  </w:num>
  <w:num w:numId="37">
    <w:abstractNumId w:val="24"/>
  </w:num>
  <w:num w:numId="38">
    <w:abstractNumId w:val="18"/>
  </w:num>
  <w:num w:numId="39">
    <w:abstractNumId w:val="13"/>
  </w:num>
  <w:num w:numId="40">
    <w:abstractNumId w:val="43"/>
  </w:num>
  <w:num w:numId="41">
    <w:abstractNumId w:val="23"/>
  </w:num>
  <w:num w:numId="42">
    <w:abstractNumId w:val="28"/>
  </w:num>
  <w:num w:numId="43">
    <w:abstractNumId w:val="35"/>
  </w:num>
  <w:num w:numId="44">
    <w:abstractNumId w:val="19"/>
  </w:num>
  <w:num w:numId="45">
    <w:abstractNumId w:val="29"/>
  </w:num>
  <w:num w:numId="46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B1"/>
    <w:rsid w:val="00013773"/>
    <w:rsid w:val="00033704"/>
    <w:rsid w:val="000555FC"/>
    <w:rsid w:val="000B7CE2"/>
    <w:rsid w:val="001A0D9B"/>
    <w:rsid w:val="001B77D7"/>
    <w:rsid w:val="002D0F6A"/>
    <w:rsid w:val="002F1ED8"/>
    <w:rsid w:val="004B20E9"/>
    <w:rsid w:val="00523F37"/>
    <w:rsid w:val="00613F06"/>
    <w:rsid w:val="00767992"/>
    <w:rsid w:val="007B34B1"/>
    <w:rsid w:val="007C46A4"/>
    <w:rsid w:val="00801D57"/>
    <w:rsid w:val="00867A6E"/>
    <w:rsid w:val="008B7613"/>
    <w:rsid w:val="00914F75"/>
    <w:rsid w:val="00A01B3D"/>
    <w:rsid w:val="00A4049E"/>
    <w:rsid w:val="00AA62B4"/>
    <w:rsid w:val="00B23529"/>
    <w:rsid w:val="00C765CF"/>
    <w:rsid w:val="00C83CDD"/>
    <w:rsid w:val="00CA2310"/>
    <w:rsid w:val="00CF38F4"/>
    <w:rsid w:val="00D60981"/>
    <w:rsid w:val="00E018E9"/>
    <w:rsid w:val="00E560DF"/>
    <w:rsid w:val="00E84604"/>
    <w:rsid w:val="00E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6A1917C-3BFE-462D-A144-57B9E1A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37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mallCaps/>
      <w:color w:val="00800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mallCaps/>
    </w:rPr>
  </w:style>
  <w:style w:type="paragraph" w:styleId="Heading8">
    <w:name w:val="heading 8"/>
    <w:basedOn w:val="Normal"/>
    <w:next w:val="Normal"/>
    <w:qFormat/>
    <w:rsid w:val="00523F3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23F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23F37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23F37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23F37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23F37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523F37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23F37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23F37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23F37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523F37"/>
    <w:rPr>
      <w:color w:val="999999"/>
      <w:u w:val="none"/>
    </w:rPr>
  </w:style>
  <w:style w:type="paragraph" w:customStyle="1" w:styleId="Nervous4">
    <w:name w:val="Nervous 4"/>
    <w:basedOn w:val="Normal"/>
    <w:rsid w:val="00523F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23F3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523F37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523F37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523F37"/>
    <w:rPr>
      <w:szCs w:val="24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523F37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2">
    <w:name w:val="Body Text Indent 2"/>
    <w:basedOn w:val="Normal"/>
    <w:pPr>
      <w:ind w:left="720"/>
    </w:pPr>
    <w:rPr>
      <w:sz w:val="20"/>
    </w:r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rFonts w:ascii="Verdana" w:hAnsi="Verdana"/>
      <w:b/>
      <w:bCs/>
      <w:color w:val="5C2929"/>
      <w:sz w:val="20"/>
      <w:lang w:val="en-GB"/>
    </w:r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rFonts w:ascii="Verdana" w:hAnsi="Verdana"/>
      <w:b/>
      <w:bCs/>
      <w:sz w:val="26"/>
      <w:szCs w:val="26"/>
      <w:lang w:val="en-GB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FollowedHyperlink">
    <w:name w:val="FollowedHyperlink"/>
    <w:basedOn w:val="DefaultParagraphFont"/>
    <w:rsid w:val="00523F37"/>
    <w:rPr>
      <w:color w:val="999999"/>
      <w:u w:val="none"/>
    </w:rPr>
  </w:style>
  <w:style w:type="paragraph" w:customStyle="1" w:styleId="Nervous6">
    <w:name w:val="Nervous 6"/>
    <w:basedOn w:val="Normal"/>
    <w:rsid w:val="00523F37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523F37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523F37"/>
    <w:rPr>
      <w:b w:val="0"/>
      <w:caps w:val="0"/>
      <w:smallCaps/>
    </w:rPr>
  </w:style>
  <w:style w:type="paragraph" w:customStyle="1" w:styleId="Nervous9">
    <w:name w:val="Nervous 9"/>
    <w:rsid w:val="00523F37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523F37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jp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://www.neurosurgeryresident.ne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yperlink" Target="http://www.neurosurgeryresident.net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gif"/><Relationship Id="rId22" Type="http://schemas.openxmlformats.org/officeDocument/2006/relationships/hyperlink" Target="http://www.neurosurgeryresident.net/A.%20Neuroscience%20Basics\A.%20Bibliography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10</TotalTime>
  <Pages>10</Pages>
  <Words>2952</Words>
  <Characters>16831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19744</CharactersWithSpaces>
  <SharedDoc>false</SharedDoc>
  <HLinks>
    <vt:vector size="132" baseType="variant"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_Toc312431415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_Toc312431414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_Toc312431413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_Toc312431412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_Toc312431411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_Toc312431410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_Toc312431409</vt:lpwstr>
      </vt:variant>
      <vt:variant>
        <vt:i4>3604578</vt:i4>
      </vt:variant>
      <vt:variant>
        <vt:i4>4436</vt:i4>
      </vt:variant>
      <vt:variant>
        <vt:i4>1025</vt:i4>
      </vt:variant>
      <vt:variant>
        <vt:i4>1</vt:i4>
      </vt:variant>
      <vt:variant>
        <vt:lpwstr>D:\Viktoro\Neuroscience\A. Neuroscience Basics\A3-5. Neuron, Synapsis, Neurochemistry\00. Pictures\F-32.JPG</vt:lpwstr>
      </vt:variant>
      <vt:variant>
        <vt:lpwstr/>
      </vt:variant>
      <vt:variant>
        <vt:i4>5111838</vt:i4>
      </vt:variant>
      <vt:variant>
        <vt:i4>5106</vt:i4>
      </vt:variant>
      <vt:variant>
        <vt:i4>1026</vt:i4>
      </vt:variant>
      <vt:variant>
        <vt:i4>1</vt:i4>
      </vt:variant>
      <vt:variant>
        <vt:lpwstr>D:\Viktoro\Neuroscience\A. Neuroscience Basics\A3-5. Neuron, Synapsis, Neurochemistry\00. Pictures\Synapse types.jpg</vt:lpwstr>
      </vt:variant>
      <vt:variant>
        <vt:lpwstr/>
      </vt:variant>
      <vt:variant>
        <vt:i4>7471153</vt:i4>
      </vt:variant>
      <vt:variant>
        <vt:i4>6072</vt:i4>
      </vt:variant>
      <vt:variant>
        <vt:i4>1027</vt:i4>
      </vt:variant>
      <vt:variant>
        <vt:i4>1</vt:i4>
      </vt:variant>
      <vt:variant>
        <vt:lpwstr>D:\Viktoro\Neuroscience\A. Neuroscience Basics\A3-5. Neuron, Synapsis, Neurochemistry\00. Pictures\Dendritic spines.jpg</vt:lpwstr>
      </vt:variant>
      <vt:variant>
        <vt:lpwstr/>
      </vt:variant>
      <vt:variant>
        <vt:i4>3932263</vt:i4>
      </vt:variant>
      <vt:variant>
        <vt:i4>9223</vt:i4>
      </vt:variant>
      <vt:variant>
        <vt:i4>1028</vt:i4>
      </vt:variant>
      <vt:variant>
        <vt:i4>1</vt:i4>
      </vt:variant>
      <vt:variant>
        <vt:lpwstr>D:\Viktoro\Neuroscience\A. Neuroscience Basics\A3-5. Neuron, Synapsis, Neurochemistry\00. Pictures\H-67.JPG</vt:lpwstr>
      </vt:variant>
      <vt:variant>
        <vt:lpwstr/>
      </vt:variant>
      <vt:variant>
        <vt:i4>5832775</vt:i4>
      </vt:variant>
      <vt:variant>
        <vt:i4>9415</vt:i4>
      </vt:variant>
      <vt:variant>
        <vt:i4>1029</vt:i4>
      </vt:variant>
      <vt:variant>
        <vt:i4>1</vt:i4>
      </vt:variant>
      <vt:variant>
        <vt:lpwstr>D:\Viktoro\Neuroscience\A. Neuroscience Basics\A3-5. Neuron, Synapsis, Neurochemistry\00. Pictures\Synapse (electron microscopy).jpg</vt:lpwstr>
      </vt:variant>
      <vt:variant>
        <vt:lpwstr/>
      </vt:variant>
      <vt:variant>
        <vt:i4>3932264</vt:i4>
      </vt:variant>
      <vt:variant>
        <vt:i4>9491</vt:i4>
      </vt:variant>
      <vt:variant>
        <vt:i4>1030</vt:i4>
      </vt:variant>
      <vt:variant>
        <vt:i4>1</vt:i4>
      </vt:variant>
      <vt:variant>
        <vt:lpwstr>D:\Viktoro\Neuroscience\A. Neuroscience Basics\A3-5. Neuron, Synapsis, Neurochemistry\00. Pictures\H-68.JPG</vt:lpwstr>
      </vt:variant>
      <vt:variant>
        <vt:lpwstr/>
      </vt:variant>
      <vt:variant>
        <vt:i4>7536697</vt:i4>
      </vt:variant>
      <vt:variant>
        <vt:i4>12762</vt:i4>
      </vt:variant>
      <vt:variant>
        <vt:i4>1031</vt:i4>
      </vt:variant>
      <vt:variant>
        <vt:i4>1</vt:i4>
      </vt:variant>
      <vt:variant>
        <vt:lpwstr>D:\Viktoro\Neuroscience\A. Neuroscience Basics\A3-5. Neuron, Synapsis, Neurochemistry\00. Pictures\PH-83 (4-4).jpg</vt:lpwstr>
      </vt:variant>
      <vt:variant>
        <vt:lpwstr/>
      </vt:variant>
      <vt:variant>
        <vt:i4>7143536</vt:i4>
      </vt:variant>
      <vt:variant>
        <vt:i4>18080</vt:i4>
      </vt:variant>
      <vt:variant>
        <vt:i4>1032</vt:i4>
      </vt:variant>
      <vt:variant>
        <vt:i4>1</vt:i4>
      </vt:variant>
      <vt:variant>
        <vt:lpwstr>D:\Viktoro\Neuroscience\A. Neuroscience Basics\A3-5. Neuron, Synapsis, Neurochemistry\00. Pictures\EPSP.gif</vt:lpwstr>
      </vt:variant>
      <vt:variant>
        <vt:lpwstr/>
      </vt:variant>
      <vt:variant>
        <vt:i4>4390979</vt:i4>
      </vt:variant>
      <vt:variant>
        <vt:i4>19420</vt:i4>
      </vt:variant>
      <vt:variant>
        <vt:i4>1033</vt:i4>
      </vt:variant>
      <vt:variant>
        <vt:i4>1</vt:i4>
      </vt:variant>
      <vt:variant>
        <vt:lpwstr>D:\Viktoro\Neuroscience\A. Neuroscience Basics\A3-5. Neuron, Synapsis, Neurochemistry\00. Pictures\Occlusion.gif</vt:lpwstr>
      </vt:variant>
      <vt:variant>
        <vt:lpwstr/>
      </vt:variant>
      <vt:variant>
        <vt:i4>6357104</vt:i4>
      </vt:variant>
      <vt:variant>
        <vt:i4>19660</vt:i4>
      </vt:variant>
      <vt:variant>
        <vt:i4>1034</vt:i4>
      </vt:variant>
      <vt:variant>
        <vt:i4>1</vt:i4>
      </vt:variant>
      <vt:variant>
        <vt:lpwstr>D:\Viktoro\Neuroscience\A. Neuroscience Basics\A3-5. Neuron, Synapsis, Neurochemistry\00. Pictures\IPSP.gif</vt:lpwstr>
      </vt:variant>
      <vt:variant>
        <vt:lpwstr/>
      </vt:variant>
      <vt:variant>
        <vt:i4>2490423</vt:i4>
      </vt:variant>
      <vt:variant>
        <vt:i4>37216</vt:i4>
      </vt:variant>
      <vt:variant>
        <vt:i4>1035</vt:i4>
      </vt:variant>
      <vt:variant>
        <vt:i4>1</vt:i4>
      </vt:variant>
      <vt:variant>
        <vt:lpwstr>D:\Viktoro\Neuroscience\A. Neuroscience Basics\A3-5. Neuron, Synapsis, Neurochemistry\00. Pictures\Pre and post synaptic inhibition.jpg</vt:lpwstr>
      </vt:variant>
      <vt:variant>
        <vt:lpwstr/>
      </vt:variant>
      <vt:variant>
        <vt:i4>1638479</vt:i4>
      </vt:variant>
      <vt:variant>
        <vt:i4>38960</vt:i4>
      </vt:variant>
      <vt:variant>
        <vt:i4>1036</vt:i4>
      </vt:variant>
      <vt:variant>
        <vt:i4>1</vt:i4>
      </vt:variant>
      <vt:variant>
        <vt:lpwstr>D:\Viktoro\Neuroscience\A. Neuroscience Basics\A3-5. Neuron, Synapsis, Neurochemistry\00. Pictures\Presynaptic inhibition.gif</vt:lpwstr>
      </vt:variant>
      <vt:variant>
        <vt:lpwstr/>
      </vt:variant>
      <vt:variant>
        <vt:i4>6750241</vt:i4>
      </vt:variant>
      <vt:variant>
        <vt:i4>40286</vt:i4>
      </vt:variant>
      <vt:variant>
        <vt:i4>1037</vt:i4>
      </vt:variant>
      <vt:variant>
        <vt:i4>1</vt:i4>
      </vt:variant>
      <vt:variant>
        <vt:lpwstr>D:\Viktoro\Neuroscience\A. Neuroscience Basics\A3-5. Neuron, Synapsis, Neurochemistry\00. Pictures\Presynaptic facilitation.gif</vt:lpwstr>
      </vt:variant>
      <vt:variant>
        <vt:lpwstr/>
      </vt:variant>
      <vt:variant>
        <vt:i4>7208995</vt:i4>
      </vt:variant>
      <vt:variant>
        <vt:i4>41720</vt:i4>
      </vt:variant>
      <vt:variant>
        <vt:i4>1038</vt:i4>
      </vt:variant>
      <vt:variant>
        <vt:i4>1</vt:i4>
      </vt:variant>
      <vt:variant>
        <vt:lpwstr>D:\Viktoro\Neuroscience\A. Neuroscience Basics\A3-5. Neuron, Synapsis, Neurochemistry\00. Pictures\Renshaw cell.jpg</vt:lpwstr>
      </vt:variant>
      <vt:variant>
        <vt:lpwstr/>
      </vt:variant>
      <vt:variant>
        <vt:i4>5242955</vt:i4>
      </vt:variant>
      <vt:variant>
        <vt:i4>50070</vt:i4>
      </vt:variant>
      <vt:variant>
        <vt:i4>1039</vt:i4>
      </vt:variant>
      <vt:variant>
        <vt:i4>1</vt:i4>
      </vt:variant>
      <vt:variant>
        <vt:lpwstr>D:\Viktoro\Neuroscience\A. Neuroscience Basics\A3-5. Neuron, Synapsis, Neurochemistry\00. Pictures\Long term potentiation.jpg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10</cp:revision>
  <cp:lastPrinted>2019-04-21T04:50:00Z</cp:lastPrinted>
  <dcterms:created xsi:type="dcterms:W3CDTF">2016-02-16T18:06:00Z</dcterms:created>
  <dcterms:modified xsi:type="dcterms:W3CDTF">2019-04-21T04:50:00Z</dcterms:modified>
</cp:coreProperties>
</file>