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DA" w:rsidRDefault="004B31DA">
      <w:pPr>
        <w:pStyle w:val="Title"/>
      </w:pPr>
      <w:bookmarkStart w:id="0" w:name="_GoBack"/>
      <w:r>
        <w:t>Cortical Sensory Physiology</w:t>
      </w:r>
    </w:p>
    <w:p w:rsidR="00415C5E" w:rsidRDefault="00415C5E" w:rsidP="00415C5E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ED2DCF">
        <w:rPr>
          <w:noProof/>
        </w:rPr>
        <w:t>April 21, 2019</w:t>
      </w:r>
      <w:r>
        <w:fldChar w:fldCharType="end"/>
      </w:r>
    </w:p>
    <w:p w:rsidR="004B31DA" w:rsidRDefault="004B31DA"/>
    <w:p w:rsidR="004B31DA" w:rsidRDefault="004B31DA">
      <w:r>
        <w:t xml:space="preserve">N.B. cortex is </w:t>
      </w:r>
      <w:r>
        <w:rPr>
          <w:i/>
          <w:iCs/>
        </w:rPr>
        <w:t>not necessary</w:t>
      </w:r>
      <w:r>
        <w:t xml:space="preserve"> for conscious perception of </w:t>
      </w:r>
      <w:r>
        <w:rPr>
          <w:b/>
          <w:bCs/>
        </w:rPr>
        <w:t>basic senses</w:t>
      </w:r>
      <w:r>
        <w:t xml:space="preserve">, but </w:t>
      </w:r>
      <w:r>
        <w:rPr>
          <w:i/>
          <w:iCs/>
        </w:rPr>
        <w:t>necessary</w:t>
      </w:r>
      <w:r>
        <w:t xml:space="preserve"> for </w:t>
      </w:r>
      <w:r>
        <w:rPr>
          <w:b/>
          <w:bCs/>
        </w:rPr>
        <w:t>discriminative senses</w:t>
      </w:r>
      <w:r>
        <w:t>!</w:t>
      </w:r>
    </w:p>
    <w:p w:rsidR="004B31DA" w:rsidRDefault="004B31DA"/>
    <w:p w:rsidR="004B31DA" w:rsidRDefault="004B31DA">
      <w:pPr>
        <w:pStyle w:val="head3"/>
        <w:spacing w:before="0" w:beforeAutospacing="0" w:after="0" w:afterAutospacing="0"/>
        <w:rPr>
          <w:b/>
          <w:bCs/>
          <w:caps/>
          <w:lang w:val="en-US"/>
        </w:rPr>
      </w:pPr>
      <w:r>
        <w:rPr>
          <w:b/>
          <w:bCs/>
          <w:caps/>
          <w:highlight w:val="green"/>
          <w:lang w:val="en-US"/>
        </w:rPr>
        <w:t>Cortical Plasticity</w:t>
      </w:r>
    </w:p>
    <w:p w:rsidR="004B31DA" w:rsidRDefault="004B31DA">
      <w:pPr>
        <w:pStyle w:val="NormalWeb"/>
        <w:numPr>
          <w:ilvl w:val="0"/>
          <w:numId w:val="1"/>
        </w:numPr>
      </w:pPr>
      <w:r>
        <w:t xml:space="preserve">extensive neuronal connections in sensory areas can be changed relatively rapidly to </w:t>
      </w:r>
      <w:r>
        <w:rPr>
          <w:b/>
          <w:bCs/>
        </w:rPr>
        <w:t>reflect use of represented area</w:t>
      </w:r>
      <w:r>
        <w:t>.</w:t>
      </w:r>
    </w:p>
    <w:p w:rsidR="004B31DA" w:rsidRDefault="004B31DA">
      <w:pPr>
        <w:pStyle w:val="NormalWeb"/>
        <w:numPr>
          <w:ilvl w:val="0"/>
          <w:numId w:val="1"/>
        </w:numPr>
      </w:pPr>
      <w:r>
        <w:t xml:space="preserve">cortical connections of sensory units have extensive </w:t>
      </w:r>
      <w:r>
        <w:rPr>
          <w:smallCaps/>
        </w:rPr>
        <w:t>convergence / divergence</w:t>
      </w:r>
      <w:r>
        <w:t xml:space="preserve"> - connections can become </w:t>
      </w:r>
      <w:r>
        <w:rPr>
          <w:i/>
          <w:iCs/>
        </w:rPr>
        <w:t>weak</w:t>
      </w:r>
      <w:r>
        <w:t xml:space="preserve"> with </w:t>
      </w:r>
      <w:r>
        <w:rPr>
          <w:b/>
          <w:bCs/>
        </w:rPr>
        <w:t>disuse</w:t>
      </w:r>
      <w:r>
        <w:t xml:space="preserve"> and </w:t>
      </w:r>
      <w:r>
        <w:rPr>
          <w:i/>
          <w:iCs/>
        </w:rPr>
        <w:t>strong</w:t>
      </w:r>
      <w:r>
        <w:t xml:space="preserve"> with </w:t>
      </w:r>
      <w:r>
        <w:rPr>
          <w:b/>
          <w:bCs/>
        </w:rPr>
        <w:t>use</w:t>
      </w:r>
      <w:r>
        <w:t>.</w:t>
      </w:r>
    </w:p>
    <w:p w:rsidR="004B31DA" w:rsidRDefault="004B31DA">
      <w:pPr>
        <w:pStyle w:val="NormalWeb"/>
        <w:numPr>
          <w:ilvl w:val="0"/>
          <w:numId w:val="1"/>
        </w:numPr>
      </w:pPr>
      <w:r>
        <w:t xml:space="preserve">these plastic processes occur </w:t>
      </w:r>
      <w:r>
        <w:rPr>
          <w:b/>
          <w:bCs/>
          <w:i/>
          <w:iCs/>
        </w:rPr>
        <w:t>during development</w:t>
      </w:r>
      <w:r>
        <w:t xml:space="preserve"> and </w:t>
      </w:r>
      <w:r>
        <w:rPr>
          <w:b/>
          <w:bCs/>
          <w:i/>
          <w:iCs/>
        </w:rPr>
        <w:t>in adulthood</w:t>
      </w:r>
      <w:r>
        <w:t>.</w:t>
      </w:r>
    </w:p>
    <w:p w:rsidR="004B31DA" w:rsidRDefault="004B31DA">
      <w:pPr>
        <w:pStyle w:val="NormalWeb"/>
        <w:numPr>
          <w:ilvl w:val="0"/>
          <w:numId w:val="1"/>
        </w:numPr>
      </w:pPr>
      <w:r>
        <w:t xml:space="preserve">these plastic processes occur in </w:t>
      </w:r>
      <w:r>
        <w:rPr>
          <w:b/>
          <w:bCs/>
          <w:i/>
          <w:iCs/>
          <w:color w:val="0000FF"/>
        </w:rPr>
        <w:t>all types of sensory cortices</w:t>
      </w:r>
      <w:r>
        <w:t xml:space="preserve"> (cutaneous sensations, auditory, visual).</w:t>
      </w:r>
    </w:p>
    <w:p w:rsidR="004B31DA" w:rsidRDefault="004B31DA">
      <w:pPr>
        <w:pStyle w:val="NormalWeb"/>
        <w:numPr>
          <w:ilvl w:val="0"/>
          <w:numId w:val="1"/>
        </w:numPr>
      </w:pPr>
      <w:r>
        <w:t xml:space="preserve">plasticity also occurs in </w:t>
      </w:r>
      <w:r>
        <w:rPr>
          <w:i/>
          <w:iCs/>
          <w:smallCaps/>
        </w:rPr>
        <w:t>motor cortex</w:t>
      </w:r>
      <w:r>
        <w:t>.</w:t>
      </w:r>
    </w:p>
    <w:p w:rsidR="004B31DA" w:rsidRDefault="004B31DA">
      <w:pPr>
        <w:pStyle w:val="NormalWeb"/>
        <w:spacing w:before="120"/>
        <w:rPr>
          <w:u w:val="single"/>
        </w:rPr>
      </w:pPr>
      <w:r>
        <w:rPr>
          <w:u w:val="single"/>
        </w:rPr>
        <w:t>Examples:</w:t>
      </w:r>
    </w:p>
    <w:p w:rsidR="004B31DA" w:rsidRDefault="004B31DA">
      <w:pPr>
        <w:pStyle w:val="NormalWeb"/>
        <w:numPr>
          <w:ilvl w:val="0"/>
          <w:numId w:val="1"/>
        </w:numPr>
      </w:pPr>
      <w:r>
        <w:t>if digit is amputated, cortical representation of neighboring digits spreads into cortical area that was formerly occupied by amputated digit.</w:t>
      </w:r>
    </w:p>
    <w:p w:rsidR="004B31DA" w:rsidRDefault="004B31DA">
      <w:pPr>
        <w:pStyle w:val="NormalWeb"/>
        <w:numPr>
          <w:ilvl w:val="0"/>
          <w:numId w:val="1"/>
        </w:numPr>
      </w:pPr>
      <w:r>
        <w:t>if cortical area representing digit is removed, somatosensory map of digit moves to surrounding cortex.</w:t>
      </w:r>
    </w:p>
    <w:p w:rsidR="004B31DA" w:rsidRDefault="004B31DA">
      <w:pPr>
        <w:pStyle w:val="NormalWeb"/>
        <w:numPr>
          <w:ilvl w:val="0"/>
          <w:numId w:val="1"/>
        </w:numPr>
      </w:pPr>
      <w:r>
        <w:t>extensive, long-term deafferentation of limbs (or amputations) → dramatic shifts in somatosensory representation in cortex (e.g. limb cortical area responds to touching face, i.e. face touching causes sensations projected to missing limb).</w:t>
      </w:r>
    </w:p>
    <w:p w:rsidR="004B31DA" w:rsidRDefault="004B31DA">
      <w:pPr>
        <w:pStyle w:val="NormalWeb"/>
        <w:numPr>
          <w:ilvl w:val="0"/>
          <w:numId w:val="1"/>
        </w:numPr>
      </w:pPr>
      <w:r>
        <w:t>if monkey is trained to make fine discriminations with one digit, cortical representation of digit expands.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5573"/>
      </w:tblGrid>
      <w:tr w:rsidR="004B31DA">
        <w:tc>
          <w:tcPr>
            <w:tcW w:w="4361" w:type="dxa"/>
            <w:vAlign w:val="center"/>
          </w:tcPr>
          <w:p w:rsidR="004B31DA" w:rsidRDefault="00415C5E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628900" cy="1514475"/>
                  <wp:effectExtent l="0" t="0" r="0" b="9525"/>
                  <wp:docPr id="1" name="Picture 1" descr="D:\Viktoro\Neuroscience\A. Neuroscience Basics\A144-157. Cerebrum (cortex)\00. Pictures\Cortical Plastic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iktoro\Neuroscience\A. Neuroscience Basics\A144-157. Cerebrum (cortex)\00. Pictures\Cortical Plastic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4B31DA" w:rsidRDefault="004B31DA">
            <w:pPr>
              <w:pStyle w:val="NormalWeb"/>
              <w:numPr>
                <w:ilvl w:val="0"/>
                <w:numId w:val="1"/>
              </w:numPr>
            </w:pPr>
            <w:r>
              <w:t>receptive fields of single neurons in finger part in sensory cortex are on single digit; if monkey is trained to carry out task that involves contact with only distal portions of I-III digits, single neurons acquire receptive fields on all three digits:</w:t>
            </w:r>
          </w:p>
          <w:p w:rsidR="004B31DA" w:rsidRPr="009D681B" w:rsidRDefault="004B31DA" w:rsidP="009D681B">
            <w:pPr>
              <w:rPr>
                <w:sz w:val="22"/>
                <w:szCs w:val="22"/>
              </w:rPr>
            </w:pPr>
            <w:r w:rsidRPr="009D681B">
              <w:rPr>
                <w:b/>
                <w:bCs/>
                <w:sz w:val="22"/>
                <w:szCs w:val="22"/>
              </w:rPr>
              <w:t>Left:</w:t>
            </w:r>
            <w:r w:rsidRPr="009D681B">
              <w:rPr>
                <w:sz w:val="22"/>
                <w:szCs w:val="22"/>
              </w:rPr>
              <w:t xml:space="preserve"> Normal receptive field of single cortical neuron on side of II finger.</w:t>
            </w:r>
          </w:p>
          <w:p w:rsidR="004B31DA" w:rsidRPr="009D681B" w:rsidRDefault="004B31DA" w:rsidP="009D681B">
            <w:pPr>
              <w:rPr>
                <w:sz w:val="22"/>
                <w:szCs w:val="22"/>
              </w:rPr>
            </w:pPr>
            <w:r w:rsidRPr="009D681B">
              <w:rPr>
                <w:b/>
                <w:bCs/>
                <w:sz w:val="22"/>
                <w:szCs w:val="22"/>
              </w:rPr>
              <w:t>Middle:</w:t>
            </w:r>
            <w:r w:rsidRPr="009D681B">
              <w:rPr>
                <w:sz w:val="22"/>
                <w:szCs w:val="22"/>
              </w:rPr>
              <w:t xml:space="preserve"> Training monkey to do task involving stimulation of distal portions of I-III fingers.</w:t>
            </w:r>
          </w:p>
          <w:p w:rsidR="004B31DA" w:rsidRDefault="004B31DA">
            <w:pPr>
              <w:pStyle w:val="Caption"/>
              <w:spacing w:before="0" w:beforeAutospacing="0" w:after="0" w:afterAutospacing="0"/>
            </w:pPr>
            <w:r w:rsidRPr="009D681B">
              <w:rPr>
                <w:b/>
                <w:bCs/>
                <w:sz w:val="22"/>
                <w:szCs w:val="22"/>
              </w:rPr>
              <w:t>Right:</w:t>
            </w:r>
            <w:r w:rsidRPr="009D681B">
              <w:rPr>
                <w:sz w:val="22"/>
                <w:szCs w:val="22"/>
              </w:rPr>
              <w:t xml:space="preserve"> Resulting receptive field in cortical neuron.</w:t>
            </w:r>
          </w:p>
        </w:tc>
      </w:tr>
    </w:tbl>
    <w:p w:rsidR="004B31DA" w:rsidRDefault="004B31DA">
      <w:pPr>
        <w:pStyle w:val="NormalWeb"/>
      </w:pPr>
    </w:p>
    <w:p w:rsidR="004B31DA" w:rsidRDefault="004B31DA">
      <w:pPr>
        <w:pStyle w:val="NormalWeb"/>
        <w:numPr>
          <w:ilvl w:val="0"/>
          <w:numId w:val="1"/>
        </w:numPr>
      </w:pPr>
      <w:r>
        <w:t>during development, experimentally routing visual input to auditory cortex creates visual receptive fields in auditory system.</w:t>
      </w:r>
    </w:p>
    <w:p w:rsidR="004B31DA" w:rsidRDefault="004B31DA">
      <w:pPr>
        <w:pStyle w:val="NormalWeb"/>
        <w:numPr>
          <w:ilvl w:val="0"/>
          <w:numId w:val="1"/>
        </w:numPr>
      </w:pPr>
      <w:r>
        <w:t xml:space="preserve">tactile and auditory stimuli increase metabolic activity in visual cortex in </w:t>
      </w:r>
      <w:r>
        <w:rPr>
          <w:i/>
          <w:iCs/>
        </w:rPr>
        <w:t>blind individuals</w:t>
      </w:r>
      <w:r>
        <w:t>.</w:t>
      </w:r>
    </w:p>
    <w:p w:rsidR="004B31DA" w:rsidRDefault="004B31DA">
      <w:pPr>
        <w:pStyle w:val="NormalWeb"/>
        <w:numPr>
          <w:ilvl w:val="0"/>
          <w:numId w:val="1"/>
        </w:numPr>
      </w:pPr>
      <w:r>
        <w:rPr>
          <w:i/>
          <w:iCs/>
        </w:rPr>
        <w:t>deaf individuals</w:t>
      </w:r>
      <w:r>
        <w:t xml:space="preserve"> respond faster and more accurately to moving stimuli in visual periphery.</w:t>
      </w:r>
    </w:p>
    <w:p w:rsidR="004B31DA" w:rsidRDefault="004B31DA">
      <w:pPr>
        <w:pStyle w:val="NormalWeb"/>
      </w:pPr>
    </w:p>
    <w:p w:rsidR="004B31DA" w:rsidRDefault="004B31DA">
      <w:pPr>
        <w:pStyle w:val="NormalWeb"/>
      </w:pPr>
    </w:p>
    <w:p w:rsidR="004B31DA" w:rsidRDefault="004B31DA">
      <w:pPr>
        <w:pStyle w:val="NormalWeb"/>
      </w:pPr>
      <w:r>
        <w:t xml:space="preserve">The same type of plasticity is observed in </w:t>
      </w:r>
      <w:r>
        <w:rPr>
          <w:b/>
          <w:bCs/>
          <w:smallCaps/>
        </w:rPr>
        <w:t>motor cortex</w:t>
      </w:r>
      <w:r>
        <w:t>!</w:t>
      </w:r>
    </w:p>
    <w:p w:rsidR="00415C5E" w:rsidRDefault="00415C5E">
      <w:pPr>
        <w:pStyle w:val="NormalWeb"/>
      </w:pPr>
    </w:p>
    <w:p w:rsidR="00415C5E" w:rsidRDefault="00415C5E" w:rsidP="00415C5E">
      <w:pPr>
        <w:pStyle w:val="NormalWeb"/>
        <w:tabs>
          <w:tab w:val="left" w:pos="4110"/>
        </w:tabs>
      </w:pPr>
      <w:r>
        <w:tab/>
      </w:r>
    </w:p>
    <w:p w:rsidR="00415C5E" w:rsidRDefault="00415C5E">
      <w:pPr>
        <w:pStyle w:val="NormalWeb"/>
      </w:pPr>
    </w:p>
    <w:p w:rsidR="00415C5E" w:rsidRDefault="00415C5E">
      <w:pPr>
        <w:pStyle w:val="NormalWeb"/>
      </w:pPr>
    </w:p>
    <w:p w:rsidR="00415C5E" w:rsidRPr="00273F8C" w:rsidRDefault="00415C5E" w:rsidP="00415C5E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Cerebrum</w:t>
      </w:r>
      <w:r w:rsidRPr="00273F8C">
        <w:rPr>
          <w:szCs w:val="24"/>
        </w:rPr>
        <w:t xml:space="preserve">” → </w:t>
      </w:r>
      <w:r w:rsidR="007E4282">
        <w:rPr>
          <w:szCs w:val="24"/>
        </w:rPr>
        <w:t xml:space="preserve">follow this </w:t>
      </w:r>
      <w:hyperlink r:id="rId8" w:tgtFrame="_blank" w:history="1">
        <w:r w:rsidR="007E4282">
          <w:rPr>
            <w:rStyle w:val="Hyperlink"/>
            <w:smallCaps/>
            <w:szCs w:val="24"/>
          </w:rPr>
          <w:t>link</w:t>
        </w:r>
        <w:r w:rsidR="007E4282">
          <w:rPr>
            <w:rStyle w:val="Hyperlink"/>
            <w:szCs w:val="24"/>
          </w:rPr>
          <w:t xml:space="preserve"> &gt;&gt;</w:t>
        </w:r>
      </w:hyperlink>
    </w:p>
    <w:p w:rsidR="00415C5E" w:rsidRDefault="00415C5E" w:rsidP="00415C5E">
      <w:pPr>
        <w:rPr>
          <w:sz w:val="20"/>
        </w:rPr>
      </w:pPr>
    </w:p>
    <w:p w:rsidR="00415C5E" w:rsidRDefault="00415C5E" w:rsidP="00415C5E">
      <w:pPr>
        <w:pBdr>
          <w:bottom w:val="single" w:sz="4" w:space="1" w:color="auto"/>
        </w:pBdr>
        <w:ind w:right="57"/>
        <w:rPr>
          <w:sz w:val="20"/>
        </w:rPr>
      </w:pPr>
    </w:p>
    <w:p w:rsidR="00415C5E" w:rsidRPr="00B806B3" w:rsidRDefault="00415C5E" w:rsidP="00415C5E">
      <w:pPr>
        <w:pBdr>
          <w:bottom w:val="single" w:sz="4" w:space="1" w:color="auto"/>
        </w:pBdr>
        <w:ind w:right="57"/>
        <w:rPr>
          <w:sz w:val="20"/>
        </w:rPr>
      </w:pPr>
    </w:p>
    <w:p w:rsidR="00415C5E" w:rsidRDefault="00ED2DCF" w:rsidP="00415C5E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9" w:tgtFrame="_blank" w:history="1">
        <w:r w:rsidR="00415C5E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415C5E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415C5E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415C5E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415C5E" w:rsidRPr="00F34741" w:rsidRDefault="00ED2DCF" w:rsidP="00415C5E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0" w:tgtFrame="_blank" w:history="1">
        <w:r w:rsidR="00415C5E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415C5E" w:rsidRDefault="00415C5E">
      <w:pPr>
        <w:pStyle w:val="NormalWeb"/>
      </w:pPr>
    </w:p>
    <w:sectPr w:rsidR="00415C5E" w:rsidSect="00D076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0" w:right="562" w:bottom="562" w:left="1411" w:header="403" w:footer="403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57" w:rsidRDefault="00D01F57">
      <w:r>
        <w:separator/>
      </w:r>
    </w:p>
  </w:endnote>
  <w:endnote w:type="continuationSeparator" w:id="0">
    <w:p w:rsidR="00D01F57" w:rsidRDefault="00D0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82" w:rsidRDefault="007E42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82" w:rsidRDefault="007E42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82" w:rsidRDefault="007E42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57" w:rsidRDefault="00D01F57">
      <w:r>
        <w:separator/>
      </w:r>
    </w:p>
  </w:footnote>
  <w:footnote w:type="continuationSeparator" w:id="0">
    <w:p w:rsidR="00D01F57" w:rsidRDefault="00D0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82" w:rsidRDefault="007E4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1DA" w:rsidRPr="00415C5E" w:rsidRDefault="00415C5E" w:rsidP="00415C5E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9B81B1" wp14:editId="2BCB2816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2" name="Picture 2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Cortical Sensory Physiology</w:t>
    </w:r>
    <w:r>
      <w:rPr>
        <w:b/>
        <w:bCs/>
        <w:iCs/>
        <w:smallCaps/>
      </w:rPr>
      <w:tab/>
    </w:r>
    <w:r>
      <w:t>A155 (</w:t>
    </w:r>
    <w:r>
      <w:fldChar w:fldCharType="begin"/>
    </w:r>
    <w:r>
      <w:instrText xml:space="preserve"> PAGE </w:instrText>
    </w:r>
    <w:r>
      <w:fldChar w:fldCharType="separate"/>
    </w:r>
    <w:r w:rsidR="00ED2DCF">
      <w:rPr>
        <w:noProof/>
      </w:rPr>
      <w:t>4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82" w:rsidRDefault="007E42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F759B"/>
    <w:multiLevelType w:val="hybridMultilevel"/>
    <w:tmpl w:val="33ACB10A"/>
    <w:lvl w:ilvl="0" w:tplc="50DC63A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1B"/>
    <w:rsid w:val="000B3025"/>
    <w:rsid w:val="001726F7"/>
    <w:rsid w:val="00272ABA"/>
    <w:rsid w:val="00415C5E"/>
    <w:rsid w:val="004B31DA"/>
    <w:rsid w:val="006647B0"/>
    <w:rsid w:val="006743D7"/>
    <w:rsid w:val="006A1D43"/>
    <w:rsid w:val="007E4282"/>
    <w:rsid w:val="009D681B"/>
    <w:rsid w:val="009E2B77"/>
    <w:rsid w:val="00A16E4B"/>
    <w:rsid w:val="00B82987"/>
    <w:rsid w:val="00C15972"/>
    <w:rsid w:val="00C86E3A"/>
    <w:rsid w:val="00D01F57"/>
    <w:rsid w:val="00D076CD"/>
    <w:rsid w:val="00E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1CCFE32-92BC-4EF6-B525-65A84D7C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282"/>
    <w:rPr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7E4282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link w:val="FooterChar"/>
    <w:rsid w:val="007E4282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7E4282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7E4282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7E4282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7E4282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7E4282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7E4282"/>
    <w:rPr>
      <w:b/>
      <w:caps/>
      <w:sz w:val="28"/>
      <w:u w:val="double"/>
    </w:rPr>
  </w:style>
  <w:style w:type="character" w:styleId="Hyperlink">
    <w:name w:val="Hyperlink"/>
    <w:uiPriority w:val="99"/>
    <w:rsid w:val="007E4282"/>
    <w:rPr>
      <w:color w:val="999999"/>
      <w:u w:val="none"/>
    </w:rPr>
  </w:style>
  <w:style w:type="paragraph" w:customStyle="1" w:styleId="Nervous4">
    <w:name w:val="Nervous 4"/>
    <w:basedOn w:val="Normal"/>
    <w:rsid w:val="007E42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7E428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link w:val="TitleChar"/>
    <w:qFormat/>
    <w:rsid w:val="007E4282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  <w:rsid w:val="007E4282"/>
  </w:style>
  <w:style w:type="paragraph" w:customStyle="1" w:styleId="Drugname">
    <w:name w:val="Drug name"/>
    <w:basedOn w:val="NormalWeb"/>
    <w:link w:val="DrugnameChar"/>
    <w:autoRedefine/>
    <w:rsid w:val="007E4282"/>
    <w:rPr>
      <w:b/>
      <w:bCs/>
      <w:caps/>
      <w:shadow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7E4282"/>
    <w:rPr>
      <w:szCs w:val="24"/>
    </w:rPr>
  </w:style>
  <w:style w:type="paragraph" w:customStyle="1" w:styleId="head3">
    <w:name w:val="head3"/>
    <w:basedOn w:val="Normal"/>
    <w:pPr>
      <w:spacing w:before="100" w:beforeAutospacing="1" w:after="100" w:afterAutospacing="1"/>
    </w:pPr>
    <w:rPr>
      <w:szCs w:val="24"/>
      <w:lang w:val="en-GB"/>
    </w:rPr>
  </w:style>
  <w:style w:type="paragraph" w:styleId="Caption">
    <w:name w:val="caption"/>
    <w:basedOn w:val="Normal"/>
    <w:qFormat/>
    <w:pPr>
      <w:spacing w:before="100" w:beforeAutospacing="1" w:after="100" w:afterAutospacing="1"/>
    </w:pPr>
    <w:rPr>
      <w:szCs w:val="24"/>
      <w:lang w:val="en-GB"/>
    </w:rPr>
  </w:style>
  <w:style w:type="paragraph" w:customStyle="1" w:styleId="Articlename">
    <w:name w:val="Article name"/>
    <w:basedOn w:val="Normal"/>
    <w:autoRedefine/>
    <w:qFormat/>
    <w:rsid w:val="007E4282"/>
    <w:pPr>
      <w:ind w:left="2155"/>
    </w:pPr>
    <w:rPr>
      <w:i/>
      <w:sz w:val="20"/>
    </w:rPr>
  </w:style>
  <w:style w:type="character" w:customStyle="1" w:styleId="Blue">
    <w:name w:val="Blue"/>
    <w:uiPriority w:val="1"/>
    <w:rsid w:val="007E4282"/>
    <w:rPr>
      <w:color w:val="0000FF"/>
    </w:rPr>
  </w:style>
  <w:style w:type="character" w:customStyle="1" w:styleId="DrugnameChar">
    <w:name w:val="Drug name Char"/>
    <w:basedOn w:val="DefaultParagraphFont"/>
    <w:link w:val="Drugname"/>
    <w:rsid w:val="00415C5E"/>
    <w:rPr>
      <w:b/>
      <w:bCs/>
      <w:caps/>
      <w:shadow/>
      <w:color w:val="FF0000"/>
      <w:sz w:val="24"/>
      <w:szCs w:val="24"/>
      <w:lang w:val="en-GB"/>
    </w:rPr>
  </w:style>
  <w:style w:type="paragraph" w:customStyle="1" w:styleId="Drugname2">
    <w:name w:val="Drug name 2"/>
    <w:basedOn w:val="Drugname"/>
    <w:link w:val="Drugname2Char"/>
    <w:autoRedefine/>
    <w:qFormat/>
    <w:rsid w:val="007E4282"/>
    <w:rPr>
      <w:b w:val="0"/>
      <w:caps w:val="0"/>
      <w:smallCaps/>
    </w:rPr>
  </w:style>
  <w:style w:type="character" w:customStyle="1" w:styleId="Drugname2Char">
    <w:name w:val="Drug name 2 Char"/>
    <w:link w:val="Drugname2"/>
    <w:rsid w:val="007E4282"/>
    <w:rPr>
      <w:bCs/>
      <w:smallCaps/>
      <w:shadow/>
      <w:color w:val="FF0000"/>
      <w:sz w:val="24"/>
      <w:szCs w:val="24"/>
      <w:lang w:val="en-GB"/>
    </w:rPr>
  </w:style>
  <w:style w:type="character" w:customStyle="1" w:styleId="Eponym">
    <w:name w:val="Eponym"/>
    <w:qFormat/>
    <w:rsid w:val="007E4282"/>
    <w:rPr>
      <w:b/>
      <w:shadow/>
      <w:color w:val="00B050"/>
    </w:rPr>
  </w:style>
  <w:style w:type="character" w:customStyle="1" w:styleId="HeaderChar">
    <w:name w:val="Header Char"/>
    <w:basedOn w:val="DefaultParagraphFont"/>
    <w:link w:val="Header"/>
    <w:rsid w:val="007E4282"/>
    <w:rPr>
      <w:color w:val="999999"/>
      <w:sz w:val="24"/>
      <w:szCs w:val="24"/>
    </w:rPr>
  </w:style>
  <w:style w:type="paragraph" w:customStyle="1" w:styleId="Nervous6">
    <w:name w:val="Nervous 6"/>
    <w:basedOn w:val="Normal"/>
    <w:rsid w:val="007E4282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7E4282"/>
    <w:pPr>
      <w:shd w:val="clear" w:color="auto" w:fill="FFFF00"/>
    </w:pPr>
    <w:rPr>
      <w:b/>
      <w:bCs/>
      <w:smallCaps/>
    </w:rPr>
  </w:style>
  <w:style w:type="paragraph" w:customStyle="1" w:styleId="Nervous8">
    <w:name w:val="Nervous 8"/>
    <w:basedOn w:val="Normal"/>
    <w:rsid w:val="007E4282"/>
    <w:rPr>
      <w:i/>
      <w:smallCaps/>
      <w:color w:val="999999"/>
      <w:szCs w:val="24"/>
    </w:rPr>
  </w:style>
  <w:style w:type="paragraph" w:customStyle="1" w:styleId="Nervous9">
    <w:name w:val="Nervous 9"/>
    <w:link w:val="Nervous9Char"/>
    <w:rsid w:val="007E4282"/>
    <w:rPr>
      <w:sz w:val="24"/>
      <w:szCs w:val="24"/>
      <w:u w:val="double" w:color="FF0000"/>
    </w:rPr>
  </w:style>
  <w:style w:type="character" w:customStyle="1" w:styleId="Red">
    <w:name w:val="Red"/>
    <w:uiPriority w:val="1"/>
    <w:rsid w:val="007E4282"/>
    <w:rPr>
      <w:color w:val="FF0000"/>
    </w:rPr>
  </w:style>
  <w:style w:type="paragraph" w:customStyle="1" w:styleId="Sourceofpicture">
    <w:name w:val="Source of picture"/>
    <w:qFormat/>
    <w:rsid w:val="007E4282"/>
    <w:rPr>
      <w:color w:val="999999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7E4282"/>
    <w:rPr>
      <w:b/>
      <w:bCs/>
      <w:i/>
      <w:iCs/>
      <w:sz w:val="44"/>
    </w:rPr>
  </w:style>
  <w:style w:type="character" w:customStyle="1" w:styleId="Trialname">
    <w:name w:val="Trial name"/>
    <w:qFormat/>
    <w:rsid w:val="007E4282"/>
    <w:rPr>
      <w:b/>
      <w:shadow/>
      <w:color w:val="0099CC"/>
    </w:rPr>
  </w:style>
  <w:style w:type="paragraph" w:styleId="BalloonText">
    <w:name w:val="Balloon Text"/>
    <w:basedOn w:val="Normal"/>
    <w:link w:val="BalloonTextChar"/>
    <w:rsid w:val="007E4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42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E4282"/>
    <w:rPr>
      <w:color w:val="999999"/>
      <w:u w:val="none"/>
    </w:rPr>
  </w:style>
  <w:style w:type="character" w:customStyle="1" w:styleId="FooterChar">
    <w:name w:val="Footer Char"/>
    <w:basedOn w:val="DefaultParagraphFont"/>
    <w:link w:val="Footer"/>
    <w:rsid w:val="007E4282"/>
    <w:rPr>
      <w:sz w:val="24"/>
    </w:rPr>
  </w:style>
  <w:style w:type="paragraph" w:styleId="ListParagraph">
    <w:name w:val="List Paragraph"/>
    <w:basedOn w:val="Normal"/>
    <w:uiPriority w:val="34"/>
    <w:qFormat/>
    <w:rsid w:val="007E4282"/>
    <w:pPr>
      <w:ind w:left="720"/>
    </w:pPr>
  </w:style>
  <w:style w:type="character" w:customStyle="1" w:styleId="Nervous9Char">
    <w:name w:val="Nervous 9 Char"/>
    <w:basedOn w:val="DefaultParagraphFont"/>
    <w:link w:val="Nervous9"/>
    <w:rsid w:val="007E4282"/>
    <w:rPr>
      <w:sz w:val="24"/>
      <w:szCs w:val="24"/>
      <w:u w:val="double" w:color="FF0000"/>
    </w:rPr>
  </w:style>
  <w:style w:type="paragraph" w:customStyle="1" w:styleId="source">
    <w:name w:val="source"/>
    <w:basedOn w:val="Normal"/>
    <w:rsid w:val="007E4282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7E4282"/>
    <w:rPr>
      <w:b/>
      <w:bCs/>
    </w:rPr>
  </w:style>
  <w:style w:type="table" w:styleId="TableGrid">
    <w:name w:val="Table Grid"/>
    <w:basedOn w:val="TableNormal"/>
    <w:rsid w:val="007E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rsid w:val="007E4282"/>
    <w:pPr>
      <w:ind w:left="480"/>
    </w:pPr>
  </w:style>
  <w:style w:type="paragraph" w:styleId="TOC4">
    <w:name w:val="toc 4"/>
    <w:basedOn w:val="Normal"/>
    <w:next w:val="Normal"/>
    <w:autoRedefine/>
    <w:rsid w:val="007E4282"/>
    <w:pPr>
      <w:tabs>
        <w:tab w:val="right" w:leader="dot" w:pos="9912"/>
      </w:tabs>
      <w:spacing w:line="240" w:lineRule="atLeast"/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  <w:doNotOrganizeInFold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A.%20Neuroscience%20Basics\A.%20Bibliography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eurosurgeryresiden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2573</CharactersWithSpaces>
  <SharedDoc>false</SharedDoc>
  <HLinks>
    <vt:vector size="6" baseType="variant">
      <vt:variant>
        <vt:i4>7274614</vt:i4>
      </vt:variant>
      <vt:variant>
        <vt:i4>3701</vt:i4>
      </vt:variant>
      <vt:variant>
        <vt:i4>1025</vt:i4>
      </vt:variant>
      <vt:variant>
        <vt:i4>1</vt:i4>
      </vt:variant>
      <vt:variant>
        <vt:lpwstr>D:\Viktoro\Neuroscience\A. Neuroscience Basics\A144-157. Cerebrum (cortex)\00. Pictures\Cortical Plasticity.jpg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10</cp:revision>
  <cp:lastPrinted>2019-04-21T05:01:00Z</cp:lastPrinted>
  <dcterms:created xsi:type="dcterms:W3CDTF">2016-02-19T00:27:00Z</dcterms:created>
  <dcterms:modified xsi:type="dcterms:W3CDTF">2019-04-21T05:01:00Z</dcterms:modified>
</cp:coreProperties>
</file>