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Default="00D71F6B" w:rsidP="00A65185">
      <w:pPr>
        <w:pStyle w:val="Title"/>
      </w:pPr>
      <w:bookmarkStart w:id="0" w:name="_GoBack"/>
      <w:r w:rsidRPr="00D71F6B">
        <w:t>Peroneal Nerve</w:t>
      </w:r>
    </w:p>
    <w:p w:rsidR="00E213D5" w:rsidRDefault="00E213D5" w:rsidP="00E213D5">
      <w:pPr>
        <w:spacing w:after="120"/>
        <w:jc w:val="right"/>
      </w:pPr>
      <w:r>
        <w:t xml:space="preserve">Last updated: </w:t>
      </w:r>
      <w:r>
        <w:fldChar w:fldCharType="begin"/>
      </w:r>
      <w:r>
        <w:instrText xml:space="preserve"> SAVEDATE  \@ "MMMM d, yyyy"  \* MERGEFORMAT </w:instrText>
      </w:r>
      <w:r>
        <w:fldChar w:fldCharType="separate"/>
      </w:r>
      <w:r w:rsidR="00614077">
        <w:rPr>
          <w:noProof/>
        </w:rPr>
        <w:t>April 20, 2019</w:t>
      </w:r>
      <w:r>
        <w:fldChar w:fldCharType="end"/>
      </w:r>
    </w:p>
    <w:p w:rsidR="00A908F0" w:rsidRDefault="00A908F0"/>
    <w:p w:rsidR="006038F7" w:rsidRDefault="006038F7" w:rsidP="006038F7">
      <w:r>
        <w:t xml:space="preserve">Also see </w:t>
      </w:r>
      <w:hyperlink r:id="rId7" w:history="1">
        <w:r w:rsidRPr="003F1542">
          <w:rPr>
            <w:rStyle w:val="Hyperlink"/>
          </w:rPr>
          <w:t>p. PN5</w:t>
        </w:r>
        <w:r w:rsidR="003F1542" w:rsidRPr="003F1542">
          <w:rPr>
            <w:rStyle w:val="Hyperlink"/>
          </w:rPr>
          <w:t xml:space="preserve"> &gt;&gt;</w:t>
        </w:r>
      </w:hyperlink>
    </w:p>
    <w:p w:rsidR="006038F7" w:rsidRDefault="006038F7" w:rsidP="006038F7"/>
    <w:p w:rsidR="00D71F6B" w:rsidRDefault="00D71F6B" w:rsidP="00491FCD">
      <w:r w:rsidRPr="00D71F6B">
        <w:t>CPN is formed at the bifurcation of the sciatic nerve, usually at the junction of the upper two thirds and lower third of the posterior compartment of the thigh. The sciatic nerve arises from the sacral plexus and contributes fibers from the L4, L5, S1, and S2 spinal nerves to the CPN. After separation from the sciatic nerve, the CPN gives off two minor branches, the lateral sural cutaneous nerve and an articular nerve to the knee. The CPN continues obliquely along the lateral side of the popliteal fossa, medial to the tendinous insertion of the biceps femoris muscle and lateral to the lateral head of the gastrocnemius muscle. The nerve descends across the plantaris muscle and then curves around the lateral aspect of the fibular neck approximately 1 to 2 cm distal to the fibular head, where it is fixed to the bone by connective tissue. In this area the CPN is rather superf</w:t>
      </w:r>
      <w:r>
        <w:t>icial and vulnerable to injury.</w:t>
      </w:r>
    </w:p>
    <w:p w:rsidR="00D71F6B" w:rsidRDefault="00D71F6B" w:rsidP="00491FCD"/>
    <w:p w:rsidR="00D71F6B" w:rsidRDefault="00D71F6B" w:rsidP="00491FCD">
      <w:r w:rsidRPr="00D71F6B">
        <w:t>CPN then pierces the tendinous origin of the peroneus longus and enters a confined space bound medially by the periosteum of the fibula and laterally by the peroneus longus, sometimes referred to as the peroneal tunnel. This tunnel is the major site of entrapment of the CPN. Division of the CPN into the superficial peroneal nerve (SPN) and deep peroneal nerve (DPN) occurs wit</w:t>
      </w:r>
      <w:r>
        <w:t>hin the peroneus longus muscle.</w:t>
      </w:r>
    </w:p>
    <w:p w:rsidR="00D71F6B" w:rsidRDefault="00D71F6B" w:rsidP="00491FCD"/>
    <w:p w:rsidR="00D71F6B" w:rsidRDefault="00D71F6B" w:rsidP="00491FCD">
      <w:r w:rsidRPr="00D71F6B">
        <w:t>DPN pierces the lateral intermuscular septum to enter the anterior compartment. It courses inferiorly with the tibial artery and vein along the anterior aspect of the interosseous membrane. This nerve provides innervation to the muscles of the anterior compartment, namely, the tibialis anterior, extensor digitorum longus, extensor hallucis longus, and peroneus longus. Thus, the DPN is responsible for ankle dorsiflexion, ankle eversion, and toe extension. The DPN terminates in the dorsum of the foot into a lateral branch that innervates the extensor digitorum brevis and a medial branch that provides cutaneous inne</w:t>
      </w:r>
      <w:r>
        <w:t>rvation of the first web space.</w:t>
      </w:r>
    </w:p>
    <w:p w:rsidR="00D71F6B" w:rsidRDefault="00D71F6B" w:rsidP="00491FCD"/>
    <w:p w:rsidR="00491FCD" w:rsidRDefault="00D71F6B" w:rsidP="00491FCD">
      <w:r w:rsidRPr="00D71F6B">
        <w:t>SPN descends in the lateral compartment and provides innervation to the peroneus longus and brevis muscles, as well as sensory branches providing cutaneous innervation to the distal lateral aspect of the calf. In the distal part of the calf, the SPN pierces the fascia and divides into the medial and intermediate dorsal cutaneous nerves, which provide sensory innervation to the dorsum of the foot.</w:t>
      </w:r>
    </w:p>
    <w:p w:rsidR="00491FCD" w:rsidRDefault="00491FCD" w:rsidP="00491FCD"/>
    <w:p w:rsidR="00491FCD" w:rsidRDefault="00491FCD" w:rsidP="00491FCD"/>
    <w:p w:rsidR="00491FCD" w:rsidRPr="0061618C" w:rsidRDefault="00491FCD" w:rsidP="00491FCD">
      <w:pPr>
        <w:rPr>
          <w:szCs w:val="24"/>
        </w:rPr>
      </w:pPr>
      <w:r w:rsidRPr="00F34741">
        <w:rPr>
          <w:smallCaps/>
          <w:szCs w:val="24"/>
          <w:u w:val="single"/>
        </w:rPr>
        <w:t>Bibliography</w:t>
      </w:r>
      <w:r w:rsidRPr="00136669">
        <w:rPr>
          <w:szCs w:val="24"/>
        </w:rPr>
        <w:t xml:space="preserve"> for ch. “</w:t>
      </w:r>
      <w:r w:rsidR="00AA2D34">
        <w:rPr>
          <w:szCs w:val="24"/>
        </w:rPr>
        <w:t>Somatic PNS</w:t>
      </w:r>
      <w:r w:rsidRPr="00136669">
        <w:rPr>
          <w:szCs w:val="24"/>
        </w:rPr>
        <w:t>”</w:t>
      </w:r>
      <w:r>
        <w:rPr>
          <w:szCs w:val="24"/>
        </w:rPr>
        <w:t xml:space="preserve"> → </w:t>
      </w:r>
      <w:r w:rsidR="005D41BC">
        <w:rPr>
          <w:szCs w:val="24"/>
        </w:rPr>
        <w:t xml:space="preserve">follow this </w:t>
      </w:r>
      <w:hyperlink r:id="rId8" w:tgtFrame="_blank" w:history="1">
        <w:r w:rsidR="005D41BC">
          <w:rPr>
            <w:rStyle w:val="Hyperlink"/>
            <w:smallCaps/>
            <w:szCs w:val="24"/>
          </w:rPr>
          <w:t>link</w:t>
        </w:r>
        <w:r w:rsidR="005D41BC">
          <w:rPr>
            <w:rStyle w:val="Hyperlink"/>
            <w:szCs w:val="24"/>
          </w:rPr>
          <w:t xml:space="preserve"> &gt;&gt;</w:t>
        </w:r>
      </w:hyperlink>
    </w:p>
    <w:p w:rsidR="005D7603" w:rsidRDefault="005D7603">
      <w:pPr>
        <w:rPr>
          <w:sz w:val="20"/>
        </w:rPr>
      </w:pPr>
    </w:p>
    <w:p w:rsidR="00F34741" w:rsidRDefault="00F34741" w:rsidP="00F34741">
      <w:pPr>
        <w:pBdr>
          <w:bottom w:val="single" w:sz="4" w:space="1" w:color="auto"/>
        </w:pBdr>
        <w:ind w:right="57"/>
        <w:rPr>
          <w:sz w:val="20"/>
        </w:rPr>
      </w:pPr>
    </w:p>
    <w:p w:rsidR="00F34741" w:rsidRPr="00B806B3" w:rsidRDefault="00F34741" w:rsidP="00F34741">
      <w:pPr>
        <w:pBdr>
          <w:bottom w:val="single" w:sz="4" w:space="1" w:color="auto"/>
        </w:pBdr>
        <w:ind w:right="57"/>
        <w:rPr>
          <w:sz w:val="20"/>
        </w:rPr>
      </w:pPr>
    </w:p>
    <w:p w:rsidR="00F34741" w:rsidRDefault="00614077" w:rsidP="00F34741">
      <w:pPr>
        <w:jc w:val="right"/>
        <w:rPr>
          <w:rFonts w:ascii="Arial Black" w:hAnsi="Arial Black" w:cs="Arial"/>
          <w:color w:val="D68F00"/>
          <w:spacing w:val="10"/>
          <w:sz w:val="20"/>
        </w:rPr>
      </w:pPr>
      <w:hyperlink r:id="rId9" w:tgtFrame="_blank" w:history="1">
        <w:r w:rsidR="00F34741" w:rsidRPr="008810E6">
          <w:rPr>
            <w:rStyle w:val="Hyperlink"/>
            <w:rFonts w:ascii="Arial Black" w:hAnsi="Arial Black" w:cs="Arial"/>
            <w:color w:val="D68F00"/>
            <w:spacing w:val="10"/>
            <w:sz w:val="20"/>
          </w:rPr>
          <w:t>Viktor’s Notes</w:t>
        </w:r>
        <w:r w:rsidR="00F34741" w:rsidRPr="005D7603">
          <w:rPr>
            <w:rStyle w:val="Hyperlink"/>
            <w:rFonts w:ascii="Lucida Sans Unicode" w:hAnsi="Lucida Sans Unicode" w:cs="Lucida Sans Unicode"/>
            <w:color w:val="CC8800"/>
            <w:spacing w:val="10"/>
            <w:sz w:val="20"/>
          </w:rPr>
          <w:t>℠</w:t>
        </w:r>
        <w:r w:rsidR="00F34741" w:rsidRPr="003213FF">
          <w:rPr>
            <w:rStyle w:val="Hyperlink"/>
            <w:rFonts w:ascii="Arial Black" w:hAnsi="Arial Black" w:cs="Arial"/>
            <w:color w:val="557CF9"/>
            <w:spacing w:val="10"/>
            <w:sz w:val="28"/>
            <w:szCs w:val="28"/>
          </w:rPr>
          <w:t xml:space="preserve"> </w:t>
        </w:r>
        <w:r w:rsidR="00F34741" w:rsidRPr="008810E6">
          <w:rPr>
            <w:rStyle w:val="Hyperlink"/>
            <w:rFonts w:ascii="Arial Black" w:hAnsi="Arial Black" w:cs="Arial"/>
            <w:color w:val="557CF9"/>
            <w:spacing w:val="10"/>
            <w:sz w:val="20"/>
          </w:rPr>
          <w:t>for the Neurosurgery Resident</w:t>
        </w:r>
      </w:hyperlink>
    </w:p>
    <w:p w:rsidR="0052098B" w:rsidRPr="00F34741" w:rsidRDefault="00614077" w:rsidP="00F34741">
      <w:pPr>
        <w:jc w:val="right"/>
        <w:rPr>
          <w:rFonts w:ascii="Arial" w:hAnsi="Arial" w:cs="Arial"/>
          <w:color w:val="000000"/>
          <w:spacing w:val="14"/>
          <w:sz w:val="20"/>
        </w:rPr>
      </w:pPr>
      <w:hyperlink r:id="rId10" w:tgtFrame="_blank" w:history="1">
        <w:r w:rsidR="00F34741" w:rsidRPr="007428BB">
          <w:rPr>
            <w:rStyle w:val="Hyperlink"/>
            <w:rFonts w:ascii="Arial" w:hAnsi="Arial" w:cs="Arial"/>
            <w:color w:val="000000"/>
            <w:spacing w:val="14"/>
            <w:sz w:val="20"/>
          </w:rPr>
          <w:t>Please visit website at www.NeurosurgeryResident.net</w:t>
        </w:r>
      </w:hyperlink>
      <w:bookmarkEnd w:id="0"/>
    </w:p>
    <w:sectPr w:rsidR="0052098B" w:rsidRPr="00F34741" w:rsidSect="00282B61">
      <w:headerReference w:type="even" r:id="rId11"/>
      <w:headerReference w:type="default" r:id="rId12"/>
      <w:footerReference w:type="even" r:id="rId13"/>
      <w:footerReference w:type="default" r:id="rId14"/>
      <w:headerReference w:type="first" r:id="rId15"/>
      <w:footerReference w:type="first" r:id="rId16"/>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97" w:rsidRDefault="00582597">
      <w:r>
        <w:separator/>
      </w:r>
    </w:p>
  </w:endnote>
  <w:endnote w:type="continuationSeparator" w:id="0">
    <w:p w:rsidR="00582597" w:rsidRDefault="0058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BC" w:rsidRDefault="005D4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BC" w:rsidRDefault="005D4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BC" w:rsidRDefault="005D4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97" w:rsidRDefault="00582597">
      <w:r>
        <w:separator/>
      </w:r>
    </w:p>
  </w:footnote>
  <w:footnote w:type="continuationSeparator" w:id="0">
    <w:p w:rsidR="00582597" w:rsidRDefault="0058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BC" w:rsidRDefault="005D4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0" w:rsidRPr="00580C19" w:rsidRDefault="00E213D5" w:rsidP="00ED0D1F">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C19">
      <w:rPr>
        <w:b/>
        <w:caps/>
      </w:rPr>
      <w:tab/>
    </w:r>
    <w:r w:rsidR="00D71F6B" w:rsidRPr="00D71F6B">
      <w:rPr>
        <w:b/>
        <w:bCs/>
        <w:iCs/>
        <w:smallCaps/>
      </w:rPr>
      <w:t>Peroneal Nerve</w:t>
    </w:r>
    <w:r w:rsidR="00580C19">
      <w:rPr>
        <w:b/>
        <w:bCs/>
        <w:iCs/>
        <w:smallCaps/>
      </w:rPr>
      <w:tab/>
    </w:r>
    <w:r w:rsidR="006038F7">
      <w:t>A2</w:t>
    </w:r>
    <w:r w:rsidR="00D71F6B">
      <w:t>2</w:t>
    </w:r>
    <w:r>
      <w:t xml:space="preserve"> (8)</w:t>
    </w:r>
    <w:r w:rsidR="00580C19">
      <w:t xml:space="preserve"> (</w:t>
    </w:r>
    <w:r w:rsidR="00580C19">
      <w:fldChar w:fldCharType="begin"/>
    </w:r>
    <w:r w:rsidR="00580C19">
      <w:instrText xml:space="preserve"> PAGE </w:instrText>
    </w:r>
    <w:r w:rsidR="00580C19">
      <w:fldChar w:fldCharType="separate"/>
    </w:r>
    <w:r w:rsidR="00614077">
      <w:rPr>
        <w:noProof/>
      </w:rPr>
      <w:t>1</w:t>
    </w:r>
    <w:r w:rsidR="00580C19">
      <w:fldChar w:fldCharType="end"/>
    </w:r>
    <w:r w:rsidR="00580C19">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BC" w:rsidRDefault="005D4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C2401"/>
    <w:multiLevelType w:val="hybridMultilevel"/>
    <w:tmpl w:val="F26CBC66"/>
    <w:lvl w:ilvl="0" w:tplc="54EC3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32C46"/>
    <w:rsid w:val="000615DB"/>
    <w:rsid w:val="0009465D"/>
    <w:rsid w:val="001235E0"/>
    <w:rsid w:val="00146970"/>
    <w:rsid w:val="00167DDB"/>
    <w:rsid w:val="00172F04"/>
    <w:rsid w:val="001B66E5"/>
    <w:rsid w:val="001C4B6E"/>
    <w:rsid w:val="001E3BB7"/>
    <w:rsid w:val="00201F72"/>
    <w:rsid w:val="00211A76"/>
    <w:rsid w:val="00282B61"/>
    <w:rsid w:val="002A4930"/>
    <w:rsid w:val="002C2CA0"/>
    <w:rsid w:val="002E2E8B"/>
    <w:rsid w:val="00313EAF"/>
    <w:rsid w:val="003213FF"/>
    <w:rsid w:val="0036399E"/>
    <w:rsid w:val="003643C1"/>
    <w:rsid w:val="00397578"/>
    <w:rsid w:val="003A6DF0"/>
    <w:rsid w:val="003C398F"/>
    <w:rsid w:val="003E6C0B"/>
    <w:rsid w:val="003F1542"/>
    <w:rsid w:val="003F33CF"/>
    <w:rsid w:val="004000BF"/>
    <w:rsid w:val="0047449B"/>
    <w:rsid w:val="0047669B"/>
    <w:rsid w:val="00491C32"/>
    <w:rsid w:val="00491FCD"/>
    <w:rsid w:val="004A3807"/>
    <w:rsid w:val="004C66D2"/>
    <w:rsid w:val="004E39F8"/>
    <w:rsid w:val="00510034"/>
    <w:rsid w:val="00514AF8"/>
    <w:rsid w:val="0052098B"/>
    <w:rsid w:val="00520CBA"/>
    <w:rsid w:val="00522BC9"/>
    <w:rsid w:val="00530DB6"/>
    <w:rsid w:val="00580C19"/>
    <w:rsid w:val="00582597"/>
    <w:rsid w:val="00595C8B"/>
    <w:rsid w:val="005A702B"/>
    <w:rsid w:val="005D41BC"/>
    <w:rsid w:val="005D7603"/>
    <w:rsid w:val="006038F7"/>
    <w:rsid w:val="00613516"/>
    <w:rsid w:val="00614077"/>
    <w:rsid w:val="00627403"/>
    <w:rsid w:val="006830B0"/>
    <w:rsid w:val="006A3349"/>
    <w:rsid w:val="006A7427"/>
    <w:rsid w:val="006D0D5C"/>
    <w:rsid w:val="006E6BF2"/>
    <w:rsid w:val="007076DF"/>
    <w:rsid w:val="00711C9B"/>
    <w:rsid w:val="00716FE1"/>
    <w:rsid w:val="007428BB"/>
    <w:rsid w:val="00751186"/>
    <w:rsid w:val="0075422A"/>
    <w:rsid w:val="0075460F"/>
    <w:rsid w:val="00761DDE"/>
    <w:rsid w:val="00763CEB"/>
    <w:rsid w:val="00780D78"/>
    <w:rsid w:val="007950C5"/>
    <w:rsid w:val="007B289C"/>
    <w:rsid w:val="007B52F0"/>
    <w:rsid w:val="007B7E3C"/>
    <w:rsid w:val="007C0F46"/>
    <w:rsid w:val="007E7EAF"/>
    <w:rsid w:val="007F0B79"/>
    <w:rsid w:val="007F0F9B"/>
    <w:rsid w:val="008036DF"/>
    <w:rsid w:val="00821995"/>
    <w:rsid w:val="00827365"/>
    <w:rsid w:val="00827474"/>
    <w:rsid w:val="008347CD"/>
    <w:rsid w:val="00844A97"/>
    <w:rsid w:val="008472A1"/>
    <w:rsid w:val="00851ABC"/>
    <w:rsid w:val="00856E8F"/>
    <w:rsid w:val="008740A6"/>
    <w:rsid w:val="008875F2"/>
    <w:rsid w:val="00890E69"/>
    <w:rsid w:val="0089696D"/>
    <w:rsid w:val="008A2140"/>
    <w:rsid w:val="008A2A0F"/>
    <w:rsid w:val="008B6179"/>
    <w:rsid w:val="008F1350"/>
    <w:rsid w:val="008F63CC"/>
    <w:rsid w:val="009128A9"/>
    <w:rsid w:val="0093074D"/>
    <w:rsid w:val="00934D64"/>
    <w:rsid w:val="00943F0C"/>
    <w:rsid w:val="009544CB"/>
    <w:rsid w:val="00955C61"/>
    <w:rsid w:val="00957DC0"/>
    <w:rsid w:val="00974427"/>
    <w:rsid w:val="009965F7"/>
    <w:rsid w:val="009A631F"/>
    <w:rsid w:val="009C2A05"/>
    <w:rsid w:val="009C5C31"/>
    <w:rsid w:val="009D2C2D"/>
    <w:rsid w:val="009D3347"/>
    <w:rsid w:val="009F28EB"/>
    <w:rsid w:val="009F7CED"/>
    <w:rsid w:val="00A1460C"/>
    <w:rsid w:val="00A26E41"/>
    <w:rsid w:val="00A55B78"/>
    <w:rsid w:val="00A65185"/>
    <w:rsid w:val="00A75ACC"/>
    <w:rsid w:val="00A902AD"/>
    <w:rsid w:val="00A908F0"/>
    <w:rsid w:val="00AA2D34"/>
    <w:rsid w:val="00AD4AE5"/>
    <w:rsid w:val="00AF640B"/>
    <w:rsid w:val="00B0641B"/>
    <w:rsid w:val="00B16989"/>
    <w:rsid w:val="00B25E0D"/>
    <w:rsid w:val="00BB0E67"/>
    <w:rsid w:val="00BF57D3"/>
    <w:rsid w:val="00C22A60"/>
    <w:rsid w:val="00C4530E"/>
    <w:rsid w:val="00C45B61"/>
    <w:rsid w:val="00C50017"/>
    <w:rsid w:val="00C62236"/>
    <w:rsid w:val="00C71D46"/>
    <w:rsid w:val="00CA010A"/>
    <w:rsid w:val="00CD3A28"/>
    <w:rsid w:val="00CF029D"/>
    <w:rsid w:val="00D71F6B"/>
    <w:rsid w:val="00DB0BCE"/>
    <w:rsid w:val="00DB3039"/>
    <w:rsid w:val="00DF382B"/>
    <w:rsid w:val="00E213D5"/>
    <w:rsid w:val="00E25F5B"/>
    <w:rsid w:val="00E33248"/>
    <w:rsid w:val="00E474A3"/>
    <w:rsid w:val="00E71C1E"/>
    <w:rsid w:val="00E8598C"/>
    <w:rsid w:val="00E8789B"/>
    <w:rsid w:val="00EC5E85"/>
    <w:rsid w:val="00ED0D1F"/>
    <w:rsid w:val="00ED6AC5"/>
    <w:rsid w:val="00EE2929"/>
    <w:rsid w:val="00EF62A9"/>
    <w:rsid w:val="00F1159D"/>
    <w:rsid w:val="00F1215E"/>
    <w:rsid w:val="00F13481"/>
    <w:rsid w:val="00F34741"/>
    <w:rsid w:val="00F35390"/>
    <w:rsid w:val="00F65C5C"/>
    <w:rsid w:val="00F66292"/>
    <w:rsid w:val="00F731B6"/>
    <w:rsid w:val="00F87440"/>
    <w:rsid w:val="00F92386"/>
    <w:rsid w:val="00FC30F0"/>
    <w:rsid w:val="00FD14F0"/>
    <w:rsid w:val="00FF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7AD10C2-984B-4D66-92F7-CF0556DB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5F2"/>
    <w:rPr>
      <w:sz w:val="24"/>
    </w:rPr>
  </w:style>
  <w:style w:type="paragraph" w:styleId="Heading8">
    <w:name w:val="heading 8"/>
    <w:basedOn w:val="Normal"/>
    <w:next w:val="Normal"/>
    <w:qFormat/>
    <w:rsid w:val="008875F2"/>
    <w:pPr>
      <w:spacing w:before="240" w:after="60"/>
      <w:outlineLvl w:val="7"/>
    </w:pPr>
    <w:rPr>
      <w:i/>
      <w:iCs/>
      <w:szCs w:val="24"/>
    </w:rPr>
  </w:style>
  <w:style w:type="paragraph" w:styleId="Heading9">
    <w:name w:val="heading 9"/>
    <w:basedOn w:val="Normal"/>
    <w:next w:val="Normal"/>
    <w:qFormat/>
    <w:rsid w:val="008875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8875F2"/>
    <w:pPr>
      <w:tabs>
        <w:tab w:val="center" w:pos="4320"/>
        <w:tab w:val="right" w:pos="9923"/>
      </w:tabs>
    </w:pPr>
    <w:rPr>
      <w:color w:val="999999"/>
      <w:szCs w:val="24"/>
    </w:rPr>
  </w:style>
  <w:style w:type="paragraph" w:customStyle="1" w:styleId="Nervous1">
    <w:name w:val="Nervous 1"/>
    <w:basedOn w:val="Normal"/>
    <w:rsid w:val="008875F2"/>
    <w:pPr>
      <w:shd w:val="pct25" w:color="000000" w:fill="FFFFFF"/>
      <w:spacing w:before="120" w:after="120"/>
      <w:jc w:val="center"/>
    </w:pPr>
    <w:rPr>
      <w:b/>
      <w:caps/>
      <w:sz w:val="32"/>
    </w:rPr>
  </w:style>
  <w:style w:type="paragraph" w:styleId="TOC1">
    <w:name w:val="toc 1"/>
    <w:basedOn w:val="Normal"/>
    <w:next w:val="Normal"/>
    <w:autoRedefine/>
    <w:semiHidden/>
    <w:rsid w:val="008875F2"/>
    <w:rPr>
      <w:b/>
      <w:smallCaps/>
      <w:lang w:val="lt-LT"/>
    </w:rPr>
  </w:style>
  <w:style w:type="paragraph" w:styleId="TOC2">
    <w:name w:val="toc 2"/>
    <w:basedOn w:val="Normal"/>
    <w:next w:val="Normal"/>
    <w:autoRedefine/>
    <w:semiHidden/>
    <w:rsid w:val="008875F2"/>
    <w:pPr>
      <w:ind w:left="200"/>
    </w:pPr>
    <w:rPr>
      <w:smallCaps/>
    </w:rPr>
  </w:style>
  <w:style w:type="paragraph" w:customStyle="1" w:styleId="Nervous2">
    <w:name w:val="Nervous 2"/>
    <w:basedOn w:val="Normal"/>
    <w:autoRedefine/>
    <w:rsid w:val="008875F2"/>
    <w:rPr>
      <w:b/>
      <w:caps/>
      <w:color w:val="0000FF"/>
      <w:sz w:val="28"/>
    </w:rPr>
  </w:style>
  <w:style w:type="paragraph" w:customStyle="1" w:styleId="Antrat">
    <w:name w:val="Antraštė"/>
    <w:basedOn w:val="Normal"/>
    <w:rsid w:val="008875F2"/>
    <w:pPr>
      <w:spacing w:before="240" w:after="240"/>
      <w:jc w:val="center"/>
    </w:pPr>
    <w:rPr>
      <w:b/>
      <w:caps/>
      <w:sz w:val="40"/>
      <w:u w:val="single" w:color="FF0000"/>
    </w:rPr>
  </w:style>
  <w:style w:type="paragraph" w:customStyle="1" w:styleId="Nervous3">
    <w:name w:val="Nervous 3"/>
    <w:basedOn w:val="Normal"/>
    <w:rsid w:val="008875F2"/>
    <w:rPr>
      <w:b/>
      <w:caps/>
      <w:sz w:val="28"/>
      <w:u w:val="double"/>
    </w:rPr>
  </w:style>
  <w:style w:type="character" w:styleId="Hyperlink">
    <w:name w:val="Hyperlink"/>
    <w:basedOn w:val="DefaultParagraphFont"/>
    <w:rsid w:val="008875F2"/>
    <w:rPr>
      <w:color w:val="999999"/>
      <w:u w:val="none"/>
    </w:rPr>
  </w:style>
  <w:style w:type="paragraph" w:customStyle="1" w:styleId="Nervous4">
    <w:name w:val="Nervous 4"/>
    <w:basedOn w:val="Normal"/>
    <w:rsid w:val="008875F2"/>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8875F2"/>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8875F2"/>
    <w:pPr>
      <w:spacing w:before="240"/>
      <w:jc w:val="center"/>
    </w:pPr>
    <w:rPr>
      <w:b/>
      <w:bCs/>
      <w:i/>
      <w:iCs/>
      <w:sz w:val="44"/>
    </w:rPr>
  </w:style>
  <w:style w:type="paragraph" w:customStyle="1" w:styleId="Drugname">
    <w:name w:val="Drug name"/>
    <w:basedOn w:val="NormalWeb"/>
    <w:autoRedefine/>
    <w:rsid w:val="008875F2"/>
    <w:rPr>
      <w:b/>
      <w:bCs/>
      <w:caps/>
      <w:color w:val="FF0000"/>
      <w:lang w:val="en-GB"/>
      <w14:shadow w14:blurRad="50800" w14:dist="38100" w14:dir="2700000" w14:sx="100000" w14:sy="100000" w14:kx="0" w14:ky="0" w14:algn="tl">
        <w14:srgbClr w14:val="000000">
          <w14:alpha w14:val="60000"/>
        </w14:srgbClr>
      </w14:shadow>
    </w:rPr>
  </w:style>
  <w:style w:type="paragraph" w:customStyle="1" w:styleId="Nervous7">
    <w:name w:val="Nervous 7"/>
    <w:basedOn w:val="Normal"/>
    <w:rsid w:val="008875F2"/>
    <w:pPr>
      <w:shd w:val="clear" w:color="auto" w:fill="FFFF00"/>
    </w:pPr>
    <w:rPr>
      <w:b/>
      <w:bCs/>
      <w:smallCaps/>
    </w:rPr>
  </w:style>
  <w:style w:type="paragraph" w:customStyle="1" w:styleId="Drugname2">
    <w:name w:val="Drug name 2"/>
    <w:basedOn w:val="Drugname"/>
    <w:rsid w:val="008875F2"/>
    <w:rPr>
      <w:b w:val="0"/>
      <w:caps w:val="0"/>
      <w:smallCaps/>
    </w:rPr>
  </w:style>
  <w:style w:type="character" w:styleId="FollowedHyperlink">
    <w:name w:val="FollowedHyperlink"/>
    <w:basedOn w:val="DefaultParagraphFont"/>
    <w:rsid w:val="008875F2"/>
    <w:rPr>
      <w:color w:val="999999"/>
      <w:u w:val="none"/>
    </w:rPr>
  </w:style>
  <w:style w:type="paragraph" w:customStyle="1" w:styleId="Nervous6">
    <w:name w:val="Nervous 6"/>
    <w:basedOn w:val="Normal"/>
    <w:rsid w:val="008875F2"/>
    <w:pPr>
      <w:shd w:val="clear" w:color="auto" w:fill="000000"/>
      <w:spacing w:before="120" w:after="60"/>
      <w:ind w:right="7796"/>
      <w:jc w:val="center"/>
    </w:pPr>
    <w:rPr>
      <w:b/>
      <w:bCs/>
      <w:smallCaps/>
      <w:color w:val="CCFFCC"/>
    </w:rPr>
  </w:style>
  <w:style w:type="paragraph" w:customStyle="1" w:styleId="Nervous9">
    <w:name w:val="Nervous 9"/>
    <w:rsid w:val="008875F2"/>
    <w:rPr>
      <w:sz w:val="24"/>
      <w:szCs w:val="24"/>
      <w:u w:val="double" w:color="FF0000"/>
    </w:rPr>
  </w:style>
  <w:style w:type="paragraph" w:styleId="TOC4">
    <w:name w:val="toc 4"/>
    <w:basedOn w:val="Normal"/>
    <w:next w:val="Normal"/>
    <w:autoRedefine/>
    <w:semiHidden/>
    <w:rsid w:val="008875F2"/>
    <w:pPr>
      <w:tabs>
        <w:tab w:val="right" w:leader="dot" w:pos="9912"/>
      </w:tabs>
      <w:spacing w:line="240" w:lineRule="atLeast"/>
      <w:ind w:left="1134"/>
    </w:pPr>
  </w:style>
  <w:style w:type="paragraph" w:customStyle="1" w:styleId="Nervous8">
    <w:name w:val="Nervous 8"/>
    <w:basedOn w:val="Normal"/>
    <w:rsid w:val="008875F2"/>
    <w:rPr>
      <w:i/>
      <w:smallCaps/>
      <w:color w:val="999999"/>
      <w:szCs w:val="24"/>
    </w:rPr>
  </w:style>
  <w:style w:type="paragraph" w:styleId="Footer">
    <w:name w:val="footer"/>
    <w:basedOn w:val="Normal"/>
    <w:rsid w:val="008875F2"/>
    <w:pPr>
      <w:tabs>
        <w:tab w:val="center" w:pos="4320"/>
        <w:tab w:val="right" w:pos="8640"/>
      </w:tabs>
    </w:pPr>
  </w:style>
  <w:style w:type="paragraph" w:styleId="NormalWeb">
    <w:name w:val="Normal (Web)"/>
    <w:basedOn w:val="Normal"/>
    <w:rsid w:val="008875F2"/>
    <w:rPr>
      <w:szCs w:val="24"/>
    </w:rPr>
  </w:style>
  <w:style w:type="paragraph" w:styleId="BalloonText">
    <w:name w:val="Balloon Text"/>
    <w:basedOn w:val="Normal"/>
    <w:link w:val="BalloonTextChar"/>
    <w:rsid w:val="008472A1"/>
    <w:rPr>
      <w:rFonts w:ascii="Tahoma" w:hAnsi="Tahoma" w:cs="Tahoma"/>
      <w:sz w:val="16"/>
      <w:szCs w:val="16"/>
    </w:rPr>
  </w:style>
  <w:style w:type="character" w:customStyle="1" w:styleId="BalloonTextChar">
    <w:name w:val="Balloon Text Char"/>
    <w:basedOn w:val="DefaultParagraphFont"/>
    <w:link w:val="BalloonText"/>
    <w:rsid w:val="00847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A.%20Neuroscience%20Basics\A.%20Bibliography.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UROSURGERYRESIDENT.NET/PN.%20Peripheral%20Neuropathies/PN5.%20Compressive%20Neuropathie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urosurgeryresident.net" TargetMode="External"/><Relationship Id="rId4" Type="http://schemas.openxmlformats.org/officeDocument/2006/relationships/webSettings" Target="webSettings.xml"/><Relationship Id="rId9" Type="http://schemas.openxmlformats.org/officeDocument/2006/relationships/hyperlink" Target="http://www.neurosurgeryresident.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16</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Viktor's Notes –</vt:lpstr>
    </vt:vector>
  </TitlesOfParts>
  <Company>www.NeurosurgeryResident.net</Company>
  <LinksUpToDate>false</LinksUpToDate>
  <CharactersWithSpaces>3019</CharactersWithSpaces>
  <SharedDoc>false</SharedDoc>
  <HLinks>
    <vt:vector size="24" baseType="variant">
      <vt:variant>
        <vt:i4>5242973</vt:i4>
      </vt:variant>
      <vt:variant>
        <vt:i4>9</vt:i4>
      </vt:variant>
      <vt:variant>
        <vt:i4>0</vt:i4>
      </vt:variant>
      <vt:variant>
        <vt:i4>5</vt:i4>
      </vt:variant>
      <vt:variant>
        <vt:lpwstr>http://www.neurosurgeryresident.net/</vt:lpwstr>
      </vt:variant>
      <vt:variant>
        <vt:lpwstr/>
      </vt:variant>
      <vt:variant>
        <vt:i4>5242973</vt:i4>
      </vt:variant>
      <vt:variant>
        <vt:i4>6</vt:i4>
      </vt:variant>
      <vt:variant>
        <vt:i4>0</vt:i4>
      </vt:variant>
      <vt:variant>
        <vt:i4>5</vt:i4>
      </vt:variant>
      <vt:variant>
        <vt:lpwstr>http://www.neurosurgeryresident.net/</vt:lpwstr>
      </vt:variant>
      <vt:variant>
        <vt:lpwstr/>
      </vt:variant>
      <vt:variant>
        <vt:i4>1310727</vt:i4>
      </vt:variant>
      <vt:variant>
        <vt:i4>3</vt:i4>
      </vt:variant>
      <vt:variant>
        <vt:i4>0</vt:i4>
      </vt:variant>
      <vt:variant>
        <vt:i4>5</vt:i4>
      </vt:variant>
      <vt:variant>
        <vt:lpwstr>../Onc. Bibliography.doc</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dc:title>
  <dc:subject/>
  <dc:creator>Viktoras Palys, MD</dc:creator>
  <cp:keywords/>
  <cp:lastModifiedBy>Viktoras Palys</cp:lastModifiedBy>
  <cp:revision>9</cp:revision>
  <cp:lastPrinted>2019-04-21T04:56:00Z</cp:lastPrinted>
  <dcterms:created xsi:type="dcterms:W3CDTF">2016-02-18T22:37:00Z</dcterms:created>
  <dcterms:modified xsi:type="dcterms:W3CDTF">2019-04-21T04:56:00Z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