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A70809" w:rsidP="00CE723D">
      <w:pPr>
        <w:pStyle w:val="Title"/>
      </w:pPr>
      <w:bookmarkStart w:id="0" w:name="_GoBack"/>
      <w:r w:rsidRPr="00CE723D">
        <w:t>Myelination</w:t>
      </w:r>
      <w:r>
        <w:t xml:space="preserve"> Timetable</w:t>
      </w:r>
    </w:p>
    <w:p w:rsidR="00CE723D" w:rsidRDefault="00CE723D" w:rsidP="00CE723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197105">
        <w:rPr>
          <w:noProof/>
        </w:rPr>
        <w:t>September 5, 2017</w:t>
      </w:r>
      <w:r>
        <w:fldChar w:fldCharType="end"/>
      </w:r>
    </w:p>
    <w:p w:rsidR="00F624A2" w:rsidRDefault="00F624A2" w:rsidP="00F62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267"/>
        <w:rPr>
          <w:u w:val="single"/>
          <w:shd w:val="clear" w:color="auto" w:fill="D9D9D9"/>
        </w:rPr>
      </w:pPr>
      <w:r>
        <w:t>General</w:t>
      </w:r>
      <w:r w:rsidRPr="00BB73CF">
        <w:t xml:space="preserve"> pattern of myelination </w:t>
      </w:r>
      <w:r>
        <w:t>-</w:t>
      </w:r>
      <w:r w:rsidRPr="00BB73CF">
        <w:t xml:space="preserve"> </w:t>
      </w:r>
      <w:r w:rsidRPr="00F624A2">
        <w:rPr>
          <w:color w:val="0000FF"/>
        </w:rPr>
        <w:t>from caudal parts in cranial direction</w:t>
      </w:r>
      <w:r w:rsidRPr="00BB73CF">
        <w:t xml:space="preserve"> and </w:t>
      </w:r>
      <w:r w:rsidRPr="00F624A2">
        <w:rPr>
          <w:color w:val="0000FF"/>
        </w:rPr>
        <w:t>from dorsal parts in frontal direction</w:t>
      </w:r>
      <w:r>
        <w:t>.</w:t>
      </w:r>
    </w:p>
    <w:p w:rsidR="00F624A2" w:rsidRDefault="00F624A2" w:rsidP="00DD656D">
      <w:pPr>
        <w:pStyle w:val="NormalWeb"/>
        <w:rPr>
          <w:u w:val="single"/>
          <w:shd w:val="clear" w:color="auto" w:fill="D9D9D9"/>
        </w:rPr>
      </w:pPr>
    </w:p>
    <w:p w:rsidR="00E556F1" w:rsidRDefault="00E556F1" w:rsidP="00DD656D">
      <w:pPr>
        <w:pStyle w:val="NormalWeb"/>
        <w:rPr>
          <w:highlight w:val="yellow"/>
        </w:rPr>
      </w:pPr>
      <w:r w:rsidRPr="00E556F1">
        <w:rPr>
          <w:u w:val="single"/>
          <w:shd w:val="clear" w:color="auto" w:fill="D9D9D9"/>
        </w:rPr>
        <w:t>Fetus</w:t>
      </w:r>
    </w:p>
    <w:p w:rsidR="00DD656D" w:rsidRDefault="00DD656D" w:rsidP="00DD656D">
      <w:pPr>
        <w:pStyle w:val="NormalWeb"/>
      </w:pPr>
      <w:r w:rsidRPr="009539C7">
        <w:rPr>
          <w:highlight w:val="yellow"/>
        </w:rPr>
        <w:t>&lt; 35 weeks</w:t>
      </w:r>
      <w:r>
        <w:t xml:space="preserve"> - n</w:t>
      </w:r>
      <w:r w:rsidRPr="00BB73CF">
        <w:t xml:space="preserve">o myelination is </w:t>
      </w:r>
      <w:r>
        <w:t>detected.</w:t>
      </w:r>
    </w:p>
    <w:p w:rsidR="00DD656D" w:rsidRDefault="00DD656D" w:rsidP="00DD656D">
      <w:pPr>
        <w:pStyle w:val="NormalWeb"/>
      </w:pPr>
      <w:r w:rsidRPr="00BB73CF">
        <w:t>38–40 weeks</w:t>
      </w:r>
      <w:r>
        <w:t xml:space="preserve"> -</w:t>
      </w:r>
      <w:r w:rsidRPr="00BB73CF">
        <w:t xml:space="preserve"> </w:t>
      </w:r>
      <w:r>
        <w:t>m</w:t>
      </w:r>
      <w:r w:rsidRPr="00BB73CF">
        <w:t>yelination in some of</w:t>
      </w:r>
      <w:r>
        <w:t xml:space="preserve"> </w:t>
      </w:r>
      <w:r w:rsidRPr="00DD656D">
        <w:rPr>
          <w:i/>
          <w:color w:val="0000FF"/>
        </w:rPr>
        <w:t>longitudinal tracts</w:t>
      </w:r>
      <w:r>
        <w:t xml:space="preserve">, </w:t>
      </w:r>
      <w:r w:rsidRPr="00DD656D">
        <w:rPr>
          <w:i/>
          <w:color w:val="0000FF"/>
        </w:rPr>
        <w:t>inferior colliculus</w:t>
      </w:r>
      <w:r w:rsidRPr="00BB73CF">
        <w:t xml:space="preserve">, </w:t>
      </w:r>
      <w:r w:rsidRPr="00DD656D">
        <w:rPr>
          <w:i/>
          <w:color w:val="0000FF"/>
        </w:rPr>
        <w:t>inferior and superior cerebellar peduncles</w:t>
      </w:r>
      <w:r w:rsidRPr="00BB73CF">
        <w:t>.</w:t>
      </w:r>
    </w:p>
    <w:p w:rsidR="00FF0CEB" w:rsidRDefault="00DD656D" w:rsidP="00DD656D">
      <w:pPr>
        <w:pStyle w:val="NormalWeb"/>
        <w:numPr>
          <w:ilvl w:val="0"/>
          <w:numId w:val="2"/>
        </w:numPr>
      </w:pPr>
      <w:r w:rsidRPr="00BB73CF">
        <w:t xml:space="preserve">myelination </w:t>
      </w:r>
      <w:r w:rsidRPr="00FF0CEB">
        <w:rPr>
          <w:b/>
          <w:i/>
        </w:rPr>
        <w:t>proceeds rostrally</w:t>
      </w:r>
      <w:r w:rsidRPr="00BB73CF">
        <w:t xml:space="preserve"> from</w:t>
      </w:r>
      <w:r>
        <w:t xml:space="preserve"> </w:t>
      </w:r>
      <w:r w:rsidRPr="00BB73CF">
        <w:t>pons along</w:t>
      </w:r>
      <w:r>
        <w:t xml:space="preserve"> </w:t>
      </w:r>
      <w:r w:rsidRPr="00BB73CF">
        <w:t xml:space="preserve">corticospinal tracts </w:t>
      </w:r>
      <w:r>
        <w:t xml:space="preserve">→ </w:t>
      </w:r>
      <w:r w:rsidRPr="00BB73CF">
        <w:t>cerebral peduncles</w:t>
      </w:r>
      <w:r>
        <w:t xml:space="preserve"> →</w:t>
      </w:r>
      <w:r w:rsidRPr="00BB73CF">
        <w:t xml:space="preserve"> posterior limb of</w:t>
      </w:r>
      <w:r>
        <w:t xml:space="preserve"> </w:t>
      </w:r>
      <w:r w:rsidRPr="00BB73CF">
        <w:t xml:space="preserve">internal capsule </w:t>
      </w:r>
      <w:r w:rsidR="00FF0CEB">
        <w:t xml:space="preserve">→ </w:t>
      </w:r>
      <w:r w:rsidRPr="00BB73CF">
        <w:t>central portion of</w:t>
      </w:r>
      <w:r>
        <w:t xml:space="preserve"> </w:t>
      </w:r>
      <w:r w:rsidR="00FF0CEB">
        <w:t>centrum semiovale</w:t>
      </w:r>
      <w:r w:rsidRPr="00BB73CF">
        <w:t>.</w:t>
      </w:r>
    </w:p>
    <w:p w:rsidR="00E556F1" w:rsidRDefault="00E556F1" w:rsidP="00E556F1">
      <w:pPr>
        <w:pStyle w:val="NormalWeb"/>
      </w:pPr>
    </w:p>
    <w:p w:rsidR="00E556F1" w:rsidRDefault="00E556F1" w:rsidP="00E556F1">
      <w:pPr>
        <w:pStyle w:val="NormalWeb"/>
      </w:pPr>
      <w:r w:rsidRPr="00E556F1">
        <w:rPr>
          <w:u w:val="single"/>
          <w:shd w:val="clear" w:color="auto" w:fill="D9D9D9"/>
        </w:rPr>
        <w:t>Newborn</w:t>
      </w:r>
    </w:p>
    <w:p w:rsidR="00E556F1" w:rsidRPr="00E556F1" w:rsidRDefault="00E556F1" w:rsidP="00DD656D">
      <w:pPr>
        <w:pStyle w:val="NormalWeb"/>
        <w:numPr>
          <w:ilvl w:val="0"/>
          <w:numId w:val="2"/>
        </w:numPr>
      </w:pPr>
      <w:r w:rsidRPr="00BB73CF">
        <w:t>myelination is primarily in</w:t>
      </w:r>
      <w:r>
        <w:t xml:space="preserve"> </w:t>
      </w:r>
      <w:r w:rsidRPr="00BB73CF">
        <w:t>sensory tracts</w:t>
      </w:r>
      <w:r>
        <w:t xml:space="preserve"> (</w:t>
      </w:r>
      <w:r w:rsidRPr="00BB73CF">
        <w:t>newborn has limited motor capabilities but well-developed sensory input</w:t>
      </w:r>
      <w:r>
        <w:t>!)</w:t>
      </w:r>
    </w:p>
    <w:p w:rsidR="00FF0CEB" w:rsidRDefault="00DD656D" w:rsidP="00DD656D">
      <w:pPr>
        <w:pStyle w:val="NormalWeb"/>
        <w:numPr>
          <w:ilvl w:val="0"/>
          <w:numId w:val="2"/>
        </w:numPr>
      </w:pPr>
      <w:r w:rsidRPr="00FF0CEB">
        <w:rPr>
          <w:i/>
          <w:color w:val="FF0000"/>
        </w:rPr>
        <w:t>subcortical white matter</w:t>
      </w:r>
      <w:r w:rsidR="00FF0CEB">
        <w:t xml:space="preserve"> matures last - </w:t>
      </w:r>
      <w:r w:rsidRPr="00FF0CEB">
        <w:rPr>
          <w:b/>
          <w:i/>
        </w:rPr>
        <w:t xml:space="preserve">proceeding </w:t>
      </w:r>
      <w:r w:rsidR="00FF0CEB" w:rsidRPr="00FF0CEB">
        <w:rPr>
          <w:b/>
          <w:i/>
        </w:rPr>
        <w:t>anteriorly</w:t>
      </w:r>
      <w:r w:rsidR="00FF0CEB" w:rsidRPr="00BB73CF">
        <w:t xml:space="preserve"> </w:t>
      </w:r>
      <w:r w:rsidRPr="00BB73CF">
        <w:t>from</w:t>
      </w:r>
      <w:r>
        <w:t xml:space="preserve"> </w:t>
      </w:r>
      <w:r w:rsidRPr="00BB73CF">
        <w:t xml:space="preserve">occipital region </w:t>
      </w:r>
      <w:r w:rsidR="00FF0CEB">
        <w:t>(</w:t>
      </w:r>
      <w:r w:rsidR="00AA49E4" w:rsidRPr="00BB73CF">
        <w:t>around</w:t>
      </w:r>
      <w:r w:rsidR="00AA49E4">
        <w:t xml:space="preserve"> calcarine fissure at </w:t>
      </w:r>
      <w:r w:rsidR="00AA49E4" w:rsidRPr="00BB73CF">
        <w:t>4 months</w:t>
      </w:r>
      <w:r w:rsidR="00FF0CEB">
        <w:t>)</w:t>
      </w:r>
      <w:r w:rsidR="00FF0CEB" w:rsidRPr="00BB73CF">
        <w:t xml:space="preserve"> </w:t>
      </w:r>
      <w:r w:rsidRPr="00BB73CF">
        <w:t>to</w:t>
      </w:r>
      <w:r>
        <w:t xml:space="preserve"> </w:t>
      </w:r>
      <w:r w:rsidR="00FF0CEB">
        <w:t>frontal and temporal lobes (</w:t>
      </w:r>
      <w:r w:rsidRPr="00BB73CF">
        <w:t>11–14 months</w:t>
      </w:r>
      <w:r w:rsidR="00FF0CEB">
        <w:t>);</w:t>
      </w:r>
      <w:r w:rsidRPr="00BB73CF">
        <w:t xml:space="preserve"> </w:t>
      </w:r>
      <w:r w:rsidR="00FF0CEB" w:rsidRPr="00FF0CEB">
        <w:rPr>
          <w:b/>
          <w:i/>
        </w:rPr>
        <w:t>p</w:t>
      </w:r>
      <w:r w:rsidRPr="00FF0CEB">
        <w:rPr>
          <w:b/>
          <w:i/>
        </w:rPr>
        <w:t>eripheral extension</w:t>
      </w:r>
      <w:r w:rsidRPr="00BB73CF">
        <w:t xml:space="preserve"> into</w:t>
      </w:r>
      <w:r>
        <w:t xml:space="preserve"> </w:t>
      </w:r>
      <w:r w:rsidRPr="00BB73CF">
        <w:t>subcortical white matter is essentially complete by 22</w:t>
      </w:r>
      <w:r w:rsidR="00FF0CEB">
        <w:t>-</w:t>
      </w:r>
      <w:r w:rsidRPr="00BB73CF">
        <w:t>24 months.</w:t>
      </w:r>
    </w:p>
    <w:p w:rsidR="009539C7" w:rsidRDefault="009539C7" w:rsidP="009539C7">
      <w:pPr>
        <w:pStyle w:val="NormalWeb"/>
        <w:ind w:left="1440"/>
      </w:pPr>
      <w:r w:rsidRPr="009539C7">
        <w:rPr>
          <w:highlight w:val="yellow"/>
        </w:rPr>
        <w:t>After age 2 yrs</w:t>
      </w:r>
      <w:r>
        <w:t xml:space="preserve">, </w:t>
      </w:r>
      <w:r w:rsidRPr="00BB73CF">
        <w:t xml:space="preserve">pattern of myelination is </w:t>
      </w:r>
      <w:r w:rsidRPr="001E76CF">
        <w:rPr>
          <w:rStyle w:val="Nervous9Char"/>
        </w:rPr>
        <w:t>grossly that of adult brain</w:t>
      </w:r>
      <w:r w:rsidRPr="00BB73CF">
        <w:t>.</w:t>
      </w:r>
    </w:p>
    <w:p w:rsidR="00FF0CEB" w:rsidRDefault="00DD656D" w:rsidP="00DD656D">
      <w:pPr>
        <w:pStyle w:val="NormalWeb"/>
        <w:numPr>
          <w:ilvl w:val="0"/>
          <w:numId w:val="2"/>
        </w:numPr>
      </w:pPr>
      <w:r w:rsidRPr="00BB73CF">
        <w:t>myelination contributes significantly to</w:t>
      </w:r>
      <w:r>
        <w:t xml:space="preserve"> </w:t>
      </w:r>
      <w:r w:rsidRPr="00BB73CF">
        <w:t xml:space="preserve">brain weight </w:t>
      </w:r>
      <w:r w:rsidR="009539C7" w:rsidRPr="00BB73CF">
        <w:t xml:space="preserve">increase </w:t>
      </w:r>
      <w:r w:rsidRPr="00BB73CF">
        <w:t>during</w:t>
      </w:r>
      <w:r>
        <w:t xml:space="preserve"> </w:t>
      </w:r>
      <w:r w:rsidRPr="00BB73CF">
        <w:t>first two years</w:t>
      </w:r>
      <w:r w:rsidRPr="002F5133">
        <w:t xml:space="preserve"> </w:t>
      </w:r>
      <w:r>
        <w:t>(</w:t>
      </w:r>
      <w:r w:rsidRPr="00BB73CF">
        <w:t>water content of</w:t>
      </w:r>
      <w:r>
        <w:t xml:space="preserve"> </w:t>
      </w:r>
      <w:r w:rsidRPr="00BB73CF">
        <w:t>brain decreases</w:t>
      </w:r>
      <w:r>
        <w:t>)</w:t>
      </w:r>
      <w:r w:rsidR="00FF0CEB">
        <w:t>.</w:t>
      </w:r>
    </w:p>
    <w:p w:rsidR="00FF0CEB" w:rsidRDefault="00DD656D" w:rsidP="00FF0CEB">
      <w:pPr>
        <w:pStyle w:val="NormalWeb"/>
        <w:numPr>
          <w:ilvl w:val="1"/>
          <w:numId w:val="2"/>
        </w:numPr>
      </w:pPr>
      <w:r w:rsidRPr="00BB73CF">
        <w:t xml:space="preserve">myelin </w:t>
      </w:r>
      <w:r w:rsidR="00FF0CEB" w:rsidRPr="00BB73CF">
        <w:t xml:space="preserve">synthesis </w:t>
      </w:r>
      <w:r w:rsidRPr="00BB73CF">
        <w:t xml:space="preserve">is </w:t>
      </w:r>
      <w:r w:rsidRPr="009539C7">
        <w:rPr>
          <w:color w:val="0000FF"/>
        </w:rPr>
        <w:t>most active</w:t>
      </w:r>
      <w:r w:rsidRPr="00BB73CF">
        <w:t xml:space="preserve"> during</w:t>
      </w:r>
      <w:r>
        <w:t xml:space="preserve"> </w:t>
      </w:r>
      <w:r w:rsidR="00FF0CEB">
        <w:t>first 8 months</w:t>
      </w:r>
      <w:r w:rsidR="009539C7">
        <w:t xml:space="preserve"> of life</w:t>
      </w:r>
      <w:r w:rsidR="00FF0CEB">
        <w:t xml:space="preserve">; </w:t>
      </w:r>
      <w:r w:rsidR="00FF0CEB" w:rsidRPr="009539C7">
        <w:rPr>
          <w:color w:val="0000FF"/>
        </w:rPr>
        <w:t>continues</w:t>
      </w:r>
      <w:r w:rsidR="00FF0CEB" w:rsidRPr="00BB73CF">
        <w:t xml:space="preserve"> into adolescen</w:t>
      </w:r>
      <w:r w:rsidR="00FF0CEB">
        <w:t>ce and adulthood</w:t>
      </w:r>
      <w:r w:rsidR="00FF0CEB" w:rsidRPr="00BB73CF">
        <w:t>.</w:t>
      </w:r>
    </w:p>
    <w:p w:rsidR="00DD656D" w:rsidRDefault="00DD656D" w:rsidP="00DD656D">
      <w:pPr>
        <w:pStyle w:val="NormalWeb"/>
      </w:pPr>
    </w:p>
    <w:p w:rsidR="00E556F1" w:rsidRDefault="00CC7C1D" w:rsidP="00021284">
      <w:pPr>
        <w:pStyle w:val="NormalWeb"/>
        <w:spacing w:after="120"/>
      </w:pPr>
      <w:r>
        <w:rPr>
          <w:u w:val="single"/>
        </w:rPr>
        <w:t>Postnatal m</w:t>
      </w:r>
      <w:r w:rsidR="00E556F1" w:rsidRPr="00E556F1">
        <w:rPr>
          <w:u w:val="single"/>
        </w:rPr>
        <w:t>yelination follow-up</w:t>
      </w:r>
      <w:r w:rsidR="00E556F1"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8"/>
        <w:gridCol w:w="7154"/>
      </w:tblGrid>
      <w:tr w:rsidR="00021284" w:rsidRPr="00021284">
        <w:tc>
          <w:tcPr>
            <w:tcW w:w="2802" w:type="dxa"/>
            <w:shd w:val="clear" w:color="auto" w:fill="D9D9D9"/>
          </w:tcPr>
          <w:p w:rsidR="00021284" w:rsidRPr="00021284" w:rsidRDefault="00021284" w:rsidP="00021284">
            <w:pPr>
              <w:pStyle w:val="NormalWeb"/>
              <w:spacing w:before="120" w:after="120"/>
              <w:jc w:val="center"/>
              <w:rPr>
                <w:b/>
              </w:rPr>
            </w:pPr>
            <w:r w:rsidRPr="00021284">
              <w:rPr>
                <w:b/>
              </w:rPr>
              <w:t xml:space="preserve">Period - </w:t>
            </w:r>
            <w:r w:rsidRPr="00021284">
              <w:rPr>
                <w:b/>
                <w:color w:val="0000FF"/>
              </w:rPr>
              <w:t>imaging</w:t>
            </w:r>
          </w:p>
        </w:tc>
        <w:tc>
          <w:tcPr>
            <w:tcW w:w="7336" w:type="dxa"/>
            <w:shd w:val="clear" w:color="auto" w:fill="D9D9D9"/>
          </w:tcPr>
          <w:p w:rsidR="00021284" w:rsidRPr="00021284" w:rsidRDefault="00021284" w:rsidP="00021284">
            <w:pPr>
              <w:pStyle w:val="NormalWeb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Time: n</w:t>
            </w:r>
            <w:r w:rsidRPr="00021284">
              <w:rPr>
                <w:b/>
              </w:rPr>
              <w:t xml:space="preserve">ormal </w:t>
            </w:r>
            <w:r>
              <w:rPr>
                <w:b/>
              </w:rPr>
              <w:t>myelination places</w:t>
            </w:r>
          </w:p>
        </w:tc>
      </w:tr>
      <w:tr w:rsidR="00AA49E4">
        <w:tc>
          <w:tcPr>
            <w:tcW w:w="2802" w:type="dxa"/>
            <w:vMerge w:val="restart"/>
          </w:tcPr>
          <w:p w:rsidR="00AA49E4" w:rsidRDefault="00AA49E4" w:rsidP="00DD656D">
            <w:pPr>
              <w:pStyle w:val="NormalWeb"/>
            </w:pPr>
            <w:r w:rsidRPr="00021284">
              <w:rPr>
                <w:b/>
              </w:rPr>
              <w:t xml:space="preserve">first </w:t>
            </w:r>
            <w:r>
              <w:rPr>
                <w:b/>
              </w:rPr>
              <w:t>6</w:t>
            </w:r>
            <w:r w:rsidRPr="00021284">
              <w:rPr>
                <w:b/>
              </w:rPr>
              <w:t xml:space="preserve"> months</w:t>
            </w:r>
            <w:r>
              <w:rPr>
                <w:b/>
              </w:rPr>
              <w:t xml:space="preserve"> </w:t>
            </w:r>
            <w:r>
              <w:t>–</w:t>
            </w:r>
            <w:r w:rsidRPr="00E556F1">
              <w:rPr>
                <w:b/>
                <w:color w:val="0000FF"/>
              </w:rPr>
              <w:t>T1-MRI</w:t>
            </w:r>
            <w:r>
              <w:t xml:space="preserve"> (</w:t>
            </w:r>
            <w:r w:rsidRPr="00BB73CF">
              <w:t>mye</w:t>
            </w:r>
            <w:r>
              <w:t>linated parts appear bright)</w:t>
            </w:r>
            <w:r w:rsidRPr="00BB73CF">
              <w:t>.</w:t>
            </w:r>
          </w:p>
        </w:tc>
        <w:tc>
          <w:tcPr>
            <w:tcW w:w="7336" w:type="dxa"/>
          </w:tcPr>
          <w:p w:rsidR="00AA49E4" w:rsidRDefault="00AA49E4" w:rsidP="00DD656D">
            <w:pPr>
              <w:pStyle w:val="NormalWeb"/>
            </w:pPr>
            <w:r w:rsidRPr="00021284">
              <w:rPr>
                <w:b/>
              </w:rPr>
              <w:t>full term birth</w:t>
            </w:r>
            <w:r>
              <w:t xml:space="preserve">: </w:t>
            </w:r>
            <w:r w:rsidRPr="00BB73CF">
              <w:t>dorsal medulla and brain stem,</w:t>
            </w:r>
            <w:r>
              <w:t xml:space="preserve"> </w:t>
            </w:r>
            <w:r w:rsidRPr="00BB73CF">
              <w:t>cerebellar peduncles,</w:t>
            </w:r>
            <w:r>
              <w:t xml:space="preserve"> </w:t>
            </w:r>
            <w:r w:rsidRPr="00BB73CF">
              <w:t>small portion of</w:t>
            </w:r>
            <w:r>
              <w:t xml:space="preserve"> </w:t>
            </w:r>
            <w:r w:rsidRPr="00BB73CF">
              <w:t>cerebral peduncles,</w:t>
            </w:r>
            <w:r>
              <w:t xml:space="preserve"> </w:t>
            </w:r>
            <w:r w:rsidRPr="00BB73CF">
              <w:t>narrow portion of</w:t>
            </w:r>
            <w:r>
              <w:t xml:space="preserve"> </w:t>
            </w:r>
            <w:r w:rsidRPr="00BB73CF">
              <w:t>posterior limb of</w:t>
            </w:r>
            <w:r>
              <w:t xml:space="preserve"> </w:t>
            </w:r>
            <w:r w:rsidRPr="00BB73CF">
              <w:t>internal capsule,</w:t>
            </w:r>
            <w:r>
              <w:t xml:space="preserve"> </w:t>
            </w:r>
            <w:r w:rsidRPr="00BB73CF">
              <w:t>small portion of</w:t>
            </w:r>
            <w:r>
              <w:t xml:space="preserve"> </w:t>
            </w:r>
            <w:r w:rsidRPr="00BB73CF">
              <w:t>central corona radiata, deep white matter in</w:t>
            </w:r>
            <w:r>
              <w:t xml:space="preserve"> </w:t>
            </w:r>
            <w:r w:rsidRPr="00BB73CF">
              <w:t>region of</w:t>
            </w:r>
            <w:r>
              <w:t xml:space="preserve"> </w:t>
            </w:r>
            <w:r w:rsidRPr="00BB73CF">
              <w:t>precentral and postcentral gyrus.</w:t>
            </w:r>
          </w:p>
        </w:tc>
      </w:tr>
      <w:tr w:rsidR="00AA49E4">
        <w:tc>
          <w:tcPr>
            <w:tcW w:w="2802" w:type="dxa"/>
            <w:vMerge/>
          </w:tcPr>
          <w:p w:rsidR="00AA49E4" w:rsidRDefault="00AA49E4" w:rsidP="00DD656D">
            <w:pPr>
              <w:pStyle w:val="NormalWeb"/>
            </w:pPr>
          </w:p>
        </w:tc>
        <w:tc>
          <w:tcPr>
            <w:tcW w:w="7336" w:type="dxa"/>
          </w:tcPr>
          <w:p w:rsidR="00AA49E4" w:rsidRDefault="00AA49E4" w:rsidP="00DD656D">
            <w:pPr>
              <w:pStyle w:val="NormalWeb"/>
            </w:pPr>
            <w:r w:rsidRPr="00CC7C1D">
              <w:rPr>
                <w:b/>
              </w:rPr>
              <w:t>first months</w:t>
            </w:r>
            <w:r>
              <w:t>:</w:t>
            </w:r>
            <w:r w:rsidRPr="00BB73CF">
              <w:t xml:space="preserve"> </w:t>
            </w:r>
            <w:r w:rsidR="00257D9D">
              <w:t xml:space="preserve">myelination in </w:t>
            </w:r>
            <w:r w:rsidRPr="00BB73CF">
              <w:t>optic radiations</w:t>
            </w:r>
          </w:p>
        </w:tc>
      </w:tr>
      <w:tr w:rsidR="00AA49E4">
        <w:tc>
          <w:tcPr>
            <w:tcW w:w="2802" w:type="dxa"/>
            <w:vMerge/>
          </w:tcPr>
          <w:p w:rsidR="00AA49E4" w:rsidRDefault="00AA49E4" w:rsidP="00DD656D">
            <w:pPr>
              <w:pStyle w:val="NormalWeb"/>
            </w:pPr>
          </w:p>
        </w:tc>
        <w:tc>
          <w:tcPr>
            <w:tcW w:w="7336" w:type="dxa"/>
          </w:tcPr>
          <w:p w:rsidR="00AA49E4" w:rsidRDefault="00AA49E4" w:rsidP="00DD656D">
            <w:pPr>
              <w:pStyle w:val="NormalWeb"/>
            </w:pPr>
            <w:r w:rsidRPr="00CC7C1D">
              <w:rPr>
                <w:b/>
              </w:rPr>
              <w:t>3 months</w:t>
            </w:r>
            <w:r>
              <w:t xml:space="preserve">: </w:t>
            </w:r>
            <w:r w:rsidRPr="00BB73CF">
              <w:t>splenium of</w:t>
            </w:r>
            <w:r>
              <w:t xml:space="preserve"> </w:t>
            </w:r>
            <w:r w:rsidRPr="00BB73CF">
              <w:t>corpus callosum</w:t>
            </w:r>
            <w:r>
              <w:t>;</w:t>
            </w:r>
          </w:p>
          <w:p w:rsidR="00AA49E4" w:rsidRDefault="00AA49E4" w:rsidP="00DD656D">
            <w:pPr>
              <w:pStyle w:val="NormalWeb"/>
            </w:pPr>
            <w:r w:rsidRPr="00BB73CF">
              <w:t>only parts of</w:t>
            </w:r>
            <w:r>
              <w:t xml:space="preserve"> </w:t>
            </w:r>
            <w:r w:rsidRPr="00BB73CF">
              <w:t>posterior fossa that are not myelinated are related to</w:t>
            </w:r>
            <w:r>
              <w:t xml:space="preserve"> </w:t>
            </w:r>
            <w:r w:rsidRPr="00BB73CF">
              <w:t>pons</w:t>
            </w:r>
            <w:r>
              <w:t>.</w:t>
            </w:r>
          </w:p>
        </w:tc>
      </w:tr>
      <w:tr w:rsidR="00AA49E4">
        <w:tc>
          <w:tcPr>
            <w:tcW w:w="2802" w:type="dxa"/>
            <w:vMerge/>
          </w:tcPr>
          <w:p w:rsidR="00AA49E4" w:rsidRDefault="00AA49E4" w:rsidP="00DD656D">
            <w:pPr>
              <w:pStyle w:val="NormalWeb"/>
            </w:pPr>
          </w:p>
        </w:tc>
        <w:tc>
          <w:tcPr>
            <w:tcW w:w="7336" w:type="dxa"/>
          </w:tcPr>
          <w:p w:rsidR="00AA49E4" w:rsidRPr="00CC7C1D" w:rsidRDefault="00AA49E4" w:rsidP="00DD656D">
            <w:pPr>
              <w:pStyle w:val="NormalWeb"/>
              <w:rPr>
                <w:b/>
              </w:rPr>
            </w:pPr>
            <w:r>
              <w:rPr>
                <w:b/>
              </w:rPr>
              <w:t>4 months</w:t>
            </w:r>
            <w:r w:rsidRPr="00AA49E4">
              <w:t>:</w:t>
            </w:r>
            <w:r>
              <w:rPr>
                <w:b/>
              </w:rPr>
              <w:t xml:space="preserve"> </w:t>
            </w:r>
            <w:r w:rsidRPr="00BB73CF">
              <w:t>subcortical white matter around</w:t>
            </w:r>
            <w:r>
              <w:t xml:space="preserve"> </w:t>
            </w:r>
            <w:r w:rsidRPr="00BB73CF">
              <w:t>calcarine fissure</w:t>
            </w:r>
            <w:r>
              <w:t>.</w:t>
            </w:r>
          </w:p>
        </w:tc>
      </w:tr>
      <w:tr w:rsidR="00AA49E4">
        <w:tc>
          <w:tcPr>
            <w:tcW w:w="2802" w:type="dxa"/>
            <w:vMerge/>
          </w:tcPr>
          <w:p w:rsidR="00AA49E4" w:rsidRDefault="00AA49E4" w:rsidP="00DD656D">
            <w:pPr>
              <w:pStyle w:val="NormalWeb"/>
            </w:pPr>
          </w:p>
        </w:tc>
        <w:tc>
          <w:tcPr>
            <w:tcW w:w="7336" w:type="dxa"/>
          </w:tcPr>
          <w:p w:rsidR="00AA49E4" w:rsidRPr="00CC7C1D" w:rsidRDefault="00AA49E4" w:rsidP="00DD656D">
            <w:pPr>
              <w:pStyle w:val="NormalWeb"/>
              <w:rPr>
                <w:b/>
              </w:rPr>
            </w:pPr>
            <w:r w:rsidRPr="00F624A2">
              <w:rPr>
                <w:b/>
              </w:rPr>
              <w:t>6 months</w:t>
            </w:r>
            <w:r>
              <w:t xml:space="preserve">: </w:t>
            </w:r>
            <w:r w:rsidRPr="00BB73CF">
              <w:t>complete corpus callosum</w:t>
            </w:r>
          </w:p>
        </w:tc>
      </w:tr>
      <w:tr w:rsidR="00AA49E4">
        <w:tc>
          <w:tcPr>
            <w:tcW w:w="2802" w:type="dxa"/>
            <w:vMerge w:val="restart"/>
          </w:tcPr>
          <w:p w:rsidR="00AA49E4" w:rsidRDefault="00AA49E4" w:rsidP="00DD656D">
            <w:pPr>
              <w:pStyle w:val="NormalWeb"/>
            </w:pPr>
            <w:r w:rsidRPr="00CC7C1D">
              <w:rPr>
                <w:b/>
              </w:rPr>
              <w:t>6 ÷ 24 months</w:t>
            </w:r>
            <w:r>
              <w:t xml:space="preserve"> – </w:t>
            </w:r>
            <w:r w:rsidRPr="00CC7C1D">
              <w:rPr>
                <w:b/>
                <w:color w:val="0000FF"/>
              </w:rPr>
              <w:t>T2-MRI</w:t>
            </w:r>
          </w:p>
        </w:tc>
        <w:tc>
          <w:tcPr>
            <w:tcW w:w="7336" w:type="dxa"/>
          </w:tcPr>
          <w:p w:rsidR="00AA49E4" w:rsidRDefault="00AA49E4" w:rsidP="00DD656D">
            <w:pPr>
              <w:pStyle w:val="NormalWeb"/>
            </w:pPr>
            <w:r w:rsidRPr="00CC7C1D">
              <w:rPr>
                <w:b/>
              </w:rPr>
              <w:t>8 months</w:t>
            </w:r>
            <w:r>
              <w:t>:</w:t>
            </w:r>
            <w:r w:rsidRPr="00BB73CF">
              <w:t xml:space="preserve"> anterior limb of</w:t>
            </w:r>
            <w:r>
              <w:t xml:space="preserve"> </w:t>
            </w:r>
            <w:r w:rsidRPr="00BB73CF">
              <w:t>internal capsule</w:t>
            </w:r>
            <w:r>
              <w:t xml:space="preserve">, </w:t>
            </w:r>
            <w:r w:rsidRPr="00BB73CF">
              <w:t>subcortical white matter around</w:t>
            </w:r>
            <w:r>
              <w:t xml:space="preserve"> </w:t>
            </w:r>
            <w:r w:rsidRPr="00BB73CF">
              <w:t>pre- and postcentral gyri</w:t>
            </w:r>
            <w:r>
              <w:t>.</w:t>
            </w:r>
          </w:p>
        </w:tc>
      </w:tr>
      <w:tr w:rsidR="00AA49E4">
        <w:tc>
          <w:tcPr>
            <w:tcW w:w="2802" w:type="dxa"/>
            <w:vMerge/>
          </w:tcPr>
          <w:p w:rsidR="00AA49E4" w:rsidRPr="00BB73CF" w:rsidRDefault="00AA49E4" w:rsidP="00DD656D">
            <w:pPr>
              <w:pStyle w:val="NormalWeb"/>
            </w:pPr>
          </w:p>
        </w:tc>
        <w:tc>
          <w:tcPr>
            <w:tcW w:w="7336" w:type="dxa"/>
          </w:tcPr>
          <w:p w:rsidR="00AA49E4" w:rsidRPr="00BB73CF" w:rsidRDefault="00AA49E4" w:rsidP="00DD656D">
            <w:pPr>
              <w:pStyle w:val="NormalWeb"/>
            </w:pPr>
            <w:r w:rsidRPr="00AA49E4">
              <w:rPr>
                <w:b/>
              </w:rPr>
              <w:t>18 months</w:t>
            </w:r>
            <w:r>
              <w:t xml:space="preserve">: </w:t>
            </w:r>
            <w:r w:rsidRPr="00BB73CF">
              <w:t xml:space="preserve">subcortical </w:t>
            </w:r>
            <w:r>
              <w:t xml:space="preserve">myelination </w:t>
            </w:r>
            <w:r w:rsidRPr="00BB73CF">
              <w:t>reache</w:t>
            </w:r>
            <w:r>
              <w:t xml:space="preserve">s </w:t>
            </w:r>
            <w:r w:rsidRPr="00BB73CF">
              <w:t>most frontal parts</w:t>
            </w:r>
            <w:r>
              <w:t>.</w:t>
            </w:r>
          </w:p>
        </w:tc>
      </w:tr>
    </w:tbl>
    <w:p w:rsidR="00021284" w:rsidRDefault="00021284" w:rsidP="00DD656D">
      <w:pPr>
        <w:pStyle w:val="NormalWeb"/>
      </w:pPr>
    </w:p>
    <w:p w:rsidR="00AA49E4" w:rsidRDefault="00F624A2" w:rsidP="00DD656D">
      <w:pPr>
        <w:pStyle w:val="NormalWeb"/>
        <w:numPr>
          <w:ilvl w:val="0"/>
          <w:numId w:val="2"/>
        </w:numPr>
      </w:pPr>
      <w:r>
        <w:t>a</w:t>
      </w:r>
      <w:r w:rsidR="00DD656D" w:rsidRPr="00BB73CF">
        <w:t>fter 1 year</w:t>
      </w:r>
      <w:r w:rsidR="00AA49E4">
        <w:t xml:space="preserve">, </w:t>
      </w:r>
      <w:r w:rsidR="00DD656D" w:rsidRPr="00BB73CF">
        <w:t>brain is f</w:t>
      </w:r>
      <w:r w:rsidR="00DD656D">
        <w:t>ully myelinated by T1 criteria.</w:t>
      </w:r>
    </w:p>
    <w:p w:rsidR="005A7E09" w:rsidRDefault="00AA49E4" w:rsidP="00DD656D">
      <w:pPr>
        <w:pStyle w:val="NormalWeb"/>
        <w:numPr>
          <w:ilvl w:val="0"/>
          <w:numId w:val="2"/>
        </w:numPr>
      </w:pPr>
      <w:r>
        <w:t>after 2 years</w:t>
      </w:r>
      <w:r w:rsidR="005A7E09" w:rsidRPr="005A7E09">
        <w:t xml:space="preserve"> </w:t>
      </w:r>
      <w:r w:rsidR="005A7E09">
        <w:t>(</w:t>
      </w:r>
      <w:r w:rsidR="005A7E09" w:rsidRPr="00BB73CF">
        <w:t>even up to</w:t>
      </w:r>
      <w:r w:rsidR="005A7E09">
        <w:t xml:space="preserve"> second decade)</w:t>
      </w:r>
      <w:r>
        <w:t xml:space="preserve">, </w:t>
      </w:r>
      <w:r w:rsidR="005A7E09" w:rsidRPr="00BB73CF">
        <w:t>symmetrical</w:t>
      </w:r>
      <w:r w:rsidR="005A7E09">
        <w:t xml:space="preserve"> </w:t>
      </w:r>
      <w:r>
        <w:t xml:space="preserve">T2 </w:t>
      </w:r>
      <w:r w:rsidR="00DD656D" w:rsidRPr="00BB73CF">
        <w:t>hyperintensity</w:t>
      </w:r>
      <w:r w:rsidR="005A7E09">
        <w:t>*</w:t>
      </w:r>
      <w:r w:rsidR="00DD656D" w:rsidRPr="00BB73CF">
        <w:t xml:space="preserve"> persists in</w:t>
      </w:r>
      <w:r w:rsidR="00DD656D">
        <w:t xml:space="preserve"> </w:t>
      </w:r>
      <w:r w:rsidR="00DD656D" w:rsidRPr="00BB73CF">
        <w:t>periventricular white matter lateral and dorsal to</w:t>
      </w:r>
      <w:r w:rsidR="00DD656D">
        <w:t xml:space="preserve"> </w:t>
      </w:r>
      <w:r w:rsidR="00DD656D" w:rsidRPr="00BB73CF">
        <w:t xml:space="preserve">trigonal areas </w:t>
      </w:r>
      <w:r w:rsidR="005A7E09">
        <w:t xml:space="preserve">- </w:t>
      </w:r>
      <w:r w:rsidR="00DD656D" w:rsidRPr="00BB73CF">
        <w:t>should not be confused with pathology</w:t>
      </w:r>
      <w:r w:rsidR="005A7E09">
        <w:t>!</w:t>
      </w:r>
    </w:p>
    <w:p w:rsidR="00DD656D" w:rsidRPr="00BB73CF" w:rsidRDefault="005A7E09" w:rsidP="005A7E09">
      <w:pPr>
        <w:pStyle w:val="NormalWeb"/>
        <w:jc w:val="right"/>
      </w:pPr>
      <w:r>
        <w:t>*</w:t>
      </w:r>
      <w:r w:rsidR="00DD656D" w:rsidRPr="00BB73CF">
        <w:t>poorly defined, delineated by</w:t>
      </w:r>
      <w:r w:rsidR="00DD656D">
        <w:t xml:space="preserve"> </w:t>
      </w:r>
      <w:r w:rsidR="00DD656D" w:rsidRPr="00BB73CF">
        <w:t>thin rim of normal white matter.</w:t>
      </w:r>
    </w:p>
    <w:p w:rsidR="00A908F0" w:rsidRDefault="00A908F0">
      <w:pPr>
        <w:rPr>
          <w:sz w:val="20"/>
        </w:rPr>
      </w:pPr>
    </w:p>
    <w:p w:rsidR="003E1884" w:rsidRDefault="003E1884">
      <w:pPr>
        <w:rPr>
          <w:sz w:val="20"/>
        </w:rPr>
      </w:pPr>
    </w:p>
    <w:p w:rsidR="003E1884" w:rsidRDefault="003E1884">
      <w:pPr>
        <w:rPr>
          <w:sz w:val="20"/>
        </w:rPr>
      </w:pPr>
    </w:p>
    <w:p w:rsidR="003E1884" w:rsidRPr="0061618C" w:rsidRDefault="003E1884" w:rsidP="003E1884">
      <w:pPr>
        <w:rPr>
          <w:szCs w:val="24"/>
        </w:rPr>
      </w:pPr>
      <w:r w:rsidRPr="00F34741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 w:rsidRPr="00AD5FF6">
        <w:rPr>
          <w:szCs w:val="24"/>
        </w:rPr>
        <w:t>General Histology, Myelination, BBB</w:t>
      </w:r>
      <w:r w:rsidRPr="00136669">
        <w:rPr>
          <w:szCs w:val="24"/>
        </w:rPr>
        <w:t>”</w:t>
      </w:r>
      <w:r>
        <w:rPr>
          <w:szCs w:val="24"/>
        </w:rPr>
        <w:t xml:space="preserve"> → </w:t>
      </w:r>
      <w:r w:rsidR="00F0685E">
        <w:rPr>
          <w:szCs w:val="24"/>
        </w:rPr>
        <w:t xml:space="preserve">follow this </w:t>
      </w:r>
      <w:hyperlink r:id="rId7" w:tgtFrame="_blank" w:history="1">
        <w:r w:rsidR="00F0685E">
          <w:rPr>
            <w:rStyle w:val="Hyperlink"/>
            <w:smallCaps/>
            <w:szCs w:val="24"/>
          </w:rPr>
          <w:t>link</w:t>
        </w:r>
        <w:r w:rsidR="00F0685E">
          <w:rPr>
            <w:rStyle w:val="Hyperlink"/>
            <w:szCs w:val="24"/>
          </w:rPr>
          <w:t xml:space="preserve"> &gt;&gt;</w:t>
        </w:r>
      </w:hyperlink>
    </w:p>
    <w:p w:rsidR="003E1884" w:rsidRDefault="003E1884" w:rsidP="003E1884">
      <w:pPr>
        <w:rPr>
          <w:sz w:val="20"/>
        </w:rPr>
      </w:pPr>
    </w:p>
    <w:p w:rsidR="003E1884" w:rsidRDefault="003E1884" w:rsidP="003E1884">
      <w:pPr>
        <w:pBdr>
          <w:bottom w:val="single" w:sz="4" w:space="1" w:color="auto"/>
        </w:pBdr>
        <w:ind w:right="57"/>
        <w:rPr>
          <w:sz w:val="20"/>
        </w:rPr>
      </w:pPr>
    </w:p>
    <w:p w:rsidR="003E1884" w:rsidRPr="00B806B3" w:rsidRDefault="003E1884" w:rsidP="003E1884">
      <w:pPr>
        <w:pBdr>
          <w:bottom w:val="single" w:sz="4" w:space="1" w:color="auto"/>
        </w:pBdr>
        <w:ind w:right="57"/>
        <w:rPr>
          <w:sz w:val="20"/>
        </w:rPr>
      </w:pPr>
    </w:p>
    <w:p w:rsidR="003E1884" w:rsidRDefault="00197105" w:rsidP="003E1884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3E1884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3E1884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3E1884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3E1884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3E1884" w:rsidRPr="003E1884" w:rsidRDefault="00197105" w:rsidP="003E1884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3E1884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3E1884" w:rsidRPr="003E1884" w:rsidSect="00614A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567" w:bottom="851" w:left="1418" w:header="397" w:footer="39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1F" w:rsidRDefault="00D2511F">
      <w:r>
        <w:separator/>
      </w:r>
    </w:p>
  </w:endnote>
  <w:endnote w:type="continuationSeparator" w:id="0">
    <w:p w:rsidR="00D2511F" w:rsidRDefault="00D2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A0" w:rsidRDefault="008B1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A0" w:rsidRDefault="008B1E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A0" w:rsidRDefault="008B1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1F" w:rsidRDefault="00D2511F">
      <w:r>
        <w:separator/>
      </w:r>
    </w:p>
  </w:footnote>
  <w:footnote w:type="continuationSeparator" w:id="0">
    <w:p w:rsidR="00D2511F" w:rsidRDefault="00D2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A0" w:rsidRDefault="008B1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CE723D" w:rsidRDefault="00CE723D" w:rsidP="00CE723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F3FDF9" wp14:editId="49630D9A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1905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aps/>
      </w:rPr>
      <w:tab/>
    </w:r>
    <w:r>
      <w:rPr>
        <w:b/>
        <w:bCs/>
        <w:iCs/>
        <w:smallCaps/>
      </w:rPr>
      <w:t>Myelination Timetable</w:t>
    </w:r>
    <w:r>
      <w:rPr>
        <w:b/>
        <w:bCs/>
        <w:iCs/>
        <w:smallCaps/>
      </w:rPr>
      <w:tab/>
    </w:r>
    <w:r>
      <w:t>A7 (</w:t>
    </w:r>
    <w:r>
      <w:fldChar w:fldCharType="begin"/>
    </w:r>
    <w:r>
      <w:instrText xml:space="preserve"> PAGE </w:instrText>
    </w:r>
    <w:r>
      <w:fldChar w:fldCharType="separate"/>
    </w:r>
    <w:r w:rsidR="00197105">
      <w:rPr>
        <w:noProof/>
      </w:rPr>
      <w:t>5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A0" w:rsidRDefault="008B1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741F"/>
    <w:multiLevelType w:val="hybridMultilevel"/>
    <w:tmpl w:val="6AFCC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6461B"/>
    <w:multiLevelType w:val="hybridMultilevel"/>
    <w:tmpl w:val="9E98B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21284"/>
    <w:rsid w:val="00197105"/>
    <w:rsid w:val="001E76CF"/>
    <w:rsid w:val="002147D4"/>
    <w:rsid w:val="00257D9D"/>
    <w:rsid w:val="00267C2A"/>
    <w:rsid w:val="003643C1"/>
    <w:rsid w:val="003E1884"/>
    <w:rsid w:val="003F33CF"/>
    <w:rsid w:val="004D1E95"/>
    <w:rsid w:val="004D7E70"/>
    <w:rsid w:val="00520CBA"/>
    <w:rsid w:val="00534620"/>
    <w:rsid w:val="005654C8"/>
    <w:rsid w:val="005A7E09"/>
    <w:rsid w:val="005E5BAA"/>
    <w:rsid w:val="00613516"/>
    <w:rsid w:val="00614A53"/>
    <w:rsid w:val="00690349"/>
    <w:rsid w:val="00711C9B"/>
    <w:rsid w:val="00751186"/>
    <w:rsid w:val="007B52F0"/>
    <w:rsid w:val="007E7EAF"/>
    <w:rsid w:val="00890E69"/>
    <w:rsid w:val="008B1EA0"/>
    <w:rsid w:val="008F1350"/>
    <w:rsid w:val="009334ED"/>
    <w:rsid w:val="009539C7"/>
    <w:rsid w:val="00974427"/>
    <w:rsid w:val="009F28EB"/>
    <w:rsid w:val="00A1460C"/>
    <w:rsid w:val="00A70809"/>
    <w:rsid w:val="00A908F0"/>
    <w:rsid w:val="00AA49E4"/>
    <w:rsid w:val="00AF640B"/>
    <w:rsid w:val="00B01A1C"/>
    <w:rsid w:val="00C62236"/>
    <w:rsid w:val="00C71D46"/>
    <w:rsid w:val="00CC7C1D"/>
    <w:rsid w:val="00CE723D"/>
    <w:rsid w:val="00D2511F"/>
    <w:rsid w:val="00D829C7"/>
    <w:rsid w:val="00DD656D"/>
    <w:rsid w:val="00E15B3E"/>
    <w:rsid w:val="00E556F1"/>
    <w:rsid w:val="00F0685E"/>
    <w:rsid w:val="00F13481"/>
    <w:rsid w:val="00F624A2"/>
    <w:rsid w:val="00F65C5C"/>
    <w:rsid w:val="00FC30F0"/>
    <w:rsid w:val="00FC434E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E318ED-2CA7-4301-B8C9-7D0BE52D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CF"/>
    <w:rPr>
      <w:sz w:val="24"/>
    </w:rPr>
  </w:style>
  <w:style w:type="paragraph" w:styleId="Heading8">
    <w:name w:val="heading 8"/>
    <w:basedOn w:val="Normal"/>
    <w:next w:val="Normal"/>
    <w:qFormat/>
    <w:rsid w:val="001E76C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E76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1E76CF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1E76C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E76C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1E76CF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1E76C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E76C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E76CF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E76CF"/>
    <w:rPr>
      <w:b/>
      <w:caps/>
      <w:sz w:val="28"/>
      <w:u w:val="double"/>
    </w:rPr>
  </w:style>
  <w:style w:type="character" w:styleId="Hyperlink">
    <w:name w:val="Hyperlink"/>
    <w:basedOn w:val="DefaultParagraphFont"/>
    <w:rsid w:val="001E76CF"/>
    <w:rPr>
      <w:color w:val="808080"/>
      <w:u w:val="none"/>
    </w:rPr>
  </w:style>
  <w:style w:type="paragraph" w:customStyle="1" w:styleId="Nervous4">
    <w:name w:val="Nervous 4"/>
    <w:basedOn w:val="Normal"/>
    <w:rsid w:val="001E76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1E76C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1E76CF"/>
    <w:pPr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1E76CF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1E76CF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1E76CF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1E76CF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1E76CF"/>
    <w:rPr>
      <w:color w:val="808080"/>
      <w:u w:val="none"/>
    </w:rPr>
  </w:style>
  <w:style w:type="paragraph" w:customStyle="1" w:styleId="Nervous6">
    <w:name w:val="Nervous 6"/>
    <w:basedOn w:val="Normal"/>
    <w:rsid w:val="001E76C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NormalWebChar">
    <w:name w:val="Normal (Web) Char"/>
    <w:basedOn w:val="DefaultParagraphFont"/>
    <w:link w:val="NormalWeb"/>
    <w:rsid w:val="00DD656D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2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9">
    <w:name w:val="Nervous 9"/>
    <w:basedOn w:val="Normal"/>
    <w:link w:val="Nervous9Char"/>
    <w:autoRedefine/>
    <w:rsid w:val="001E76CF"/>
    <w:rPr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1E76CF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1E76CF"/>
    <w:rPr>
      <w:i/>
      <w:smallCaps/>
      <w:color w:val="808080"/>
    </w:rPr>
  </w:style>
  <w:style w:type="character" w:customStyle="1" w:styleId="Nervous9Char">
    <w:name w:val="Nervous 9 Char"/>
    <w:basedOn w:val="DefaultParagraphFont"/>
    <w:link w:val="Nervous9"/>
    <w:rsid w:val="001E76CF"/>
    <w:rPr>
      <w:sz w:val="24"/>
      <w:szCs w:val="24"/>
      <w:u w:val="double" w:color="FF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A.%20Neuroscience%20Basics\A.%20Bibliography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8</cp:revision>
  <cp:lastPrinted>2017-09-05T16:28:00Z</cp:lastPrinted>
  <dcterms:created xsi:type="dcterms:W3CDTF">2016-02-16T18:25:00Z</dcterms:created>
  <dcterms:modified xsi:type="dcterms:W3CDTF">2017-09-05T16:28:00Z</dcterms:modified>
</cp:coreProperties>
</file>