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41" w:rsidRPr="00EF4C90" w:rsidRDefault="000C68D2" w:rsidP="00B004BF">
      <w:pPr>
        <w:pStyle w:val="Title"/>
        <w:tabs>
          <w:tab w:val="left" w:pos="9923"/>
        </w:tabs>
        <w:ind w:right="2267"/>
      </w:pPr>
      <w:bookmarkStart w:id="0" w:name="_GoBack"/>
      <w:r w:rsidRPr="00EF4C90">
        <w:t xml:space="preserve">Multiple </w:t>
      </w:r>
      <w:r w:rsidR="00FD6C41" w:rsidRPr="00EF4C90">
        <w:t>Cranial Nerve Lesions</w:t>
      </w:r>
    </w:p>
    <w:p w:rsidR="005A601E" w:rsidRDefault="005A601E" w:rsidP="005A601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A25B8">
        <w:rPr>
          <w:noProof/>
        </w:rPr>
        <w:t>April 17, 2019</w:t>
      </w:r>
      <w:r>
        <w:fldChar w:fldCharType="end"/>
      </w:r>
    </w:p>
    <w:p w:rsidR="00FD6C41" w:rsidRPr="00EF4C90" w:rsidRDefault="00FD6C41" w:rsidP="00F90B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630"/>
        <w:gridCol w:w="567"/>
        <w:gridCol w:w="567"/>
        <w:gridCol w:w="567"/>
        <w:gridCol w:w="612"/>
        <w:gridCol w:w="2971"/>
      </w:tblGrid>
      <w:tr w:rsidR="00FD6C41" w:rsidRPr="00EF4C90">
        <w:trPr>
          <w:cantSplit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FD6C41" w:rsidRPr="005F685C" w:rsidRDefault="00FD6C41">
            <w:pPr>
              <w:jc w:val="center"/>
              <w:rPr>
                <w:b/>
              </w:rPr>
            </w:pPr>
            <w:r w:rsidRPr="005F685C">
              <w:rPr>
                <w:b/>
              </w:rPr>
              <w:t>Syndrome</w:t>
            </w:r>
          </w:p>
        </w:tc>
        <w:tc>
          <w:tcPr>
            <w:tcW w:w="6912" w:type="dxa"/>
            <w:gridSpan w:val="12"/>
            <w:shd w:val="clear" w:color="auto" w:fill="D9D9D9"/>
            <w:vAlign w:val="center"/>
          </w:tcPr>
          <w:p w:rsidR="00FD6C41" w:rsidRPr="005F685C" w:rsidRDefault="00FD6C41">
            <w:pPr>
              <w:jc w:val="center"/>
              <w:rPr>
                <w:b/>
              </w:rPr>
            </w:pPr>
            <w:r w:rsidRPr="005F685C">
              <w:rPr>
                <w:b/>
              </w:rPr>
              <w:t>Cranial nerves</w:t>
            </w:r>
          </w:p>
        </w:tc>
        <w:tc>
          <w:tcPr>
            <w:tcW w:w="2971" w:type="dxa"/>
            <w:vMerge w:val="restart"/>
            <w:shd w:val="clear" w:color="auto" w:fill="D9D9D9"/>
            <w:vAlign w:val="center"/>
          </w:tcPr>
          <w:p w:rsidR="00FD6C41" w:rsidRPr="005F685C" w:rsidRDefault="005F685C">
            <w:pPr>
              <w:jc w:val="center"/>
              <w:rPr>
                <w:b/>
              </w:rPr>
            </w:pPr>
            <w:r>
              <w:rPr>
                <w:b/>
              </w:rPr>
              <w:t>Associated</w:t>
            </w:r>
            <w:r w:rsidR="00FD6C41" w:rsidRPr="005F685C">
              <w:rPr>
                <w:b/>
              </w:rPr>
              <w:t xml:space="preserve"> lesions</w:t>
            </w:r>
          </w:p>
        </w:tc>
      </w:tr>
      <w:tr w:rsidR="00FD6C41" w:rsidRPr="00EF4C90">
        <w:trPr>
          <w:cantSplit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spacing w:before="120" w:after="120"/>
              <w:jc w:val="center"/>
            </w:pPr>
            <w:r w:rsidRPr="00EF4C90">
              <w:t>VI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VII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VIII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IX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XI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XII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rPr>
          <w:cantSplit/>
        </w:trPr>
        <w:tc>
          <w:tcPr>
            <w:tcW w:w="12151" w:type="dxa"/>
            <w:gridSpan w:val="1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FD6C41" w:rsidRPr="00EF4C90" w:rsidRDefault="00FD6C41" w:rsidP="000C68D2">
            <w:r w:rsidRPr="00EF4C90">
              <w:rPr>
                <w:caps/>
              </w:rPr>
              <w:t>Extraparenchymal</w:t>
            </w: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 w:rsidP="000C68D2">
            <w:r w:rsidRPr="00EF4C90">
              <w:rPr>
                <w:b/>
                <w:bCs/>
              </w:rPr>
              <w:t xml:space="preserve">Foix </w:t>
            </w:r>
            <w:r w:rsidRPr="00EF4C90">
              <w:t>(superior orbital fissure)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  <w:rPr>
                <w:vertAlign w:val="subscript"/>
              </w:rPr>
            </w:pPr>
            <w:r w:rsidRPr="00EF4C90">
              <w:t>V</w:t>
            </w:r>
            <w:r w:rsidRPr="00EF4C90">
              <w:rPr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Tolosa-Hunt</w:t>
            </w:r>
          </w:p>
          <w:p w:rsidR="00FD6C41" w:rsidRPr="00EF4C90" w:rsidRDefault="00FD6C41">
            <w:r w:rsidRPr="00EF4C90">
              <w:t>(lateral wall of cavernous sinus)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V</w:t>
            </w:r>
            <w:r w:rsidRPr="00EF4C90">
              <w:rPr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r w:rsidRPr="00EF4C90">
              <w:rPr>
                <w:b/>
                <w:bCs/>
              </w:rPr>
              <w:t xml:space="preserve">Jacod </w:t>
            </w:r>
            <w:r w:rsidRPr="00EF4C90">
              <w:t>(retro-sphenoid space)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CE5036" w:rsidRPr="00EF4C90">
        <w:tc>
          <w:tcPr>
            <w:tcW w:w="2268" w:type="dxa"/>
            <w:vAlign w:val="center"/>
          </w:tcPr>
          <w:p w:rsidR="00CE5036" w:rsidRPr="00EF4C90" w:rsidRDefault="00CE5036" w:rsidP="000C68D2">
            <w:pPr>
              <w:rPr>
                <w:b/>
              </w:rPr>
            </w:pPr>
            <w:r w:rsidRPr="00EF4C90">
              <w:rPr>
                <w:b/>
              </w:rPr>
              <w:t>Marcus Gunn</w:t>
            </w: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630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567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612" w:type="dxa"/>
            <w:vAlign w:val="center"/>
          </w:tcPr>
          <w:p w:rsidR="00CE5036" w:rsidRPr="00EF4C90" w:rsidRDefault="00CE5036">
            <w:pPr>
              <w:jc w:val="center"/>
            </w:pPr>
          </w:p>
        </w:tc>
        <w:tc>
          <w:tcPr>
            <w:tcW w:w="2971" w:type="dxa"/>
            <w:vAlign w:val="center"/>
          </w:tcPr>
          <w:p w:rsidR="00CE5036" w:rsidRPr="00EF4C90" w:rsidRDefault="00CE5036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 w:rsidP="000C68D2">
            <w:r w:rsidRPr="00EF4C90">
              <w:rPr>
                <w:b/>
                <w:bCs/>
              </w:rPr>
              <w:t xml:space="preserve">Gradenigo </w:t>
            </w:r>
            <w:r w:rsidRPr="00EF4C90">
              <w:t>(apex of petrous bone)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±</w:t>
            </w: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±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r w:rsidRPr="00EF4C90">
              <w:t>internal auditory meatus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r w:rsidRPr="00EF4C90">
              <w:t>pontocerebellar angle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±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±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ataxia</w:t>
            </w: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Vernet</w:t>
            </w:r>
          </w:p>
          <w:p w:rsidR="00FD6C41" w:rsidRPr="00EF4C90" w:rsidRDefault="00FD6C41">
            <w:r w:rsidRPr="00EF4C90">
              <w:t>(jugular foramen)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Collet-Sicard</w:t>
            </w:r>
          </w:p>
          <w:p w:rsidR="00FD6C41" w:rsidRPr="00EF4C90" w:rsidRDefault="00FD6C41" w:rsidP="000C68D2">
            <w:r w:rsidRPr="00EF4C90">
              <w:t>(retropharyngeal, posterior laterocondylar space)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Villaret</w:t>
            </w:r>
            <w:r w:rsidRPr="00EF4C90">
              <w:rPr>
                <w:b/>
                <w:bCs/>
              </w:rPr>
              <w:br/>
            </w:r>
            <w:r w:rsidRPr="00EF4C90">
              <w:t>(posterior retroparotid space)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12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Horner’s syndrome</w:t>
            </w:r>
          </w:p>
        </w:tc>
      </w:tr>
      <w:tr w:rsidR="00FD6C41" w:rsidRPr="00EF4C90"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Tapia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1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6C41" w:rsidRPr="00EF4C90" w:rsidRDefault="00FD6C41">
            <w:pPr>
              <w:jc w:val="center"/>
            </w:pPr>
          </w:p>
        </w:tc>
      </w:tr>
    </w:tbl>
    <w:p w:rsidR="0036170A" w:rsidRPr="00EF4C90" w:rsidRDefault="0036170A"/>
    <w:p w:rsidR="0036170A" w:rsidRPr="00EF4C90" w:rsidRDefault="0036170A"/>
    <w:p w:rsidR="0036170A" w:rsidRPr="00EF4C90" w:rsidRDefault="0036170A"/>
    <w:p w:rsidR="0036170A" w:rsidRPr="00EF4C90" w:rsidRDefault="003617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630"/>
        <w:gridCol w:w="567"/>
        <w:gridCol w:w="567"/>
        <w:gridCol w:w="567"/>
        <w:gridCol w:w="612"/>
        <w:gridCol w:w="2971"/>
      </w:tblGrid>
      <w:tr w:rsidR="00527303" w:rsidRPr="00EF4C90">
        <w:trPr>
          <w:cantSplit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527303" w:rsidRPr="005F685C" w:rsidRDefault="00527303" w:rsidP="00905EAF">
            <w:pPr>
              <w:jc w:val="center"/>
              <w:rPr>
                <w:b/>
              </w:rPr>
            </w:pPr>
            <w:r w:rsidRPr="005F685C">
              <w:rPr>
                <w:b/>
              </w:rPr>
              <w:lastRenderedPageBreak/>
              <w:t>Syndrome</w:t>
            </w:r>
          </w:p>
        </w:tc>
        <w:tc>
          <w:tcPr>
            <w:tcW w:w="6912" w:type="dxa"/>
            <w:gridSpan w:val="12"/>
            <w:shd w:val="clear" w:color="auto" w:fill="D9D9D9"/>
            <w:vAlign w:val="center"/>
          </w:tcPr>
          <w:p w:rsidR="00527303" w:rsidRPr="005F685C" w:rsidRDefault="00527303" w:rsidP="00905EAF">
            <w:pPr>
              <w:jc w:val="center"/>
              <w:rPr>
                <w:b/>
              </w:rPr>
            </w:pPr>
            <w:r w:rsidRPr="005F685C">
              <w:rPr>
                <w:b/>
              </w:rPr>
              <w:t>Cranial nerves</w:t>
            </w:r>
          </w:p>
        </w:tc>
        <w:tc>
          <w:tcPr>
            <w:tcW w:w="2971" w:type="dxa"/>
            <w:vMerge w:val="restart"/>
            <w:shd w:val="clear" w:color="auto" w:fill="D9D9D9"/>
            <w:vAlign w:val="center"/>
          </w:tcPr>
          <w:p w:rsidR="00527303" w:rsidRPr="00EF4C90" w:rsidRDefault="005F685C" w:rsidP="00905EAF">
            <w:pPr>
              <w:jc w:val="center"/>
            </w:pPr>
            <w:r>
              <w:rPr>
                <w:b/>
              </w:rPr>
              <w:t>Associated</w:t>
            </w:r>
            <w:r w:rsidRPr="005F685C">
              <w:rPr>
                <w:b/>
              </w:rPr>
              <w:t xml:space="preserve"> lesions</w:t>
            </w:r>
          </w:p>
        </w:tc>
      </w:tr>
      <w:tr w:rsidR="00527303" w:rsidRPr="00EF4C90">
        <w:trPr>
          <w:cantSplit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IV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spacing w:before="120" w:after="120"/>
              <w:jc w:val="center"/>
            </w:pPr>
            <w:r w:rsidRPr="00EF4C90">
              <w:t>VI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VII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VIII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IX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XI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  <w:r w:rsidRPr="00EF4C90">
              <w:t>XII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7303" w:rsidRPr="00EF4C90" w:rsidRDefault="00527303" w:rsidP="00905EAF">
            <w:pPr>
              <w:jc w:val="center"/>
            </w:pPr>
          </w:p>
        </w:tc>
      </w:tr>
      <w:tr w:rsidR="00527303" w:rsidRPr="00EF4C90">
        <w:trPr>
          <w:cantSplit/>
        </w:trPr>
        <w:tc>
          <w:tcPr>
            <w:tcW w:w="12151" w:type="dxa"/>
            <w:gridSpan w:val="1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27303" w:rsidRPr="00EF4C90" w:rsidRDefault="00527303" w:rsidP="000C68D2">
            <w:r w:rsidRPr="00EF4C90">
              <w:rPr>
                <w:caps/>
              </w:rPr>
              <w:t>intraparenchymal</w:t>
            </w: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Jackson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FD6C41" w:rsidRPr="00EF4C90">
        <w:tc>
          <w:tcPr>
            <w:tcW w:w="2268" w:type="dxa"/>
            <w:vAlign w:val="center"/>
          </w:tcPr>
          <w:p w:rsidR="00FD6C41" w:rsidRPr="00EF4C90" w:rsidRDefault="00FD6C41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Schmidt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FD6C41" w:rsidRPr="00EF4C90" w:rsidRDefault="00FD6C41">
            <w:pPr>
              <w:jc w:val="center"/>
            </w:pPr>
            <w:r w:rsidRPr="00EF4C90">
              <w:t>+</w:t>
            </w:r>
          </w:p>
        </w:tc>
        <w:tc>
          <w:tcPr>
            <w:tcW w:w="612" w:type="dxa"/>
            <w:vAlign w:val="center"/>
          </w:tcPr>
          <w:p w:rsidR="00FD6C41" w:rsidRPr="00EF4C90" w:rsidRDefault="00FD6C41">
            <w:pPr>
              <w:jc w:val="center"/>
            </w:pPr>
          </w:p>
        </w:tc>
        <w:tc>
          <w:tcPr>
            <w:tcW w:w="2971" w:type="dxa"/>
            <w:vAlign w:val="center"/>
          </w:tcPr>
          <w:p w:rsidR="00FD6C41" w:rsidRPr="00EF4C90" w:rsidRDefault="00FD6C41">
            <w:pPr>
              <w:jc w:val="center"/>
            </w:pPr>
          </w:p>
        </w:tc>
      </w:tr>
      <w:tr w:rsidR="00E83624" w:rsidRPr="00EF4C90">
        <w:tc>
          <w:tcPr>
            <w:tcW w:w="2268" w:type="dxa"/>
            <w:vAlign w:val="center"/>
          </w:tcPr>
          <w:p w:rsidR="00E83624" w:rsidRPr="00EF4C90" w:rsidRDefault="00E83624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Weber</w:t>
            </w:r>
            <w:r w:rsidR="00923778" w:rsidRPr="00EF4C90">
              <w:t xml:space="preserve"> (ventral midbrain syndrome)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85744C" w:rsidP="0036170A">
            <w:pPr>
              <w:jc w:val="right"/>
            </w:pPr>
            <w:r w:rsidRPr="00EF4C90">
              <w:t>+</w:t>
            </w:r>
            <w:r w:rsidR="0036170A" w:rsidRPr="00EF4C90">
              <w:t xml:space="preserve"> </w:t>
            </w:r>
            <w:r w:rsidRPr="00EF4C90">
              <w:rPr>
                <w:vertAlign w:val="superscript"/>
              </w:rPr>
              <w:t>3</w:t>
            </w:r>
          </w:p>
        </w:tc>
        <w:tc>
          <w:tcPr>
            <w:tcW w:w="630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612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2971" w:type="dxa"/>
            <w:vAlign w:val="center"/>
          </w:tcPr>
          <w:p w:rsidR="00E83624" w:rsidRPr="00EF4C90" w:rsidRDefault="00923778">
            <w:pPr>
              <w:jc w:val="center"/>
            </w:pPr>
            <w:r w:rsidRPr="00EF4C90">
              <w:t xml:space="preserve"> </w:t>
            </w:r>
            <w:r w:rsidR="00E83624" w:rsidRPr="00EF4C90">
              <w:rPr>
                <w:bCs/>
                <w:i/>
                <w:iCs/>
              </w:rPr>
              <w:t>cerebral peduncle</w:t>
            </w:r>
            <w:r w:rsidRPr="00EF4C90">
              <w:rPr>
                <w:bCs/>
                <w:iCs/>
              </w:rPr>
              <w:t xml:space="preserve"> (CHP)</w:t>
            </w:r>
          </w:p>
        </w:tc>
      </w:tr>
      <w:tr w:rsidR="00E83624" w:rsidRPr="00EF4C90">
        <w:tc>
          <w:tcPr>
            <w:tcW w:w="2268" w:type="dxa"/>
            <w:vAlign w:val="center"/>
          </w:tcPr>
          <w:p w:rsidR="00E83624" w:rsidRPr="00EF4C90" w:rsidRDefault="00E83624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Claude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630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612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2971" w:type="dxa"/>
            <w:vAlign w:val="center"/>
          </w:tcPr>
          <w:p w:rsidR="00E83624" w:rsidRPr="00EF4C90" w:rsidRDefault="00E83624">
            <w:pPr>
              <w:jc w:val="center"/>
            </w:pPr>
            <w:r w:rsidRPr="00EF4C90">
              <w:rPr>
                <w:bCs/>
                <w:i/>
                <w:iCs/>
              </w:rPr>
              <w:t>red nucleus</w:t>
            </w:r>
            <w:r w:rsidRPr="00EF4C90">
              <w:t xml:space="preserve"> or </w:t>
            </w:r>
            <w:r w:rsidRPr="00EF4C90">
              <w:rPr>
                <w:i/>
              </w:rPr>
              <w:t>dentato-rubro-thalamic tract</w:t>
            </w:r>
          </w:p>
        </w:tc>
      </w:tr>
      <w:tr w:rsidR="00DE376C" w:rsidRPr="00EF4C90">
        <w:tc>
          <w:tcPr>
            <w:tcW w:w="2268" w:type="dxa"/>
            <w:vAlign w:val="center"/>
          </w:tcPr>
          <w:p w:rsidR="00DE376C" w:rsidRPr="00EF4C90" w:rsidRDefault="00DE376C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Benedikt</w:t>
            </w: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612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2971" w:type="dxa"/>
            <w:vAlign w:val="center"/>
          </w:tcPr>
          <w:p w:rsidR="0085744C" w:rsidRPr="00EF4C90" w:rsidRDefault="00DE376C">
            <w:pPr>
              <w:jc w:val="center"/>
            </w:pPr>
            <w:r w:rsidRPr="00EF4C90">
              <w:rPr>
                <w:bCs/>
                <w:i/>
                <w:iCs/>
              </w:rPr>
              <w:t>red nucleus</w:t>
            </w:r>
            <w:r w:rsidR="0085744C" w:rsidRPr="00EF4C90">
              <w:t>,</w:t>
            </w:r>
          </w:p>
          <w:p w:rsidR="00DE376C" w:rsidRPr="00EF4C90" w:rsidRDefault="00DE376C">
            <w:pPr>
              <w:jc w:val="center"/>
            </w:pPr>
            <w:r w:rsidRPr="00EF4C90">
              <w:rPr>
                <w:bCs/>
                <w:i/>
                <w:iCs/>
              </w:rPr>
              <w:t xml:space="preserve"> cerebral peduncle</w:t>
            </w:r>
            <w:r w:rsidR="0085744C" w:rsidRPr="00EF4C90">
              <w:rPr>
                <w:bCs/>
                <w:i/>
                <w:iCs/>
              </w:rPr>
              <w:t xml:space="preserve"> </w:t>
            </w:r>
            <w:r w:rsidR="0085744C" w:rsidRPr="00EF4C90">
              <w:rPr>
                <w:bCs/>
                <w:iCs/>
              </w:rPr>
              <w:t>(CHP)</w:t>
            </w:r>
          </w:p>
        </w:tc>
      </w:tr>
      <w:tr w:rsidR="00DE376C" w:rsidRPr="00EF4C90">
        <w:tc>
          <w:tcPr>
            <w:tcW w:w="2268" w:type="dxa"/>
            <w:vAlign w:val="center"/>
          </w:tcPr>
          <w:p w:rsidR="00DE376C" w:rsidRPr="00EF4C90" w:rsidRDefault="00DE376C">
            <w:pPr>
              <w:rPr>
                <w:b/>
                <w:bCs/>
              </w:rPr>
            </w:pPr>
            <w:r w:rsidRPr="00EF4C90">
              <w:rPr>
                <w:b/>
                <w:bCs/>
              </w:rPr>
              <w:t>Nothnagel</w:t>
            </w: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612" w:type="dxa"/>
            <w:vAlign w:val="center"/>
          </w:tcPr>
          <w:p w:rsidR="00DE376C" w:rsidRPr="00EF4C90" w:rsidRDefault="00DE376C">
            <w:pPr>
              <w:jc w:val="center"/>
            </w:pPr>
          </w:p>
        </w:tc>
        <w:tc>
          <w:tcPr>
            <w:tcW w:w="2971" w:type="dxa"/>
            <w:vAlign w:val="center"/>
          </w:tcPr>
          <w:p w:rsidR="00DE376C" w:rsidRPr="00EF4C90" w:rsidRDefault="00DE376C">
            <w:pPr>
              <w:jc w:val="center"/>
            </w:pPr>
            <w:r w:rsidRPr="00EF4C90">
              <w:t xml:space="preserve">ipsilateral cerebellar ataxia, </w:t>
            </w:r>
            <w:r w:rsidRPr="00EF4C90">
              <w:rPr>
                <w:color w:val="000000"/>
                <w:szCs w:val="24"/>
              </w:rPr>
              <w:t>dizziness, staggering and rolling gait, often nystagmus</w:t>
            </w:r>
          </w:p>
        </w:tc>
      </w:tr>
      <w:tr w:rsidR="00E83624" w:rsidRPr="00EF4C90">
        <w:tc>
          <w:tcPr>
            <w:tcW w:w="2268" w:type="dxa"/>
            <w:vAlign w:val="center"/>
          </w:tcPr>
          <w:p w:rsidR="00E83624" w:rsidRPr="00EF4C90" w:rsidRDefault="00042BAE">
            <w:pPr>
              <w:rPr>
                <w:bCs/>
              </w:rPr>
            </w:pPr>
            <w:r w:rsidRPr="00EF4C90">
              <w:rPr>
                <w:bCs/>
              </w:rPr>
              <w:t>c</w:t>
            </w:r>
            <w:r w:rsidR="00E83624" w:rsidRPr="00EF4C90">
              <w:rPr>
                <w:bCs/>
              </w:rPr>
              <w:t>entral midbrain syndrome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630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567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612" w:type="dxa"/>
            <w:vAlign w:val="center"/>
          </w:tcPr>
          <w:p w:rsidR="00E83624" w:rsidRPr="00EF4C90" w:rsidRDefault="00E83624">
            <w:pPr>
              <w:jc w:val="center"/>
            </w:pPr>
          </w:p>
        </w:tc>
        <w:tc>
          <w:tcPr>
            <w:tcW w:w="2971" w:type="dxa"/>
            <w:vAlign w:val="center"/>
          </w:tcPr>
          <w:p w:rsidR="0085744C" w:rsidRPr="00EF4C90" w:rsidRDefault="0085744C">
            <w:pPr>
              <w:jc w:val="center"/>
              <w:rPr>
                <w:bCs/>
                <w:i/>
                <w:iCs/>
              </w:rPr>
            </w:pPr>
            <w:r w:rsidRPr="00EF4C90">
              <w:rPr>
                <w:bCs/>
                <w:i/>
                <w:iCs/>
              </w:rPr>
              <w:t>red nucleus,</w:t>
            </w:r>
            <w:r w:rsidR="00FA361B" w:rsidRPr="00EF4C90">
              <w:rPr>
                <w:bCs/>
                <w:i/>
                <w:iCs/>
              </w:rPr>
              <w:t xml:space="preserve"> subst. nigra,</w:t>
            </w:r>
          </w:p>
          <w:p w:rsidR="00E83624" w:rsidRPr="00EF4C90" w:rsidRDefault="00E83624">
            <w:pPr>
              <w:jc w:val="center"/>
            </w:pPr>
            <w:r w:rsidRPr="00EF4C90">
              <w:rPr>
                <w:bCs/>
                <w:i/>
                <w:iCs/>
              </w:rPr>
              <w:t xml:space="preserve"> medial lemniscus</w:t>
            </w:r>
          </w:p>
        </w:tc>
      </w:tr>
      <w:tr w:rsidR="00D93F25" w:rsidRPr="00EF4C90">
        <w:tc>
          <w:tcPr>
            <w:tcW w:w="2268" w:type="dxa"/>
            <w:vAlign w:val="center"/>
          </w:tcPr>
          <w:p w:rsidR="00D93F25" w:rsidRPr="00EF4C90" w:rsidRDefault="00D93F25">
            <w:pPr>
              <w:rPr>
                <w:b/>
                <w:bCs/>
              </w:rPr>
            </w:pPr>
            <w:r w:rsidRPr="00EF4C90">
              <w:rPr>
                <w:b/>
              </w:rPr>
              <w:t>Foville</w:t>
            </w: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612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2971" w:type="dxa"/>
            <w:vAlign w:val="center"/>
          </w:tcPr>
          <w:p w:rsidR="00D93F25" w:rsidRPr="00EF4C90" w:rsidRDefault="00923778">
            <w:pPr>
              <w:jc w:val="center"/>
            </w:pPr>
            <w:r w:rsidRPr="00EF4C90">
              <w:t>CHP</w:t>
            </w:r>
          </w:p>
        </w:tc>
      </w:tr>
      <w:tr w:rsidR="00D93F25" w:rsidRPr="00EF4C90">
        <w:tc>
          <w:tcPr>
            <w:tcW w:w="2268" w:type="dxa"/>
            <w:vAlign w:val="center"/>
          </w:tcPr>
          <w:p w:rsidR="00D93F25" w:rsidRPr="00EF4C90" w:rsidRDefault="00D93F25">
            <w:pPr>
              <w:rPr>
                <w:b/>
              </w:rPr>
            </w:pPr>
            <w:r w:rsidRPr="00EF4C90">
              <w:rPr>
                <w:b/>
              </w:rPr>
              <w:t>Millard-Gubler</w:t>
            </w: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  <w:r w:rsidRPr="00EF4C90">
              <w:t>+</w:t>
            </w:r>
          </w:p>
        </w:tc>
        <w:tc>
          <w:tcPr>
            <w:tcW w:w="630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612" w:type="dxa"/>
            <w:vAlign w:val="center"/>
          </w:tcPr>
          <w:p w:rsidR="00D93F25" w:rsidRPr="00EF4C90" w:rsidRDefault="00D93F25">
            <w:pPr>
              <w:jc w:val="center"/>
            </w:pPr>
          </w:p>
        </w:tc>
        <w:tc>
          <w:tcPr>
            <w:tcW w:w="2971" w:type="dxa"/>
            <w:vAlign w:val="center"/>
          </w:tcPr>
          <w:p w:rsidR="00D93F25" w:rsidRPr="00EF4C90" w:rsidRDefault="00923778">
            <w:pPr>
              <w:jc w:val="center"/>
            </w:pPr>
            <w:r w:rsidRPr="00EF4C90">
              <w:t>CHP</w:t>
            </w:r>
          </w:p>
        </w:tc>
      </w:tr>
      <w:tr w:rsidR="00692232" w:rsidRPr="00EF4C90">
        <w:tc>
          <w:tcPr>
            <w:tcW w:w="2268" w:type="dxa"/>
            <w:vAlign w:val="center"/>
          </w:tcPr>
          <w:p w:rsidR="00692232" w:rsidRPr="00EF4C90" w:rsidRDefault="00692232" w:rsidP="00905EAF">
            <w:pPr>
              <w:rPr>
                <w:bCs/>
              </w:rPr>
            </w:pPr>
            <w:r w:rsidRPr="00EF4C90">
              <w:rPr>
                <w:bCs/>
              </w:rPr>
              <w:t>medial medullary syndrome</w:t>
            </w: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630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692232" w:rsidRPr="00EF4C90" w:rsidRDefault="00692232" w:rsidP="00905EAF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vAlign w:val="center"/>
          </w:tcPr>
          <w:p w:rsidR="00692232" w:rsidRPr="00EF4C90" w:rsidRDefault="00692232" w:rsidP="00905EAF">
            <w:pPr>
              <w:jc w:val="center"/>
            </w:pPr>
            <w:r w:rsidRPr="00EF4C90">
              <w:t xml:space="preserve">CHP, </w:t>
            </w:r>
            <w:r w:rsidRPr="00EF4C90">
              <w:rPr>
                <w:bCs/>
                <w:i/>
                <w:iCs/>
              </w:rPr>
              <w:t>medial lemniscus</w:t>
            </w:r>
          </w:p>
        </w:tc>
      </w:tr>
      <w:tr w:rsidR="00692232" w:rsidRPr="00EF4C90">
        <w:tc>
          <w:tcPr>
            <w:tcW w:w="2268" w:type="dxa"/>
            <w:vAlign w:val="center"/>
          </w:tcPr>
          <w:p w:rsidR="00692232" w:rsidRPr="00EF4C90" w:rsidRDefault="00692232" w:rsidP="00905EAF">
            <w:pPr>
              <w:rPr>
                <w:bCs/>
              </w:rPr>
            </w:pPr>
            <w:r w:rsidRPr="00EF4C90">
              <w:rPr>
                <w:bCs/>
              </w:rPr>
              <w:t>medial pontine syndrome</w:t>
            </w: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630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692232" w:rsidRPr="00EF4C90" w:rsidRDefault="00692232" w:rsidP="00905EAF">
            <w:pPr>
              <w:jc w:val="center"/>
            </w:pPr>
          </w:p>
        </w:tc>
        <w:tc>
          <w:tcPr>
            <w:tcW w:w="2971" w:type="dxa"/>
            <w:vAlign w:val="center"/>
          </w:tcPr>
          <w:p w:rsidR="00692232" w:rsidRPr="00EF4C90" w:rsidRDefault="00692232" w:rsidP="00905EAF">
            <w:pPr>
              <w:jc w:val="center"/>
            </w:pPr>
            <w:r w:rsidRPr="00EF4C90">
              <w:t xml:space="preserve">CHP, </w:t>
            </w:r>
            <w:r w:rsidRPr="00EF4C90">
              <w:rPr>
                <w:bCs/>
                <w:i/>
                <w:iCs/>
              </w:rPr>
              <w:t xml:space="preserve">medial lemniscus, </w:t>
            </w:r>
            <w:r w:rsidRPr="00EF4C90">
              <w:rPr>
                <w:i/>
              </w:rPr>
              <w:t>MLF</w:t>
            </w:r>
            <w:r w:rsidRPr="00EF4C90">
              <w:t xml:space="preserve"> (internuclear ophthalmoplegia), </w:t>
            </w:r>
            <w:r w:rsidRPr="00EF4C90">
              <w:rPr>
                <w:bCs/>
                <w:i/>
                <w:iCs/>
              </w:rPr>
              <w:t>cerebellar connections</w:t>
            </w:r>
          </w:p>
        </w:tc>
      </w:tr>
      <w:tr w:rsidR="009B0B63" w:rsidRPr="00EF4C90">
        <w:tc>
          <w:tcPr>
            <w:tcW w:w="2268" w:type="dxa"/>
            <w:vAlign w:val="center"/>
          </w:tcPr>
          <w:p w:rsidR="004E49D1" w:rsidRPr="00EF4C90" w:rsidRDefault="009B0B63" w:rsidP="00905EAF">
            <w:r w:rsidRPr="00EF4C90">
              <w:rPr>
                <w:b/>
                <w:bCs/>
              </w:rPr>
              <w:t>Wallenberg</w:t>
            </w:r>
          </w:p>
          <w:p w:rsidR="009B0B63" w:rsidRPr="00EF4C90" w:rsidRDefault="009B0B63" w:rsidP="00905EAF">
            <w:pPr>
              <w:rPr>
                <w:b/>
                <w:bCs/>
              </w:rPr>
            </w:pPr>
            <w:r w:rsidRPr="00EF4C90">
              <w:t>(lateral medullary syndrome)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9B0B63" w:rsidRPr="00EF4C90" w:rsidRDefault="009B0B63" w:rsidP="0036170A">
            <w:pPr>
              <w:jc w:val="right"/>
            </w:pPr>
            <w:r w:rsidRPr="00EF4C90">
              <w:t>+</w:t>
            </w:r>
            <w:r w:rsidR="0036170A" w:rsidRPr="00EF4C90">
              <w:t xml:space="preserve"> </w:t>
            </w:r>
            <w:r w:rsidRPr="00EF4C90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36170A">
            <w:pPr>
              <w:jc w:val="right"/>
            </w:pPr>
            <w:r w:rsidRPr="00EF4C90">
              <w:t>+</w:t>
            </w:r>
            <w:r w:rsidR="0036170A" w:rsidRPr="00EF4C90">
              <w:t xml:space="preserve"> </w:t>
            </w:r>
            <w:r w:rsidRPr="00EF4C90">
              <w:rPr>
                <w:vertAlign w:val="superscript"/>
              </w:rPr>
              <w:t>1</w:t>
            </w:r>
          </w:p>
        </w:tc>
        <w:tc>
          <w:tcPr>
            <w:tcW w:w="630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2971" w:type="dxa"/>
            <w:vMerge w:val="restart"/>
            <w:vAlign w:val="center"/>
          </w:tcPr>
          <w:p w:rsidR="009B0B63" w:rsidRPr="00EF4C90" w:rsidRDefault="009B0B63" w:rsidP="00905EAF">
            <w:pPr>
              <w:jc w:val="center"/>
            </w:pPr>
            <w:r w:rsidRPr="00EF4C90">
              <w:t>lateral medullopontine structures:</w:t>
            </w:r>
          </w:p>
          <w:p w:rsidR="009B0B63" w:rsidRPr="00EF4C90" w:rsidRDefault="009B0B63" w:rsidP="00905EAF">
            <w:pPr>
              <w:jc w:val="center"/>
              <w:rPr>
                <w:bCs/>
                <w:i/>
                <w:iCs/>
              </w:rPr>
            </w:pPr>
            <w:r w:rsidRPr="00EF4C90">
              <w:rPr>
                <w:bCs/>
                <w:i/>
                <w:iCs/>
              </w:rPr>
              <w:t>tr. spinothalamicus,</w:t>
            </w:r>
          </w:p>
          <w:p w:rsidR="009B0B63" w:rsidRPr="00EF4C90" w:rsidRDefault="009B0B63" w:rsidP="00905EAF">
            <w:pPr>
              <w:jc w:val="center"/>
              <w:rPr>
                <w:bCs/>
                <w:i/>
                <w:iCs/>
              </w:rPr>
            </w:pPr>
            <w:r w:rsidRPr="00EF4C90">
              <w:rPr>
                <w:bCs/>
                <w:i/>
                <w:iCs/>
              </w:rPr>
              <w:t>tr. reticulospinalis</w:t>
            </w:r>
            <w:r w:rsidR="004E49D1" w:rsidRPr="00EF4C90">
              <w:rPr>
                <w:bCs/>
                <w:i/>
                <w:iCs/>
              </w:rPr>
              <w:t xml:space="preserve"> </w:t>
            </w:r>
            <w:r w:rsidR="004E49D1" w:rsidRPr="00EF4C90">
              <w:rPr>
                <w:bCs/>
                <w:iCs/>
              </w:rPr>
              <w:t>(sympathetic fibers)</w:t>
            </w:r>
            <w:r w:rsidRPr="00EF4C90">
              <w:rPr>
                <w:bCs/>
                <w:iCs/>
              </w:rPr>
              <w:t>,</w:t>
            </w:r>
          </w:p>
          <w:p w:rsidR="009B0B63" w:rsidRPr="00EF4C90" w:rsidRDefault="009B0B63" w:rsidP="00905EAF">
            <w:pPr>
              <w:jc w:val="center"/>
              <w:rPr>
                <w:bCs/>
                <w:i/>
                <w:iCs/>
              </w:rPr>
            </w:pPr>
            <w:r w:rsidRPr="00EF4C90">
              <w:rPr>
                <w:bCs/>
                <w:i/>
                <w:iCs/>
              </w:rPr>
              <w:t>vestibular connections,</w:t>
            </w:r>
          </w:p>
          <w:p w:rsidR="009B0B63" w:rsidRPr="00EF4C90" w:rsidRDefault="009B0B63" w:rsidP="00905EAF">
            <w:pPr>
              <w:jc w:val="center"/>
              <w:rPr>
                <w:i/>
              </w:rPr>
            </w:pPr>
            <w:r w:rsidRPr="00EF4C90">
              <w:rPr>
                <w:i/>
              </w:rPr>
              <w:t>inf. cerebellar peduncle</w:t>
            </w:r>
          </w:p>
        </w:tc>
      </w:tr>
      <w:tr w:rsidR="009B0B63" w:rsidRPr="00EF4C90">
        <w:tc>
          <w:tcPr>
            <w:tcW w:w="2268" w:type="dxa"/>
            <w:vAlign w:val="center"/>
          </w:tcPr>
          <w:p w:rsidR="009B0B63" w:rsidRPr="00EF4C90" w:rsidRDefault="00BE0B7D" w:rsidP="00905EAF">
            <w:pPr>
              <w:rPr>
                <w:b/>
                <w:bCs/>
              </w:rPr>
            </w:pPr>
            <w:r w:rsidRPr="00BE0B7D">
              <w:rPr>
                <w:b/>
              </w:rPr>
              <w:t>Marie-Foix</w:t>
            </w:r>
            <w:r w:rsidRPr="00EF4C90">
              <w:t xml:space="preserve"> </w:t>
            </w:r>
            <w:r>
              <w:t>(</w:t>
            </w:r>
            <w:r w:rsidR="009B0B63" w:rsidRPr="00EF4C90">
              <w:t>lateral inferior pontine syndrome</w:t>
            </w:r>
            <w:r>
              <w:rPr>
                <w:b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  <w:r w:rsidRPr="00EF4C90">
              <w:t>+</w:t>
            </w:r>
          </w:p>
        </w:tc>
        <w:tc>
          <w:tcPr>
            <w:tcW w:w="630" w:type="dxa"/>
            <w:vAlign w:val="center"/>
          </w:tcPr>
          <w:p w:rsidR="009B0B63" w:rsidRPr="00EF4C90" w:rsidRDefault="009B0B63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</w:tr>
      <w:tr w:rsidR="009B0B63" w:rsidRPr="00EF4C90">
        <w:tc>
          <w:tcPr>
            <w:tcW w:w="2268" w:type="dxa"/>
            <w:vAlign w:val="center"/>
          </w:tcPr>
          <w:p w:rsidR="009B0B63" w:rsidRPr="00EF4C90" w:rsidRDefault="009B0B63" w:rsidP="00905EAF">
            <w:r w:rsidRPr="00EF4C90">
              <w:t>lateral superior pontine syndrome</w:t>
            </w: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630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9B0B63" w:rsidRPr="00EF4C90" w:rsidRDefault="009B0B63" w:rsidP="00905EAF">
            <w:pPr>
              <w:jc w:val="center"/>
            </w:pPr>
          </w:p>
        </w:tc>
      </w:tr>
      <w:tr w:rsidR="00636D98" w:rsidRPr="00EF4C90">
        <w:tc>
          <w:tcPr>
            <w:tcW w:w="2268" w:type="dxa"/>
            <w:vAlign w:val="center"/>
          </w:tcPr>
          <w:p w:rsidR="00636D98" w:rsidRPr="00EF4C90" w:rsidRDefault="00636D98" w:rsidP="00905EAF">
            <w:r w:rsidRPr="00EF4C90">
              <w:t>pseu</w:t>
            </w:r>
            <w:r w:rsidR="003359AA" w:rsidRPr="00EF4C90">
              <w:t>do</w:t>
            </w:r>
            <w:r w:rsidRPr="00EF4C90">
              <w:t>bulbar paralysis</w:t>
            </w: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630" w:type="dxa"/>
            <w:vAlign w:val="center"/>
          </w:tcPr>
          <w:p w:rsidR="00636D98" w:rsidRPr="00EF4C90" w:rsidRDefault="003359AA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636D98" w:rsidRPr="00EF4C90" w:rsidRDefault="00636D98" w:rsidP="00905EAF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vAlign w:val="center"/>
          </w:tcPr>
          <w:p w:rsidR="00636D98" w:rsidRPr="00EF4C90" w:rsidRDefault="00636D98" w:rsidP="00905EAF">
            <w:pPr>
              <w:jc w:val="center"/>
            </w:pPr>
          </w:p>
        </w:tc>
      </w:tr>
      <w:tr w:rsidR="003359AA" w:rsidRPr="00EF4C90">
        <w:tc>
          <w:tcPr>
            <w:tcW w:w="2268" w:type="dxa"/>
            <w:vAlign w:val="center"/>
          </w:tcPr>
          <w:p w:rsidR="003359AA" w:rsidRPr="00EF4C90" w:rsidRDefault="003359AA" w:rsidP="00905EAF">
            <w:r w:rsidRPr="00EF4C90">
              <w:t>bulbar paralysis</w:t>
            </w: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630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  <w:r w:rsidRPr="00EF4C90">
              <w:t>+</w:t>
            </w:r>
          </w:p>
        </w:tc>
        <w:tc>
          <w:tcPr>
            <w:tcW w:w="567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  <w:tc>
          <w:tcPr>
            <w:tcW w:w="612" w:type="dxa"/>
            <w:vAlign w:val="center"/>
          </w:tcPr>
          <w:p w:rsidR="003359AA" w:rsidRPr="00EF4C90" w:rsidRDefault="003359AA" w:rsidP="00905EAF">
            <w:pPr>
              <w:jc w:val="center"/>
            </w:pPr>
            <w:r w:rsidRPr="00EF4C90">
              <w:t>+</w:t>
            </w:r>
          </w:p>
        </w:tc>
        <w:tc>
          <w:tcPr>
            <w:tcW w:w="2971" w:type="dxa"/>
            <w:vAlign w:val="center"/>
          </w:tcPr>
          <w:p w:rsidR="003359AA" w:rsidRPr="00EF4C90" w:rsidRDefault="003359AA" w:rsidP="00905EAF">
            <w:pPr>
              <w:jc w:val="center"/>
            </w:pPr>
          </w:p>
        </w:tc>
      </w:tr>
    </w:tbl>
    <w:p w:rsidR="00FD6C41" w:rsidRPr="00EF4C90" w:rsidRDefault="00FD6C41"/>
    <w:p w:rsidR="0085744C" w:rsidRPr="00EF4C90" w:rsidRDefault="00923778" w:rsidP="0036170A">
      <w:r w:rsidRPr="00EF4C90">
        <w:lastRenderedPageBreak/>
        <w:t>CHP - contralateral hemiplegia</w:t>
      </w:r>
      <w:r w:rsidR="0036170A" w:rsidRPr="00EF4C90">
        <w:t xml:space="preserve">    </w:t>
      </w:r>
      <w:r w:rsidR="00B06161" w:rsidRPr="00EF4C90">
        <w:rPr>
          <w:vertAlign w:val="superscript"/>
        </w:rPr>
        <w:t>1</w:t>
      </w:r>
      <w:r w:rsidR="00B06161" w:rsidRPr="00EF4C90">
        <w:t>only nucl. tractus solitarii</w:t>
      </w:r>
      <w:r w:rsidR="00E32379" w:rsidRPr="00EF4C90">
        <w:t xml:space="preserve"> (taste)</w:t>
      </w:r>
      <w:r w:rsidR="0036170A" w:rsidRPr="00EF4C90">
        <w:t xml:space="preserve">    </w:t>
      </w:r>
      <w:r w:rsidR="000B4A5D" w:rsidRPr="00EF4C90">
        <w:rPr>
          <w:vertAlign w:val="superscript"/>
        </w:rPr>
        <w:t>2</w:t>
      </w:r>
      <w:r w:rsidR="000B4A5D" w:rsidRPr="00EF4C90">
        <w:t>nucl. sensorii of CN5</w:t>
      </w:r>
      <w:r w:rsidR="0036170A" w:rsidRPr="00EF4C90">
        <w:t xml:space="preserve">    </w:t>
      </w:r>
      <w:r w:rsidR="0085744C" w:rsidRPr="00EF4C90">
        <w:rPr>
          <w:vertAlign w:val="superscript"/>
        </w:rPr>
        <w:t>3</w:t>
      </w:r>
      <w:r w:rsidR="0085744C" w:rsidRPr="00EF4C90">
        <w:t>supranuclear CN7 palsy</w:t>
      </w:r>
    </w:p>
    <w:p w:rsidR="000B4A5D" w:rsidRPr="00EF4C90" w:rsidRDefault="000B4A5D" w:rsidP="004F69FB">
      <w:pPr>
        <w:ind w:right="566"/>
      </w:pPr>
    </w:p>
    <w:p w:rsidR="00FD6C41" w:rsidRPr="00EF4C90" w:rsidRDefault="00FD6C41" w:rsidP="004F69FB">
      <w:pPr>
        <w:pStyle w:val="NormalWeb"/>
        <w:ind w:right="566"/>
        <w:rPr>
          <w:szCs w:val="20"/>
        </w:rPr>
      </w:pPr>
      <w:r w:rsidRPr="00EF4C90">
        <w:rPr>
          <w:b/>
          <w:bCs/>
          <w:smallCaps/>
          <w:color w:val="0000FF"/>
          <w:szCs w:val="20"/>
          <w:u w:val="single"/>
        </w:rPr>
        <w:t>Intraparenchymal</w:t>
      </w:r>
      <w:r w:rsidRPr="00EF4C90">
        <w:rPr>
          <w:szCs w:val="20"/>
          <w:u w:val="single"/>
        </w:rPr>
        <w:t xml:space="preserve"> lesions</w:t>
      </w:r>
      <w:r w:rsidRPr="00EF4C90">
        <w:rPr>
          <w:szCs w:val="20"/>
        </w:rPr>
        <w:t xml:space="preserve"> - </w:t>
      </w:r>
      <w:r w:rsidRPr="00EF4C90">
        <w:rPr>
          <w:b/>
          <w:bCs/>
          <w:i/>
          <w:iCs/>
          <w:szCs w:val="20"/>
        </w:rPr>
        <w:t>crossed</w:t>
      </w:r>
      <w:r w:rsidRPr="00EF4C90">
        <w:rPr>
          <w:szCs w:val="20"/>
        </w:rPr>
        <w:t xml:space="preserve"> sensory or motor paralysis (cranial nerve signs on one side of body and tract signs on opposite side).</w:t>
      </w:r>
    </w:p>
    <w:p w:rsidR="00FD6C41" w:rsidRPr="00EF4C90" w:rsidRDefault="00FD6C41" w:rsidP="004F69FB">
      <w:pPr>
        <w:pStyle w:val="NormalWeb"/>
        <w:ind w:right="566"/>
        <w:rPr>
          <w:szCs w:val="20"/>
        </w:rPr>
      </w:pPr>
    </w:p>
    <w:p w:rsidR="00FD6C41" w:rsidRPr="00EF4C90" w:rsidRDefault="00FD6C41" w:rsidP="004F69FB">
      <w:pPr>
        <w:pStyle w:val="NormalWeb"/>
        <w:ind w:right="566"/>
        <w:rPr>
          <w:szCs w:val="20"/>
        </w:rPr>
      </w:pPr>
      <w:r w:rsidRPr="00EF4C90">
        <w:rPr>
          <w:szCs w:val="20"/>
          <w:u w:val="single"/>
        </w:rPr>
        <w:t xml:space="preserve">Lesions on </w:t>
      </w:r>
      <w:r w:rsidRPr="00EF4C90">
        <w:rPr>
          <w:b/>
          <w:bCs/>
          <w:smallCaps/>
          <w:color w:val="0000FF"/>
          <w:szCs w:val="20"/>
          <w:u w:val="single"/>
        </w:rPr>
        <w:t>brainstem surface</w:t>
      </w:r>
      <w:r w:rsidRPr="00EF4C90">
        <w:rPr>
          <w:szCs w:val="20"/>
        </w:rPr>
        <w:t>:</w:t>
      </w:r>
    </w:p>
    <w:p w:rsidR="00FD6C41" w:rsidRPr="00EF4C90" w:rsidRDefault="00FD6C41" w:rsidP="004F69FB">
      <w:pPr>
        <w:pStyle w:val="NormalWeb"/>
        <w:numPr>
          <w:ilvl w:val="1"/>
          <w:numId w:val="1"/>
        </w:numPr>
        <w:ind w:right="566"/>
        <w:rPr>
          <w:szCs w:val="20"/>
        </w:rPr>
      </w:pPr>
      <w:r w:rsidRPr="00EF4C90">
        <w:rPr>
          <w:szCs w:val="20"/>
        </w:rPr>
        <w:t xml:space="preserve">involvement of </w:t>
      </w:r>
      <w:r w:rsidRPr="00EF4C90">
        <w:rPr>
          <w:b/>
          <w:bCs/>
          <w:i/>
          <w:iCs/>
          <w:szCs w:val="20"/>
        </w:rPr>
        <w:t>adjacent</w:t>
      </w:r>
      <w:r w:rsidRPr="00EF4C90">
        <w:rPr>
          <w:szCs w:val="20"/>
        </w:rPr>
        <w:t xml:space="preserve"> cranial nerves (often occurring in succession);</w:t>
      </w:r>
    </w:p>
    <w:p w:rsidR="00FD6C41" w:rsidRPr="00EF4C90" w:rsidRDefault="00FD6C41" w:rsidP="004F69FB">
      <w:pPr>
        <w:pStyle w:val="NormalWeb"/>
        <w:numPr>
          <w:ilvl w:val="1"/>
          <w:numId w:val="1"/>
        </w:numPr>
        <w:ind w:right="566"/>
        <w:rPr>
          <w:szCs w:val="20"/>
        </w:rPr>
      </w:pPr>
      <w:r w:rsidRPr="00EF4C90">
        <w:rPr>
          <w:szCs w:val="20"/>
        </w:rPr>
        <w:t xml:space="preserve">late and rather slight involvement of </w:t>
      </w:r>
      <w:r w:rsidRPr="00EF4C90">
        <w:rPr>
          <w:b/>
          <w:bCs/>
          <w:i/>
          <w:iCs/>
          <w:szCs w:val="20"/>
        </w:rPr>
        <w:t>long</w:t>
      </w:r>
      <w:r w:rsidRPr="00EF4C90">
        <w:rPr>
          <w:szCs w:val="20"/>
        </w:rPr>
        <w:t xml:space="preserve"> </w:t>
      </w:r>
      <w:r w:rsidRPr="00EF4C90">
        <w:rPr>
          <w:b/>
          <w:bCs/>
          <w:i/>
          <w:iCs/>
          <w:szCs w:val="20"/>
        </w:rPr>
        <w:t>pathways</w:t>
      </w:r>
      <w:r w:rsidRPr="00EF4C90">
        <w:rPr>
          <w:szCs w:val="20"/>
        </w:rPr>
        <w:t xml:space="preserve"> (sensory and motor) and segmental structures lying within brainstem.</w:t>
      </w:r>
    </w:p>
    <w:p w:rsidR="00FD6C41" w:rsidRPr="00EF4C90" w:rsidRDefault="00FD6C41" w:rsidP="004F69FB">
      <w:pPr>
        <w:pStyle w:val="NormalWeb"/>
        <w:ind w:right="566"/>
        <w:rPr>
          <w:szCs w:val="20"/>
        </w:rPr>
      </w:pPr>
    </w:p>
    <w:p w:rsidR="00FD6C41" w:rsidRPr="00EF4C90" w:rsidRDefault="00FD6C41" w:rsidP="004F69FB">
      <w:pPr>
        <w:pStyle w:val="NormalWeb"/>
        <w:ind w:right="566"/>
        <w:rPr>
          <w:szCs w:val="20"/>
        </w:rPr>
      </w:pPr>
      <w:r w:rsidRPr="00EF4C90">
        <w:rPr>
          <w:b/>
          <w:bCs/>
          <w:smallCaps/>
          <w:color w:val="0000FF"/>
          <w:szCs w:val="20"/>
          <w:u w:val="single"/>
        </w:rPr>
        <w:t>Extra-axial</w:t>
      </w:r>
      <w:r w:rsidRPr="00EF4C90">
        <w:rPr>
          <w:szCs w:val="20"/>
          <w:u w:val="single"/>
        </w:rPr>
        <w:t xml:space="preserve"> lesions</w:t>
      </w:r>
      <w:r w:rsidRPr="00EF4C90">
        <w:rPr>
          <w:szCs w:val="20"/>
        </w:rPr>
        <w:t xml:space="preserve"> - likely to cause </w:t>
      </w:r>
      <w:r w:rsidRPr="00EF4C90">
        <w:rPr>
          <w:b/>
          <w:bCs/>
          <w:i/>
          <w:iCs/>
          <w:szCs w:val="20"/>
        </w:rPr>
        <w:t>bone erosion</w:t>
      </w:r>
      <w:r w:rsidRPr="00EF4C90">
        <w:rPr>
          <w:szCs w:val="20"/>
        </w:rPr>
        <w:t xml:space="preserve"> (e.g. enlargement of foramens of exit of cranial nerves); causes of multiple extra-axial cranial nerves involvement: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diabetes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trauma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tumors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localized infections (e.g. herpes zoster)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granulomatous disease (e.g. Wegener's granulomatosis), Behçet's disease, sarcoidosis, chronic glandular tuberculosis (scrofula)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enlarging saccular aneurysms</w:t>
      </w:r>
    </w:p>
    <w:p w:rsidR="00FD6C41" w:rsidRPr="00EF4C90" w:rsidRDefault="00FD6C41" w:rsidP="004F69FB">
      <w:pPr>
        <w:pStyle w:val="NormalWeb"/>
        <w:numPr>
          <w:ilvl w:val="0"/>
          <w:numId w:val="3"/>
        </w:numPr>
        <w:ind w:right="566"/>
        <w:rPr>
          <w:szCs w:val="20"/>
        </w:rPr>
      </w:pPr>
      <w:r w:rsidRPr="00EF4C90">
        <w:rPr>
          <w:szCs w:val="20"/>
        </w:rPr>
        <w:t>platybasia, basilar skull invagination, Chiari malformation.</w:t>
      </w:r>
    </w:p>
    <w:p w:rsidR="00FD6C41" w:rsidRPr="00EF4C90" w:rsidRDefault="00FD6C41" w:rsidP="004F69FB">
      <w:pPr>
        <w:pStyle w:val="NormalWeb"/>
        <w:ind w:right="566"/>
        <w:rPr>
          <w:szCs w:val="20"/>
        </w:rPr>
      </w:pPr>
    </w:p>
    <w:p w:rsidR="00FD6C41" w:rsidRPr="00EF4C90" w:rsidRDefault="00FD6C41" w:rsidP="004F69FB">
      <w:pPr>
        <w:pStyle w:val="NormalWeb"/>
        <w:ind w:right="566"/>
        <w:rPr>
          <w:b/>
          <w:bCs/>
          <w:smallCaps/>
          <w:color w:val="008000"/>
          <w:szCs w:val="20"/>
          <w:u w:val="single"/>
        </w:rPr>
      </w:pPr>
      <w:r w:rsidRPr="00EF4C90">
        <w:rPr>
          <w:b/>
          <w:bCs/>
          <w:smallCaps/>
          <w:color w:val="008000"/>
          <w:szCs w:val="20"/>
          <w:u w:val="single"/>
        </w:rPr>
        <w:t>Idiopathic multiple cranial nerve involvement</w:t>
      </w:r>
    </w:p>
    <w:p w:rsidR="00FD6C41" w:rsidRPr="00EF4C90" w:rsidRDefault="00FD6C41" w:rsidP="004F69FB">
      <w:pPr>
        <w:pStyle w:val="NormalWeb"/>
        <w:numPr>
          <w:ilvl w:val="0"/>
          <w:numId w:val="2"/>
        </w:numPr>
        <w:ind w:right="566"/>
        <w:rPr>
          <w:szCs w:val="20"/>
        </w:rPr>
      </w:pPr>
      <w:r w:rsidRPr="00EF4C90">
        <w:rPr>
          <w:szCs w:val="20"/>
        </w:rPr>
        <w:t>on one or both sides of face.</w:t>
      </w:r>
    </w:p>
    <w:p w:rsidR="00FD6C41" w:rsidRPr="00EF4C90" w:rsidRDefault="00FD6C41" w:rsidP="004F69FB">
      <w:pPr>
        <w:pStyle w:val="NormalWeb"/>
        <w:numPr>
          <w:ilvl w:val="0"/>
          <w:numId w:val="2"/>
        </w:numPr>
        <w:ind w:right="566"/>
        <w:rPr>
          <w:szCs w:val="20"/>
        </w:rPr>
      </w:pPr>
      <w:r w:rsidRPr="00EF4C90">
        <w:rPr>
          <w:szCs w:val="20"/>
        </w:rPr>
        <w:t xml:space="preserve">subacute onset of boring facial </w:t>
      </w:r>
      <w:r w:rsidRPr="00EF4C90">
        <w:rPr>
          <w:b/>
          <w:bCs/>
          <w:i/>
          <w:iCs/>
          <w:szCs w:val="20"/>
        </w:rPr>
        <w:t>pain</w:t>
      </w:r>
      <w:r w:rsidRPr="00EF4C90">
        <w:rPr>
          <w:szCs w:val="20"/>
        </w:rPr>
        <w:t xml:space="preserve"> → </w:t>
      </w:r>
      <w:r w:rsidRPr="00EF4C90">
        <w:rPr>
          <w:b/>
          <w:bCs/>
          <w:i/>
          <w:iCs/>
          <w:szCs w:val="20"/>
        </w:rPr>
        <w:t>paralysis</w:t>
      </w:r>
      <w:r w:rsidRPr="00EF4C90">
        <w:rPr>
          <w:szCs w:val="20"/>
        </w:rPr>
        <w:t xml:space="preserve"> of motor cranial nerves.</w:t>
      </w:r>
    </w:p>
    <w:p w:rsidR="00FD6C41" w:rsidRPr="00EF4C90" w:rsidRDefault="00FD6C41" w:rsidP="004F69FB">
      <w:pPr>
        <w:pStyle w:val="NormalWeb"/>
        <w:numPr>
          <w:ilvl w:val="0"/>
          <w:numId w:val="2"/>
        </w:numPr>
        <w:ind w:right="566"/>
        <w:rPr>
          <w:szCs w:val="20"/>
        </w:rPr>
      </w:pPr>
      <w:r w:rsidRPr="00EF4C90">
        <w:rPr>
          <w:szCs w:val="20"/>
        </w:rPr>
        <w:t xml:space="preserve">clinical features overlap those of </w:t>
      </w:r>
      <w:r w:rsidRPr="00EF4C90">
        <w:rPr>
          <w:i/>
          <w:iCs/>
          <w:szCs w:val="20"/>
        </w:rPr>
        <w:t>Tolosa-Hunt syndrome</w:t>
      </w:r>
      <w:r w:rsidRPr="00EF4C90">
        <w:rPr>
          <w:szCs w:val="20"/>
        </w:rPr>
        <w:t>.</w:t>
      </w:r>
    </w:p>
    <w:p w:rsidR="00FD6C41" w:rsidRPr="00EF4C90" w:rsidRDefault="00FD6C41" w:rsidP="004F69FB">
      <w:pPr>
        <w:pStyle w:val="NormalWeb"/>
        <w:numPr>
          <w:ilvl w:val="0"/>
          <w:numId w:val="2"/>
        </w:numPr>
        <w:ind w:right="566"/>
        <w:rPr>
          <w:szCs w:val="20"/>
        </w:rPr>
      </w:pPr>
      <w:r w:rsidRPr="00EF4C90">
        <w:rPr>
          <w:szCs w:val="20"/>
        </w:rPr>
        <w:t xml:space="preserve">frequently responsive to </w:t>
      </w:r>
      <w:r w:rsidRPr="00EF4C90">
        <w:rPr>
          <w:b/>
          <w:bCs/>
          <w:szCs w:val="20"/>
        </w:rPr>
        <w:t>steroids</w:t>
      </w:r>
      <w:r w:rsidRPr="00EF4C90">
        <w:rPr>
          <w:szCs w:val="20"/>
        </w:rPr>
        <w:t>.</w:t>
      </w:r>
    </w:p>
    <w:p w:rsidR="00EE069D" w:rsidRPr="00EF4C90" w:rsidRDefault="00EE069D" w:rsidP="00EE069D">
      <w:pPr>
        <w:pStyle w:val="NormalWeb"/>
      </w:pPr>
    </w:p>
    <w:p w:rsidR="00EE069D" w:rsidRPr="00EF4C90" w:rsidRDefault="00EE069D" w:rsidP="00EE069D">
      <w:pPr>
        <w:rPr>
          <w:szCs w:val="24"/>
        </w:rPr>
      </w:pPr>
    </w:p>
    <w:p w:rsidR="00EE069D" w:rsidRPr="00EF4C90" w:rsidRDefault="00EE069D" w:rsidP="00EE069D"/>
    <w:p w:rsidR="00EE069D" w:rsidRPr="00EF4C90" w:rsidRDefault="00EE069D" w:rsidP="00EE069D"/>
    <w:p w:rsidR="00EE069D" w:rsidRPr="00EF4C90" w:rsidRDefault="00EE069D" w:rsidP="00EE069D"/>
    <w:p w:rsidR="00EE069D" w:rsidRPr="00EF4C90" w:rsidRDefault="00EE069D" w:rsidP="00EE069D"/>
    <w:p w:rsidR="00EE069D" w:rsidRPr="00EF4C90" w:rsidRDefault="00EE069D" w:rsidP="00EE069D"/>
    <w:p w:rsidR="00EE069D" w:rsidRPr="00EF4C90" w:rsidRDefault="00271B86" w:rsidP="00EE069D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="00EE069D" w:rsidRPr="00EF4C90">
        <w:rPr>
          <w:szCs w:val="24"/>
        </w:rPr>
        <w:t xml:space="preserve">for ch. “Cranial Neuropathies” → follow this </w:t>
      </w:r>
      <w:hyperlink r:id="rId7" w:tgtFrame="_blank" w:history="1">
        <w:r w:rsidR="00EE069D" w:rsidRPr="00EF4C90">
          <w:rPr>
            <w:rStyle w:val="Hyperlink"/>
            <w:smallCaps/>
            <w:szCs w:val="24"/>
          </w:rPr>
          <w:t>link</w:t>
        </w:r>
        <w:r w:rsidR="00EE069D" w:rsidRPr="00EF4C90">
          <w:rPr>
            <w:rStyle w:val="Hyperlink"/>
            <w:szCs w:val="24"/>
          </w:rPr>
          <w:t xml:space="preserve"> &gt;&gt;</w:t>
        </w:r>
      </w:hyperlink>
    </w:p>
    <w:p w:rsidR="00271B86" w:rsidRDefault="00271B86" w:rsidP="00271B86">
      <w:pPr>
        <w:rPr>
          <w:sz w:val="20"/>
        </w:rPr>
      </w:pPr>
    </w:p>
    <w:p w:rsidR="00271B86" w:rsidRDefault="00271B86" w:rsidP="00271B86">
      <w:pPr>
        <w:pBdr>
          <w:bottom w:val="single" w:sz="4" w:space="1" w:color="auto"/>
        </w:pBdr>
        <w:ind w:right="57"/>
        <w:rPr>
          <w:sz w:val="20"/>
        </w:rPr>
      </w:pPr>
    </w:p>
    <w:p w:rsidR="00271B86" w:rsidRPr="00B806B3" w:rsidRDefault="00271B86" w:rsidP="00271B86">
      <w:pPr>
        <w:pBdr>
          <w:bottom w:val="single" w:sz="4" w:space="1" w:color="auto"/>
        </w:pBdr>
        <w:ind w:right="57"/>
        <w:rPr>
          <w:sz w:val="20"/>
        </w:rPr>
      </w:pPr>
    </w:p>
    <w:p w:rsidR="00271B86" w:rsidRDefault="000A25B8" w:rsidP="00271B86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271B86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271B86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271B86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271B86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D6C41" w:rsidRPr="005A601E" w:rsidRDefault="000A25B8" w:rsidP="005A601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271B86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FD6C41" w:rsidRPr="005A601E" w:rsidSect="00B004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4175" w:h="12242" w:orient="landscape" w:code="1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E4" w:rsidRDefault="006703E4">
      <w:r>
        <w:separator/>
      </w:r>
    </w:p>
  </w:endnote>
  <w:endnote w:type="continuationSeparator" w:id="0">
    <w:p w:rsidR="006703E4" w:rsidRDefault="0067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E" w:rsidRDefault="005A6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E" w:rsidRDefault="005A6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E" w:rsidRDefault="005A6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E4" w:rsidRDefault="006703E4">
      <w:r>
        <w:separator/>
      </w:r>
    </w:p>
  </w:footnote>
  <w:footnote w:type="continuationSeparator" w:id="0">
    <w:p w:rsidR="006703E4" w:rsidRDefault="0067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E" w:rsidRDefault="005A601E" w:rsidP="005A6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41" w:rsidRDefault="005B19F7" w:rsidP="005A601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4" name="Picture 4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479">
      <w:rPr>
        <w:caps/>
      </w:rPr>
      <w:tab/>
    </w:r>
    <w:r w:rsidR="002D0F40" w:rsidRPr="005A601E">
      <w:rPr>
        <w:b/>
        <w:smallCaps/>
      </w:rPr>
      <w:t>Multiple Cranial Nerve Lesions</w:t>
    </w:r>
    <w:r w:rsidR="00792479">
      <w:rPr>
        <w:bCs/>
        <w:iCs/>
      </w:rPr>
      <w:tab/>
    </w:r>
    <w:r w:rsidR="00792479">
      <w:t>CN</w:t>
    </w:r>
    <w:r w:rsidR="005A601E">
      <w:t>0</w:t>
    </w:r>
    <w:r w:rsidR="00792479">
      <w:t xml:space="preserve"> (</w:t>
    </w:r>
    <w:r w:rsidR="00792479">
      <w:fldChar w:fldCharType="begin"/>
    </w:r>
    <w:r w:rsidR="00792479">
      <w:instrText xml:space="preserve"> PAGE </w:instrText>
    </w:r>
    <w:r w:rsidR="00792479">
      <w:fldChar w:fldCharType="separate"/>
    </w:r>
    <w:r w:rsidR="000A25B8">
      <w:rPr>
        <w:noProof/>
      </w:rPr>
      <w:t>1</w:t>
    </w:r>
    <w:r w:rsidR="00792479">
      <w:fldChar w:fldCharType="end"/>
    </w:r>
    <w:r w:rsidR="00792479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E" w:rsidRDefault="005A601E" w:rsidP="005A6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5E2C"/>
    <w:multiLevelType w:val="hybridMultilevel"/>
    <w:tmpl w:val="D10083F2"/>
    <w:lvl w:ilvl="0" w:tplc="877655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1AC08AF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5B7897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B63"/>
    <w:multiLevelType w:val="hybridMultilevel"/>
    <w:tmpl w:val="630E935E"/>
    <w:lvl w:ilvl="0" w:tplc="877655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3329F"/>
    <w:multiLevelType w:val="hybridMultilevel"/>
    <w:tmpl w:val="6EC600A0"/>
    <w:lvl w:ilvl="0" w:tplc="21587222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89"/>
    <w:rsid w:val="00003485"/>
    <w:rsid w:val="00042BAE"/>
    <w:rsid w:val="00093724"/>
    <w:rsid w:val="000A25B8"/>
    <w:rsid w:val="000B4A5D"/>
    <w:rsid w:val="000C226A"/>
    <w:rsid w:val="000C68D2"/>
    <w:rsid w:val="001017A3"/>
    <w:rsid w:val="001A2743"/>
    <w:rsid w:val="001D486D"/>
    <w:rsid w:val="0020049A"/>
    <w:rsid w:val="00224F8F"/>
    <w:rsid w:val="00245C16"/>
    <w:rsid w:val="00271B86"/>
    <w:rsid w:val="002778EB"/>
    <w:rsid w:val="002D0F40"/>
    <w:rsid w:val="003359AA"/>
    <w:rsid w:val="0036170A"/>
    <w:rsid w:val="003E18EF"/>
    <w:rsid w:val="0040375B"/>
    <w:rsid w:val="00411B73"/>
    <w:rsid w:val="0047549D"/>
    <w:rsid w:val="004957B4"/>
    <w:rsid w:val="004E49D1"/>
    <w:rsid w:val="004F69FB"/>
    <w:rsid w:val="0050273F"/>
    <w:rsid w:val="00516046"/>
    <w:rsid w:val="00523EFD"/>
    <w:rsid w:val="00527303"/>
    <w:rsid w:val="00572C81"/>
    <w:rsid w:val="005A601E"/>
    <w:rsid w:val="005B19F7"/>
    <w:rsid w:val="005F685C"/>
    <w:rsid w:val="00610CBD"/>
    <w:rsid w:val="00636D98"/>
    <w:rsid w:val="00636E1D"/>
    <w:rsid w:val="006703E4"/>
    <w:rsid w:val="00672E6A"/>
    <w:rsid w:val="0067683F"/>
    <w:rsid w:val="00687782"/>
    <w:rsid w:val="00692232"/>
    <w:rsid w:val="00723D45"/>
    <w:rsid w:val="00733AB2"/>
    <w:rsid w:val="00792479"/>
    <w:rsid w:val="00793674"/>
    <w:rsid w:val="007A198D"/>
    <w:rsid w:val="007A7D57"/>
    <w:rsid w:val="007B557A"/>
    <w:rsid w:val="007B7632"/>
    <w:rsid w:val="008400E4"/>
    <w:rsid w:val="0085744C"/>
    <w:rsid w:val="00882208"/>
    <w:rsid w:val="008B2CE6"/>
    <w:rsid w:val="00905EAF"/>
    <w:rsid w:val="00923778"/>
    <w:rsid w:val="00977ACB"/>
    <w:rsid w:val="009B0B63"/>
    <w:rsid w:val="009F725A"/>
    <w:rsid w:val="00A00B1F"/>
    <w:rsid w:val="00A21DD5"/>
    <w:rsid w:val="00A81CC4"/>
    <w:rsid w:val="00AD7997"/>
    <w:rsid w:val="00B004BF"/>
    <w:rsid w:val="00B00A51"/>
    <w:rsid w:val="00B06161"/>
    <w:rsid w:val="00B26AC9"/>
    <w:rsid w:val="00B6751E"/>
    <w:rsid w:val="00B81D56"/>
    <w:rsid w:val="00BD4DA2"/>
    <w:rsid w:val="00BE0B7D"/>
    <w:rsid w:val="00BF6247"/>
    <w:rsid w:val="00C42132"/>
    <w:rsid w:val="00C66C9C"/>
    <w:rsid w:val="00CC6252"/>
    <w:rsid w:val="00CE5036"/>
    <w:rsid w:val="00D93F25"/>
    <w:rsid w:val="00D97145"/>
    <w:rsid w:val="00DB1DAB"/>
    <w:rsid w:val="00DE376C"/>
    <w:rsid w:val="00E01D8D"/>
    <w:rsid w:val="00E32379"/>
    <w:rsid w:val="00E43299"/>
    <w:rsid w:val="00E45862"/>
    <w:rsid w:val="00E5212C"/>
    <w:rsid w:val="00E54169"/>
    <w:rsid w:val="00E80189"/>
    <w:rsid w:val="00E83624"/>
    <w:rsid w:val="00EB5325"/>
    <w:rsid w:val="00EB598E"/>
    <w:rsid w:val="00EC0C00"/>
    <w:rsid w:val="00EE069D"/>
    <w:rsid w:val="00EF4C90"/>
    <w:rsid w:val="00F80488"/>
    <w:rsid w:val="00F90BE6"/>
    <w:rsid w:val="00FA361B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11356C-2927-47A3-B1DB-7F21ED8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D"/>
    <w:rPr>
      <w:sz w:val="24"/>
    </w:rPr>
  </w:style>
  <w:style w:type="paragraph" w:styleId="Heading8">
    <w:name w:val="heading 8"/>
    <w:basedOn w:val="Normal"/>
    <w:next w:val="Normal"/>
    <w:qFormat/>
    <w:rsid w:val="00BE0B7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E0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A601E"/>
    <w:pPr>
      <w:pBdr>
        <w:bottom w:val="single" w:sz="4" w:space="1" w:color="999999"/>
      </w:pBdr>
      <w:tabs>
        <w:tab w:val="center" w:pos="4820"/>
        <w:tab w:val="right" w:pos="12150"/>
      </w:tabs>
    </w:pPr>
    <w:rPr>
      <w:color w:val="999999"/>
      <w:szCs w:val="24"/>
    </w:rPr>
  </w:style>
  <w:style w:type="paragraph" w:styleId="Footer">
    <w:name w:val="footer"/>
    <w:basedOn w:val="Normal"/>
    <w:rsid w:val="00BE0B7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E0B7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BE0B7D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BE0B7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E0B7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E0B7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E0B7D"/>
    <w:rPr>
      <w:b/>
      <w:caps/>
      <w:sz w:val="28"/>
      <w:u w:val="double"/>
    </w:rPr>
  </w:style>
  <w:style w:type="character" w:styleId="Hyperlink">
    <w:name w:val="Hyperlink"/>
    <w:basedOn w:val="DefaultParagraphFont"/>
    <w:rsid w:val="00BE0B7D"/>
    <w:rPr>
      <w:color w:val="999999"/>
      <w:u w:val="none"/>
    </w:rPr>
  </w:style>
  <w:style w:type="paragraph" w:customStyle="1" w:styleId="Nervous4">
    <w:name w:val="Nervous 4"/>
    <w:basedOn w:val="Normal"/>
    <w:rsid w:val="00BE0B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E0B7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A21DD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E0B7D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A21DD5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BE0B7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BE0B7D"/>
    <w:rPr>
      <w:szCs w:val="24"/>
    </w:rPr>
  </w:style>
  <w:style w:type="paragraph" w:customStyle="1" w:styleId="Nervous6">
    <w:name w:val="Nervous 6"/>
    <w:basedOn w:val="Normal"/>
    <w:rsid w:val="00BE0B7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BE0B7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E0B7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BE0B7D"/>
    <w:rPr>
      <w:color w:val="999999"/>
      <w:u w:val="none"/>
    </w:rPr>
  </w:style>
  <w:style w:type="paragraph" w:customStyle="1" w:styleId="Nervous9">
    <w:name w:val="Nervous 9"/>
    <w:rsid w:val="00BE0B7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BE0B7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BE0B7D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CN.%20Cranial%20Neuropathies\CN.%20Bibliography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Multiple Cranial Nerve Lesions</vt:lpstr>
    </vt:vector>
  </TitlesOfParts>
  <Company>www.NeurosurgeryResident.net</Company>
  <LinksUpToDate>false</LinksUpToDate>
  <CharactersWithSpaces>3555</CharactersWithSpaces>
  <SharedDoc>false</SharedDoc>
  <HLinks>
    <vt:vector size="24" baseType="variant"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CN. Bibliography.doc</vt:lpwstr>
      </vt:variant>
      <vt:variant>
        <vt:lpwstr/>
      </vt:variant>
      <vt:variant>
        <vt:i4>5242973</vt:i4>
      </vt:variant>
      <vt:variant>
        <vt:i4>-1</vt:i4>
      </vt:variant>
      <vt:variant>
        <vt:i4>2052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Multiple Cranial Nerve Lesions</dc:title>
  <dc:subject/>
  <dc:creator>Viktoras Palys, MD</dc:creator>
  <cp:keywords/>
  <cp:lastModifiedBy>Viktoras Palys</cp:lastModifiedBy>
  <cp:revision>7</cp:revision>
  <cp:lastPrinted>2019-04-17T06:32:00Z</cp:lastPrinted>
  <dcterms:created xsi:type="dcterms:W3CDTF">2016-02-19T00:40:00Z</dcterms:created>
  <dcterms:modified xsi:type="dcterms:W3CDTF">2019-04-17T06:32:00Z</dcterms:modified>
</cp:coreProperties>
</file>