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D7" w:rsidRDefault="008706D7" w:rsidP="00C0256F">
      <w:pPr>
        <w:pStyle w:val="Title"/>
      </w:pPr>
      <w:bookmarkStart w:id="0" w:name="_GoBack"/>
      <w:r>
        <w:t>Magnetoencephalography (MEG)</w:t>
      </w:r>
    </w:p>
    <w:p w:rsidR="00135CCE" w:rsidRDefault="00135CCE" w:rsidP="00135CCE">
      <w:pPr>
        <w:spacing w:after="120"/>
        <w:jc w:val="right"/>
      </w:pPr>
      <w:r>
        <w:t xml:space="preserve">Last updated: </w:t>
      </w:r>
      <w:r>
        <w:fldChar w:fldCharType="begin"/>
      </w:r>
      <w:r>
        <w:instrText xml:space="preserve"> SAVEDATE  \@ "MMMM d, yyyy"  \* MERGEFORMAT </w:instrText>
      </w:r>
      <w:r>
        <w:fldChar w:fldCharType="separate"/>
      </w:r>
      <w:r w:rsidR="00BC7479">
        <w:rPr>
          <w:noProof/>
        </w:rPr>
        <w:t>December 22, 2020</w:t>
      </w:r>
      <w:r>
        <w:fldChar w:fldCharType="end"/>
      </w:r>
    </w:p>
    <w:p w:rsidR="00AF1691" w:rsidRDefault="00AF1691" w:rsidP="00AF1691"/>
    <w:p w:rsidR="0058380D" w:rsidRDefault="0058380D" w:rsidP="0058380D">
      <w:pPr>
        <w:pStyle w:val="Nervous1"/>
      </w:pPr>
      <w:r>
        <w:t>Physics</w:t>
      </w:r>
    </w:p>
    <w:p w:rsidR="008706D7" w:rsidRDefault="008706D7">
      <w:pPr>
        <w:numPr>
          <w:ilvl w:val="0"/>
          <w:numId w:val="1"/>
        </w:numPr>
      </w:pPr>
      <w:r>
        <w:rPr>
          <w:i/>
          <w:iCs/>
          <w:noProof/>
          <w:color w:val="FF0000"/>
        </w:rPr>
        <w:t xml:space="preserve">EEG </w:t>
      </w:r>
      <w:r>
        <w:rPr>
          <w:i/>
          <w:iCs/>
          <w:color w:val="FF0000"/>
        </w:rPr>
        <w:t>is handicapped by high imped</w:t>
      </w:r>
      <w:r>
        <w:rPr>
          <w:i/>
          <w:iCs/>
          <w:color w:val="FF0000"/>
        </w:rPr>
        <w:softHyphen/>
        <w:t>ance of tissues</w:t>
      </w:r>
      <w:r>
        <w:t xml:space="preserve"> through which signal must pass before being recorded.</w:t>
      </w:r>
    </w:p>
    <w:p w:rsidR="00434A26" w:rsidRPr="00434A26" w:rsidRDefault="00434A26" w:rsidP="006B03E1">
      <w:pPr>
        <w:pBdr>
          <w:top w:val="single" w:sz="4" w:space="1" w:color="auto"/>
          <w:left w:val="single" w:sz="4" w:space="4" w:color="auto"/>
          <w:bottom w:val="single" w:sz="4" w:space="1" w:color="auto"/>
          <w:right w:val="single" w:sz="4" w:space="4" w:color="auto"/>
        </w:pBdr>
        <w:spacing w:before="120" w:after="120"/>
        <w:ind w:left="270" w:right="292"/>
        <w:jc w:val="center"/>
      </w:pPr>
      <w:r>
        <w:t>M</w:t>
      </w:r>
      <w:r w:rsidRPr="00434A26">
        <w:t>ag</w:t>
      </w:r>
      <w:r w:rsidRPr="00434A26">
        <w:softHyphen/>
        <w:t xml:space="preserve">netic signals are </w:t>
      </w:r>
      <w:r w:rsidRPr="00434A26">
        <w:rPr>
          <w:i/>
          <w:color w:val="008000"/>
        </w:rPr>
        <w:t>not significantly affected</w:t>
      </w:r>
      <w:r w:rsidRPr="00434A26">
        <w:t xml:space="preserve"> by medium </w:t>
      </w:r>
      <w:r w:rsidR="006B03E1">
        <w:t xml:space="preserve">conductivity </w:t>
      </w:r>
      <w:r w:rsidRPr="00434A26">
        <w:t>through which they pass</w:t>
      </w:r>
      <w:r>
        <w:t>!</w:t>
      </w:r>
    </w:p>
    <w:p w:rsidR="006B03E1" w:rsidRDefault="006B03E1">
      <w:pPr>
        <w:numPr>
          <w:ilvl w:val="0"/>
          <w:numId w:val="1"/>
        </w:numPr>
      </w:pPr>
      <w:r>
        <w:t>MEG is insensitive to conductivity variations (e.g. skull defects, vascular malformations).</w:t>
      </w:r>
    </w:p>
    <w:p w:rsidR="008706D7" w:rsidRDefault="008706D7">
      <w:pPr>
        <w:numPr>
          <w:ilvl w:val="0"/>
          <w:numId w:val="1"/>
        </w:numPr>
      </w:pPr>
      <w:r>
        <w:t xml:space="preserve">electrical currents produced by neurons create </w:t>
      </w:r>
      <w:r>
        <w:rPr>
          <w:b/>
          <w:bCs/>
          <w:color w:val="0000FF"/>
        </w:rPr>
        <w:t>electromagnetic fields</w:t>
      </w:r>
      <w:r>
        <w:t xml:space="preserve"> of 10</w:t>
      </w:r>
      <w:r>
        <w:rPr>
          <w:vertAlign w:val="superscript"/>
        </w:rPr>
        <w:t>-15</w:t>
      </w:r>
      <w:r>
        <w:t xml:space="preserve"> to 10</w:t>
      </w:r>
      <w:r>
        <w:rPr>
          <w:vertAlign w:val="superscript"/>
        </w:rPr>
        <w:t>-12</w:t>
      </w:r>
      <w:r>
        <w:t xml:space="preserve"> tesla (compared with ambient magnetic field strengths of 5 x 10</w:t>
      </w:r>
      <w:r>
        <w:rPr>
          <w:vertAlign w:val="superscript"/>
        </w:rPr>
        <w:t>-5</w:t>
      </w:r>
      <w:r>
        <w:t xml:space="preserve"> tesla</w:t>
      </w:r>
      <w:r w:rsidR="0047673B">
        <w:t>)</w:t>
      </w:r>
      <w:r>
        <w:t>;</w:t>
      </w:r>
    </w:p>
    <w:p w:rsidR="008706D7" w:rsidRDefault="008706D7">
      <w:pPr>
        <w:numPr>
          <w:ilvl w:val="1"/>
          <w:numId w:val="1"/>
        </w:numPr>
      </w:pPr>
      <w:r>
        <w:t>these fields are recorded by arrays of detectors [Superconducting Quantum Interference Devices (SQUIDS)] placed over scalp;</w:t>
      </w:r>
    </w:p>
    <w:p w:rsidR="008706D7" w:rsidRDefault="008706D7">
      <w:pPr>
        <w:numPr>
          <w:ilvl w:val="1"/>
          <w:numId w:val="1"/>
        </w:numPr>
      </w:pPr>
      <w:r>
        <w:t xml:space="preserve">signals are </w:t>
      </w:r>
      <w:r>
        <w:rPr>
          <w:b/>
          <w:bCs/>
          <w:i/>
          <w:iCs/>
        </w:rPr>
        <w:t>not</w:t>
      </w:r>
      <w:r>
        <w:t xml:space="preserve"> </w:t>
      </w:r>
      <w:r>
        <w:rPr>
          <w:b/>
          <w:bCs/>
          <w:i/>
          <w:iCs/>
        </w:rPr>
        <w:t>attenuated</w:t>
      </w:r>
      <w:r>
        <w:t xml:space="preserve"> by bone or altered by conflicting electrical signals.</w:t>
      </w:r>
    </w:p>
    <w:p w:rsidR="008706D7" w:rsidRDefault="008706D7">
      <w:pPr>
        <w:numPr>
          <w:ilvl w:val="1"/>
          <w:numId w:val="1"/>
        </w:numPr>
      </w:pPr>
      <w:r>
        <w:t xml:space="preserve">signal strength </w:t>
      </w:r>
      <w:r>
        <w:rPr>
          <w:b/>
          <w:bCs/>
          <w:i/>
          <w:iCs/>
        </w:rPr>
        <w:t>diminishes</w:t>
      </w:r>
      <w:r>
        <w:t xml:space="preserve"> with square to cube of distance (e.g. signal 3 cm deep is attenuated by 80%).</w:t>
      </w:r>
    </w:p>
    <w:p w:rsidR="008706D7" w:rsidRDefault="008706D7">
      <w:pPr>
        <w:numPr>
          <w:ilvl w:val="0"/>
          <w:numId w:val="1"/>
        </w:numPr>
      </w:pPr>
      <w:r>
        <w:rPr>
          <w:i/>
          <w:iCs/>
        </w:rPr>
        <w:t>mag</w:t>
      </w:r>
      <w:r>
        <w:rPr>
          <w:i/>
          <w:iCs/>
        </w:rPr>
        <w:softHyphen/>
        <w:t>netic dipoles</w:t>
      </w:r>
      <w:r>
        <w:t xml:space="preserve"> are at right angles to their </w:t>
      </w:r>
      <w:r>
        <w:rPr>
          <w:i/>
          <w:iCs/>
        </w:rPr>
        <w:t>electrical dipoles</w:t>
      </w:r>
      <w:r>
        <w:t xml:space="preserve"> (electrical dipoles are oriented radially, perpendicular to cortical surface; magnetic dipoles – tangentially).</w:t>
      </w:r>
    </w:p>
    <w:p w:rsidR="008706D7" w:rsidRDefault="008706D7">
      <w:pPr>
        <w:numPr>
          <w:ilvl w:val="0"/>
          <w:numId w:val="1"/>
        </w:numPr>
      </w:pPr>
      <w:r>
        <w:t>acquired data are digitized and may be displayed similar to EEG recordings, or as graphic displays of dipole.</w:t>
      </w:r>
    </w:p>
    <w:p w:rsidR="008706D7" w:rsidRDefault="008706D7">
      <w:pPr>
        <w:numPr>
          <w:ilvl w:val="0"/>
          <w:numId w:val="1"/>
        </w:numPr>
      </w:pPr>
      <w:r>
        <w:rPr>
          <w:u w:val="single"/>
        </w:rPr>
        <w:t xml:space="preserve">using </w:t>
      </w:r>
      <w:r>
        <w:rPr>
          <w:noProof/>
          <w:u w:val="single"/>
        </w:rPr>
        <w:t xml:space="preserve">stereotactic </w:t>
      </w:r>
      <w:r>
        <w:rPr>
          <w:u w:val="single"/>
        </w:rPr>
        <w:t>references</w:t>
      </w:r>
      <w:r>
        <w:t xml:space="preserve">, magnetic spike activity may be localized in 3-D space and then onlayed over </w:t>
      </w:r>
      <w:r>
        <w:rPr>
          <w:noProof/>
        </w:rPr>
        <w:t>multi</w:t>
      </w:r>
      <w:r>
        <w:rPr>
          <w:noProof/>
        </w:rPr>
        <w:softHyphen/>
        <w:t xml:space="preserve">planar </w:t>
      </w:r>
      <w:r>
        <w:t xml:space="preserve">MRI views to display anatomical location (MEG may have better potential for localizing foci from </w:t>
      </w:r>
      <w:r>
        <w:rPr>
          <w:b/>
          <w:bCs/>
          <w:i/>
          <w:iCs/>
        </w:rPr>
        <w:t>deep structures</w:t>
      </w:r>
      <w:r>
        <w:t>).</w:t>
      </w:r>
    </w:p>
    <w:p w:rsidR="008706D7" w:rsidRDefault="008706D7">
      <w:pPr>
        <w:numPr>
          <w:ilvl w:val="0"/>
          <w:numId w:val="1"/>
        </w:numPr>
      </w:pPr>
      <w:r>
        <w:t>improved data processing allows to focus on activity in specific region of brain (e.g. determination of sites of action of pharmacological agents, recording electromagnetic potentials from epileptic foci, evoked potentials in cortex).</w:t>
      </w:r>
    </w:p>
    <w:p w:rsidR="008706D7" w:rsidRDefault="008706D7">
      <w:pPr>
        <w:numPr>
          <w:ilvl w:val="0"/>
          <w:numId w:val="1"/>
        </w:numPr>
      </w:pPr>
      <w:r>
        <w:rPr>
          <w:b/>
          <w:bCs/>
          <w:i/>
          <w:iCs/>
          <w:color w:val="FF0000"/>
        </w:rPr>
        <w:t>limited spatial accuracy</w:t>
      </w:r>
      <w:r>
        <w:t>.</w:t>
      </w:r>
    </w:p>
    <w:p w:rsidR="008706D7" w:rsidRDefault="008706D7"/>
    <w:p w:rsidR="00113D05" w:rsidRDefault="00113D05"/>
    <w:p w:rsidR="00113D05" w:rsidRDefault="00113D05" w:rsidP="00113D05">
      <w:pPr>
        <w:rPr>
          <w:sz w:val="20"/>
        </w:rPr>
      </w:pPr>
      <w:r w:rsidRPr="00361274">
        <w:rPr>
          <w:sz w:val="20"/>
        </w:rPr>
        <w:t>MEG study of somatosensory evoked responses showing evoked spike activity in 7 x 7 cm grid reformatted in plane 5 cm lateral from midsagittal plane. Reco</w:t>
      </w:r>
      <w:r>
        <w:rPr>
          <w:sz w:val="20"/>
        </w:rPr>
        <w:t>rding sites are separated 1 cm.</w:t>
      </w:r>
    </w:p>
    <w:p w:rsidR="00113D05" w:rsidRDefault="00113D05" w:rsidP="00113D05">
      <w:pPr>
        <w:rPr>
          <w:sz w:val="20"/>
        </w:rPr>
      </w:pPr>
      <w:r w:rsidRPr="00361274">
        <w:rPr>
          <w:sz w:val="20"/>
        </w:rPr>
        <w:t xml:space="preserve">Numbers at top represent distances posterior and anterior to </w:t>
      </w:r>
      <w:r w:rsidRPr="00361274">
        <w:rPr>
          <w:noProof/>
          <w:sz w:val="20"/>
        </w:rPr>
        <w:t xml:space="preserve">preauricular </w:t>
      </w:r>
      <w:r>
        <w:rPr>
          <w:sz w:val="20"/>
        </w:rPr>
        <w:t>point;</w:t>
      </w:r>
    </w:p>
    <w:p w:rsidR="00113D05" w:rsidRDefault="00113D05" w:rsidP="00113D05">
      <w:pPr>
        <w:rPr>
          <w:sz w:val="20"/>
        </w:rPr>
      </w:pPr>
      <w:r w:rsidRPr="00361274">
        <w:rPr>
          <w:sz w:val="20"/>
        </w:rPr>
        <w:t>numbers at right represent distance above basal plane.</w:t>
      </w:r>
    </w:p>
    <w:p w:rsidR="00113D05" w:rsidRPr="00361274" w:rsidRDefault="00135CCE" w:rsidP="00113D05">
      <w:pPr>
        <w:ind w:left="720"/>
        <w:rPr>
          <w:i/>
          <w:iCs/>
          <w:sz w:val="20"/>
        </w:rPr>
      </w:pPr>
      <w:r>
        <w:rPr>
          <w:noProof/>
        </w:rPr>
        <w:drawing>
          <wp:inline distT="0" distB="0" distL="0" distR="0">
            <wp:extent cx="4695825" cy="2571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571750"/>
                    </a:xfrm>
                    <a:prstGeom prst="rect">
                      <a:avLst/>
                    </a:prstGeom>
                    <a:noFill/>
                    <a:ln>
                      <a:noFill/>
                    </a:ln>
                  </pic:spPr>
                </pic:pic>
              </a:graphicData>
            </a:graphic>
          </wp:inline>
        </w:drawing>
      </w:r>
    </w:p>
    <w:p w:rsidR="00EF6573" w:rsidRPr="000C0E1F" w:rsidRDefault="00EF6573" w:rsidP="00EF6573"/>
    <w:p w:rsidR="00EF6573" w:rsidRDefault="00EF6573" w:rsidP="00EF6573"/>
    <w:p w:rsidR="00411479" w:rsidRDefault="00411479" w:rsidP="00411479">
      <w:pPr>
        <w:pStyle w:val="Nervous1"/>
      </w:pPr>
      <w:r>
        <w:t>Contraindications</w:t>
      </w:r>
    </w:p>
    <w:p w:rsidR="00411479" w:rsidRDefault="00411479" w:rsidP="00411479">
      <w:pPr>
        <w:numPr>
          <w:ilvl w:val="0"/>
          <w:numId w:val="1"/>
        </w:numPr>
      </w:pPr>
      <w:r w:rsidRPr="00411479">
        <w:rPr>
          <w:color w:val="00B050"/>
        </w:rPr>
        <w:t>pacemakers, VNS</w:t>
      </w:r>
      <w:r w:rsidR="00B33115">
        <w:rPr>
          <w:color w:val="00B050"/>
        </w:rPr>
        <w:t>, RNS</w:t>
      </w:r>
      <w:r w:rsidR="00B33115" w:rsidRPr="00B33115">
        <w:t>*</w:t>
      </w:r>
      <w:r w:rsidR="00B33115">
        <w:rPr>
          <w:color w:val="00B050"/>
        </w:rPr>
        <w:t xml:space="preserve"> </w:t>
      </w:r>
      <w:r>
        <w:t>are OK (software can filter those artefacts).</w:t>
      </w:r>
    </w:p>
    <w:p w:rsidR="00B33115" w:rsidRDefault="00B33115" w:rsidP="00B33115">
      <w:pPr>
        <w:ind w:left="1440"/>
      </w:pPr>
      <w:r w:rsidRPr="00B33115">
        <w:t>*</w:t>
      </w:r>
      <w:r>
        <w:t>except if RNS is on the same side as epileptogenic zone – difficulty analyzing dipoles.</w:t>
      </w:r>
    </w:p>
    <w:p w:rsidR="00F318F3" w:rsidRDefault="00F318F3" w:rsidP="00411479">
      <w:pPr>
        <w:numPr>
          <w:ilvl w:val="0"/>
          <w:numId w:val="1"/>
        </w:numPr>
      </w:pPr>
      <w:r w:rsidRPr="00F318F3">
        <w:rPr>
          <w:rStyle w:val="Red"/>
        </w:rPr>
        <w:t>programmable</w:t>
      </w:r>
      <w:r w:rsidRPr="00F318F3">
        <w:t xml:space="preserve"> VPS valves</w:t>
      </w:r>
      <w:r>
        <w:t>.</w:t>
      </w:r>
    </w:p>
    <w:p w:rsidR="00F12151" w:rsidRPr="00F12151" w:rsidRDefault="00F12151" w:rsidP="00411479">
      <w:pPr>
        <w:numPr>
          <w:ilvl w:val="0"/>
          <w:numId w:val="1"/>
        </w:numPr>
      </w:pPr>
      <w:r w:rsidRPr="00F12151">
        <w:rPr>
          <w:color w:val="00B050"/>
        </w:rPr>
        <w:t xml:space="preserve">metal implants </w:t>
      </w:r>
      <w:r w:rsidRPr="00F12151">
        <w:t>in a body are OK</w:t>
      </w:r>
    </w:p>
    <w:p w:rsidR="00F12151" w:rsidRDefault="00F12151" w:rsidP="00F12151"/>
    <w:p w:rsidR="00187898" w:rsidRDefault="00187898" w:rsidP="00F12151"/>
    <w:p w:rsidR="00187898" w:rsidRDefault="00187898" w:rsidP="00187898">
      <w:pPr>
        <w:pStyle w:val="Nervous1"/>
      </w:pPr>
      <w:r>
        <w:t>Procedure</w:t>
      </w:r>
    </w:p>
    <w:p w:rsidR="00187898" w:rsidRDefault="00187898" w:rsidP="00187898">
      <w:pPr>
        <w:numPr>
          <w:ilvl w:val="0"/>
          <w:numId w:val="1"/>
        </w:numPr>
      </w:pPr>
      <w:r>
        <w:t xml:space="preserve">may need good </w:t>
      </w:r>
      <w:r w:rsidRPr="00187898">
        <w:rPr>
          <w:u w:val="single"/>
        </w:rPr>
        <w:t>sedation</w:t>
      </w:r>
      <w:r>
        <w:t xml:space="preserve">, e.g. </w:t>
      </w:r>
      <w:r w:rsidRPr="00187898">
        <w:rPr>
          <w:rStyle w:val="Drugname2Char"/>
        </w:rPr>
        <w:t>clonidine</w:t>
      </w:r>
      <w:r>
        <w:t xml:space="preserve"> – may even enhance dipole detection!</w:t>
      </w:r>
    </w:p>
    <w:p w:rsidR="00187898" w:rsidRDefault="00187898" w:rsidP="00F12151"/>
    <w:p w:rsidR="00E53A88" w:rsidRDefault="00E53A88" w:rsidP="00F12151"/>
    <w:p w:rsidR="00E53A88" w:rsidRDefault="00E53A88" w:rsidP="00E53A88">
      <w:pPr>
        <w:pStyle w:val="Nervous6"/>
        <w:ind w:right="7222"/>
      </w:pPr>
      <w:r>
        <w:t>Patient instructions</w:t>
      </w:r>
    </w:p>
    <w:p w:rsidR="00E53A88" w:rsidRPr="00E53A88" w:rsidRDefault="00E53A88" w:rsidP="00E53A88">
      <w:pPr>
        <w:rPr>
          <w:szCs w:val="24"/>
        </w:rPr>
      </w:pPr>
      <w:r>
        <w:rPr>
          <w:szCs w:val="24"/>
        </w:rPr>
        <w:t xml:space="preserve">Sleep deprivation: yes - </w:t>
      </w:r>
      <w:r w:rsidRPr="00E53A88">
        <w:rPr>
          <w:szCs w:val="24"/>
        </w:rPr>
        <w:t>to induce more epileptiform discharges</w:t>
      </w:r>
      <w:r>
        <w:rPr>
          <w:szCs w:val="24"/>
        </w:rPr>
        <w:t>.</w:t>
      </w:r>
    </w:p>
    <w:p w:rsidR="00E53A88" w:rsidRPr="00E53A88" w:rsidRDefault="00E53A88" w:rsidP="00E53A88">
      <w:pPr>
        <w:rPr>
          <w:szCs w:val="24"/>
        </w:rPr>
      </w:pPr>
      <w:r w:rsidRPr="00E53A88">
        <w:rPr>
          <w:szCs w:val="24"/>
        </w:rPr>
        <w:t xml:space="preserve">Seizure medicines </w:t>
      </w:r>
      <w:r>
        <w:rPr>
          <w:szCs w:val="24"/>
        </w:rPr>
        <w:t>- no</w:t>
      </w:r>
      <w:r w:rsidRPr="00E53A88">
        <w:rPr>
          <w:szCs w:val="24"/>
        </w:rPr>
        <w:t xml:space="preserve"> change necessary.</w:t>
      </w:r>
    </w:p>
    <w:p w:rsidR="00E53A88" w:rsidRDefault="00E53A88" w:rsidP="00F12151"/>
    <w:p w:rsidR="00411479" w:rsidRDefault="00411479" w:rsidP="00EF6573"/>
    <w:p w:rsidR="00BB20AF" w:rsidRDefault="00BB20AF" w:rsidP="00BB20AF">
      <w:pPr>
        <w:pStyle w:val="Nervous1"/>
      </w:pPr>
      <w:bookmarkStart w:id="1" w:name="ADVANTAGES"/>
      <w:r>
        <w:t>Advantages</w:t>
      </w:r>
    </w:p>
    <w:bookmarkEnd w:id="1"/>
    <w:p w:rsidR="00BB20AF" w:rsidRDefault="00BB20AF" w:rsidP="00BB20AF">
      <w:pPr>
        <w:numPr>
          <w:ilvl w:val="0"/>
          <w:numId w:val="1"/>
        </w:numPr>
      </w:pPr>
      <w:r>
        <w:t>MEG is particularly useful in “MRI-negative” cases – re-evaluation of MRI near MEG dipole clusters may allow finding of subtle cortical abnormalities.</w:t>
      </w:r>
    </w:p>
    <w:p w:rsidR="00311DAD" w:rsidRDefault="00311DAD" w:rsidP="00BB20AF">
      <w:pPr>
        <w:numPr>
          <w:ilvl w:val="0"/>
          <w:numId w:val="1"/>
        </w:numPr>
      </w:pPr>
      <w:r w:rsidRPr="00311DAD">
        <w:rPr>
          <w:color w:val="00B050"/>
        </w:rPr>
        <w:t xml:space="preserve">40% of patients </w:t>
      </w:r>
      <w:r>
        <w:t>without spikes on EEG have positive MEG!</w:t>
      </w:r>
    </w:p>
    <w:p w:rsidR="00311DAD" w:rsidRDefault="00311DAD" w:rsidP="00BB20AF">
      <w:pPr>
        <w:numPr>
          <w:ilvl w:val="0"/>
          <w:numId w:val="1"/>
        </w:numPr>
      </w:pPr>
      <w:r w:rsidRPr="00311DAD">
        <w:t xml:space="preserve">strongly consider MEG </w:t>
      </w:r>
      <w:r w:rsidRPr="00311DAD">
        <w:rPr>
          <w:b/>
          <w:i/>
        </w:rPr>
        <w:t>before every SEEG case</w:t>
      </w:r>
      <w:r>
        <w:t>:</w:t>
      </w:r>
    </w:p>
    <w:p w:rsidR="00311DAD" w:rsidRPr="00311DAD" w:rsidRDefault="00311DAD" w:rsidP="00311DAD">
      <w:pPr>
        <w:pStyle w:val="ListParagraph"/>
        <w:rPr>
          <w:color w:val="000000" w:themeColor="text1"/>
        </w:rPr>
      </w:pPr>
      <w:r w:rsidRPr="00311DAD">
        <w:rPr>
          <w:color w:val="000000" w:themeColor="text1"/>
        </w:rPr>
        <w:t>Philosophically: SEEG electrode is never in the right place vs. MEG dipole always shows the true location of spike!</w:t>
      </w:r>
    </w:p>
    <w:p w:rsidR="00311DAD" w:rsidRPr="00311DAD" w:rsidRDefault="00311DAD" w:rsidP="00311DAD">
      <w:pPr>
        <w:ind w:left="720"/>
        <w:rPr>
          <w:color w:val="000000" w:themeColor="text1"/>
        </w:rPr>
      </w:pPr>
      <w:r w:rsidRPr="00311DAD">
        <w:rPr>
          <w:color w:val="000000" w:themeColor="text1"/>
        </w:rPr>
        <w:t xml:space="preserve">MEG provides nonredundant info for 1/3 of surgical candidates. </w:t>
      </w:r>
    </w:p>
    <w:p w:rsidR="00311DAD" w:rsidRPr="00311DAD" w:rsidRDefault="00311DAD" w:rsidP="00311DAD">
      <w:pPr>
        <w:ind w:left="720"/>
        <w:rPr>
          <w:rStyle w:val="Red"/>
          <w:b/>
          <w:i/>
        </w:rPr>
      </w:pPr>
      <w:r w:rsidRPr="00311DAD">
        <w:rPr>
          <w:rStyle w:val="Red"/>
          <w:b/>
          <w:i/>
        </w:rPr>
        <w:t>Not doing MEG is “not a benign neglect”!</w:t>
      </w:r>
    </w:p>
    <w:p w:rsidR="00311DAD" w:rsidRDefault="00311DAD" w:rsidP="00311DAD">
      <w:pPr>
        <w:ind w:left="720"/>
      </w:pPr>
    </w:p>
    <w:p w:rsidR="00BB20AF" w:rsidRDefault="00BB20AF" w:rsidP="00EF6573"/>
    <w:p w:rsidR="00411479" w:rsidRDefault="00411479" w:rsidP="00EF6573"/>
    <w:p w:rsidR="0058380D" w:rsidRPr="0058380D" w:rsidRDefault="0058380D" w:rsidP="0058380D">
      <w:pPr>
        <w:pStyle w:val="Nervous1"/>
      </w:pPr>
      <w:r w:rsidRPr="0058380D">
        <w:t>Strategies</w:t>
      </w:r>
    </w:p>
    <w:p w:rsidR="00F12151" w:rsidRDefault="00F12151" w:rsidP="0058380D">
      <w:pPr>
        <w:numPr>
          <w:ilvl w:val="0"/>
          <w:numId w:val="1"/>
        </w:numPr>
      </w:pPr>
      <w:r>
        <w:t>wait a few days after MRI before MEG (MRI magnetizes tissues).</w:t>
      </w:r>
    </w:p>
    <w:p w:rsidR="0058380D" w:rsidRDefault="0058380D" w:rsidP="0058380D">
      <w:pPr>
        <w:numPr>
          <w:ilvl w:val="0"/>
          <w:numId w:val="1"/>
        </w:numPr>
      </w:pPr>
      <w:r>
        <w:t xml:space="preserve">at present, MEG role is </w:t>
      </w:r>
      <w:r w:rsidRPr="00061114">
        <w:rPr>
          <w:highlight w:val="yellow"/>
        </w:rPr>
        <w:t>complementary to EEG</w:t>
      </w:r>
      <w:r>
        <w:t>.</w:t>
      </w:r>
    </w:p>
    <w:p w:rsidR="00EF6573" w:rsidRPr="000C0E1F" w:rsidRDefault="0058380D" w:rsidP="0058380D">
      <w:pPr>
        <w:numPr>
          <w:ilvl w:val="0"/>
          <w:numId w:val="1"/>
        </w:numPr>
      </w:pPr>
      <w:r>
        <w:t>negative MEG → admit to EMU, wean AEDs, and repeat MEG</w:t>
      </w:r>
      <w:r w:rsidR="00E53A88">
        <w:t>.</w:t>
      </w:r>
    </w:p>
    <w:p w:rsidR="00EF6573" w:rsidRPr="000C0E1F" w:rsidRDefault="00EF6573" w:rsidP="00EF6573"/>
    <w:p w:rsidR="00EF6573" w:rsidRPr="000C0E1F" w:rsidRDefault="00EF6573" w:rsidP="00EF6573"/>
    <w:p w:rsidR="00EF6573" w:rsidRPr="000C0E1F" w:rsidRDefault="00EF6573" w:rsidP="00EF6573"/>
    <w:p w:rsidR="00EF6573" w:rsidRPr="000C0E1F" w:rsidRDefault="00EF6573" w:rsidP="00EF6573">
      <w:pPr>
        <w:rPr>
          <w:szCs w:val="24"/>
        </w:rPr>
      </w:pPr>
      <w:r w:rsidRPr="00490D96">
        <w:rPr>
          <w:smallCaps/>
          <w:szCs w:val="24"/>
          <w:u w:val="single"/>
        </w:rPr>
        <w:t>Bibliography</w:t>
      </w:r>
      <w:r w:rsidRPr="000C0E1F">
        <w:rPr>
          <w:szCs w:val="24"/>
        </w:rPr>
        <w:t xml:space="preserve"> for ch. “Diagnostics” → follow this </w:t>
      </w:r>
      <w:hyperlink r:id="rId8" w:tgtFrame="_blank" w:history="1">
        <w:r w:rsidRPr="000C0E1F">
          <w:rPr>
            <w:rStyle w:val="Hyperlink"/>
            <w:smallCaps/>
            <w:szCs w:val="24"/>
          </w:rPr>
          <w:t>link</w:t>
        </w:r>
        <w:r w:rsidRPr="000C0E1F">
          <w:rPr>
            <w:rStyle w:val="Hyperlink"/>
            <w:szCs w:val="24"/>
          </w:rPr>
          <w:t xml:space="preserve"> &gt;&gt;</w:t>
        </w:r>
      </w:hyperlink>
    </w:p>
    <w:p w:rsidR="00EF6573" w:rsidRDefault="00EF6573" w:rsidP="00EF6573">
      <w:pPr>
        <w:rPr>
          <w:sz w:val="20"/>
        </w:rPr>
      </w:pPr>
    </w:p>
    <w:p w:rsidR="00EF6573" w:rsidRDefault="00EF6573" w:rsidP="00EF6573">
      <w:pPr>
        <w:pBdr>
          <w:bottom w:val="single" w:sz="4" w:space="1" w:color="auto"/>
        </w:pBdr>
        <w:ind w:right="57"/>
        <w:rPr>
          <w:sz w:val="20"/>
        </w:rPr>
      </w:pPr>
    </w:p>
    <w:p w:rsidR="00EF6573" w:rsidRPr="00B806B3" w:rsidRDefault="00EF6573" w:rsidP="00EF6573">
      <w:pPr>
        <w:pBdr>
          <w:bottom w:val="single" w:sz="4" w:space="1" w:color="auto"/>
        </w:pBdr>
        <w:ind w:right="57"/>
        <w:rPr>
          <w:sz w:val="20"/>
        </w:rPr>
      </w:pPr>
    </w:p>
    <w:p w:rsidR="00EF6573" w:rsidRDefault="00BC7479" w:rsidP="00EF6573">
      <w:pPr>
        <w:jc w:val="right"/>
        <w:rPr>
          <w:rFonts w:ascii="Arial Black" w:hAnsi="Arial Black" w:cs="Arial"/>
          <w:color w:val="D68F00"/>
          <w:spacing w:val="10"/>
          <w:sz w:val="20"/>
        </w:rPr>
      </w:pPr>
      <w:hyperlink r:id="rId9" w:tgtFrame="_blank" w:history="1">
        <w:r w:rsidR="00EF6573" w:rsidRPr="008810E6">
          <w:rPr>
            <w:rStyle w:val="Hyperlink"/>
            <w:rFonts w:ascii="Arial Black" w:hAnsi="Arial Black" w:cs="Arial"/>
            <w:color w:val="D68F00"/>
            <w:spacing w:val="10"/>
            <w:sz w:val="20"/>
          </w:rPr>
          <w:t>Viktor’s Notes</w:t>
        </w:r>
        <w:r w:rsidR="00EF6573" w:rsidRPr="005D7603">
          <w:rPr>
            <w:rStyle w:val="Hyperlink"/>
            <w:rFonts w:ascii="Lucida Sans Unicode" w:hAnsi="Lucida Sans Unicode" w:cs="Lucida Sans Unicode"/>
            <w:color w:val="CC8800"/>
            <w:spacing w:val="10"/>
            <w:sz w:val="20"/>
          </w:rPr>
          <w:t>℠</w:t>
        </w:r>
        <w:r w:rsidR="00EF6573" w:rsidRPr="003213FF">
          <w:rPr>
            <w:rStyle w:val="Hyperlink"/>
            <w:rFonts w:ascii="Arial Black" w:hAnsi="Arial Black" w:cs="Arial"/>
            <w:color w:val="557CF9"/>
            <w:spacing w:val="10"/>
            <w:sz w:val="28"/>
            <w:szCs w:val="28"/>
          </w:rPr>
          <w:t xml:space="preserve"> </w:t>
        </w:r>
        <w:r w:rsidR="00EF6573" w:rsidRPr="008810E6">
          <w:rPr>
            <w:rStyle w:val="Hyperlink"/>
            <w:rFonts w:ascii="Arial Black" w:hAnsi="Arial Black" w:cs="Arial"/>
            <w:color w:val="557CF9"/>
            <w:spacing w:val="10"/>
            <w:sz w:val="20"/>
          </w:rPr>
          <w:t>for the Neurosurgery Resident</w:t>
        </w:r>
      </w:hyperlink>
    </w:p>
    <w:p w:rsidR="008706D7" w:rsidRPr="00EF6573" w:rsidRDefault="00BC7479" w:rsidP="00EF6573">
      <w:pPr>
        <w:jc w:val="right"/>
        <w:rPr>
          <w:rFonts w:ascii="Arial" w:hAnsi="Arial" w:cs="Arial"/>
          <w:color w:val="000000"/>
          <w:spacing w:val="14"/>
          <w:sz w:val="20"/>
        </w:rPr>
      </w:pPr>
      <w:hyperlink r:id="rId10" w:tgtFrame="_blank" w:history="1">
        <w:r w:rsidR="00EF6573" w:rsidRPr="007428BB">
          <w:rPr>
            <w:rStyle w:val="Hyperlink"/>
            <w:rFonts w:ascii="Arial" w:hAnsi="Arial" w:cs="Arial"/>
            <w:color w:val="000000"/>
            <w:spacing w:val="14"/>
            <w:sz w:val="20"/>
          </w:rPr>
          <w:t>Please visit website at www.NeurosurgeryResident.net</w:t>
        </w:r>
      </w:hyperlink>
      <w:bookmarkEnd w:id="0"/>
    </w:p>
    <w:sectPr w:rsidR="008706D7" w:rsidRPr="00EF6573" w:rsidSect="008F4FDE">
      <w:headerReference w:type="default" r:id="rId11"/>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41" w:rsidRDefault="00F00541">
      <w:r>
        <w:separator/>
      </w:r>
    </w:p>
  </w:endnote>
  <w:endnote w:type="continuationSeparator" w:id="0">
    <w:p w:rsidR="00F00541" w:rsidRDefault="00F0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41" w:rsidRDefault="00F00541">
      <w:r>
        <w:separator/>
      </w:r>
    </w:p>
  </w:footnote>
  <w:footnote w:type="continuationSeparator" w:id="0">
    <w:p w:rsidR="00F00541" w:rsidRDefault="00F00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D7" w:rsidRPr="00B5363F" w:rsidRDefault="00135CCE" w:rsidP="00B5363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63F">
      <w:rPr>
        <w:b/>
        <w:caps/>
      </w:rPr>
      <w:tab/>
    </w:r>
    <w:r w:rsidR="001D68EC" w:rsidRPr="001D68EC">
      <w:rPr>
        <w:b/>
        <w:smallCaps/>
      </w:rPr>
      <w:t>Magnetoencephalography (MEG)</w:t>
    </w:r>
    <w:r w:rsidR="00B5363F">
      <w:rPr>
        <w:b/>
        <w:bCs/>
        <w:iCs/>
        <w:smallCaps/>
      </w:rPr>
      <w:tab/>
    </w:r>
    <w:r w:rsidR="001D68EC">
      <w:t>D29</w:t>
    </w:r>
    <w:r w:rsidR="00B5363F">
      <w:t xml:space="preserve"> (</w:t>
    </w:r>
    <w:r w:rsidR="00B5363F">
      <w:fldChar w:fldCharType="begin"/>
    </w:r>
    <w:r w:rsidR="00B5363F">
      <w:instrText xml:space="preserve"> PAGE </w:instrText>
    </w:r>
    <w:r w:rsidR="00B5363F">
      <w:fldChar w:fldCharType="separate"/>
    </w:r>
    <w:r w:rsidR="00BC7479">
      <w:rPr>
        <w:noProof/>
      </w:rPr>
      <w:t>1</w:t>
    </w:r>
    <w:r w:rsidR="00B5363F">
      <w:fldChar w:fldCharType="end"/>
    </w:r>
    <w:r w:rsidR="00B5363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7C21"/>
    <w:multiLevelType w:val="hybridMultilevel"/>
    <w:tmpl w:val="3962EF66"/>
    <w:lvl w:ilvl="0" w:tplc="6810869C">
      <w:start w:val="1"/>
      <w:numFmt w:val="bullet"/>
      <w:lvlText w:val=""/>
      <w:lvlJc w:val="left"/>
      <w:pPr>
        <w:tabs>
          <w:tab w:val="num" w:pos="360"/>
        </w:tabs>
        <w:ind w:left="340" w:hanging="340"/>
      </w:pPr>
      <w:rPr>
        <w:rFonts w:ascii="Symbol" w:hAnsi="Symbol" w:hint="default"/>
        <w:sz w:val="24"/>
      </w:rPr>
    </w:lvl>
    <w:lvl w:ilvl="1" w:tplc="C69846D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3B"/>
    <w:rsid w:val="00061114"/>
    <w:rsid w:val="000B08E7"/>
    <w:rsid w:val="00113D05"/>
    <w:rsid w:val="00135CCE"/>
    <w:rsid w:val="00187898"/>
    <w:rsid w:val="001A00E8"/>
    <w:rsid w:val="001D68EC"/>
    <w:rsid w:val="002816BE"/>
    <w:rsid w:val="00285816"/>
    <w:rsid w:val="00311DAD"/>
    <w:rsid w:val="00361274"/>
    <w:rsid w:val="003B6ACE"/>
    <w:rsid w:val="00411479"/>
    <w:rsid w:val="0042502D"/>
    <w:rsid w:val="00434A26"/>
    <w:rsid w:val="00441374"/>
    <w:rsid w:val="0047673B"/>
    <w:rsid w:val="00490870"/>
    <w:rsid w:val="00545B15"/>
    <w:rsid w:val="0058380D"/>
    <w:rsid w:val="006148AA"/>
    <w:rsid w:val="006B03E1"/>
    <w:rsid w:val="008706D7"/>
    <w:rsid w:val="008F4FDE"/>
    <w:rsid w:val="00900855"/>
    <w:rsid w:val="00940438"/>
    <w:rsid w:val="009C0D99"/>
    <w:rsid w:val="00AF1691"/>
    <w:rsid w:val="00B33115"/>
    <w:rsid w:val="00B5363F"/>
    <w:rsid w:val="00B6269D"/>
    <w:rsid w:val="00BB20AF"/>
    <w:rsid w:val="00BC4441"/>
    <w:rsid w:val="00BC7479"/>
    <w:rsid w:val="00BD60DA"/>
    <w:rsid w:val="00C0256F"/>
    <w:rsid w:val="00C07D75"/>
    <w:rsid w:val="00C246EF"/>
    <w:rsid w:val="00C5327C"/>
    <w:rsid w:val="00D42E5C"/>
    <w:rsid w:val="00E37518"/>
    <w:rsid w:val="00E53A88"/>
    <w:rsid w:val="00E7178C"/>
    <w:rsid w:val="00EB1AD5"/>
    <w:rsid w:val="00EF6573"/>
    <w:rsid w:val="00F00541"/>
    <w:rsid w:val="00F12151"/>
    <w:rsid w:val="00F318F3"/>
    <w:rsid w:val="00F71686"/>
    <w:rsid w:val="00F7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3D6446-E743-4C8A-AAE7-63E070FE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73"/>
    <w:rPr>
      <w:sz w:val="24"/>
    </w:rPr>
  </w:style>
  <w:style w:type="paragraph" w:styleId="Heading8">
    <w:name w:val="heading 8"/>
    <w:basedOn w:val="Normal"/>
    <w:next w:val="Normal"/>
    <w:qFormat/>
    <w:rsid w:val="00EF6573"/>
    <w:pPr>
      <w:spacing w:before="240" w:after="60"/>
      <w:outlineLvl w:val="7"/>
    </w:pPr>
    <w:rPr>
      <w:i/>
      <w:iCs/>
      <w:szCs w:val="24"/>
    </w:rPr>
  </w:style>
  <w:style w:type="paragraph" w:styleId="Heading9">
    <w:name w:val="heading 9"/>
    <w:basedOn w:val="Normal"/>
    <w:next w:val="Normal"/>
    <w:qFormat/>
    <w:rsid w:val="00EF657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EF6573"/>
    <w:pPr>
      <w:tabs>
        <w:tab w:val="center" w:pos="4320"/>
        <w:tab w:val="right" w:pos="9923"/>
      </w:tabs>
    </w:pPr>
    <w:rPr>
      <w:color w:val="999999"/>
      <w:szCs w:val="24"/>
    </w:rPr>
  </w:style>
  <w:style w:type="paragraph" w:styleId="Footer">
    <w:name w:val="footer"/>
    <w:basedOn w:val="Normal"/>
    <w:rsid w:val="00EF6573"/>
    <w:pPr>
      <w:tabs>
        <w:tab w:val="center" w:pos="4320"/>
        <w:tab w:val="right" w:pos="8640"/>
      </w:tabs>
    </w:pPr>
  </w:style>
  <w:style w:type="paragraph" w:customStyle="1" w:styleId="Nervous1">
    <w:name w:val="Nervous 1"/>
    <w:basedOn w:val="Normal"/>
    <w:rsid w:val="00EF6573"/>
    <w:pPr>
      <w:shd w:val="pct25" w:color="000000" w:fill="FFFFFF"/>
      <w:spacing w:before="120" w:after="120"/>
      <w:jc w:val="center"/>
    </w:pPr>
    <w:rPr>
      <w:b/>
      <w:caps/>
      <w:sz w:val="32"/>
    </w:rPr>
  </w:style>
  <w:style w:type="paragraph" w:styleId="TOC1">
    <w:name w:val="toc 1"/>
    <w:basedOn w:val="Normal"/>
    <w:next w:val="Normal"/>
    <w:autoRedefine/>
    <w:semiHidden/>
    <w:rsid w:val="00EF6573"/>
    <w:rPr>
      <w:b/>
      <w:smallCaps/>
      <w:lang w:val="lt-LT"/>
    </w:rPr>
  </w:style>
  <w:style w:type="paragraph" w:styleId="TOC2">
    <w:name w:val="toc 2"/>
    <w:basedOn w:val="Normal"/>
    <w:next w:val="Normal"/>
    <w:autoRedefine/>
    <w:semiHidden/>
    <w:rsid w:val="00EF6573"/>
    <w:pPr>
      <w:ind w:left="200"/>
    </w:pPr>
    <w:rPr>
      <w:smallCaps/>
    </w:rPr>
  </w:style>
  <w:style w:type="paragraph" w:customStyle="1" w:styleId="Nervous2">
    <w:name w:val="Nervous 2"/>
    <w:basedOn w:val="Normal"/>
    <w:autoRedefine/>
    <w:rsid w:val="00EF6573"/>
    <w:rPr>
      <w:b/>
      <w:caps/>
      <w:color w:val="0000FF"/>
      <w:sz w:val="28"/>
    </w:rPr>
  </w:style>
  <w:style w:type="paragraph" w:customStyle="1" w:styleId="Antrat">
    <w:name w:val="Antraštė"/>
    <w:basedOn w:val="Normal"/>
    <w:rsid w:val="00EF6573"/>
    <w:pPr>
      <w:spacing w:before="240" w:after="240"/>
      <w:jc w:val="center"/>
    </w:pPr>
    <w:rPr>
      <w:b/>
      <w:caps/>
      <w:sz w:val="40"/>
      <w:u w:val="single" w:color="FF0000"/>
    </w:rPr>
  </w:style>
  <w:style w:type="paragraph" w:customStyle="1" w:styleId="Nervous3">
    <w:name w:val="Nervous 3"/>
    <w:basedOn w:val="Normal"/>
    <w:rsid w:val="00EF6573"/>
    <w:rPr>
      <w:b/>
      <w:caps/>
      <w:sz w:val="28"/>
      <w:u w:val="double"/>
    </w:rPr>
  </w:style>
  <w:style w:type="character" w:styleId="Hyperlink">
    <w:name w:val="Hyperlink"/>
    <w:basedOn w:val="DefaultParagraphFont"/>
    <w:rsid w:val="00EF6573"/>
    <w:rPr>
      <w:color w:val="999999"/>
      <w:u w:val="none"/>
    </w:rPr>
  </w:style>
  <w:style w:type="paragraph" w:customStyle="1" w:styleId="Nervous4">
    <w:name w:val="Nervous 4"/>
    <w:basedOn w:val="Normal"/>
    <w:rsid w:val="00EF6573"/>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EF6573"/>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EF6573"/>
    <w:pPr>
      <w:spacing w:before="240"/>
      <w:jc w:val="center"/>
    </w:pPr>
    <w:rPr>
      <w:b/>
      <w:bCs/>
      <w:i/>
      <w:iCs/>
      <w:sz w:val="44"/>
    </w:rPr>
  </w:style>
  <w:style w:type="paragraph" w:customStyle="1" w:styleId="Drugname">
    <w:name w:val="Drug name"/>
    <w:basedOn w:val="NormalWeb"/>
    <w:autoRedefine/>
    <w:rsid w:val="00187898"/>
    <w:rPr>
      <w:b/>
      <w:bCs/>
      <w:caps/>
      <w:shadow/>
      <w:color w:val="FF0000"/>
      <w:lang w:val="en-GB"/>
    </w:rPr>
  </w:style>
  <w:style w:type="paragraph" w:styleId="NormalWeb">
    <w:name w:val="Normal (Web)"/>
    <w:basedOn w:val="Normal"/>
    <w:uiPriority w:val="99"/>
    <w:rsid w:val="00EF6573"/>
    <w:rPr>
      <w:szCs w:val="24"/>
    </w:rPr>
  </w:style>
  <w:style w:type="paragraph" w:customStyle="1" w:styleId="Nervous6">
    <w:name w:val="Nervous 6"/>
    <w:basedOn w:val="Normal"/>
    <w:rsid w:val="00EF6573"/>
    <w:pPr>
      <w:shd w:val="clear" w:color="auto" w:fill="000000"/>
      <w:spacing w:before="120" w:after="60"/>
      <w:ind w:right="7796"/>
      <w:jc w:val="center"/>
    </w:pPr>
    <w:rPr>
      <w:b/>
      <w:bCs/>
      <w:smallCaps/>
      <w:color w:val="CCFFCC"/>
    </w:rPr>
  </w:style>
  <w:style w:type="paragraph" w:customStyle="1" w:styleId="Nervous7">
    <w:name w:val="Nervous 7"/>
    <w:basedOn w:val="Normal"/>
    <w:rsid w:val="00EF6573"/>
    <w:pPr>
      <w:shd w:val="clear" w:color="auto" w:fill="FFFF00"/>
    </w:pPr>
    <w:rPr>
      <w:b/>
      <w:bCs/>
      <w:smallCaps/>
    </w:rPr>
  </w:style>
  <w:style w:type="paragraph" w:customStyle="1" w:styleId="Drugname2">
    <w:name w:val="Drug name 2"/>
    <w:basedOn w:val="Drugname"/>
    <w:link w:val="Drugname2Char"/>
    <w:autoRedefine/>
    <w:qFormat/>
    <w:rsid w:val="00187898"/>
    <w:rPr>
      <w:b w:val="0"/>
      <w:caps w:val="0"/>
      <w:smallCaps/>
    </w:rPr>
  </w:style>
  <w:style w:type="character" w:styleId="FollowedHyperlink">
    <w:name w:val="FollowedHyperlink"/>
    <w:basedOn w:val="DefaultParagraphFont"/>
    <w:rsid w:val="00EF6573"/>
    <w:rPr>
      <w:color w:val="999999"/>
      <w:u w:val="none"/>
    </w:rPr>
  </w:style>
  <w:style w:type="paragraph" w:customStyle="1" w:styleId="Nervous9">
    <w:name w:val="Nervous 9"/>
    <w:rsid w:val="00EF6573"/>
    <w:rPr>
      <w:sz w:val="24"/>
      <w:szCs w:val="24"/>
      <w:u w:val="double" w:color="FF0000"/>
    </w:rPr>
  </w:style>
  <w:style w:type="paragraph" w:styleId="TOC4">
    <w:name w:val="toc 4"/>
    <w:basedOn w:val="Normal"/>
    <w:next w:val="Normal"/>
    <w:autoRedefine/>
    <w:semiHidden/>
    <w:rsid w:val="00EF6573"/>
    <w:pPr>
      <w:tabs>
        <w:tab w:val="right" w:leader="dot" w:pos="9912"/>
      </w:tabs>
      <w:spacing w:line="240" w:lineRule="atLeast"/>
      <w:ind w:left="1134"/>
    </w:pPr>
  </w:style>
  <w:style w:type="paragraph" w:customStyle="1" w:styleId="Nervous8">
    <w:name w:val="Nervous 8"/>
    <w:basedOn w:val="Normal"/>
    <w:rsid w:val="00EF6573"/>
    <w:rPr>
      <w:i/>
      <w:smallCaps/>
      <w:color w:val="999999"/>
      <w:szCs w:val="24"/>
    </w:rPr>
  </w:style>
  <w:style w:type="character" w:customStyle="1" w:styleId="Red">
    <w:name w:val="Red"/>
    <w:uiPriority w:val="1"/>
    <w:rsid w:val="00F318F3"/>
    <w:rPr>
      <w:color w:val="FF0000"/>
    </w:rPr>
  </w:style>
  <w:style w:type="character" w:customStyle="1" w:styleId="Drugname2Char">
    <w:name w:val="Drug name 2 Char"/>
    <w:link w:val="Drugname2"/>
    <w:rsid w:val="00187898"/>
    <w:rPr>
      <w:bCs/>
      <w:smallCaps/>
      <w:shadow/>
      <w:color w:val="FF0000"/>
      <w:sz w:val="24"/>
      <w:szCs w:val="24"/>
      <w:lang w:val="en-GB"/>
    </w:rPr>
  </w:style>
  <w:style w:type="paragraph" w:styleId="ListParagraph">
    <w:name w:val="List Paragraph"/>
    <w:basedOn w:val="Normal"/>
    <w:uiPriority w:val="34"/>
    <w:qFormat/>
    <w:rsid w:val="0031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3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D.%20Diagnostics\D.%20Bibliograph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20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Viktor's Notes – Magnetoencephalography (MEG)</vt:lpstr>
    </vt:vector>
  </TitlesOfParts>
  <Company>www.NeurosurgeryResident.net</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Magnetoencephalography (MEG)</dc:title>
  <dc:subject/>
  <dc:creator>Viktoras Palys, MD</dc:creator>
  <cp:keywords/>
  <cp:lastModifiedBy>Viktoras Palys</cp:lastModifiedBy>
  <cp:revision>16</cp:revision>
  <cp:lastPrinted>2020-12-22T06:52:00Z</cp:lastPrinted>
  <dcterms:created xsi:type="dcterms:W3CDTF">2016-02-19T00:57:00Z</dcterms:created>
  <dcterms:modified xsi:type="dcterms:W3CDTF">2020-12-22T06:52:00Z</dcterms:modified>
</cp:coreProperties>
</file>