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4913" w:rsidRPr="004474ED" w:rsidRDefault="00CC4913" w:rsidP="00E940F7">
      <w:pPr>
        <w:pStyle w:val="Title"/>
      </w:pPr>
      <w:bookmarkStart w:id="0" w:name="_GoBack"/>
      <w:r w:rsidRPr="004474ED">
        <w:t>Muscle Enzymes &amp; Serum Markers</w:t>
      </w:r>
    </w:p>
    <w:p w:rsidR="00674DDA" w:rsidRDefault="00674DDA" w:rsidP="00674DDA">
      <w:pPr>
        <w:spacing w:after="120"/>
        <w:jc w:val="right"/>
      </w:pPr>
      <w:r>
        <w:t xml:space="preserve">Last updated: </w:t>
      </w:r>
      <w:r>
        <w:fldChar w:fldCharType="begin"/>
      </w:r>
      <w:r>
        <w:instrText xml:space="preserve"> SAVEDATE  \@ "MMMM d, yyyy"  \* MERGEFORMAT </w:instrText>
      </w:r>
      <w:r>
        <w:fldChar w:fldCharType="separate"/>
      </w:r>
      <w:r w:rsidR="00C9240D">
        <w:rPr>
          <w:noProof/>
        </w:rPr>
        <w:t>December 22, 2020</w:t>
      </w:r>
      <w:r>
        <w:fldChar w:fldCharType="end"/>
      </w:r>
    </w:p>
    <w:p w:rsidR="0083561C" w:rsidRDefault="0083561C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r>
        <w:rPr>
          <w:lang w:val="en-US"/>
        </w:rPr>
        <w:fldChar w:fldCharType="begin"/>
      </w:r>
      <w:r>
        <w:rPr>
          <w:lang w:val="en-US"/>
        </w:rPr>
        <w:instrText xml:space="preserve"> TOC \h \z \t "Nervous 1,1,Nervous 5,2,Nervous 6,3" </w:instrText>
      </w:r>
      <w:r>
        <w:rPr>
          <w:lang w:val="en-US"/>
        </w:rPr>
        <w:fldChar w:fldCharType="separate"/>
      </w:r>
      <w:hyperlink w:anchor="_Toc2975450" w:history="1">
        <w:r w:rsidRPr="00801C54">
          <w:rPr>
            <w:rStyle w:val="Hyperlink"/>
            <w:noProof/>
          </w:rPr>
          <w:t>Muscle Biopsy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_Toc2975450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9240D"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83561C" w:rsidRDefault="00C9240D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2975451" w:history="1">
        <w:r w:rsidR="0083561C" w:rsidRPr="00801C54">
          <w:rPr>
            <w:rStyle w:val="Hyperlink"/>
            <w:noProof/>
          </w:rPr>
          <w:t>Muscle Selection</w:t>
        </w:r>
        <w:r w:rsidR="0083561C">
          <w:rPr>
            <w:noProof/>
            <w:webHidden/>
          </w:rPr>
          <w:tab/>
        </w:r>
        <w:r w:rsidR="0083561C">
          <w:rPr>
            <w:noProof/>
            <w:webHidden/>
          </w:rPr>
          <w:fldChar w:fldCharType="begin"/>
        </w:r>
        <w:r w:rsidR="0083561C">
          <w:rPr>
            <w:noProof/>
            <w:webHidden/>
          </w:rPr>
          <w:instrText xml:space="preserve"> PAGEREF _Toc2975451 \h </w:instrText>
        </w:r>
        <w:r w:rsidR="0083561C">
          <w:rPr>
            <w:noProof/>
            <w:webHidden/>
          </w:rPr>
        </w:r>
        <w:r w:rsidR="0083561C"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 w:rsidR="0083561C">
          <w:rPr>
            <w:noProof/>
            <w:webHidden/>
          </w:rPr>
          <w:fldChar w:fldCharType="end"/>
        </w:r>
      </w:hyperlink>
    </w:p>
    <w:p w:rsidR="0083561C" w:rsidRDefault="00C9240D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2975452" w:history="1">
        <w:r w:rsidR="0083561C" w:rsidRPr="00801C54">
          <w:rPr>
            <w:rStyle w:val="Hyperlink"/>
            <w:noProof/>
          </w:rPr>
          <w:t>Technique</w:t>
        </w:r>
        <w:r w:rsidR="0083561C">
          <w:rPr>
            <w:noProof/>
            <w:webHidden/>
          </w:rPr>
          <w:tab/>
        </w:r>
        <w:r w:rsidR="0083561C">
          <w:rPr>
            <w:noProof/>
            <w:webHidden/>
          </w:rPr>
          <w:fldChar w:fldCharType="begin"/>
        </w:r>
        <w:r w:rsidR="0083561C">
          <w:rPr>
            <w:noProof/>
            <w:webHidden/>
          </w:rPr>
          <w:instrText xml:space="preserve"> PAGEREF _Toc2975452 \h </w:instrText>
        </w:r>
        <w:r w:rsidR="0083561C">
          <w:rPr>
            <w:noProof/>
            <w:webHidden/>
          </w:rPr>
        </w:r>
        <w:r w:rsidR="0083561C"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 w:rsidR="0083561C">
          <w:rPr>
            <w:noProof/>
            <w:webHidden/>
          </w:rPr>
          <w:fldChar w:fldCharType="end"/>
        </w:r>
      </w:hyperlink>
    </w:p>
    <w:p w:rsidR="0083561C" w:rsidRDefault="00C9240D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75453" w:history="1">
        <w:r w:rsidR="0083561C" w:rsidRPr="00801C54">
          <w:rPr>
            <w:rStyle w:val="Hyperlink"/>
            <w:noProof/>
          </w:rPr>
          <w:t>Open Biopsy</w:t>
        </w:r>
        <w:r w:rsidR="0083561C">
          <w:rPr>
            <w:noProof/>
            <w:webHidden/>
          </w:rPr>
          <w:tab/>
        </w:r>
        <w:r w:rsidR="0083561C">
          <w:rPr>
            <w:noProof/>
            <w:webHidden/>
          </w:rPr>
          <w:fldChar w:fldCharType="begin"/>
        </w:r>
        <w:r w:rsidR="0083561C">
          <w:rPr>
            <w:noProof/>
            <w:webHidden/>
          </w:rPr>
          <w:instrText xml:space="preserve"> PAGEREF _Toc2975453 \h </w:instrText>
        </w:r>
        <w:r w:rsidR="0083561C">
          <w:rPr>
            <w:noProof/>
            <w:webHidden/>
          </w:rPr>
        </w:r>
        <w:r w:rsidR="0083561C"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 w:rsidR="0083561C">
          <w:rPr>
            <w:noProof/>
            <w:webHidden/>
          </w:rPr>
          <w:fldChar w:fldCharType="end"/>
        </w:r>
      </w:hyperlink>
    </w:p>
    <w:p w:rsidR="0083561C" w:rsidRDefault="00C9240D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75454" w:history="1">
        <w:r w:rsidR="0083561C" w:rsidRPr="00801C54">
          <w:rPr>
            <w:rStyle w:val="Hyperlink"/>
            <w:noProof/>
          </w:rPr>
          <w:t>Needle Biopsy</w:t>
        </w:r>
        <w:r w:rsidR="0083561C">
          <w:rPr>
            <w:noProof/>
            <w:webHidden/>
          </w:rPr>
          <w:tab/>
        </w:r>
        <w:r w:rsidR="0083561C">
          <w:rPr>
            <w:noProof/>
            <w:webHidden/>
          </w:rPr>
          <w:fldChar w:fldCharType="begin"/>
        </w:r>
        <w:r w:rsidR="0083561C">
          <w:rPr>
            <w:noProof/>
            <w:webHidden/>
          </w:rPr>
          <w:instrText xml:space="preserve"> PAGEREF _Toc2975454 \h </w:instrText>
        </w:r>
        <w:r w:rsidR="0083561C">
          <w:rPr>
            <w:noProof/>
            <w:webHidden/>
          </w:rPr>
        </w:r>
        <w:r w:rsidR="0083561C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83561C">
          <w:rPr>
            <w:noProof/>
            <w:webHidden/>
          </w:rPr>
          <w:fldChar w:fldCharType="end"/>
        </w:r>
      </w:hyperlink>
    </w:p>
    <w:p w:rsidR="0083561C" w:rsidRDefault="00C9240D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2975455" w:history="1">
        <w:r w:rsidR="0083561C" w:rsidRPr="00801C54">
          <w:rPr>
            <w:rStyle w:val="Hyperlink"/>
            <w:noProof/>
          </w:rPr>
          <w:t>Diagnostic Staining Methods</w:t>
        </w:r>
        <w:r w:rsidR="0083561C">
          <w:rPr>
            <w:noProof/>
            <w:webHidden/>
          </w:rPr>
          <w:tab/>
        </w:r>
        <w:r w:rsidR="0083561C">
          <w:rPr>
            <w:noProof/>
            <w:webHidden/>
          </w:rPr>
          <w:fldChar w:fldCharType="begin"/>
        </w:r>
        <w:r w:rsidR="0083561C">
          <w:rPr>
            <w:noProof/>
            <w:webHidden/>
          </w:rPr>
          <w:instrText xml:space="preserve"> PAGEREF _Toc2975455 \h </w:instrText>
        </w:r>
        <w:r w:rsidR="0083561C">
          <w:rPr>
            <w:noProof/>
            <w:webHidden/>
          </w:rPr>
        </w:r>
        <w:r w:rsidR="0083561C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83561C">
          <w:rPr>
            <w:noProof/>
            <w:webHidden/>
          </w:rPr>
          <w:fldChar w:fldCharType="end"/>
        </w:r>
      </w:hyperlink>
    </w:p>
    <w:p w:rsidR="0083561C" w:rsidRDefault="00C9240D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2975456" w:history="1">
        <w:r w:rsidR="0083561C" w:rsidRPr="00801C54">
          <w:rPr>
            <w:rStyle w:val="Hyperlink"/>
            <w:noProof/>
          </w:rPr>
          <w:t>Normal findings</w:t>
        </w:r>
        <w:r w:rsidR="0083561C">
          <w:rPr>
            <w:noProof/>
            <w:webHidden/>
          </w:rPr>
          <w:tab/>
        </w:r>
        <w:r w:rsidR="0083561C">
          <w:rPr>
            <w:noProof/>
            <w:webHidden/>
          </w:rPr>
          <w:fldChar w:fldCharType="begin"/>
        </w:r>
        <w:r w:rsidR="0083561C">
          <w:rPr>
            <w:noProof/>
            <w:webHidden/>
          </w:rPr>
          <w:instrText xml:space="preserve"> PAGEREF _Toc2975456 \h </w:instrText>
        </w:r>
        <w:r w:rsidR="0083561C">
          <w:rPr>
            <w:noProof/>
            <w:webHidden/>
          </w:rPr>
        </w:r>
        <w:r w:rsidR="0083561C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83561C">
          <w:rPr>
            <w:noProof/>
            <w:webHidden/>
          </w:rPr>
          <w:fldChar w:fldCharType="end"/>
        </w:r>
      </w:hyperlink>
    </w:p>
    <w:p w:rsidR="0083561C" w:rsidRDefault="00C9240D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2975457" w:history="1">
        <w:r w:rsidR="0083561C" w:rsidRPr="00801C54">
          <w:rPr>
            <w:rStyle w:val="Hyperlink"/>
            <w:noProof/>
          </w:rPr>
          <w:t>Atrophy</w:t>
        </w:r>
        <w:r w:rsidR="0083561C">
          <w:rPr>
            <w:noProof/>
            <w:webHidden/>
          </w:rPr>
          <w:tab/>
        </w:r>
        <w:r w:rsidR="0083561C">
          <w:rPr>
            <w:noProof/>
            <w:webHidden/>
          </w:rPr>
          <w:fldChar w:fldCharType="begin"/>
        </w:r>
        <w:r w:rsidR="0083561C">
          <w:rPr>
            <w:noProof/>
            <w:webHidden/>
          </w:rPr>
          <w:instrText xml:space="preserve"> PAGEREF _Toc2975457 \h </w:instrText>
        </w:r>
        <w:r w:rsidR="0083561C">
          <w:rPr>
            <w:noProof/>
            <w:webHidden/>
          </w:rPr>
        </w:r>
        <w:r w:rsidR="0083561C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83561C">
          <w:rPr>
            <w:noProof/>
            <w:webHidden/>
          </w:rPr>
          <w:fldChar w:fldCharType="end"/>
        </w:r>
      </w:hyperlink>
    </w:p>
    <w:p w:rsidR="0083561C" w:rsidRDefault="00C9240D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2975458" w:history="1">
        <w:r w:rsidR="0083561C" w:rsidRPr="00801C54">
          <w:rPr>
            <w:rStyle w:val="Hyperlink"/>
            <w:noProof/>
          </w:rPr>
          <w:t>Cytoarchitectural Abnormalities</w:t>
        </w:r>
        <w:r w:rsidR="0083561C">
          <w:rPr>
            <w:noProof/>
            <w:webHidden/>
          </w:rPr>
          <w:tab/>
        </w:r>
        <w:r w:rsidR="0083561C">
          <w:rPr>
            <w:noProof/>
            <w:webHidden/>
          </w:rPr>
          <w:fldChar w:fldCharType="begin"/>
        </w:r>
        <w:r w:rsidR="0083561C">
          <w:rPr>
            <w:noProof/>
            <w:webHidden/>
          </w:rPr>
          <w:instrText xml:space="preserve"> PAGEREF _Toc2975458 \h </w:instrText>
        </w:r>
        <w:r w:rsidR="0083561C">
          <w:rPr>
            <w:noProof/>
            <w:webHidden/>
          </w:rPr>
        </w:r>
        <w:r w:rsidR="0083561C"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 w:rsidR="0083561C">
          <w:rPr>
            <w:noProof/>
            <w:webHidden/>
          </w:rPr>
          <w:fldChar w:fldCharType="end"/>
        </w:r>
      </w:hyperlink>
    </w:p>
    <w:p w:rsidR="0083561C" w:rsidRDefault="00C9240D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2975459" w:history="1">
        <w:r w:rsidR="0083561C" w:rsidRPr="00801C54">
          <w:rPr>
            <w:rStyle w:val="Hyperlink"/>
            <w:noProof/>
          </w:rPr>
          <w:t>Differentiating MYOPATHIC and NEUROpathic changes</w:t>
        </w:r>
        <w:r w:rsidR="0083561C">
          <w:rPr>
            <w:noProof/>
            <w:webHidden/>
          </w:rPr>
          <w:tab/>
        </w:r>
        <w:r w:rsidR="0083561C">
          <w:rPr>
            <w:noProof/>
            <w:webHidden/>
          </w:rPr>
          <w:fldChar w:fldCharType="begin"/>
        </w:r>
        <w:r w:rsidR="0083561C">
          <w:rPr>
            <w:noProof/>
            <w:webHidden/>
          </w:rPr>
          <w:instrText xml:space="preserve"> PAGEREF _Toc2975459 \h </w:instrText>
        </w:r>
        <w:r w:rsidR="0083561C">
          <w:rPr>
            <w:noProof/>
            <w:webHidden/>
          </w:rPr>
        </w:r>
        <w:r w:rsidR="0083561C"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 w:rsidR="0083561C">
          <w:rPr>
            <w:noProof/>
            <w:webHidden/>
          </w:rPr>
          <w:fldChar w:fldCharType="end"/>
        </w:r>
      </w:hyperlink>
    </w:p>
    <w:p w:rsidR="0083561C" w:rsidRDefault="00C9240D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75460" w:history="1">
        <w:r w:rsidR="0083561C" w:rsidRPr="00801C54">
          <w:rPr>
            <w:rStyle w:val="Hyperlink"/>
            <w:noProof/>
          </w:rPr>
          <w:t>Neuropathic Processes</w:t>
        </w:r>
        <w:r w:rsidR="0083561C">
          <w:rPr>
            <w:noProof/>
            <w:webHidden/>
          </w:rPr>
          <w:tab/>
        </w:r>
        <w:r w:rsidR="0083561C">
          <w:rPr>
            <w:noProof/>
            <w:webHidden/>
          </w:rPr>
          <w:fldChar w:fldCharType="begin"/>
        </w:r>
        <w:r w:rsidR="0083561C">
          <w:rPr>
            <w:noProof/>
            <w:webHidden/>
          </w:rPr>
          <w:instrText xml:space="preserve"> PAGEREF _Toc2975460 \h </w:instrText>
        </w:r>
        <w:r w:rsidR="0083561C">
          <w:rPr>
            <w:noProof/>
            <w:webHidden/>
          </w:rPr>
        </w:r>
        <w:r w:rsidR="0083561C"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 w:rsidR="0083561C">
          <w:rPr>
            <w:noProof/>
            <w:webHidden/>
          </w:rPr>
          <w:fldChar w:fldCharType="end"/>
        </w:r>
      </w:hyperlink>
    </w:p>
    <w:p w:rsidR="0083561C" w:rsidRDefault="00C9240D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75461" w:history="1">
        <w:r w:rsidR="0083561C" w:rsidRPr="00801C54">
          <w:rPr>
            <w:rStyle w:val="Hyperlink"/>
            <w:noProof/>
          </w:rPr>
          <w:t>Myopathic Processes</w:t>
        </w:r>
        <w:r w:rsidR="0083561C">
          <w:rPr>
            <w:noProof/>
            <w:webHidden/>
          </w:rPr>
          <w:tab/>
        </w:r>
        <w:r w:rsidR="0083561C">
          <w:rPr>
            <w:noProof/>
            <w:webHidden/>
          </w:rPr>
          <w:fldChar w:fldCharType="begin"/>
        </w:r>
        <w:r w:rsidR="0083561C">
          <w:rPr>
            <w:noProof/>
            <w:webHidden/>
          </w:rPr>
          <w:instrText xml:space="preserve"> PAGEREF _Toc2975461 \h </w:instrText>
        </w:r>
        <w:r w:rsidR="0083561C">
          <w:rPr>
            <w:noProof/>
            <w:webHidden/>
          </w:rPr>
        </w:r>
        <w:r w:rsidR="0083561C"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 w:rsidR="0083561C">
          <w:rPr>
            <w:noProof/>
            <w:webHidden/>
          </w:rPr>
          <w:fldChar w:fldCharType="end"/>
        </w:r>
      </w:hyperlink>
    </w:p>
    <w:p w:rsidR="0083561C" w:rsidRDefault="00C9240D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2975462" w:history="1">
        <w:r w:rsidR="0083561C" w:rsidRPr="00801C54">
          <w:rPr>
            <w:rStyle w:val="Hyperlink"/>
            <w:noProof/>
          </w:rPr>
          <w:t>Serum Markers</w:t>
        </w:r>
        <w:r w:rsidR="0083561C">
          <w:rPr>
            <w:noProof/>
            <w:webHidden/>
          </w:rPr>
          <w:tab/>
        </w:r>
        <w:r w:rsidR="0083561C">
          <w:rPr>
            <w:noProof/>
            <w:webHidden/>
          </w:rPr>
          <w:fldChar w:fldCharType="begin"/>
        </w:r>
        <w:r w:rsidR="0083561C">
          <w:rPr>
            <w:noProof/>
            <w:webHidden/>
          </w:rPr>
          <w:instrText xml:space="preserve"> PAGEREF _Toc2975462 \h </w:instrText>
        </w:r>
        <w:r w:rsidR="0083561C">
          <w:rPr>
            <w:noProof/>
            <w:webHidden/>
          </w:rPr>
        </w:r>
        <w:r w:rsidR="0083561C"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 w:rsidR="0083561C">
          <w:rPr>
            <w:noProof/>
            <w:webHidden/>
          </w:rPr>
          <w:fldChar w:fldCharType="end"/>
        </w:r>
      </w:hyperlink>
    </w:p>
    <w:p w:rsidR="0083561C" w:rsidRDefault="00C9240D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2975463" w:history="1">
        <w:r w:rsidR="0083561C" w:rsidRPr="00801C54">
          <w:rPr>
            <w:rStyle w:val="Hyperlink"/>
            <w:noProof/>
          </w:rPr>
          <w:t>Urinary Markers</w:t>
        </w:r>
        <w:r w:rsidR="0083561C">
          <w:rPr>
            <w:noProof/>
            <w:webHidden/>
          </w:rPr>
          <w:tab/>
        </w:r>
        <w:r w:rsidR="0083561C">
          <w:rPr>
            <w:noProof/>
            <w:webHidden/>
          </w:rPr>
          <w:fldChar w:fldCharType="begin"/>
        </w:r>
        <w:r w:rsidR="0083561C">
          <w:rPr>
            <w:noProof/>
            <w:webHidden/>
          </w:rPr>
          <w:instrText xml:space="preserve"> PAGEREF _Toc2975463 \h </w:instrText>
        </w:r>
        <w:r w:rsidR="0083561C">
          <w:rPr>
            <w:noProof/>
            <w:webHidden/>
          </w:rPr>
        </w:r>
        <w:r w:rsidR="0083561C"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 w:rsidR="0083561C">
          <w:rPr>
            <w:noProof/>
            <w:webHidden/>
          </w:rPr>
          <w:fldChar w:fldCharType="end"/>
        </w:r>
      </w:hyperlink>
    </w:p>
    <w:p w:rsidR="00CC4913" w:rsidRPr="004474ED" w:rsidRDefault="0083561C">
      <w:pPr>
        <w:pStyle w:val="Heading4"/>
        <w:spacing w:before="0" w:beforeAutospacing="0" w:after="0" w:afterAutospacing="0"/>
        <w:rPr>
          <w:bCs w:val="0"/>
          <w:smallCaps/>
          <w:szCs w:val="20"/>
          <w:lang w:val="en-US"/>
        </w:rPr>
      </w:pPr>
      <w:r>
        <w:rPr>
          <w:lang w:val="en-US"/>
        </w:rPr>
        <w:fldChar w:fldCharType="end"/>
      </w:r>
    </w:p>
    <w:p w:rsidR="00B60030" w:rsidRPr="004474ED" w:rsidRDefault="00B60030">
      <w:pPr>
        <w:pStyle w:val="Heading4"/>
        <w:spacing w:before="0" w:beforeAutospacing="0" w:after="0" w:afterAutospacing="0"/>
        <w:rPr>
          <w:lang w:val="en-US"/>
        </w:rPr>
      </w:pPr>
    </w:p>
    <w:p w:rsidR="00CC4913" w:rsidRPr="004474ED" w:rsidRDefault="00CC4913">
      <w:pPr>
        <w:pStyle w:val="Nervous1"/>
      </w:pPr>
      <w:bookmarkStart w:id="1" w:name="_Toc2975450"/>
      <w:r w:rsidRPr="004474ED">
        <w:t>Muscle Biopsy</w:t>
      </w:r>
      <w:bookmarkEnd w:id="1"/>
    </w:p>
    <w:p w:rsidR="00CC4913" w:rsidRPr="004474ED" w:rsidRDefault="00CC4913">
      <w:pPr>
        <w:pStyle w:val="NormalWeb"/>
      </w:pPr>
      <w:r w:rsidRPr="004474ED">
        <w:t>If patient is free of muscle weakness, muscle biopsy is unlikely to show any significant changes!</w:t>
      </w:r>
    </w:p>
    <w:p w:rsidR="00CC4913" w:rsidRPr="004474ED" w:rsidRDefault="00CC4913">
      <w:pPr>
        <w:pStyle w:val="NormalWeb"/>
      </w:pPr>
    </w:p>
    <w:p w:rsidR="00CC4913" w:rsidRPr="004474ED" w:rsidRDefault="00CC4913">
      <w:pPr>
        <w:pStyle w:val="Nervous5"/>
        <w:ind w:right="6945"/>
      </w:pPr>
      <w:bookmarkStart w:id="2" w:name="_Toc2975451"/>
      <w:r w:rsidRPr="004474ED">
        <w:t>Muscle Selection</w:t>
      </w:r>
      <w:bookmarkEnd w:id="2"/>
    </w:p>
    <w:p w:rsidR="00CC4913" w:rsidRPr="004474ED" w:rsidRDefault="00CC4913">
      <w:pPr>
        <w:pStyle w:val="NormalWeb"/>
        <w:ind w:left="720"/>
      </w:pPr>
      <w:r w:rsidRPr="004474ED">
        <w:rPr>
          <w:i/>
          <w:iCs/>
          <w:color w:val="FF0000"/>
        </w:rPr>
        <w:t>Myopathic processes do not affect all skeletal muscles equally!</w:t>
      </w:r>
      <w:r w:rsidRPr="004474ED">
        <w:t xml:space="preserve"> → risk of sampling error</w:t>
      </w:r>
    </w:p>
    <w:p w:rsidR="00CC4913" w:rsidRPr="004474ED" w:rsidRDefault="00CC4913">
      <w:pPr>
        <w:pStyle w:val="NormalWeb"/>
        <w:numPr>
          <w:ilvl w:val="0"/>
          <w:numId w:val="1"/>
        </w:numPr>
      </w:pPr>
      <w:r w:rsidRPr="004474ED">
        <w:rPr>
          <w:b/>
          <w:bCs/>
          <w:color w:val="0000FF"/>
        </w:rPr>
        <w:t>degree</w:t>
      </w:r>
      <w:r w:rsidRPr="004474ED">
        <w:t xml:space="preserve"> of muscle involvement</w:t>
      </w:r>
    </w:p>
    <w:p w:rsidR="00CC4913" w:rsidRPr="004474ED" w:rsidRDefault="00CC4913">
      <w:pPr>
        <w:pStyle w:val="NormalWeb"/>
        <w:numPr>
          <w:ilvl w:val="1"/>
          <w:numId w:val="1"/>
        </w:numPr>
      </w:pPr>
      <w:r w:rsidRPr="004474ED">
        <w:t xml:space="preserve">avoid clinically </w:t>
      </w:r>
      <w:r w:rsidRPr="004474ED">
        <w:rPr>
          <w:b/>
          <w:bCs/>
          <w:i/>
          <w:iCs/>
        </w:rPr>
        <w:t>unaffected</w:t>
      </w:r>
      <w:r w:rsidRPr="004474ED">
        <w:t xml:space="preserve"> muscle (may not be involved pathologically).</w:t>
      </w:r>
    </w:p>
    <w:p w:rsidR="00CC4913" w:rsidRPr="004474ED" w:rsidRDefault="00CC4913">
      <w:pPr>
        <w:pStyle w:val="NormalWeb"/>
        <w:numPr>
          <w:ilvl w:val="1"/>
          <w:numId w:val="1"/>
        </w:numPr>
      </w:pPr>
      <w:r w:rsidRPr="004474ED">
        <w:t xml:space="preserve">avoid </w:t>
      </w:r>
      <w:r w:rsidRPr="004474ED">
        <w:rPr>
          <w:b/>
          <w:bCs/>
          <w:i/>
          <w:iCs/>
        </w:rPr>
        <w:t>severely affected</w:t>
      </w:r>
      <w:r w:rsidRPr="004474ED">
        <w:t xml:space="preserve"> muscle (may only show </w:t>
      </w:r>
      <w:r w:rsidRPr="004474ED">
        <w:rPr>
          <w:i/>
          <w:iCs/>
        </w:rPr>
        <w:t>endstage</w:t>
      </w:r>
      <w:r w:rsidRPr="004474ED">
        <w:t xml:space="preserve"> features - atrophy, fat, fibrosis).</w:t>
      </w:r>
    </w:p>
    <w:p w:rsidR="00CC4913" w:rsidRDefault="00CC4913" w:rsidP="00D051C1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6237"/>
        </w:tabs>
        <w:spacing w:before="120" w:after="120"/>
        <w:ind w:left="720" w:right="3544"/>
        <w:jc w:val="center"/>
      </w:pPr>
      <w:r w:rsidRPr="004474ED">
        <w:t xml:space="preserve">Muscles that are </w:t>
      </w:r>
      <w:r w:rsidRPr="004474ED">
        <w:rPr>
          <w:b/>
          <w:bCs/>
          <w:i/>
          <w:iCs/>
          <w:highlight w:val="yellow"/>
        </w:rPr>
        <w:t>moderately weak</w:t>
      </w:r>
      <w:r w:rsidRPr="004474ED">
        <w:t xml:space="preserve"> should undergo biopsy</w:t>
      </w:r>
    </w:p>
    <w:p w:rsidR="00CE0FAC" w:rsidRPr="00CE0FAC" w:rsidRDefault="00CE0FAC" w:rsidP="00CE0FAC">
      <w:pPr>
        <w:pStyle w:val="ListParagraph"/>
        <w:numPr>
          <w:ilvl w:val="0"/>
          <w:numId w:val="18"/>
        </w:numPr>
      </w:pPr>
      <w:r>
        <w:rPr>
          <w:color w:val="000000"/>
          <w:shd w:val="clear" w:color="auto" w:fill="FFFFFF"/>
        </w:rPr>
        <w:t xml:space="preserve">use </w:t>
      </w:r>
      <w:r w:rsidRPr="00CE0FAC">
        <w:rPr>
          <w:color w:val="000000"/>
          <w:shd w:val="clear" w:color="auto" w:fill="FFFFFF"/>
        </w:rPr>
        <w:t xml:space="preserve">Medical Research Council (MRC) strength grading and/or electrodiagnostic testing. </w:t>
      </w:r>
    </w:p>
    <w:p w:rsidR="00CE0FAC" w:rsidRPr="00CE0FAC" w:rsidRDefault="00CE0FAC" w:rsidP="00CE0FAC">
      <w:pPr>
        <w:pStyle w:val="ListParagraph"/>
        <w:numPr>
          <w:ilvl w:val="0"/>
          <w:numId w:val="18"/>
        </w:numPr>
      </w:pPr>
      <w:r>
        <w:rPr>
          <w:color w:val="000000"/>
          <w:shd w:val="clear" w:color="auto" w:fill="FFFFFF"/>
        </w:rPr>
        <w:t xml:space="preserve">best is </w:t>
      </w:r>
      <w:r w:rsidRPr="00732A87">
        <w:rPr>
          <w:color w:val="000000"/>
          <w:highlight w:val="yellow"/>
          <w:shd w:val="clear" w:color="auto" w:fill="FFFFFF"/>
        </w:rPr>
        <w:t>muscle with MRC grade 4/5 strength</w:t>
      </w:r>
      <w:r w:rsidRPr="00CE0FAC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vs.</w:t>
      </w:r>
      <w:r w:rsidRPr="00CE0FAC">
        <w:rPr>
          <w:color w:val="000000"/>
          <w:shd w:val="clear" w:color="auto" w:fill="FFFFFF"/>
        </w:rPr>
        <w:t xml:space="preserve"> muscle with MRC grade 3/5 strength is often too severely affected, with extensive non-specific end-stage changes </w:t>
      </w:r>
      <w:r>
        <w:rPr>
          <w:color w:val="000000"/>
          <w:shd w:val="clear" w:color="auto" w:fill="FFFFFF"/>
        </w:rPr>
        <w:t xml:space="preserve">(up to </w:t>
      </w:r>
      <w:r w:rsidRPr="00CE0FAC">
        <w:rPr>
          <w:color w:val="000000"/>
          <w:shd w:val="clear" w:color="auto" w:fill="FFFFFF"/>
        </w:rPr>
        <w:t>lack of muscle fibers</w:t>
      </w:r>
      <w:r>
        <w:rPr>
          <w:color w:val="000000"/>
          <w:shd w:val="clear" w:color="auto" w:fill="FFFFFF"/>
        </w:rPr>
        <w:t>).</w:t>
      </w:r>
    </w:p>
    <w:p w:rsidR="00CE0FAC" w:rsidRPr="004474ED" w:rsidRDefault="00CE0FAC" w:rsidP="00CE0FAC"/>
    <w:p w:rsidR="00CC4913" w:rsidRPr="004474ED" w:rsidRDefault="00CC4913">
      <w:pPr>
        <w:pStyle w:val="NormalWeb"/>
        <w:numPr>
          <w:ilvl w:val="0"/>
          <w:numId w:val="1"/>
        </w:numPr>
      </w:pPr>
      <w:r w:rsidRPr="004474ED">
        <w:rPr>
          <w:b/>
          <w:bCs/>
          <w:color w:val="0000FF"/>
        </w:rPr>
        <w:t>rapidity</w:t>
      </w:r>
      <w:r w:rsidRPr="004474ED">
        <w:t xml:space="preserve"> of onset of disease process</w:t>
      </w:r>
    </w:p>
    <w:p w:rsidR="00CC4913" w:rsidRPr="004474ED" w:rsidRDefault="00CC4913">
      <w:pPr>
        <w:pStyle w:val="NormalWeb"/>
        <w:numPr>
          <w:ilvl w:val="1"/>
          <w:numId w:val="1"/>
        </w:numPr>
      </w:pPr>
      <w:r w:rsidRPr="004474ED">
        <w:t>slowly progressive disorder - use moderately affected muscle.</w:t>
      </w:r>
    </w:p>
    <w:p w:rsidR="00CC4913" w:rsidRDefault="00CC4913">
      <w:pPr>
        <w:pStyle w:val="NormalWeb"/>
        <w:numPr>
          <w:ilvl w:val="1"/>
          <w:numId w:val="1"/>
        </w:numPr>
      </w:pPr>
      <w:r w:rsidRPr="004474ED">
        <w:t>acute disorder – use more severely affected muscle.</w:t>
      </w:r>
    </w:p>
    <w:p w:rsidR="00CE0FAC" w:rsidRPr="004474ED" w:rsidRDefault="00CE0FAC" w:rsidP="00CE0FAC">
      <w:pPr>
        <w:pStyle w:val="NormalWeb"/>
      </w:pPr>
    </w:p>
    <w:p w:rsidR="00CC4913" w:rsidRPr="004474ED" w:rsidRDefault="00CC4913">
      <w:pPr>
        <w:pStyle w:val="NormalWeb"/>
        <w:numPr>
          <w:ilvl w:val="0"/>
          <w:numId w:val="1"/>
        </w:numPr>
      </w:pPr>
      <w:r w:rsidRPr="004474ED">
        <w:rPr>
          <w:b/>
          <w:bCs/>
          <w:color w:val="0000FF"/>
        </w:rPr>
        <w:t>muscle's history</w:t>
      </w:r>
      <w:r w:rsidRPr="004474ED">
        <w:t xml:space="preserve"> - chosen muscle should neither be involved with </w:t>
      </w:r>
      <w:r w:rsidRPr="004474ED">
        <w:rPr>
          <w:i/>
          <w:iCs/>
          <w:color w:val="FF0000"/>
        </w:rPr>
        <w:t>another disease process</w:t>
      </w:r>
      <w:r w:rsidRPr="004474ED">
        <w:t xml:space="preserve"> (e.g. neuropathy) nor have suffered recent (i.e. within 1 month) </w:t>
      </w:r>
      <w:r w:rsidRPr="004474ED">
        <w:rPr>
          <w:i/>
          <w:iCs/>
          <w:color w:val="FF0000"/>
        </w:rPr>
        <w:t>injection</w:t>
      </w:r>
      <w:r w:rsidRPr="004474ED">
        <w:t xml:space="preserve"> or </w:t>
      </w:r>
      <w:r w:rsidRPr="004474ED">
        <w:rPr>
          <w:i/>
          <w:color w:val="FF0000"/>
        </w:rPr>
        <w:t>needle EMG</w:t>
      </w:r>
      <w:r w:rsidRPr="004474ED">
        <w:t>.</w:t>
      </w:r>
    </w:p>
    <w:p w:rsidR="00CC4913" w:rsidRDefault="00CC4913">
      <w:pPr>
        <w:pStyle w:val="NormalWeb"/>
        <w:ind w:left="720"/>
      </w:pPr>
      <w:r w:rsidRPr="004474ED">
        <w:t>needle electrode examination should be performed on only one side of body (and this should be clearly labeled in chart!) - homologous muscle in contralateral extremity is sampled.</w:t>
      </w:r>
    </w:p>
    <w:p w:rsidR="00CE0FAC" w:rsidRPr="004474ED" w:rsidRDefault="00CE0FAC">
      <w:pPr>
        <w:pStyle w:val="NormalWeb"/>
        <w:ind w:left="720"/>
      </w:pPr>
    </w:p>
    <w:p w:rsidR="00CC4913" w:rsidRDefault="00CC4913">
      <w:pPr>
        <w:pStyle w:val="NormalWeb"/>
        <w:numPr>
          <w:ilvl w:val="0"/>
          <w:numId w:val="1"/>
        </w:numPr>
      </w:pPr>
      <w:r w:rsidRPr="004474ED">
        <w:rPr>
          <w:b/>
          <w:bCs/>
          <w:color w:val="0000FF"/>
        </w:rPr>
        <w:t>pathological familiarity</w:t>
      </w:r>
      <w:r w:rsidRPr="004474ED">
        <w:t xml:space="preserve"> of muscle</w:t>
      </w:r>
    </w:p>
    <w:p w:rsidR="00CE0FAC" w:rsidRPr="004474ED" w:rsidRDefault="00CE0FAC" w:rsidP="00CE0FAC">
      <w:pPr>
        <w:pStyle w:val="NormalWeb"/>
        <w:ind w:left="360"/>
      </w:pPr>
    </w:p>
    <w:p w:rsidR="00CC4913" w:rsidRDefault="00CC4913">
      <w:pPr>
        <w:pStyle w:val="NormalWeb"/>
        <w:numPr>
          <w:ilvl w:val="0"/>
          <w:numId w:val="1"/>
        </w:numPr>
      </w:pPr>
      <w:r w:rsidRPr="004474ED">
        <w:rPr>
          <w:b/>
          <w:bCs/>
          <w:color w:val="0000FF"/>
        </w:rPr>
        <w:t>accessibility</w:t>
      </w:r>
      <w:r w:rsidRPr="004474ED">
        <w:t xml:space="preserve"> of muscle</w:t>
      </w:r>
    </w:p>
    <w:p w:rsidR="00CE0FAC" w:rsidRPr="004474ED" w:rsidRDefault="00CE0FAC" w:rsidP="00CE0FAC">
      <w:pPr>
        <w:pStyle w:val="NormalWeb"/>
      </w:pPr>
    </w:p>
    <w:p w:rsidR="00CC4913" w:rsidRDefault="00CC4913">
      <w:pPr>
        <w:pStyle w:val="NormalWeb"/>
        <w:numPr>
          <w:ilvl w:val="0"/>
          <w:numId w:val="1"/>
        </w:numPr>
      </w:pPr>
      <w:r w:rsidRPr="004474ED">
        <w:rPr>
          <w:b/>
          <w:bCs/>
          <w:color w:val="0000FF"/>
        </w:rPr>
        <w:t>EMG</w:t>
      </w:r>
      <w:r w:rsidRPr="004474ED">
        <w:t xml:space="preserve"> findings.</w:t>
      </w:r>
    </w:p>
    <w:p w:rsidR="00732A87" w:rsidRDefault="00732A87" w:rsidP="00732A87">
      <w:pPr>
        <w:pStyle w:val="ListParagraph"/>
      </w:pPr>
    </w:p>
    <w:p w:rsidR="00732A87" w:rsidRPr="004474ED" w:rsidRDefault="00732A87">
      <w:pPr>
        <w:pStyle w:val="NormalWeb"/>
        <w:numPr>
          <w:ilvl w:val="0"/>
          <w:numId w:val="1"/>
        </w:numPr>
      </w:pPr>
      <w:r w:rsidRPr="00732A87">
        <w:rPr>
          <w:b/>
          <w:bCs/>
          <w:color w:val="0000FF"/>
        </w:rPr>
        <w:t>MRI</w:t>
      </w:r>
      <w:r>
        <w:t xml:space="preserve"> findings.</w:t>
      </w:r>
    </w:p>
    <w:p w:rsidR="00CC4913" w:rsidRDefault="00CC4913">
      <w:pPr>
        <w:pStyle w:val="NormalWeb"/>
      </w:pPr>
    </w:p>
    <w:p w:rsidR="00732A87" w:rsidRPr="00732A87" w:rsidRDefault="00732A87">
      <w:pPr>
        <w:pStyle w:val="NormalWeb"/>
        <w:rPr>
          <w:sz w:val="20"/>
        </w:rPr>
      </w:pPr>
      <w:r w:rsidRPr="00732A87">
        <w:rPr>
          <w:sz w:val="20"/>
        </w:rPr>
        <w:t>MRI of the lower limbs in the case of a toxic myopathy. T2 images show asymmetric involvement affecting only the left lower limb. Had a muscle biopsy been taken from the right gastrocnemius, the pathologic tissue would have been missed.</w:t>
      </w:r>
    </w:p>
    <w:p w:rsidR="00732A87" w:rsidRDefault="00732A87" w:rsidP="00732A87">
      <w:pPr>
        <w:pStyle w:val="NormalWeb"/>
        <w:ind w:left="720"/>
      </w:pPr>
      <w:r>
        <w:rPr>
          <w:noProof/>
        </w:rPr>
        <w:drawing>
          <wp:inline distT="0" distB="0" distL="0" distR="0">
            <wp:extent cx="4118400" cy="2203200"/>
            <wp:effectExtent l="0" t="0" r="0" b="6985"/>
            <wp:docPr id="10" name="Picture 10" descr="An external file that holds a picture, illustration, etc.&#10;Object name is nihms398121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n external file that holds a picture, illustration, etc.&#10;Object name is nihms398121f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8400" cy="2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A87" w:rsidRDefault="00732A87">
      <w:pPr>
        <w:pStyle w:val="NormalWeb"/>
      </w:pPr>
    </w:p>
    <w:p w:rsidR="00732A87" w:rsidRPr="004474ED" w:rsidRDefault="00732A87">
      <w:pPr>
        <w:pStyle w:val="NormalWeb"/>
      </w:pPr>
    </w:p>
    <w:p w:rsidR="00CC4913" w:rsidRPr="004474ED" w:rsidRDefault="00CC4913">
      <w:pPr>
        <w:pStyle w:val="NormalWeb"/>
      </w:pPr>
      <w:r w:rsidRPr="004474ED">
        <w:rPr>
          <w:u w:val="single"/>
        </w:rPr>
        <w:t>Most frequently biopsied muscles</w:t>
      </w:r>
      <w:r w:rsidRPr="004474ED">
        <w:t>:</w:t>
      </w:r>
    </w:p>
    <w:p w:rsidR="00CC4913" w:rsidRPr="004474ED" w:rsidRDefault="00CC4913">
      <w:pPr>
        <w:pStyle w:val="NormalWeb"/>
        <w:ind w:left="993" w:hanging="273"/>
      </w:pPr>
      <w:r w:rsidRPr="004474ED">
        <w:rPr>
          <w:i/>
          <w:iCs/>
        </w:rPr>
        <w:t>lower extremity</w:t>
      </w:r>
      <w:r w:rsidRPr="004474ED">
        <w:t xml:space="preserve"> - </w:t>
      </w:r>
      <w:r w:rsidRPr="004474ED">
        <w:rPr>
          <w:b/>
          <w:bCs/>
        </w:rPr>
        <w:t>quadriceps</w:t>
      </w:r>
      <w:r w:rsidRPr="004474ED">
        <w:t xml:space="preserve"> (e.g. vastus lateralis), </w:t>
      </w:r>
      <w:r w:rsidRPr="004474ED">
        <w:rPr>
          <w:b/>
          <w:bCs/>
        </w:rPr>
        <w:t>tibialis anterior</w:t>
      </w:r>
      <w:r w:rsidRPr="004474ED">
        <w:t xml:space="preserve">; avoid </w:t>
      </w:r>
      <w:r w:rsidRPr="004474ED">
        <w:rPr>
          <w:color w:val="FF0000"/>
        </w:rPr>
        <w:t>gastrocnemius</w:t>
      </w:r>
      <w:r w:rsidRPr="004474ED">
        <w:t xml:space="preserve"> (type 1 muscle fiber predominance, greater susceptibility to random patholo</w:t>
      </w:r>
      <w:r w:rsidR="00FC4F44">
        <w:t xml:space="preserve">gical changes, pennate nature*); </w:t>
      </w:r>
      <w:r w:rsidR="00FC4F44" w:rsidRPr="00FC4F44">
        <w:rPr>
          <w:b/>
          <w:color w:val="000000"/>
          <w:shd w:val="clear" w:color="auto" w:fill="FFFFFF"/>
        </w:rPr>
        <w:t>peroneus brevis</w:t>
      </w:r>
      <w:r w:rsidR="00FC4F44">
        <w:rPr>
          <w:color w:val="000000"/>
          <w:shd w:val="clear" w:color="auto" w:fill="FFFFFF"/>
        </w:rPr>
        <w:t>, located in close proximity to the superficial peroneal nerve, is a favored biopsy site when a nerve biopsy is also indicated.</w:t>
      </w:r>
    </w:p>
    <w:p w:rsidR="00CC4913" w:rsidRPr="004474ED" w:rsidRDefault="00CC4913">
      <w:pPr>
        <w:pStyle w:val="NormalWeb"/>
        <w:ind w:left="1440"/>
        <w:jc w:val="right"/>
      </w:pPr>
      <w:r w:rsidRPr="004474ED">
        <w:t>*inadvertent sampling near myotendinous junction can occur (tends to have more central nucleation, muscle fiber size variab</w:t>
      </w:r>
      <w:r w:rsidR="00FC4F44">
        <w:t xml:space="preserve">ility, and split muscle fibers); however, </w:t>
      </w:r>
      <w:r w:rsidR="00FC4F44" w:rsidRPr="00FC4F44">
        <w:rPr>
          <w:b/>
          <w:color w:val="000000"/>
          <w:shd w:val="clear" w:color="auto" w:fill="FFFFFF"/>
        </w:rPr>
        <w:t>gastrocnemius</w:t>
      </w:r>
      <w:r w:rsidR="00FC4F44">
        <w:rPr>
          <w:color w:val="000000"/>
          <w:shd w:val="clear" w:color="auto" w:fill="FFFFFF"/>
        </w:rPr>
        <w:t xml:space="preserve"> and </w:t>
      </w:r>
      <w:r w:rsidR="00FC4F44" w:rsidRPr="00FC4F44">
        <w:rPr>
          <w:b/>
          <w:color w:val="000000"/>
          <w:shd w:val="clear" w:color="auto" w:fill="FFFFFF"/>
        </w:rPr>
        <w:t>tibialis anterior</w:t>
      </w:r>
      <w:r w:rsidR="00FC4F44">
        <w:rPr>
          <w:color w:val="000000"/>
          <w:shd w:val="clear" w:color="auto" w:fill="FFFFFF"/>
        </w:rPr>
        <w:t xml:space="preserve"> muscles are appropriate choices in diseases with distal limb signs and symptoms</w:t>
      </w:r>
    </w:p>
    <w:p w:rsidR="00CC4913" w:rsidRPr="004474ED" w:rsidRDefault="00CC4913">
      <w:pPr>
        <w:pStyle w:val="NormalWeb"/>
        <w:ind w:left="993" w:hanging="273"/>
      </w:pPr>
      <w:r w:rsidRPr="004474ED">
        <w:rPr>
          <w:i/>
          <w:iCs/>
        </w:rPr>
        <w:t>upper extremity</w:t>
      </w:r>
      <w:r w:rsidRPr="004474ED">
        <w:t xml:space="preserve"> - </w:t>
      </w:r>
      <w:r w:rsidRPr="004474ED">
        <w:rPr>
          <w:b/>
          <w:bCs/>
        </w:rPr>
        <w:t>deltoid</w:t>
      </w:r>
      <w:r w:rsidRPr="004474ED">
        <w:t xml:space="preserve"> and </w:t>
      </w:r>
      <w:r w:rsidRPr="004474ED">
        <w:rPr>
          <w:b/>
          <w:bCs/>
        </w:rPr>
        <w:t>biceps</w:t>
      </w:r>
      <w:r w:rsidRPr="004474ED">
        <w:t xml:space="preserve"> </w:t>
      </w:r>
      <w:r w:rsidRPr="004474ED">
        <w:rPr>
          <w:b/>
          <w:bCs/>
        </w:rPr>
        <w:t>brachii</w:t>
      </w:r>
      <w:r w:rsidRPr="004474ED">
        <w:t xml:space="preserve">; </w:t>
      </w:r>
      <w:r w:rsidRPr="004474ED">
        <w:rPr>
          <w:color w:val="FF0000"/>
        </w:rPr>
        <w:t>deltoid</w:t>
      </w:r>
      <w:r w:rsidRPr="004474ED">
        <w:t xml:space="preserve"> muscle normally has 60-80% predominance of type 1 fibers.</w:t>
      </w:r>
    </w:p>
    <w:p w:rsidR="00CC4913" w:rsidRDefault="00CC4913">
      <w:pPr>
        <w:pStyle w:val="NormalWeb"/>
      </w:pPr>
    </w:p>
    <w:p w:rsidR="00FC4F44" w:rsidRPr="004474ED" w:rsidRDefault="00FC4F44">
      <w:pPr>
        <w:pStyle w:val="NormalWeb"/>
      </w:pPr>
      <w:r>
        <w:t xml:space="preserve">N.B. </w:t>
      </w:r>
      <w:r>
        <w:rPr>
          <w:color w:val="000000"/>
          <w:shd w:val="clear" w:color="auto" w:fill="FFFFFF"/>
        </w:rPr>
        <w:t>pathologist will need to be informed about biopsy site - muscles vary in their normal ratio of type I to type II fibers making this information necessary</w:t>
      </w:r>
    </w:p>
    <w:p w:rsidR="00B60030" w:rsidRDefault="00B60030">
      <w:pPr>
        <w:pStyle w:val="NormalWeb"/>
      </w:pPr>
    </w:p>
    <w:p w:rsidR="00FC4F44" w:rsidRPr="004474ED" w:rsidRDefault="00FC4F44">
      <w:pPr>
        <w:pStyle w:val="NormalWeb"/>
      </w:pPr>
    </w:p>
    <w:p w:rsidR="00CC4913" w:rsidRPr="004474ED" w:rsidRDefault="00CC4913">
      <w:pPr>
        <w:pStyle w:val="Nervous5"/>
        <w:ind w:right="8079"/>
      </w:pPr>
      <w:bookmarkStart w:id="3" w:name="_Toc2975452"/>
      <w:r w:rsidRPr="004474ED">
        <w:t>Technique</w:t>
      </w:r>
      <w:bookmarkEnd w:id="3"/>
    </w:p>
    <w:p w:rsidR="00CC4913" w:rsidRPr="0083561C" w:rsidRDefault="00CC4913" w:rsidP="0083561C">
      <w:pPr>
        <w:pStyle w:val="Nervous6"/>
        <w:ind w:right="8362"/>
      </w:pPr>
      <w:bookmarkStart w:id="4" w:name="_Toc2975453"/>
      <w:r w:rsidRPr="0083561C">
        <w:t>Open Biopsy</w:t>
      </w:r>
      <w:bookmarkEnd w:id="4"/>
    </w:p>
    <w:p w:rsidR="00CC4913" w:rsidRPr="004474ED" w:rsidRDefault="00CC4913">
      <w:pPr>
        <w:pStyle w:val="NormalWeb"/>
        <w:numPr>
          <w:ilvl w:val="0"/>
          <w:numId w:val="2"/>
        </w:numPr>
      </w:pPr>
      <w:r w:rsidRPr="004474ED">
        <w:t xml:space="preserve">carefully </w:t>
      </w:r>
      <w:r w:rsidRPr="004474ED">
        <w:rPr>
          <w:i/>
          <w:iCs/>
          <w:color w:val="FF0000"/>
        </w:rPr>
        <w:t>avoid muscle infiltration</w:t>
      </w:r>
      <w:r w:rsidRPr="004474ED">
        <w:t xml:space="preserve"> during local anesthesia.</w:t>
      </w:r>
    </w:p>
    <w:p w:rsidR="00CC4913" w:rsidRDefault="00CC4913">
      <w:pPr>
        <w:pStyle w:val="NormalWeb"/>
        <w:numPr>
          <w:ilvl w:val="0"/>
          <w:numId w:val="2"/>
        </w:numPr>
      </w:pPr>
      <w:r w:rsidRPr="004474ED">
        <w:t>small incision in belly region (i.e. away from myotendinous junction) along long axis of muscle; incision is extended only to fascia.</w:t>
      </w:r>
    </w:p>
    <w:p w:rsidR="0050356D" w:rsidRPr="0050356D" w:rsidRDefault="0050356D">
      <w:pPr>
        <w:pStyle w:val="NormalWeb"/>
        <w:numPr>
          <w:ilvl w:val="0"/>
          <w:numId w:val="2"/>
        </w:numPr>
      </w:pPr>
      <w:r w:rsidRPr="0050356D">
        <w:rPr>
          <w:b/>
          <w:color w:val="000000"/>
          <w:shd w:val="clear" w:color="auto" w:fill="FFFFFF"/>
        </w:rPr>
        <w:t>quadriceps</w:t>
      </w:r>
      <w:r>
        <w:rPr>
          <w:color w:val="000000"/>
          <w:shd w:val="clear" w:color="auto" w:fill="FFFFFF"/>
        </w:rPr>
        <w:t xml:space="preserve"> has a thick fascia.</w:t>
      </w:r>
    </w:p>
    <w:p w:rsidR="0050356D" w:rsidRPr="00582D96" w:rsidRDefault="0050356D">
      <w:pPr>
        <w:pStyle w:val="NormalWeb"/>
        <w:numPr>
          <w:ilvl w:val="0"/>
          <w:numId w:val="2"/>
        </w:numPr>
      </w:pPr>
      <w:r>
        <w:rPr>
          <w:color w:val="000000"/>
          <w:shd w:val="clear" w:color="auto" w:fill="FFFFFF"/>
        </w:rPr>
        <w:t xml:space="preserve">sectioned fascia should be sutured </w:t>
      </w:r>
      <w:r w:rsidR="000B7D43">
        <w:rPr>
          <w:color w:val="000000"/>
          <w:shd w:val="clear" w:color="auto" w:fill="FFFFFF"/>
        </w:rPr>
        <w:t>to prevent muscle herniation</w:t>
      </w:r>
      <w:r>
        <w:rPr>
          <w:color w:val="000000"/>
          <w:shd w:val="clear" w:color="auto" w:fill="FFFFFF"/>
        </w:rPr>
        <w:t xml:space="preserve"> </w:t>
      </w:r>
      <w:r w:rsidR="000B7D43">
        <w:rPr>
          <w:color w:val="000000"/>
          <w:shd w:val="clear" w:color="auto" w:fill="FFFFFF"/>
        </w:rPr>
        <w:t>-</w:t>
      </w:r>
      <w:r>
        <w:rPr>
          <w:color w:val="000000"/>
          <w:shd w:val="clear" w:color="auto" w:fill="FFFFFF"/>
        </w:rPr>
        <w:t xml:space="preserve"> chronic nuisance for the patient</w:t>
      </w:r>
      <w:r w:rsidR="000B7D43">
        <w:rPr>
          <w:color w:val="000000"/>
          <w:shd w:val="clear" w:color="auto" w:fill="FFFFFF"/>
        </w:rPr>
        <w:t>.</w:t>
      </w:r>
    </w:p>
    <w:p w:rsidR="00582D96" w:rsidRPr="00582D96" w:rsidRDefault="00582D96">
      <w:pPr>
        <w:pStyle w:val="NormalWeb"/>
        <w:numPr>
          <w:ilvl w:val="0"/>
          <w:numId w:val="2"/>
        </w:numPr>
      </w:pPr>
      <w:r>
        <w:rPr>
          <w:color w:val="000000"/>
          <w:shd w:val="clear" w:color="auto" w:fill="FFFFFF"/>
        </w:rPr>
        <w:t>site is wrapped with an elastic wrap, a light pressure for a few hours.</w:t>
      </w:r>
    </w:p>
    <w:p w:rsidR="00582D96" w:rsidRPr="004474ED" w:rsidRDefault="00582D96">
      <w:pPr>
        <w:pStyle w:val="NormalWeb"/>
        <w:numPr>
          <w:ilvl w:val="0"/>
          <w:numId w:val="2"/>
        </w:numPr>
      </w:pPr>
      <w:r>
        <w:rPr>
          <w:color w:val="000000"/>
          <w:shd w:val="clear" w:color="auto" w:fill="FFFFFF"/>
        </w:rPr>
        <w:t>no follow-up visits after the muscle biopsy are normally necessary.</w:t>
      </w:r>
    </w:p>
    <w:p w:rsidR="00CC4913" w:rsidRPr="004474ED" w:rsidRDefault="00CC4913">
      <w:pPr>
        <w:pStyle w:val="NormalWeb"/>
      </w:pPr>
    </w:p>
    <w:p w:rsidR="00CC4913" w:rsidRPr="00D051C1" w:rsidRDefault="00CC4913" w:rsidP="00D051C1">
      <w:pPr>
        <w:pStyle w:val="NormalWeb"/>
        <w:rPr>
          <w:b/>
          <w:smallCaps/>
        </w:rPr>
      </w:pPr>
      <w:r w:rsidRPr="00D051C1">
        <w:rPr>
          <w:b/>
          <w:smallCaps/>
          <w:highlight w:val="yellow"/>
        </w:rPr>
        <w:t>Specimens</w:t>
      </w:r>
    </w:p>
    <w:p w:rsidR="00CC4913" w:rsidRPr="004474ED" w:rsidRDefault="00CC4913">
      <w:pPr>
        <w:pStyle w:val="NormalWeb"/>
        <w:spacing w:before="120" w:after="120"/>
        <w:ind w:left="720"/>
      </w:pPr>
      <w:r w:rsidRPr="004474ED">
        <w:rPr>
          <w:b/>
          <w:bCs/>
        </w:rPr>
        <w:t>Fixed</w:t>
      </w:r>
      <w:r w:rsidRPr="004474ED">
        <w:t xml:space="preserve"> specimens should be shipped separately from </w:t>
      </w:r>
      <w:r w:rsidRPr="004474ED">
        <w:rPr>
          <w:b/>
          <w:bCs/>
        </w:rPr>
        <w:t>frozen</w:t>
      </w:r>
      <w:r w:rsidRPr="004474ED">
        <w:t xml:space="preserve"> specimens!</w:t>
      </w:r>
    </w:p>
    <w:p w:rsidR="00CC4913" w:rsidRPr="004474ED" w:rsidRDefault="00CC4913">
      <w:pPr>
        <w:pStyle w:val="NormalWeb"/>
        <w:ind w:left="720"/>
      </w:pPr>
      <w:r w:rsidRPr="004474ED">
        <w:rPr>
          <w:u w:val="single"/>
        </w:rPr>
        <w:t>include:</w:t>
      </w:r>
      <w:r w:rsidRPr="004474ED">
        <w:t xml:space="preserve"> patient's name, sampled muscle, procurement time, brief note (detailing clinical presentation and workup findings to date + list of pending studies).</w:t>
      </w:r>
    </w:p>
    <w:p w:rsidR="00CC4913" w:rsidRPr="004474ED" w:rsidRDefault="00CC4913">
      <w:pPr>
        <w:pStyle w:val="NormalWeb"/>
      </w:pPr>
    </w:p>
    <w:p w:rsidR="00CC4913" w:rsidRPr="004474ED" w:rsidRDefault="00CC4913">
      <w:pPr>
        <w:pStyle w:val="NormalWeb"/>
        <w:numPr>
          <w:ilvl w:val="0"/>
          <w:numId w:val="3"/>
        </w:numPr>
      </w:pPr>
      <w:r w:rsidRPr="004474ED">
        <w:rPr>
          <w:u w:val="single"/>
        </w:rPr>
        <w:t xml:space="preserve">Unclamped specimen for </w:t>
      </w:r>
      <w:r w:rsidRPr="004474ED">
        <w:rPr>
          <w:b/>
          <w:bCs/>
          <w:color w:val="0000FF"/>
          <w:u w:val="single"/>
        </w:rPr>
        <w:t>histochemistry</w:t>
      </w:r>
      <w:r w:rsidRPr="004474ED">
        <w:t xml:space="preserve"> (most important piece)</w:t>
      </w:r>
    </w:p>
    <w:p w:rsidR="00CC4913" w:rsidRPr="004474ED" w:rsidRDefault="00CC4913">
      <w:pPr>
        <w:pStyle w:val="NormalWeb"/>
        <w:numPr>
          <w:ilvl w:val="1"/>
          <w:numId w:val="3"/>
        </w:numPr>
      </w:pPr>
      <w:r w:rsidRPr="004474ED">
        <w:t>2-3 cm in length; about as round as pencil.</w:t>
      </w:r>
    </w:p>
    <w:p w:rsidR="00CC4913" w:rsidRPr="004474ED" w:rsidRDefault="00CC4913">
      <w:pPr>
        <w:pStyle w:val="NormalWeb"/>
        <w:numPr>
          <w:ilvl w:val="1"/>
          <w:numId w:val="3"/>
        </w:numPr>
      </w:pPr>
      <w:r w:rsidRPr="004474ED">
        <w:t>handle gently by its ends using tweezers.</w:t>
      </w:r>
    </w:p>
    <w:p w:rsidR="00CC4913" w:rsidRPr="004474ED" w:rsidRDefault="00CC4913">
      <w:pPr>
        <w:pStyle w:val="NormalWeb"/>
        <w:numPr>
          <w:ilvl w:val="1"/>
          <w:numId w:val="3"/>
        </w:numPr>
      </w:pPr>
      <w:r w:rsidRPr="004474ED">
        <w:lastRenderedPageBreak/>
        <w:t>place in cool, normal saline-moistened piece of gauze to prevent drying out (soaked gauze may interfere with freezing and produce artifacts).</w:t>
      </w:r>
    </w:p>
    <w:p w:rsidR="00CC4913" w:rsidRPr="004474ED" w:rsidRDefault="00CC4913">
      <w:pPr>
        <w:pStyle w:val="NormalWeb"/>
        <w:numPr>
          <w:ilvl w:val="1"/>
          <w:numId w:val="3"/>
        </w:numPr>
      </w:pPr>
      <w:r w:rsidRPr="004474ED">
        <w:t>gauze-wrapped specimen is placed in screw-cap vial.</w:t>
      </w:r>
    </w:p>
    <w:p w:rsidR="00CC4913" w:rsidRPr="004474ED" w:rsidRDefault="00CC4913">
      <w:pPr>
        <w:pStyle w:val="NormalWeb"/>
        <w:numPr>
          <w:ilvl w:val="1"/>
          <w:numId w:val="3"/>
        </w:numPr>
      </w:pPr>
      <w:r w:rsidRPr="004474ED">
        <w:t xml:space="preserve">transported rapidly to </w:t>
      </w:r>
      <w:r w:rsidRPr="004474ED">
        <w:rPr>
          <w:smallCaps/>
        </w:rPr>
        <w:t>pathology laboratory</w:t>
      </w:r>
      <w:r w:rsidRPr="004474ED">
        <w:t xml:space="preserve"> (otherwise it may lose enzymatic activity) → </w:t>
      </w:r>
      <w:r w:rsidRPr="004474ED">
        <w:rPr>
          <w:b/>
          <w:bCs/>
          <w:i/>
          <w:iCs/>
        </w:rPr>
        <w:t>freezing</w:t>
      </w:r>
      <w:r w:rsidRPr="004474ED">
        <w:t xml:space="preserve"> by immersion in liquid nitrogen-cooled isopentane → immediately placed in previously cooled specimen container → sent to </w:t>
      </w:r>
      <w:r w:rsidRPr="004474ED">
        <w:rPr>
          <w:smallCaps/>
        </w:rPr>
        <w:t>outside reference laboratory</w:t>
      </w:r>
      <w:r w:rsidRPr="004474ED">
        <w:t>.</w:t>
      </w:r>
    </w:p>
    <w:p w:rsidR="00CC4913" w:rsidRPr="004474ED" w:rsidRDefault="00CC4913">
      <w:pPr>
        <w:pStyle w:val="NormalWeb"/>
      </w:pPr>
    </w:p>
    <w:p w:rsidR="00CC4913" w:rsidRPr="004474ED" w:rsidRDefault="00CC4913">
      <w:pPr>
        <w:pStyle w:val="NormalWeb"/>
        <w:numPr>
          <w:ilvl w:val="0"/>
          <w:numId w:val="3"/>
        </w:numPr>
      </w:pPr>
      <w:r w:rsidRPr="004474ED">
        <w:rPr>
          <w:u w:val="single"/>
        </w:rPr>
        <w:t xml:space="preserve">Clamped specimen for </w:t>
      </w:r>
      <w:r w:rsidRPr="004474ED">
        <w:rPr>
          <w:b/>
          <w:bCs/>
          <w:color w:val="0000FF"/>
          <w:u w:val="single"/>
        </w:rPr>
        <w:t>electron microscopy</w:t>
      </w:r>
    </w:p>
    <w:p w:rsidR="00CC4913" w:rsidRPr="004474ED" w:rsidRDefault="00CC4913">
      <w:pPr>
        <w:pStyle w:val="NormalWeb"/>
        <w:numPr>
          <w:ilvl w:val="1"/>
          <w:numId w:val="3"/>
        </w:numPr>
      </w:pPr>
      <w:r w:rsidRPr="004474ED">
        <w:t>can be slightly smaller.</w:t>
      </w:r>
    </w:p>
    <w:p w:rsidR="00CC4913" w:rsidRPr="004474ED" w:rsidRDefault="00CC4913">
      <w:pPr>
        <w:pStyle w:val="NormalWeb"/>
        <w:numPr>
          <w:ilvl w:val="1"/>
          <w:numId w:val="3"/>
        </w:numPr>
      </w:pPr>
      <w:r w:rsidRPr="004474ED">
        <w:t>gently raised (e.g. with Metzenbaum scissors) just high enough to permit placement of muscle clamp.</w:t>
      </w:r>
    </w:p>
    <w:p w:rsidR="00CC4913" w:rsidRPr="004474ED" w:rsidRDefault="00CC4913">
      <w:pPr>
        <w:pStyle w:val="NormalWeb"/>
        <w:numPr>
          <w:ilvl w:val="1"/>
          <w:numId w:val="3"/>
        </w:numPr>
      </w:pPr>
      <w:r w:rsidRPr="004474ED">
        <w:t xml:space="preserve">clamp is locked → muscle specimen cut just </w:t>
      </w:r>
      <w:r w:rsidRPr="004474ED">
        <w:rPr>
          <w:i/>
          <w:iCs/>
        </w:rPr>
        <w:t>outside</w:t>
      </w:r>
      <w:r w:rsidRPr="004474ED">
        <w:t xml:space="preserve"> clamped sites.</w:t>
      </w:r>
    </w:p>
    <w:p w:rsidR="00CC4913" w:rsidRPr="004474ED" w:rsidRDefault="00CC4913">
      <w:pPr>
        <w:pStyle w:val="NormalWeb"/>
        <w:ind w:left="2160"/>
      </w:pPr>
      <w:r w:rsidRPr="004474ED">
        <w:t xml:space="preserve">Clamping helps </w:t>
      </w:r>
      <w:r w:rsidRPr="004474ED">
        <w:rPr>
          <w:u w:val="wave" w:color="008000"/>
        </w:rPr>
        <w:t xml:space="preserve">avoid </w:t>
      </w:r>
      <w:r w:rsidRPr="004474ED">
        <w:rPr>
          <w:smallCaps/>
          <w:u w:val="wave" w:color="008000"/>
        </w:rPr>
        <w:t>contraction artifact</w:t>
      </w:r>
      <w:r w:rsidRPr="004474ED">
        <w:t>.</w:t>
      </w:r>
    </w:p>
    <w:p w:rsidR="00CC4913" w:rsidRPr="004474ED" w:rsidRDefault="00CC4913">
      <w:pPr>
        <w:pStyle w:val="NormalWeb"/>
        <w:numPr>
          <w:ilvl w:val="1"/>
          <w:numId w:val="3"/>
        </w:numPr>
      </w:pPr>
      <w:r w:rsidRPr="004474ED">
        <w:t>alternative - suturing muscle tissue specimen (e.g. with 3-0 silk) to piece of tongue depressor before excising it (i.e. it is sutured in situ).</w:t>
      </w:r>
    </w:p>
    <w:p w:rsidR="00CC4913" w:rsidRPr="004474ED" w:rsidRDefault="00CC4913">
      <w:pPr>
        <w:pStyle w:val="NormalWeb"/>
        <w:numPr>
          <w:ilvl w:val="1"/>
          <w:numId w:val="3"/>
        </w:numPr>
      </w:pPr>
      <w:r w:rsidRPr="004474ED">
        <w:t xml:space="preserve">once removed, specimen is placed in 4% </w:t>
      </w:r>
      <w:r w:rsidRPr="004474ED">
        <w:rPr>
          <w:b/>
          <w:bCs/>
          <w:i/>
          <w:iCs/>
        </w:rPr>
        <w:t xml:space="preserve">buffered glutaraldehyde </w:t>
      </w:r>
      <w:r w:rsidRPr="004474ED">
        <w:t xml:space="preserve">(or </w:t>
      </w:r>
      <w:r w:rsidRPr="004474ED">
        <w:rPr>
          <w:b/>
          <w:bCs/>
          <w:i/>
          <w:iCs/>
        </w:rPr>
        <w:t>Karnovsky fixative</w:t>
      </w:r>
      <w:r w:rsidRPr="004474ED">
        <w:t>) → embedded in plastic for electron microscopy.</w:t>
      </w:r>
    </w:p>
    <w:p w:rsidR="00CC4913" w:rsidRPr="004474ED" w:rsidRDefault="00CC4913">
      <w:pPr>
        <w:pStyle w:val="NormalWeb"/>
      </w:pPr>
      <w:r w:rsidRPr="004474ED">
        <w:t>N.B. EM is important in only certain diseases - congenital myopathies, mitochondrial disorders.</w:t>
      </w:r>
    </w:p>
    <w:p w:rsidR="00CC4913" w:rsidRPr="004474ED" w:rsidRDefault="00CC4913">
      <w:pPr>
        <w:pStyle w:val="NormalWeb"/>
      </w:pPr>
    </w:p>
    <w:p w:rsidR="00CC4913" w:rsidRPr="004474ED" w:rsidRDefault="00CC4913">
      <w:pPr>
        <w:pStyle w:val="NormalWeb"/>
        <w:numPr>
          <w:ilvl w:val="0"/>
          <w:numId w:val="3"/>
        </w:numPr>
      </w:pPr>
      <w:r w:rsidRPr="004474ED">
        <w:rPr>
          <w:u w:val="single"/>
        </w:rPr>
        <w:t xml:space="preserve">Clamped specimen for </w:t>
      </w:r>
      <w:r w:rsidRPr="004474ED">
        <w:rPr>
          <w:b/>
          <w:bCs/>
          <w:color w:val="0000FF"/>
          <w:u w:val="single"/>
        </w:rPr>
        <w:t>histopathology</w:t>
      </w:r>
      <w:r w:rsidRPr="004474ED">
        <w:t xml:space="preserve"> - similar to specimen for electron microscopy, with exception that it is fixed in </w:t>
      </w:r>
      <w:r w:rsidRPr="004474ED">
        <w:rPr>
          <w:b/>
          <w:bCs/>
          <w:i/>
          <w:iCs/>
        </w:rPr>
        <w:t>formalin</w:t>
      </w:r>
      <w:r w:rsidRPr="004474ED">
        <w:t xml:space="preserve"> → embedded in </w:t>
      </w:r>
      <w:r w:rsidRPr="004474ED">
        <w:rPr>
          <w:b/>
          <w:bCs/>
          <w:i/>
          <w:iCs/>
        </w:rPr>
        <w:t>paraffin</w:t>
      </w:r>
      <w:r w:rsidRPr="004474ED">
        <w:t xml:space="preserve"> for light microscopy.</w:t>
      </w:r>
    </w:p>
    <w:p w:rsidR="00CC4913" w:rsidRPr="004474ED" w:rsidRDefault="00CC4913">
      <w:pPr>
        <w:pStyle w:val="NormalWeb"/>
      </w:pPr>
    </w:p>
    <w:p w:rsidR="00CC4913" w:rsidRPr="004474ED" w:rsidRDefault="00CC4913">
      <w:pPr>
        <w:pStyle w:val="NormalWeb"/>
        <w:numPr>
          <w:ilvl w:val="0"/>
          <w:numId w:val="3"/>
        </w:numPr>
      </w:pPr>
      <w:r w:rsidRPr="004474ED">
        <w:rPr>
          <w:u w:val="single"/>
        </w:rPr>
        <w:t>Fourth specimen</w:t>
      </w:r>
      <w:r w:rsidRPr="004474ED">
        <w:t xml:space="preserve"> is </w:t>
      </w:r>
      <w:r w:rsidRPr="004474ED">
        <w:rPr>
          <w:b/>
          <w:bCs/>
          <w:i/>
          <w:iCs/>
        </w:rPr>
        <w:t>frozen</w:t>
      </w:r>
      <w:r w:rsidRPr="004474ED">
        <w:t xml:space="preserve"> in event further studies are deemed necessary.</w:t>
      </w:r>
    </w:p>
    <w:p w:rsidR="00CC4913" w:rsidRPr="004474ED" w:rsidRDefault="00CC4913">
      <w:pPr>
        <w:pStyle w:val="NormalWeb"/>
      </w:pPr>
    </w:p>
    <w:p w:rsidR="00CC4913" w:rsidRPr="004474ED" w:rsidRDefault="00CC4913">
      <w:pPr>
        <w:pStyle w:val="NormalWeb"/>
      </w:pPr>
      <w:r w:rsidRPr="004474ED">
        <w:t xml:space="preserve">When </w:t>
      </w:r>
      <w:r w:rsidRPr="004474ED">
        <w:rPr>
          <w:b/>
          <w:bCs/>
        </w:rPr>
        <w:t>specialized studies</w:t>
      </w:r>
      <w:r w:rsidRPr="004474ED">
        <w:t xml:space="preserve"> are planned (e.g. mitochondrial DNA studies), larger tissue specimens may be necessary!</w:t>
      </w:r>
    </w:p>
    <w:p w:rsidR="00CC4913" w:rsidRDefault="00CC4913">
      <w:pPr>
        <w:pStyle w:val="NormalWeb"/>
      </w:pPr>
    </w:p>
    <w:p w:rsidR="00D051C1" w:rsidRPr="004474ED" w:rsidRDefault="00D051C1">
      <w:pPr>
        <w:pStyle w:val="NormalWeb"/>
      </w:pPr>
    </w:p>
    <w:p w:rsidR="00CC4913" w:rsidRPr="0083561C" w:rsidRDefault="00CC4913" w:rsidP="0083561C">
      <w:pPr>
        <w:pStyle w:val="Nervous6"/>
        <w:ind w:right="8079"/>
      </w:pPr>
      <w:bookmarkStart w:id="5" w:name="_Toc2975454"/>
      <w:r w:rsidRPr="0083561C">
        <w:t>Needle Biopsy</w:t>
      </w:r>
      <w:bookmarkEnd w:id="5"/>
    </w:p>
    <w:p w:rsidR="00CC4913" w:rsidRPr="004474ED" w:rsidRDefault="00CC4913">
      <w:pPr>
        <w:pStyle w:val="NormalWeb"/>
        <w:ind w:left="426" w:hanging="426"/>
      </w:pPr>
      <w:r w:rsidRPr="004474ED">
        <w:rPr>
          <w:u w:val="single"/>
        </w:rPr>
        <w:t>Advantages of open biopsies</w:t>
      </w:r>
      <w:r w:rsidRPr="004474ED">
        <w:t xml:space="preserve"> - larger specimen can be obtained, specimen can be fixed at its in situ length (preventing contraction artifact).</w:t>
      </w:r>
    </w:p>
    <w:p w:rsidR="00CC4913" w:rsidRPr="004474ED" w:rsidRDefault="00CC4913">
      <w:pPr>
        <w:pStyle w:val="NormalWeb"/>
        <w:ind w:left="426" w:hanging="426"/>
      </w:pPr>
      <w:r w:rsidRPr="004474ED">
        <w:rPr>
          <w:u w:val="single"/>
        </w:rPr>
        <w:t>Advantages of needle biopsy</w:t>
      </w:r>
      <w:r w:rsidRPr="004474ED">
        <w:t xml:space="preserve"> - limited scarring, ability to sample multiple sites (in either same or different muscles) in single session.</w:t>
      </w:r>
    </w:p>
    <w:p w:rsidR="00CC4913" w:rsidRPr="004474ED" w:rsidRDefault="00CC4913">
      <w:pPr>
        <w:pStyle w:val="NormalWeb"/>
        <w:ind w:left="426" w:hanging="426"/>
      </w:pPr>
      <w:r w:rsidRPr="004474ED">
        <w:rPr>
          <w:u w:val="single"/>
        </w:rPr>
        <w:t>Disadvantages of needle biopsy</w:t>
      </w:r>
      <w:r w:rsidRPr="004474ED">
        <w:t xml:space="preserve"> - smaller specimen size, greater orientation difficulty.</w:t>
      </w:r>
    </w:p>
    <w:p w:rsidR="00CC4913" w:rsidRPr="004474ED" w:rsidRDefault="00CC4913">
      <w:pPr>
        <w:pStyle w:val="NormalWeb"/>
      </w:pPr>
    </w:p>
    <w:p w:rsidR="00CC4913" w:rsidRPr="004474ED" w:rsidRDefault="00CC4913">
      <w:pPr>
        <w:pStyle w:val="NormalWeb"/>
      </w:pPr>
    </w:p>
    <w:p w:rsidR="00CC4913" w:rsidRPr="004474ED" w:rsidRDefault="00CC4913">
      <w:pPr>
        <w:pStyle w:val="Nervous5"/>
        <w:ind w:right="6236"/>
      </w:pPr>
      <w:bookmarkStart w:id="6" w:name="_Toc2975455"/>
      <w:r w:rsidRPr="004474ED">
        <w:rPr>
          <w:caps w:val="0"/>
        </w:rPr>
        <w:t>Diagnostic Staining Methods</w:t>
      </w:r>
      <w:bookmarkEnd w:id="6"/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000" w:firstRow="0" w:lastRow="0" w:firstColumn="0" w:lastColumn="0" w:noHBand="0" w:noVBand="0"/>
      </w:tblPr>
      <w:tblGrid>
        <w:gridCol w:w="2996"/>
        <w:gridCol w:w="6910"/>
      </w:tblGrid>
      <w:tr w:rsidR="00CC4913" w:rsidRPr="004474ED">
        <w:trPr>
          <w:cantSplit/>
          <w:tblCellSpacing w:w="0" w:type="dxa"/>
        </w:trPr>
        <w:tc>
          <w:tcPr>
            <w:tcW w:w="50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</w:tcPr>
          <w:p w:rsidR="00CC4913" w:rsidRPr="004474ED" w:rsidRDefault="00CC4913">
            <w:pPr>
              <w:rPr>
                <w:szCs w:val="24"/>
              </w:rPr>
            </w:pPr>
            <w:r w:rsidRPr="004474ED">
              <w:rPr>
                <w:b/>
                <w:bCs/>
              </w:rPr>
              <w:t>STAINS</w:t>
            </w:r>
          </w:p>
        </w:tc>
      </w:tr>
      <w:tr w:rsidR="00CC4913" w:rsidRPr="004474ED">
        <w:trPr>
          <w:cantSplit/>
          <w:tblCellSpacing w:w="0" w:type="dxa"/>
        </w:trPr>
        <w:tc>
          <w:tcPr>
            <w:tcW w:w="1512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C4913" w:rsidRPr="004474ED" w:rsidRDefault="00CC4913">
            <w:pPr>
              <w:rPr>
                <w:szCs w:val="24"/>
              </w:rPr>
            </w:pPr>
            <w:r w:rsidRPr="004474ED">
              <w:t>Hematoxylin &amp; eosin (H &amp; E)</w:t>
            </w:r>
          </w:p>
        </w:tc>
        <w:tc>
          <w:tcPr>
            <w:tcW w:w="34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C4913" w:rsidRPr="004474ED" w:rsidRDefault="00CC4913">
            <w:r w:rsidRPr="004474ED">
              <w:t>Hematoxylin: nuclei, cross-striations (purple)</w:t>
            </w:r>
          </w:p>
          <w:p w:rsidR="00CC4913" w:rsidRPr="004474ED" w:rsidRDefault="00CC4913">
            <w:pPr>
              <w:rPr>
                <w:szCs w:val="24"/>
              </w:rPr>
            </w:pPr>
            <w:r w:rsidRPr="004474ED">
              <w:t>Eosin: cytoplasm (red), connective tissue (darker red)</w:t>
            </w:r>
          </w:p>
        </w:tc>
      </w:tr>
      <w:tr w:rsidR="00CC4913" w:rsidRPr="004474ED">
        <w:trPr>
          <w:cantSplit/>
          <w:tblCellSpacing w:w="0" w:type="dxa"/>
        </w:trPr>
        <w:tc>
          <w:tcPr>
            <w:tcW w:w="1512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C4913" w:rsidRPr="004474ED" w:rsidRDefault="00CC4913">
            <w:pPr>
              <w:rPr>
                <w:szCs w:val="24"/>
              </w:rPr>
            </w:pPr>
          </w:p>
        </w:tc>
        <w:tc>
          <w:tcPr>
            <w:tcW w:w="34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C4913" w:rsidRPr="004474ED" w:rsidRDefault="00CC4913">
            <w:pPr>
              <w:rPr>
                <w:szCs w:val="24"/>
              </w:rPr>
            </w:pPr>
            <w:r w:rsidRPr="004474ED">
              <w:rPr>
                <w:b/>
                <w:bCs/>
                <w:i/>
                <w:iCs/>
                <w:color w:val="FF0000"/>
              </w:rPr>
              <w:t>general morphology</w:t>
            </w:r>
          </w:p>
        </w:tc>
      </w:tr>
      <w:tr w:rsidR="00CC4913" w:rsidRPr="004474ED">
        <w:trPr>
          <w:cantSplit/>
          <w:tblCellSpacing w:w="0" w:type="dxa"/>
        </w:trPr>
        <w:tc>
          <w:tcPr>
            <w:tcW w:w="1512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CC4913" w:rsidRPr="004474ED" w:rsidRDefault="00CC4913">
            <w:pPr>
              <w:rPr>
                <w:szCs w:val="24"/>
              </w:rPr>
            </w:pPr>
            <w:r w:rsidRPr="004474ED">
              <w:t>Modified Gomori trichrome</w:t>
            </w:r>
          </w:p>
        </w:tc>
        <w:tc>
          <w:tcPr>
            <w:tcW w:w="34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C4913" w:rsidRPr="004474ED" w:rsidRDefault="00CC4913">
            <w:pPr>
              <w:rPr>
                <w:szCs w:val="24"/>
              </w:rPr>
            </w:pPr>
            <w:r w:rsidRPr="004474ED">
              <w:t>Nuclei, mitochondria, T-tubules, sarcoplasmic reticulum (red); myocytes (blue-green)</w:t>
            </w:r>
          </w:p>
        </w:tc>
      </w:tr>
      <w:tr w:rsidR="00CC4913" w:rsidRPr="004474ED">
        <w:trPr>
          <w:cantSplit/>
          <w:tblCellSpacing w:w="0" w:type="dxa"/>
        </w:trPr>
        <w:tc>
          <w:tcPr>
            <w:tcW w:w="1512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C4913" w:rsidRPr="004474ED" w:rsidRDefault="00CC4913"/>
        </w:tc>
        <w:tc>
          <w:tcPr>
            <w:tcW w:w="34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C4913" w:rsidRPr="004474ED" w:rsidRDefault="00CC4913">
            <w:r w:rsidRPr="004474ED">
              <w:t xml:space="preserve">identifying </w:t>
            </w:r>
            <w:r w:rsidRPr="004474ED">
              <w:rPr>
                <w:b/>
                <w:bCs/>
                <w:i/>
                <w:iCs/>
                <w:color w:val="FF0000"/>
              </w:rPr>
              <w:t>ragged-red fibers</w:t>
            </w:r>
            <w:r w:rsidRPr="004474ED">
              <w:t>.</w:t>
            </w:r>
          </w:p>
        </w:tc>
      </w:tr>
      <w:tr w:rsidR="00CC4913" w:rsidRPr="004474ED">
        <w:trPr>
          <w:tblCellSpacing w:w="0" w:type="dxa"/>
        </w:trPr>
        <w:tc>
          <w:tcPr>
            <w:tcW w:w="151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C4913" w:rsidRPr="004474ED" w:rsidRDefault="00CC4913">
            <w:pPr>
              <w:rPr>
                <w:szCs w:val="24"/>
              </w:rPr>
            </w:pPr>
            <w:r w:rsidRPr="004474ED">
              <w:t>Periodic acid-Schiff (PAS)</w:t>
            </w:r>
          </w:p>
        </w:tc>
        <w:tc>
          <w:tcPr>
            <w:tcW w:w="34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C4913" w:rsidRPr="004474ED" w:rsidRDefault="00CC4913">
            <w:pPr>
              <w:rPr>
                <w:szCs w:val="24"/>
              </w:rPr>
            </w:pPr>
            <w:r w:rsidRPr="004474ED">
              <w:rPr>
                <w:b/>
                <w:bCs/>
                <w:color w:val="0000FF"/>
              </w:rPr>
              <w:t>Glycogen</w:t>
            </w:r>
            <w:r w:rsidRPr="004474ED">
              <w:t xml:space="preserve"> (purple; type 1 &gt; 2; </w:t>
            </w:r>
            <w:r w:rsidRPr="004474ED">
              <w:rPr>
                <w:b/>
                <w:bCs/>
                <w:i/>
                <w:iCs/>
                <w:color w:val="FF0000"/>
              </w:rPr>
              <w:t>glycogen storage disorders</w:t>
            </w:r>
            <w:r w:rsidRPr="004474ED">
              <w:t>)</w:t>
            </w:r>
          </w:p>
        </w:tc>
      </w:tr>
      <w:tr w:rsidR="00CC4913" w:rsidRPr="004474ED">
        <w:trPr>
          <w:tblCellSpacing w:w="0" w:type="dxa"/>
        </w:trPr>
        <w:tc>
          <w:tcPr>
            <w:tcW w:w="151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C4913" w:rsidRPr="004474ED" w:rsidRDefault="00CC4913">
            <w:pPr>
              <w:rPr>
                <w:szCs w:val="24"/>
              </w:rPr>
            </w:pPr>
            <w:r w:rsidRPr="004474ED">
              <w:t>Oil red O</w:t>
            </w:r>
          </w:p>
        </w:tc>
        <w:tc>
          <w:tcPr>
            <w:tcW w:w="34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C4913" w:rsidRPr="004474ED" w:rsidRDefault="00CC4913">
            <w:pPr>
              <w:rPr>
                <w:szCs w:val="24"/>
              </w:rPr>
            </w:pPr>
            <w:r w:rsidRPr="004474ED">
              <w:rPr>
                <w:b/>
                <w:bCs/>
                <w:color w:val="0000FF"/>
              </w:rPr>
              <w:t>Lipid</w:t>
            </w:r>
            <w:r w:rsidRPr="004474ED">
              <w:t xml:space="preserve"> (orange; type 1 &gt; 2; </w:t>
            </w:r>
            <w:r w:rsidRPr="004474ED">
              <w:rPr>
                <w:b/>
                <w:bCs/>
                <w:i/>
                <w:iCs/>
                <w:color w:val="FF0000"/>
              </w:rPr>
              <w:t>lipid storage disorders</w:t>
            </w:r>
            <w:r w:rsidRPr="004474ED">
              <w:t>)</w:t>
            </w:r>
          </w:p>
        </w:tc>
      </w:tr>
      <w:tr w:rsidR="00CC4913" w:rsidRPr="004474ED">
        <w:trPr>
          <w:tblCellSpacing w:w="0" w:type="dxa"/>
        </w:trPr>
        <w:tc>
          <w:tcPr>
            <w:tcW w:w="151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C4913" w:rsidRPr="004474ED" w:rsidRDefault="00CC4913">
            <w:r w:rsidRPr="004474ED">
              <w:t xml:space="preserve">Sulfonated </w:t>
            </w:r>
            <w:r w:rsidR="0032503D" w:rsidRPr="004474ED">
              <w:t>Alcian</w:t>
            </w:r>
            <w:r w:rsidRPr="004474ED">
              <w:t xml:space="preserve"> blue</w:t>
            </w:r>
          </w:p>
        </w:tc>
        <w:tc>
          <w:tcPr>
            <w:tcW w:w="34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C4913" w:rsidRPr="004474ED" w:rsidRDefault="00CC4913">
            <w:pPr>
              <w:rPr>
                <w:b/>
                <w:bCs/>
                <w:color w:val="0000FF"/>
              </w:rPr>
            </w:pPr>
            <w:r w:rsidRPr="004474ED">
              <w:t xml:space="preserve">stains </w:t>
            </w:r>
            <w:r w:rsidRPr="004474ED">
              <w:rPr>
                <w:b/>
                <w:bCs/>
                <w:i/>
                <w:iCs/>
                <w:color w:val="FF0000"/>
              </w:rPr>
              <w:t>amyloid</w:t>
            </w:r>
            <w:r w:rsidRPr="004474ED">
              <w:t xml:space="preserve"> ("sea foam" green), </w:t>
            </w:r>
            <w:r w:rsidRPr="004474ED">
              <w:rPr>
                <w:b/>
                <w:bCs/>
              </w:rPr>
              <w:t>mast cells</w:t>
            </w:r>
            <w:r w:rsidRPr="004474ED">
              <w:t xml:space="preserve"> (red).</w:t>
            </w:r>
          </w:p>
        </w:tc>
      </w:tr>
      <w:tr w:rsidR="00CC4913" w:rsidRPr="004474ED">
        <w:trPr>
          <w:tblCellSpacing w:w="0" w:type="dxa"/>
        </w:trPr>
        <w:tc>
          <w:tcPr>
            <w:tcW w:w="151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C4913" w:rsidRPr="004474ED" w:rsidRDefault="00CC4913">
            <w:r w:rsidRPr="004474ED">
              <w:t>Alkaline Congo red</w:t>
            </w:r>
          </w:p>
        </w:tc>
        <w:tc>
          <w:tcPr>
            <w:tcW w:w="34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C4913" w:rsidRPr="004474ED" w:rsidRDefault="00CC4913">
            <w:r w:rsidRPr="004474ED">
              <w:t xml:space="preserve">stains </w:t>
            </w:r>
            <w:r w:rsidRPr="004474ED">
              <w:rPr>
                <w:b/>
                <w:bCs/>
                <w:i/>
                <w:iCs/>
                <w:color w:val="FF0000"/>
              </w:rPr>
              <w:t>amyloid</w:t>
            </w:r>
            <w:r w:rsidRPr="004474ED">
              <w:t xml:space="preserve"> (red; apple green birefringence under polarized light).</w:t>
            </w:r>
          </w:p>
        </w:tc>
      </w:tr>
      <w:tr w:rsidR="00CC4913" w:rsidRPr="004474ED">
        <w:trPr>
          <w:cantSplit/>
          <w:tblCellSpacing w:w="0" w:type="dxa"/>
        </w:trPr>
        <w:tc>
          <w:tcPr>
            <w:tcW w:w="50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</w:tcPr>
          <w:p w:rsidR="00CC4913" w:rsidRPr="004474ED" w:rsidRDefault="00CC4913">
            <w:pPr>
              <w:rPr>
                <w:szCs w:val="24"/>
              </w:rPr>
            </w:pPr>
            <w:r w:rsidRPr="004474ED">
              <w:rPr>
                <w:b/>
                <w:bCs/>
              </w:rPr>
              <w:t>REACTIONS</w:t>
            </w:r>
          </w:p>
        </w:tc>
      </w:tr>
      <w:tr w:rsidR="00CC4913" w:rsidRPr="004474ED">
        <w:trPr>
          <w:cantSplit/>
          <w:tblCellSpacing w:w="0" w:type="dxa"/>
        </w:trPr>
        <w:tc>
          <w:tcPr>
            <w:tcW w:w="1512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C4913" w:rsidRPr="004474ED" w:rsidRDefault="00CC4913">
            <w:pPr>
              <w:rPr>
                <w:szCs w:val="24"/>
              </w:rPr>
            </w:pPr>
            <w:r w:rsidRPr="004474ED">
              <w:t>NADH-TR (NAD dehydrogenase-tetrazolium reductase)</w:t>
            </w:r>
          </w:p>
        </w:tc>
        <w:tc>
          <w:tcPr>
            <w:tcW w:w="34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C4913" w:rsidRPr="004474ED" w:rsidRDefault="00CC4913">
            <w:pPr>
              <w:rPr>
                <w:szCs w:val="24"/>
              </w:rPr>
            </w:pPr>
            <w:r w:rsidRPr="004474ED">
              <w:rPr>
                <w:color w:val="008000"/>
              </w:rPr>
              <w:t xml:space="preserve">oxidative enzyme </w:t>
            </w:r>
            <w:r w:rsidRPr="004474ED">
              <w:t xml:space="preserve">- reflects concentration of </w:t>
            </w:r>
            <w:r w:rsidRPr="004474ED">
              <w:rPr>
                <w:b/>
                <w:bCs/>
              </w:rPr>
              <w:t>mitochondria</w:t>
            </w:r>
            <w:r w:rsidRPr="004474ED">
              <w:t xml:space="preserve">; also </w:t>
            </w:r>
            <w:r w:rsidRPr="004474ED">
              <w:rPr>
                <w:b/>
                <w:bCs/>
              </w:rPr>
              <w:t>T-tubules</w:t>
            </w:r>
            <w:r w:rsidRPr="004474ED">
              <w:t xml:space="preserve">, </w:t>
            </w:r>
            <w:r w:rsidRPr="004474ED">
              <w:rPr>
                <w:b/>
                <w:bCs/>
              </w:rPr>
              <w:t>sarcoplasmic reticulum</w:t>
            </w:r>
            <w:r w:rsidRPr="004474ED">
              <w:t xml:space="preserve"> - sarcoplasm appears granular.</w:t>
            </w:r>
          </w:p>
        </w:tc>
      </w:tr>
      <w:tr w:rsidR="00CC4913" w:rsidRPr="004474ED">
        <w:trPr>
          <w:cantSplit/>
          <w:tblCellSpacing w:w="0" w:type="dxa"/>
        </w:trPr>
        <w:tc>
          <w:tcPr>
            <w:tcW w:w="1512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C4913" w:rsidRPr="004474ED" w:rsidRDefault="00CC4913">
            <w:pPr>
              <w:rPr>
                <w:szCs w:val="24"/>
              </w:rPr>
            </w:pPr>
          </w:p>
        </w:tc>
        <w:tc>
          <w:tcPr>
            <w:tcW w:w="34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C4913" w:rsidRPr="004474ED" w:rsidRDefault="00CC4913">
            <w:r w:rsidRPr="004474ED">
              <w:t>Type 1 (dark); type 2A (intermediate); type 2B (light)</w:t>
            </w:r>
          </w:p>
          <w:p w:rsidR="00CC4913" w:rsidRPr="004474ED" w:rsidRDefault="00CC4913">
            <w:pPr>
              <w:ind w:left="720"/>
              <w:rPr>
                <w:szCs w:val="24"/>
              </w:rPr>
            </w:pPr>
            <w:r w:rsidRPr="004474ED">
              <w:t>N.B. atrophied type 2 fibers appear darker!</w:t>
            </w:r>
          </w:p>
        </w:tc>
      </w:tr>
      <w:tr w:rsidR="00CC4913" w:rsidRPr="004474ED">
        <w:trPr>
          <w:tblCellSpacing w:w="0" w:type="dxa"/>
        </w:trPr>
        <w:tc>
          <w:tcPr>
            <w:tcW w:w="151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C4913" w:rsidRPr="004474ED" w:rsidRDefault="00CC4913">
            <w:pPr>
              <w:rPr>
                <w:szCs w:val="24"/>
              </w:rPr>
            </w:pPr>
            <w:r w:rsidRPr="004474ED">
              <w:t>Succinate dehydrogenase</w:t>
            </w:r>
          </w:p>
        </w:tc>
        <w:tc>
          <w:tcPr>
            <w:tcW w:w="34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C4913" w:rsidRPr="004474ED" w:rsidRDefault="00CC4913">
            <w:pPr>
              <w:rPr>
                <w:szCs w:val="24"/>
              </w:rPr>
            </w:pPr>
            <w:r w:rsidRPr="004474ED">
              <w:rPr>
                <w:color w:val="008000"/>
              </w:rPr>
              <w:t>Krebs' cycle enzyme</w:t>
            </w:r>
            <w:r w:rsidRPr="004474ED">
              <w:t xml:space="preserve"> - selective stain for </w:t>
            </w:r>
            <w:r w:rsidRPr="004474ED">
              <w:rPr>
                <w:b/>
                <w:bCs/>
              </w:rPr>
              <w:t>mitochondria</w:t>
            </w:r>
            <w:r w:rsidRPr="004474ED">
              <w:t>; tubular elements are not highlighted.</w:t>
            </w:r>
          </w:p>
        </w:tc>
      </w:tr>
      <w:tr w:rsidR="00CC4913" w:rsidRPr="004474ED">
        <w:trPr>
          <w:tblCellSpacing w:w="0" w:type="dxa"/>
        </w:trPr>
        <w:tc>
          <w:tcPr>
            <w:tcW w:w="151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C4913" w:rsidRPr="004474ED" w:rsidRDefault="00CC4913">
            <w:pPr>
              <w:rPr>
                <w:szCs w:val="24"/>
              </w:rPr>
            </w:pPr>
            <w:r w:rsidRPr="004474ED">
              <w:t>Cytochrome-c oxidase</w:t>
            </w:r>
          </w:p>
        </w:tc>
        <w:tc>
          <w:tcPr>
            <w:tcW w:w="34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C4913" w:rsidRPr="004474ED" w:rsidRDefault="00CC4913" w:rsidP="008940F4">
            <w:r w:rsidRPr="004474ED">
              <w:rPr>
                <w:color w:val="008000"/>
              </w:rPr>
              <w:t>respiratory chain enzyme</w:t>
            </w:r>
            <w:r w:rsidRPr="004474ED">
              <w:t xml:space="preserve"> (orange-brown; type 1 &gt; 2) - selective stain for </w:t>
            </w:r>
            <w:r w:rsidRPr="004474ED">
              <w:rPr>
                <w:b/>
                <w:bCs/>
              </w:rPr>
              <w:t>mitochondria</w:t>
            </w:r>
            <w:r w:rsidRPr="004474ED">
              <w:t>; tubular elements are not highlighted.</w:t>
            </w:r>
          </w:p>
        </w:tc>
      </w:tr>
      <w:tr w:rsidR="00CC4913" w:rsidRPr="004474ED">
        <w:trPr>
          <w:tblCellSpacing w:w="0" w:type="dxa"/>
        </w:trPr>
        <w:tc>
          <w:tcPr>
            <w:tcW w:w="151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C4913" w:rsidRPr="004474ED" w:rsidRDefault="00CC4913">
            <w:r w:rsidRPr="004474ED">
              <w:t>Myofibrillar ATPase</w:t>
            </w:r>
          </w:p>
        </w:tc>
        <w:tc>
          <w:tcPr>
            <w:tcW w:w="34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C4913" w:rsidRPr="004474ED" w:rsidRDefault="00CC4913" w:rsidP="008940F4">
            <w:pPr>
              <w:rPr>
                <w:color w:val="008000"/>
              </w:rPr>
            </w:pPr>
            <w:r w:rsidRPr="004474ED">
              <w:t xml:space="preserve">- </w:t>
            </w:r>
            <w:r w:rsidRPr="004474ED">
              <w:rPr>
                <w:highlight w:val="yellow"/>
              </w:rPr>
              <w:t>most accurate method of muscle fiber typing</w:t>
            </w:r>
            <w:r w:rsidRPr="004474ED">
              <w:t>:</w:t>
            </w:r>
          </w:p>
        </w:tc>
      </w:tr>
      <w:tr w:rsidR="00CC4913" w:rsidRPr="004474ED">
        <w:trPr>
          <w:cantSplit/>
          <w:trHeight w:val="1095"/>
          <w:tblCellSpacing w:w="0" w:type="dxa"/>
        </w:trPr>
        <w:tc>
          <w:tcPr>
            <w:tcW w:w="1512" w:type="pct"/>
            <w:tcBorders>
              <w:top w:val="outset" w:sz="6" w:space="0" w:color="auto"/>
              <w:left w:val="outset" w:sz="6" w:space="0" w:color="auto"/>
              <w:bottom w:val="outset" w:sz="6" w:space="0" w:color="808080"/>
              <w:right w:val="outset" w:sz="6" w:space="0" w:color="auto"/>
            </w:tcBorders>
          </w:tcPr>
          <w:p w:rsidR="00CC4913" w:rsidRPr="004474ED" w:rsidRDefault="00CC4913">
            <w:pPr>
              <w:jc w:val="right"/>
              <w:rPr>
                <w:szCs w:val="24"/>
              </w:rPr>
            </w:pPr>
            <w:r w:rsidRPr="004474ED">
              <w:t>ATPase (at pH 4.3)</w:t>
            </w:r>
          </w:p>
          <w:p w:rsidR="00CC4913" w:rsidRPr="004474ED" w:rsidRDefault="00CC4913">
            <w:pPr>
              <w:jc w:val="right"/>
              <w:rPr>
                <w:szCs w:val="24"/>
              </w:rPr>
            </w:pPr>
            <w:r w:rsidRPr="004474ED">
              <w:t>ATPase (at pH 4.6)</w:t>
            </w:r>
          </w:p>
          <w:p w:rsidR="00CC4913" w:rsidRPr="004474ED" w:rsidRDefault="00CC4913">
            <w:pPr>
              <w:jc w:val="right"/>
              <w:rPr>
                <w:szCs w:val="24"/>
              </w:rPr>
            </w:pPr>
            <w:r w:rsidRPr="004474ED">
              <w:t>ATPase (at pH 9.4)</w:t>
            </w:r>
          </w:p>
        </w:tc>
        <w:tc>
          <w:tcPr>
            <w:tcW w:w="3488" w:type="pct"/>
            <w:tcBorders>
              <w:top w:val="outset" w:sz="6" w:space="0" w:color="auto"/>
              <w:left w:val="outset" w:sz="6" w:space="0" w:color="auto"/>
              <w:bottom w:val="outset" w:sz="6" w:space="0" w:color="808080"/>
              <w:right w:val="outset" w:sz="6" w:space="0" w:color="auto"/>
            </w:tcBorders>
          </w:tcPr>
          <w:p w:rsidR="00CC4913" w:rsidRPr="004474ED" w:rsidRDefault="00CC4913">
            <w:pPr>
              <w:rPr>
                <w:szCs w:val="24"/>
              </w:rPr>
            </w:pPr>
            <w:r w:rsidRPr="004474ED">
              <w:t>type 1 (dark); type 2A, B (light); type 2C (intermediate)</w:t>
            </w:r>
          </w:p>
          <w:p w:rsidR="00CC4913" w:rsidRPr="004474ED" w:rsidRDefault="00CC4913">
            <w:pPr>
              <w:rPr>
                <w:szCs w:val="24"/>
              </w:rPr>
            </w:pPr>
            <w:r w:rsidRPr="004474ED">
              <w:t>type 1 (dark); type 2A (light); type 2B, C (intermediate)</w:t>
            </w:r>
          </w:p>
          <w:p w:rsidR="00CC4913" w:rsidRPr="004474ED" w:rsidRDefault="00CC4913" w:rsidP="002E516B">
            <w:r w:rsidRPr="004474ED">
              <w:t>type 1 (light); type 2 (dark)</w:t>
            </w:r>
          </w:p>
        </w:tc>
      </w:tr>
      <w:tr w:rsidR="00CC4913" w:rsidRPr="004474ED">
        <w:trPr>
          <w:tblCellSpacing w:w="0" w:type="dxa"/>
        </w:trPr>
        <w:tc>
          <w:tcPr>
            <w:tcW w:w="151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C4913" w:rsidRPr="004474ED" w:rsidRDefault="00CC4913">
            <w:pPr>
              <w:rPr>
                <w:szCs w:val="24"/>
              </w:rPr>
            </w:pPr>
            <w:r w:rsidRPr="004474ED">
              <w:t>Acid phosphatase</w:t>
            </w:r>
          </w:p>
        </w:tc>
        <w:tc>
          <w:tcPr>
            <w:tcW w:w="34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C4913" w:rsidRPr="004474ED" w:rsidRDefault="00CC4913">
            <w:pPr>
              <w:rPr>
                <w:szCs w:val="24"/>
              </w:rPr>
            </w:pPr>
            <w:r w:rsidRPr="004474ED">
              <w:rPr>
                <w:color w:val="008000"/>
              </w:rPr>
              <w:t>lysosomal enzyme</w:t>
            </w:r>
            <w:r w:rsidRPr="004474ED">
              <w:rPr>
                <w:b/>
                <w:bCs/>
                <w:i/>
                <w:iCs/>
              </w:rPr>
              <w:t xml:space="preserve"> </w:t>
            </w:r>
            <w:r w:rsidRPr="004474ED">
              <w:t xml:space="preserve">- </w:t>
            </w:r>
            <w:r w:rsidRPr="004474ED">
              <w:rPr>
                <w:b/>
                <w:bCs/>
                <w:i/>
                <w:iCs/>
                <w:color w:val="FF0000"/>
              </w:rPr>
              <w:t>degeneration</w:t>
            </w:r>
            <w:r w:rsidRPr="004474ED">
              <w:t xml:space="preserve"> (stains red; background fir green), inflammatory cells, </w:t>
            </w:r>
            <w:r w:rsidRPr="004474ED">
              <w:rPr>
                <w:b/>
                <w:bCs/>
                <w:i/>
                <w:iCs/>
                <w:color w:val="FF0000"/>
              </w:rPr>
              <w:t>lysosomal storage disorders</w:t>
            </w:r>
          </w:p>
        </w:tc>
      </w:tr>
      <w:tr w:rsidR="00CC4913" w:rsidRPr="004474ED">
        <w:trPr>
          <w:tblCellSpacing w:w="0" w:type="dxa"/>
        </w:trPr>
        <w:tc>
          <w:tcPr>
            <w:tcW w:w="151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C4913" w:rsidRPr="004474ED" w:rsidRDefault="00CC4913">
            <w:pPr>
              <w:rPr>
                <w:szCs w:val="24"/>
              </w:rPr>
            </w:pPr>
            <w:r w:rsidRPr="004474ED">
              <w:t>Alkaline phosphatase</w:t>
            </w:r>
          </w:p>
        </w:tc>
        <w:tc>
          <w:tcPr>
            <w:tcW w:w="34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C4913" w:rsidRPr="004474ED" w:rsidRDefault="00CC4913">
            <w:pPr>
              <w:rPr>
                <w:szCs w:val="24"/>
              </w:rPr>
            </w:pPr>
            <w:r w:rsidRPr="004474ED">
              <w:rPr>
                <w:b/>
                <w:bCs/>
                <w:i/>
                <w:iCs/>
              </w:rPr>
              <w:t>regeneration</w:t>
            </w:r>
            <w:r w:rsidRPr="004474ED">
              <w:t xml:space="preserve"> (stains black; background yellow)</w:t>
            </w:r>
          </w:p>
        </w:tc>
      </w:tr>
      <w:tr w:rsidR="00CC4913" w:rsidRPr="004474ED">
        <w:trPr>
          <w:tblCellSpacing w:w="0" w:type="dxa"/>
        </w:trPr>
        <w:tc>
          <w:tcPr>
            <w:tcW w:w="151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C4913" w:rsidRPr="004474ED" w:rsidRDefault="00CC4913">
            <w:pPr>
              <w:rPr>
                <w:szCs w:val="24"/>
              </w:rPr>
            </w:pPr>
            <w:r w:rsidRPr="004474ED">
              <w:t>Nonspecific esterase</w:t>
            </w:r>
          </w:p>
        </w:tc>
        <w:tc>
          <w:tcPr>
            <w:tcW w:w="34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C4913" w:rsidRPr="004474ED" w:rsidRDefault="00CC4913">
            <w:pPr>
              <w:rPr>
                <w:szCs w:val="24"/>
              </w:rPr>
            </w:pPr>
            <w:r w:rsidRPr="004474ED">
              <w:rPr>
                <w:color w:val="008000"/>
              </w:rPr>
              <w:t>acetylcholinesterase</w:t>
            </w:r>
            <w:r w:rsidRPr="004474ED">
              <w:t xml:space="preserve"> (yellow-red; type 1 &gt;2) - endplates, lysosomes, macrophages, recently (i.e. within 6 months) denervated muscle fibers (appear smaller and darker).</w:t>
            </w:r>
          </w:p>
        </w:tc>
      </w:tr>
      <w:tr w:rsidR="00CC4913" w:rsidRPr="004474ED">
        <w:trPr>
          <w:tblCellSpacing w:w="0" w:type="dxa"/>
        </w:trPr>
        <w:tc>
          <w:tcPr>
            <w:tcW w:w="151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C4913" w:rsidRPr="004474ED" w:rsidRDefault="00CC4913">
            <w:r w:rsidRPr="004474ED">
              <w:t>Immunologic techniques</w:t>
            </w:r>
          </w:p>
        </w:tc>
        <w:tc>
          <w:tcPr>
            <w:tcW w:w="34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C4913" w:rsidRPr="004474ED" w:rsidRDefault="00CC4913">
            <w:pPr>
              <w:rPr>
                <w:color w:val="008000"/>
              </w:rPr>
            </w:pPr>
            <w:r w:rsidRPr="004474ED">
              <w:t xml:space="preserve">stain </w:t>
            </w:r>
            <w:r w:rsidRPr="004474ED">
              <w:rPr>
                <w:color w:val="008000"/>
              </w:rPr>
              <w:t>proteins</w:t>
            </w:r>
            <w:r w:rsidRPr="004474ED">
              <w:t xml:space="preserve"> that are deficient in some </w:t>
            </w:r>
            <w:r w:rsidRPr="004474ED">
              <w:rPr>
                <w:b/>
                <w:bCs/>
                <w:i/>
                <w:iCs/>
                <w:color w:val="FF0000"/>
              </w:rPr>
              <w:t>muscular dystrophies</w:t>
            </w:r>
            <w:r w:rsidRPr="004474ED">
              <w:t>.</w:t>
            </w:r>
          </w:p>
        </w:tc>
      </w:tr>
    </w:tbl>
    <w:p w:rsidR="00CC4913" w:rsidRPr="004474ED" w:rsidRDefault="00CC4913">
      <w:pPr>
        <w:pStyle w:val="NormalWeb"/>
        <w:rPr>
          <w:b/>
          <w:bCs/>
        </w:rPr>
      </w:pPr>
    </w:p>
    <w:p w:rsidR="00CC4913" w:rsidRPr="004474ED" w:rsidRDefault="00CC4913">
      <w:pPr>
        <w:pStyle w:val="NormalWeb"/>
        <w:rPr>
          <w:b/>
          <w:bCs/>
        </w:rPr>
      </w:pPr>
    </w:p>
    <w:p w:rsidR="00CC4913" w:rsidRPr="004474ED" w:rsidRDefault="00CC4913">
      <w:pPr>
        <w:pStyle w:val="Nervous5"/>
        <w:ind w:right="6945"/>
      </w:pPr>
      <w:bookmarkStart w:id="7" w:name="_Toc2975456"/>
      <w:r w:rsidRPr="004474ED">
        <w:t>Normal findings</w:t>
      </w:r>
      <w:bookmarkEnd w:id="7"/>
    </w:p>
    <w:p w:rsidR="00CC4913" w:rsidRPr="004474ED" w:rsidRDefault="00CC4913">
      <w:pPr>
        <w:pStyle w:val="NormalWeb"/>
        <w:numPr>
          <w:ilvl w:val="0"/>
          <w:numId w:val="4"/>
        </w:numPr>
      </w:pPr>
      <w:r w:rsidRPr="004474ED">
        <w:rPr>
          <w:u w:val="single"/>
        </w:rPr>
        <w:t>cross section</w:t>
      </w:r>
      <w:r w:rsidRPr="004474ED">
        <w:t xml:space="preserve"> - muscle fibers appear polygonal and their diameters vary (within given section, they are somewhat uniform).</w:t>
      </w:r>
    </w:p>
    <w:p w:rsidR="00CC4913" w:rsidRPr="004474ED" w:rsidRDefault="00CC4913">
      <w:pPr>
        <w:pStyle w:val="NormalWeb"/>
        <w:numPr>
          <w:ilvl w:val="0"/>
          <w:numId w:val="4"/>
        </w:numPr>
      </w:pPr>
      <w:r w:rsidRPr="004474ED">
        <w:rPr>
          <w:b/>
          <w:bCs/>
          <w:i/>
          <w:iCs/>
        </w:rPr>
        <w:t>intermyofibrillar pattern</w:t>
      </w:r>
      <w:r w:rsidRPr="004474ED">
        <w:t xml:space="preserve"> (best demonstrated with reactions for oxidative enzymes) should appear uniform.</w:t>
      </w:r>
    </w:p>
    <w:p w:rsidR="00CC4913" w:rsidRPr="004474ED" w:rsidRDefault="00CC4913">
      <w:pPr>
        <w:pStyle w:val="NormalWeb"/>
        <w:numPr>
          <w:ilvl w:val="0"/>
          <w:numId w:val="4"/>
        </w:numPr>
      </w:pPr>
      <w:r w:rsidRPr="004474ED">
        <w:t xml:space="preserve">muscle fibers of different motor units are interspersed - normal muscle shows </w:t>
      </w:r>
      <w:r w:rsidRPr="004474ED">
        <w:rPr>
          <w:i/>
          <w:iCs/>
        </w:rPr>
        <w:t>checkerboard pattern</w:t>
      </w:r>
      <w:r w:rsidRPr="004474ED">
        <w:t xml:space="preserve"> of light and dark fibers.</w:t>
      </w:r>
    </w:p>
    <w:p w:rsidR="00CC4913" w:rsidRPr="004474ED" w:rsidRDefault="00CC4913">
      <w:pPr>
        <w:pStyle w:val="NormalWeb"/>
      </w:pPr>
    </w:p>
    <w:p w:rsidR="00CC4913" w:rsidRPr="004474ED" w:rsidRDefault="00CC4913">
      <w:pPr>
        <w:pStyle w:val="NormalWeb"/>
      </w:pPr>
    </w:p>
    <w:p w:rsidR="00CC4913" w:rsidRPr="004474ED" w:rsidRDefault="00CC4913">
      <w:pPr>
        <w:pStyle w:val="Nervous5"/>
        <w:ind w:right="8504"/>
      </w:pPr>
      <w:bookmarkStart w:id="8" w:name="_Toc2975457"/>
      <w:r w:rsidRPr="004474ED">
        <w:t>Atrophy</w:t>
      </w:r>
      <w:bookmarkEnd w:id="8"/>
    </w:p>
    <w:p w:rsidR="00CC4913" w:rsidRPr="004474ED" w:rsidRDefault="00CC4913">
      <w:pPr>
        <w:pStyle w:val="NormalWeb"/>
        <w:numPr>
          <w:ilvl w:val="1"/>
          <w:numId w:val="4"/>
        </w:numPr>
      </w:pPr>
      <w:r w:rsidRPr="004474ED">
        <w:rPr>
          <w:b/>
          <w:bCs/>
          <w:color w:val="FF0000"/>
          <w:u w:val="single"/>
        </w:rPr>
        <w:t>Denervation atrophy</w:t>
      </w:r>
      <w:r w:rsidRPr="004474ED">
        <w:t>:</w:t>
      </w:r>
    </w:p>
    <w:p w:rsidR="00CC4913" w:rsidRPr="004474ED" w:rsidRDefault="00CC4913">
      <w:pPr>
        <w:pStyle w:val="NormalWeb"/>
        <w:numPr>
          <w:ilvl w:val="2"/>
          <w:numId w:val="4"/>
        </w:numPr>
      </w:pPr>
      <w:r w:rsidRPr="004474ED">
        <w:rPr>
          <w:b/>
          <w:bCs/>
          <w:i/>
          <w:iCs/>
        </w:rPr>
        <w:t>decrease in cell size</w:t>
      </w:r>
      <w:r w:rsidRPr="004474ED">
        <w:t xml:space="preserve"> (down-regulation of myosin and actin synthesis, resorption of myofibrils), but cells remain viable.</w:t>
      </w:r>
    </w:p>
    <w:p w:rsidR="00CC4913" w:rsidRPr="004474ED" w:rsidRDefault="00CC4913">
      <w:pPr>
        <w:pStyle w:val="NormalWeb"/>
        <w:numPr>
          <w:ilvl w:val="2"/>
          <w:numId w:val="4"/>
        </w:numPr>
      </w:pPr>
      <w:r w:rsidRPr="004474ED">
        <w:t>atrophic fibers in cross-section have roughly triangular shape ("</w:t>
      </w:r>
      <w:r w:rsidRPr="004474ED">
        <w:rPr>
          <w:b/>
          <w:bCs/>
          <w:i/>
          <w:iCs/>
          <w:color w:val="0000FF"/>
        </w:rPr>
        <w:t>angulated</w:t>
      </w:r>
      <w:r w:rsidRPr="004474ED">
        <w:t>").</w:t>
      </w:r>
    </w:p>
    <w:p w:rsidR="00CC4913" w:rsidRPr="004474ED" w:rsidRDefault="00CC4913">
      <w:pPr>
        <w:pStyle w:val="NormalWeb"/>
        <w:numPr>
          <w:ilvl w:val="2"/>
          <w:numId w:val="4"/>
        </w:numPr>
      </w:pPr>
      <w:r w:rsidRPr="004474ED">
        <w:t>some fibers develop cytoskeletal reorganization - rounded zone of disorganized filaments ("</w:t>
      </w:r>
      <w:r w:rsidRPr="004474ED">
        <w:rPr>
          <w:b/>
          <w:bCs/>
          <w:i/>
          <w:iCs/>
          <w:color w:val="0000FF"/>
        </w:rPr>
        <w:t>target fiber</w:t>
      </w:r>
      <w:r w:rsidRPr="004474ED">
        <w:t>").</w:t>
      </w:r>
    </w:p>
    <w:p w:rsidR="00CC4913" w:rsidRPr="004474ED" w:rsidRDefault="00CC4913">
      <w:pPr>
        <w:pStyle w:val="NormalWeb"/>
        <w:numPr>
          <w:ilvl w:val="2"/>
          <w:numId w:val="4"/>
        </w:numPr>
      </w:pPr>
      <w:r w:rsidRPr="004474ED">
        <w:rPr>
          <w:color w:val="000000"/>
        </w:rPr>
        <w:t xml:space="preserve">while </w:t>
      </w:r>
      <w:r w:rsidRPr="004474ED">
        <w:rPr>
          <w:noProof/>
          <w:color w:val="000000"/>
        </w:rPr>
        <w:t xml:space="preserve">Acch </w:t>
      </w:r>
      <w:r w:rsidRPr="004474ED">
        <w:rPr>
          <w:color w:val="000000"/>
        </w:rPr>
        <w:t xml:space="preserve">receptors are normally located in center of length of muscle fibers, after </w:t>
      </w:r>
      <w:r w:rsidRPr="004474ED">
        <w:rPr>
          <w:noProof/>
          <w:color w:val="000000"/>
        </w:rPr>
        <w:t xml:space="preserve">denervation, </w:t>
      </w:r>
      <w:r w:rsidRPr="004474ED">
        <w:rPr>
          <w:color w:val="000000"/>
        </w:rPr>
        <w:t xml:space="preserve">fibers develop </w:t>
      </w:r>
      <w:r w:rsidRPr="004474ED">
        <w:rPr>
          <w:noProof/>
          <w:color w:val="000000"/>
        </w:rPr>
        <w:t xml:space="preserve">supersensitivity </w:t>
      </w:r>
      <w:r w:rsidRPr="004474ED">
        <w:rPr>
          <w:color w:val="000000"/>
        </w:rPr>
        <w:t>throughout their course.</w:t>
      </w:r>
    </w:p>
    <w:p w:rsidR="00CC4913" w:rsidRPr="004474ED" w:rsidRDefault="00CC4913">
      <w:pPr>
        <w:pStyle w:val="NormalWeb"/>
        <w:numPr>
          <w:ilvl w:val="2"/>
          <w:numId w:val="4"/>
        </w:numPr>
      </w:pPr>
      <w:r w:rsidRPr="004474ED">
        <w:t xml:space="preserve">during reinnervation, </w:t>
      </w:r>
      <w:r w:rsidRPr="004474ED">
        <w:rPr>
          <w:i/>
          <w:iCs/>
          <w:u w:val="double" w:color="FF0000"/>
        </w:rPr>
        <w:t>checkerboard pattern</w:t>
      </w:r>
      <w:r w:rsidRPr="004474ED">
        <w:rPr>
          <w:u w:val="double" w:color="FF0000"/>
        </w:rPr>
        <w:t xml:space="preserve"> of type 1 and type 2 fibers is altered</w:t>
      </w:r>
      <w:r w:rsidRPr="004474ED">
        <w:t xml:space="preserve"> - fibers of same staining type are grouped (due to collateral sprout-related reinnervation); adjacent atrophied myocytes are of same fiber type ("</w:t>
      </w:r>
      <w:r w:rsidRPr="004474ED">
        <w:rPr>
          <w:b/>
          <w:bCs/>
          <w:color w:val="0000FF"/>
        </w:rPr>
        <w:t>fiber type grouping</w:t>
      </w:r>
      <w:r w:rsidRPr="004474ED">
        <w:t>").</w:t>
      </w:r>
    </w:p>
    <w:p w:rsidR="00CC4913" w:rsidRPr="004474ED" w:rsidRDefault="00CC4913">
      <w:pPr>
        <w:pStyle w:val="NormalWeb"/>
        <w:numPr>
          <w:ilvl w:val="2"/>
          <w:numId w:val="4"/>
        </w:numPr>
      </w:pPr>
      <w:r w:rsidRPr="004474ED">
        <w:rPr>
          <w:color w:val="000000"/>
        </w:rPr>
        <w:t xml:space="preserve">with reinnervation, motor fibers reform </w:t>
      </w:r>
      <w:r w:rsidRPr="004474ED">
        <w:rPr>
          <w:noProof/>
          <w:color w:val="000000"/>
        </w:rPr>
        <w:t xml:space="preserve">neuromuscular </w:t>
      </w:r>
      <w:r w:rsidRPr="004474ED">
        <w:rPr>
          <w:color w:val="000000"/>
        </w:rPr>
        <w:t>junctions at original end plates.</w:t>
      </w:r>
    </w:p>
    <w:p w:rsidR="00CC4913" w:rsidRPr="004474ED" w:rsidRDefault="00CC4913">
      <w:pPr>
        <w:pStyle w:val="NormalWeb"/>
        <w:numPr>
          <w:ilvl w:val="2"/>
          <w:numId w:val="4"/>
        </w:numPr>
      </w:pPr>
      <w:r w:rsidRPr="004474ED">
        <w:t>if fibers are not reinnervated within ≈ 20 months, they will be replaced by connective tissue.</w:t>
      </w:r>
    </w:p>
    <w:p w:rsidR="00CC4913" w:rsidRPr="004474ED" w:rsidRDefault="00CC4913">
      <w:pPr>
        <w:pStyle w:val="NormalWeb"/>
        <w:numPr>
          <w:ilvl w:val="1"/>
          <w:numId w:val="4"/>
        </w:numPr>
        <w:spacing w:before="120"/>
      </w:pPr>
      <w:r w:rsidRPr="004474ED">
        <w:rPr>
          <w:b/>
          <w:bCs/>
          <w:color w:val="FF0000"/>
          <w:u w:val="single"/>
        </w:rPr>
        <w:t>Disuse atrophy</w:t>
      </w:r>
      <w:r w:rsidRPr="004474ED">
        <w:t xml:space="preserve"> - </w:t>
      </w:r>
      <w:r w:rsidRPr="004474ED">
        <w:rPr>
          <w:i/>
          <w:iCs/>
          <w:u w:val="double" w:color="008000"/>
        </w:rPr>
        <w:t>checkerboard arrangement</w:t>
      </w:r>
      <w:r w:rsidRPr="004474ED">
        <w:rPr>
          <w:u w:val="double" w:color="008000"/>
        </w:rPr>
        <w:t xml:space="preserve"> is maintained</w:t>
      </w:r>
      <w:r w:rsidRPr="004474ED">
        <w:t>; mostly affected are type 2 fibers.</w:t>
      </w:r>
    </w:p>
    <w:p w:rsidR="00CC4913" w:rsidRPr="004474ED" w:rsidRDefault="00CC4913">
      <w:pPr>
        <w:pStyle w:val="NormalWeb"/>
      </w:pPr>
    </w:p>
    <w:p w:rsidR="00CC4913" w:rsidRPr="004474ED" w:rsidRDefault="00CC4913">
      <w:pPr>
        <w:pStyle w:val="NormalWeb"/>
        <w:rPr>
          <w:u w:val="single"/>
        </w:rPr>
      </w:pPr>
      <w:r w:rsidRPr="004474ED">
        <w:rPr>
          <w:u w:val="single"/>
        </w:rPr>
        <w:t>Preferential atrophy:</w:t>
      </w:r>
    </w:p>
    <w:p w:rsidR="00CC4913" w:rsidRPr="004474ED" w:rsidRDefault="00CC4913">
      <w:pPr>
        <w:pStyle w:val="NormalWeb"/>
        <w:ind w:left="1146" w:hanging="426"/>
      </w:pPr>
      <w:r w:rsidRPr="004474ED">
        <w:rPr>
          <w:b/>
          <w:bCs/>
        </w:rPr>
        <w:t>Type 1 fibers</w:t>
      </w:r>
      <w:r w:rsidRPr="004474ED">
        <w:t>: myotonic dystrophy (prominent), nemaline myopathy, centronuclear myopathy, congenital fiber type disproportion.</w:t>
      </w:r>
    </w:p>
    <w:p w:rsidR="00CC4913" w:rsidRPr="004474ED" w:rsidRDefault="00CC4913">
      <w:pPr>
        <w:pStyle w:val="NormalWeb"/>
        <w:ind w:left="720"/>
      </w:pPr>
      <w:r w:rsidRPr="004474ED">
        <w:rPr>
          <w:b/>
          <w:bCs/>
        </w:rPr>
        <w:t>Type 2 (especially 2B) fibers</w:t>
      </w:r>
      <w:r w:rsidRPr="004474ED">
        <w:t>: disuse, corticosteroid excess (exogenous, endogenous).</w:t>
      </w:r>
    </w:p>
    <w:p w:rsidR="00CC4913" w:rsidRPr="004474ED" w:rsidRDefault="00CC4913">
      <w:pPr>
        <w:pStyle w:val="NormalWeb"/>
      </w:pPr>
    </w:p>
    <w:p w:rsidR="00CC4913" w:rsidRPr="004474ED" w:rsidRDefault="00CC4913">
      <w:pPr>
        <w:pStyle w:val="NormalWeb"/>
      </w:pPr>
      <w:r w:rsidRPr="004474ED">
        <w:rPr>
          <w:b/>
          <w:bCs/>
          <w:color w:val="800000"/>
        </w:rPr>
        <w:t>Perifascicular atrophy</w:t>
      </w:r>
      <w:r w:rsidRPr="004474ED">
        <w:t xml:space="preserve"> (fibers near edges of fascicle are atrophied) - hallmark of </w:t>
      </w:r>
      <w:r w:rsidRPr="004474ED">
        <w:rPr>
          <w:b/>
          <w:bCs/>
          <w:i/>
          <w:iCs/>
          <w:color w:val="FF0000"/>
        </w:rPr>
        <w:t>dermatomyositis</w:t>
      </w:r>
      <w:r w:rsidRPr="004474ED">
        <w:t>.</w:t>
      </w:r>
    </w:p>
    <w:p w:rsidR="00CC4913" w:rsidRPr="004474ED" w:rsidRDefault="00CC4913">
      <w:pPr>
        <w:pStyle w:val="NormalWeb"/>
      </w:pPr>
      <w:r w:rsidRPr="004474ED">
        <w:rPr>
          <w:b/>
          <w:bCs/>
          <w:color w:val="800000"/>
        </w:rPr>
        <w:t>Panfascicular atrophy</w:t>
      </w:r>
      <w:r w:rsidRPr="004474ED">
        <w:t xml:space="preserve"> - indicative of </w:t>
      </w:r>
      <w:r w:rsidRPr="004474ED">
        <w:rPr>
          <w:b/>
          <w:bCs/>
          <w:i/>
          <w:iCs/>
          <w:color w:val="FF0000"/>
        </w:rPr>
        <w:t>Werdnig-Hoffmann disease</w:t>
      </w:r>
      <w:r w:rsidRPr="004474ED">
        <w:t xml:space="preserve"> (spinal muscular atrophy type I).</w:t>
      </w:r>
    </w:p>
    <w:p w:rsidR="00CC4913" w:rsidRPr="004474ED" w:rsidRDefault="00CC4913">
      <w:pPr>
        <w:pStyle w:val="NormalWeb"/>
      </w:pPr>
    </w:p>
    <w:p w:rsidR="00B60030" w:rsidRPr="004474ED" w:rsidRDefault="00B60030">
      <w:pPr>
        <w:pStyle w:val="NormalWeb"/>
        <w:rPr>
          <w:sz w:val="20"/>
          <w:szCs w:val="20"/>
        </w:rPr>
      </w:pPr>
      <w:r w:rsidRPr="004474ED">
        <w:rPr>
          <w:sz w:val="20"/>
          <w:szCs w:val="20"/>
        </w:rPr>
        <w:t>Typical "grouped atrophy" with denervation:</w:t>
      </w:r>
    </w:p>
    <w:p w:rsidR="00B60030" w:rsidRPr="004474ED" w:rsidRDefault="00674DDA">
      <w:pPr>
        <w:pStyle w:val="NormalWeb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4591050" cy="3009900"/>
            <wp:effectExtent l="0" t="0" r="0" b="0"/>
            <wp:docPr id="9" name="Picture 1" descr="D:\Viktoro\Neuroscience\D. Diagnostics\D30-39. Biopsy (brain, nerve, muscle)\00. Pictures\Muscle biopsy - neurogenic atrophy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Viktoro\Neuroscience\D. Diagnostics\D30-39. Biopsy (brain, nerve, muscle)\00. Pictures\Muscle biopsy - neurogenic atrophy 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030" w:rsidRPr="004474ED" w:rsidRDefault="00B60030" w:rsidP="00B60030">
      <w:pPr>
        <w:rPr>
          <w:rStyle w:val="Hyperlink"/>
          <w:sz w:val="18"/>
          <w:szCs w:val="18"/>
        </w:rPr>
      </w:pPr>
      <w:r w:rsidRPr="004474ED">
        <w:rPr>
          <w:color w:val="000000"/>
          <w:sz w:val="18"/>
          <w:szCs w:val="18"/>
        </w:rPr>
        <w:fldChar w:fldCharType="begin"/>
      </w:r>
      <w:r w:rsidRPr="004474ED">
        <w:rPr>
          <w:color w:val="000000"/>
          <w:sz w:val="18"/>
          <w:szCs w:val="18"/>
        </w:rPr>
        <w:instrText>HYPERLINK "http://library.med.utah.edu/WebPath/webpath.html" \t "_blank"</w:instrText>
      </w:r>
      <w:r w:rsidR="00C9240D" w:rsidRPr="004474ED">
        <w:rPr>
          <w:color w:val="000000"/>
          <w:sz w:val="18"/>
          <w:szCs w:val="18"/>
        </w:rPr>
      </w:r>
      <w:r w:rsidRPr="004474ED">
        <w:rPr>
          <w:color w:val="000000"/>
          <w:sz w:val="18"/>
          <w:szCs w:val="18"/>
        </w:rPr>
        <w:fldChar w:fldCharType="separate"/>
      </w:r>
      <w:r w:rsidRPr="004474ED">
        <w:rPr>
          <w:rStyle w:val="Hyperlink"/>
          <w:sz w:val="18"/>
          <w:szCs w:val="18"/>
        </w:rPr>
        <w:t>Source of picture: “WebPath - The Internet Pathology Laboratory for Medical Education” (by Edward C. Klatt, MD) &gt;&gt;</w:t>
      </w:r>
    </w:p>
    <w:p w:rsidR="00B60030" w:rsidRPr="004474ED" w:rsidRDefault="00B60030" w:rsidP="00B60030">
      <w:pPr>
        <w:pStyle w:val="NormalWeb"/>
      </w:pPr>
      <w:r w:rsidRPr="004474ED">
        <w:rPr>
          <w:sz w:val="18"/>
          <w:szCs w:val="18"/>
        </w:rPr>
        <w:fldChar w:fldCharType="end"/>
      </w:r>
    </w:p>
    <w:p w:rsidR="00CC4913" w:rsidRPr="004474ED" w:rsidRDefault="00CC4913">
      <w:pPr>
        <w:pStyle w:val="NormalWeb"/>
      </w:pPr>
    </w:p>
    <w:p w:rsidR="00CC4913" w:rsidRPr="004474ED" w:rsidRDefault="00CC4913">
      <w:pPr>
        <w:pStyle w:val="Nervous5"/>
        <w:ind w:right="3826"/>
      </w:pPr>
      <w:bookmarkStart w:id="9" w:name="_Toc2975458"/>
      <w:r w:rsidRPr="004474ED">
        <w:t>Cytoarchitectural Abnormalities</w:t>
      </w:r>
      <w:bookmarkEnd w:id="9"/>
    </w:p>
    <w:p w:rsidR="00CC4913" w:rsidRPr="004474ED" w:rsidRDefault="00CC4913">
      <w:pPr>
        <w:pStyle w:val="NormalWeb"/>
        <w:rPr>
          <w:u w:val="single"/>
        </w:rPr>
      </w:pPr>
      <w:r w:rsidRPr="004474ED">
        <w:rPr>
          <w:u w:val="single"/>
        </w:rPr>
        <w:t>Preferential involvement:</w:t>
      </w:r>
    </w:p>
    <w:p w:rsidR="00CC4913" w:rsidRPr="00674DDA" w:rsidRDefault="00CC4913">
      <w:pPr>
        <w:pStyle w:val="NormalWeb"/>
        <w:ind w:left="1004" w:hanging="284"/>
        <w:rPr>
          <w:b/>
          <w:bCs/>
          <w:color w:val="0000FF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4474ED">
        <w:rPr>
          <w:b/>
          <w:bCs/>
        </w:rPr>
        <w:t>Type 1 fibers</w:t>
      </w:r>
      <w:r w:rsidRPr="004474ED">
        <w:t>: target fibers, central cores (central core disease), rod bodies (nemaline myopathy), mitochondrial abnormalities.</w:t>
      </w:r>
    </w:p>
    <w:p w:rsidR="00CC4913" w:rsidRPr="004474ED" w:rsidRDefault="00CC4913">
      <w:pPr>
        <w:pStyle w:val="NormalWeb"/>
        <w:ind w:left="720"/>
      </w:pPr>
      <w:r w:rsidRPr="004474ED">
        <w:rPr>
          <w:b/>
          <w:bCs/>
        </w:rPr>
        <w:t>Type 2 fibers</w:t>
      </w:r>
      <w:r w:rsidRPr="004474ED">
        <w:t>: tubular aggregates.</w:t>
      </w:r>
    </w:p>
    <w:p w:rsidR="00CC4913" w:rsidRPr="00674DDA" w:rsidRDefault="00CC4913">
      <w:pPr>
        <w:pStyle w:val="NormalWeb"/>
        <w:rPr>
          <w:b/>
          <w:bCs/>
          <w:color w:val="0000FF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0F561C" w:rsidRPr="00674DDA" w:rsidRDefault="000F561C">
      <w:pPr>
        <w:pStyle w:val="NormalWeb"/>
        <w:rPr>
          <w:b/>
          <w:bCs/>
          <w:color w:val="0000FF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CC4913" w:rsidRPr="004474ED" w:rsidRDefault="00CC4913">
      <w:pPr>
        <w:pStyle w:val="NormalWeb"/>
      </w:pPr>
      <w:r w:rsidRPr="00674DDA">
        <w:rPr>
          <w:b/>
          <w:bCs/>
          <w:color w:val="0000FF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Target fibers</w:t>
      </w:r>
      <w:r w:rsidRPr="004474ED">
        <w:t xml:space="preserve"> (cardinal feature of </w:t>
      </w:r>
      <w:r w:rsidRPr="004474ED">
        <w:rPr>
          <w:b/>
          <w:bCs/>
          <w:i/>
          <w:iCs/>
          <w:color w:val="FF0000"/>
        </w:rPr>
        <w:t>neurogenic disorders</w:t>
      </w:r>
      <w:r w:rsidRPr="004474ED">
        <w:t>)</w:t>
      </w:r>
    </w:p>
    <w:p w:rsidR="00CC4913" w:rsidRPr="004474ED" w:rsidRDefault="00CC4913">
      <w:pPr>
        <w:pStyle w:val="NormalWeb"/>
        <w:numPr>
          <w:ilvl w:val="1"/>
          <w:numId w:val="5"/>
        </w:numPr>
      </w:pPr>
      <w:r w:rsidRPr="004474ED">
        <w:t>predominant among type 1 fibers.</w:t>
      </w:r>
    </w:p>
    <w:p w:rsidR="00CC4913" w:rsidRPr="004474ED" w:rsidRDefault="00CC4913">
      <w:pPr>
        <w:pStyle w:val="NormalWeb"/>
        <w:numPr>
          <w:ilvl w:val="1"/>
          <w:numId w:val="5"/>
        </w:numPr>
      </w:pPr>
      <w:r w:rsidRPr="004474ED">
        <w:t>composed of three "rings":</w:t>
      </w:r>
    </w:p>
    <w:p w:rsidR="00CC4913" w:rsidRPr="004474ED" w:rsidRDefault="00CC4913">
      <w:pPr>
        <w:pStyle w:val="NormalWeb"/>
        <w:numPr>
          <w:ilvl w:val="2"/>
          <w:numId w:val="5"/>
        </w:numPr>
      </w:pPr>
      <w:r w:rsidRPr="004474ED">
        <w:t>central light-staining ring</w:t>
      </w:r>
    </w:p>
    <w:p w:rsidR="00CC4913" w:rsidRPr="004474ED" w:rsidRDefault="00CC4913">
      <w:pPr>
        <w:pStyle w:val="NormalWeb"/>
        <w:numPr>
          <w:ilvl w:val="2"/>
          <w:numId w:val="5"/>
        </w:numPr>
      </w:pPr>
      <w:r w:rsidRPr="004474ED">
        <w:t>intermediate dark-staining ring</w:t>
      </w:r>
    </w:p>
    <w:p w:rsidR="00CC4913" w:rsidRPr="004474ED" w:rsidRDefault="00CC4913">
      <w:pPr>
        <w:pStyle w:val="NormalWeb"/>
        <w:numPr>
          <w:ilvl w:val="2"/>
          <w:numId w:val="5"/>
        </w:numPr>
      </w:pPr>
      <w:r w:rsidRPr="004474ED">
        <w:t>peripheral normal-staining ring.</w:t>
      </w:r>
    </w:p>
    <w:p w:rsidR="00CC4913" w:rsidRDefault="00CC4913">
      <w:pPr>
        <w:pStyle w:val="NormalWeb"/>
      </w:pPr>
    </w:p>
    <w:p w:rsidR="000F561C" w:rsidRPr="004474ED" w:rsidRDefault="000F561C">
      <w:pPr>
        <w:pStyle w:val="NormalWeb"/>
      </w:pPr>
    </w:p>
    <w:p w:rsidR="00CC4913" w:rsidRPr="004474ED" w:rsidRDefault="00CC4913">
      <w:pPr>
        <w:pStyle w:val="NormalWeb"/>
      </w:pPr>
      <w:r w:rsidRPr="00674DDA">
        <w:rPr>
          <w:b/>
          <w:bCs/>
          <w:color w:val="0000FF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Central cores </w:t>
      </w:r>
      <w:r w:rsidRPr="004474ED">
        <w:t>(</w:t>
      </w:r>
      <w:r w:rsidRPr="004474ED">
        <w:rPr>
          <w:b/>
          <w:bCs/>
          <w:i/>
          <w:iCs/>
          <w:color w:val="FF0000"/>
        </w:rPr>
        <w:t>central core disease</w:t>
      </w:r>
      <w:r w:rsidRPr="004474ED">
        <w:t>)</w:t>
      </w:r>
    </w:p>
    <w:p w:rsidR="00CC4913" w:rsidRPr="004474ED" w:rsidRDefault="00CC4913">
      <w:pPr>
        <w:pStyle w:val="NormalWeb"/>
        <w:numPr>
          <w:ilvl w:val="1"/>
          <w:numId w:val="5"/>
        </w:numPr>
      </w:pPr>
      <w:r w:rsidRPr="004474ED">
        <w:t>only in type 1 fibers, which usually predominate.</w:t>
      </w:r>
    </w:p>
    <w:p w:rsidR="00CC4913" w:rsidRPr="004474ED" w:rsidRDefault="00CC4913">
      <w:pPr>
        <w:pStyle w:val="NormalWeb"/>
        <w:numPr>
          <w:ilvl w:val="1"/>
          <w:numId w:val="5"/>
        </w:numPr>
      </w:pPr>
      <w:r w:rsidRPr="004474ED">
        <w:rPr>
          <w:smallCaps/>
        </w:rPr>
        <w:t>central core</w:t>
      </w:r>
      <w:r w:rsidRPr="004474ED">
        <w:t xml:space="preserve"> - amorphous area in center* of fiber – </w:t>
      </w:r>
      <w:r w:rsidRPr="004474ED">
        <w:rPr>
          <w:b/>
          <w:bCs/>
          <w:i/>
          <w:iCs/>
        </w:rPr>
        <w:t>devoid of enzymatic activity</w:t>
      </w:r>
      <w:r w:rsidRPr="004474ED">
        <w:t xml:space="preserve">, </w:t>
      </w:r>
      <w:r w:rsidRPr="004474ED">
        <w:rPr>
          <w:b/>
          <w:bCs/>
          <w:i/>
          <w:iCs/>
        </w:rPr>
        <w:t>lacks myofibrils and mitochondria</w:t>
      </w:r>
      <w:r w:rsidRPr="004474ED">
        <w:t xml:space="preserve"> - does not stain for </w:t>
      </w:r>
      <w:r w:rsidRPr="004474ED">
        <w:rPr>
          <w:color w:val="0000FF"/>
        </w:rPr>
        <w:t>NADH-TR, glycogen</w:t>
      </w:r>
      <w:r w:rsidRPr="004474ED">
        <w:t xml:space="preserve">, but sometimes stains with </w:t>
      </w:r>
      <w:r w:rsidRPr="004474ED">
        <w:rPr>
          <w:color w:val="0000FF"/>
        </w:rPr>
        <w:t>ATPase</w:t>
      </w:r>
      <w:r w:rsidRPr="004474ED">
        <w:t>; stains blue with Gomori trichrome stain.</w:t>
      </w:r>
    </w:p>
    <w:p w:rsidR="00CC4913" w:rsidRPr="004474ED" w:rsidRDefault="00CC4913">
      <w:pPr>
        <w:pStyle w:val="NormalWeb"/>
        <w:jc w:val="right"/>
      </w:pPr>
      <w:r w:rsidRPr="004474ED">
        <w:t>*surrounded by normally staining periphery.</w:t>
      </w:r>
    </w:p>
    <w:p w:rsidR="00CC4913" w:rsidRPr="004474ED" w:rsidRDefault="00CC4913">
      <w:pPr>
        <w:pStyle w:val="NormalWeb"/>
        <w:numPr>
          <w:ilvl w:val="1"/>
          <w:numId w:val="5"/>
        </w:numPr>
      </w:pPr>
      <w:r w:rsidRPr="004474ED">
        <w:t>central cores resemble target fibers, but cores run whole length of fiber.</w:t>
      </w:r>
    </w:p>
    <w:p w:rsidR="00CC4913" w:rsidRDefault="00CC4913">
      <w:pPr>
        <w:pStyle w:val="NormalWeb"/>
      </w:pPr>
    </w:p>
    <w:p w:rsidR="00844952" w:rsidRDefault="00844952">
      <w:pPr>
        <w:pStyle w:val="NormalWeb"/>
      </w:pPr>
    </w:p>
    <w:p w:rsidR="00844952" w:rsidRPr="004474ED" w:rsidRDefault="00844952" w:rsidP="00844952">
      <w:pPr>
        <w:pStyle w:val="NormalWeb"/>
      </w:pPr>
      <w:r w:rsidRPr="00674DDA">
        <w:rPr>
          <w:b/>
          <w:bCs/>
          <w:color w:val="0000FF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Rod bodies</w:t>
      </w:r>
      <w:r w:rsidRPr="004474ED">
        <w:t xml:space="preserve"> (</w:t>
      </w:r>
      <w:r w:rsidRPr="004474ED">
        <w:rPr>
          <w:b/>
          <w:bCs/>
          <w:i/>
          <w:iCs/>
          <w:color w:val="FF0000"/>
        </w:rPr>
        <w:t>nemaline myopathy</w:t>
      </w:r>
      <w:r w:rsidRPr="004474ED">
        <w:t xml:space="preserve"> - numerous subsarcolemmal rod bodies in many muscle fibers; small numbers of rod bodies may be found in muscular dystrophy, polymyositis, HIV-related myopathy, muscle injured by tenotomy).</w:t>
      </w:r>
    </w:p>
    <w:p w:rsidR="00844952" w:rsidRPr="004474ED" w:rsidRDefault="00844952" w:rsidP="00844952">
      <w:pPr>
        <w:pStyle w:val="NormalWeb"/>
        <w:numPr>
          <w:ilvl w:val="1"/>
          <w:numId w:val="5"/>
        </w:numPr>
      </w:pPr>
      <w:r w:rsidRPr="004474ED">
        <w:t xml:space="preserve">spindle-shaped threadlike appearance (Gr. </w:t>
      </w:r>
      <w:r w:rsidRPr="004474ED">
        <w:rPr>
          <w:i/>
          <w:iCs/>
        </w:rPr>
        <w:t>nema</w:t>
      </w:r>
      <w:r w:rsidRPr="004474ED">
        <w:t xml:space="preserve"> – thread).</w:t>
      </w:r>
    </w:p>
    <w:p w:rsidR="00844952" w:rsidRPr="004474ED" w:rsidRDefault="00844952" w:rsidP="00844952">
      <w:pPr>
        <w:pStyle w:val="NormalWeb"/>
        <w:numPr>
          <w:ilvl w:val="1"/>
          <w:numId w:val="5"/>
        </w:numPr>
      </w:pPr>
      <w:r w:rsidRPr="004474ED">
        <w:t xml:space="preserve">predominantly, </w:t>
      </w:r>
      <w:r w:rsidRPr="004474ED">
        <w:rPr>
          <w:szCs w:val="20"/>
        </w:rPr>
        <w:t>but not exclusively,</w:t>
      </w:r>
      <w:r w:rsidRPr="004474ED">
        <w:t xml:space="preserve"> in type 1 fibers.</w:t>
      </w:r>
    </w:p>
    <w:p w:rsidR="00844952" w:rsidRPr="004474ED" w:rsidRDefault="00844952" w:rsidP="00844952">
      <w:pPr>
        <w:pStyle w:val="NormalWeb"/>
        <w:numPr>
          <w:ilvl w:val="1"/>
          <w:numId w:val="5"/>
        </w:numPr>
      </w:pPr>
      <w:r w:rsidRPr="004474ED">
        <w:t xml:space="preserve">reddish purple in </w:t>
      </w:r>
      <w:r w:rsidRPr="004474ED">
        <w:rPr>
          <w:color w:val="0000FF"/>
        </w:rPr>
        <w:t>modified Gomori trichrome stain</w:t>
      </w:r>
      <w:r w:rsidRPr="004474ED">
        <w:t>; difficult to demonstrate with conventional H&amp;E stain.</w:t>
      </w:r>
    </w:p>
    <w:p w:rsidR="00844952" w:rsidRPr="004474ED" w:rsidRDefault="00844952" w:rsidP="00844952">
      <w:pPr>
        <w:pStyle w:val="NormalWeb"/>
        <w:numPr>
          <w:ilvl w:val="1"/>
          <w:numId w:val="5"/>
        </w:numPr>
      </w:pPr>
      <w:r w:rsidRPr="004474ED">
        <w:t xml:space="preserve">electron microscopy shows that rods represent abnormal deposition of </w:t>
      </w:r>
      <w:r w:rsidRPr="004474ED">
        <w:rPr>
          <w:b/>
          <w:bCs/>
          <w:i/>
          <w:iCs/>
        </w:rPr>
        <w:t>Z-band material</w:t>
      </w:r>
      <w:r w:rsidRPr="004474ED">
        <w:t xml:space="preserve"> (α-actinin).</w:t>
      </w:r>
    </w:p>
    <w:p w:rsidR="00CC4913" w:rsidRDefault="00674DDA" w:rsidP="00844952">
      <w:pPr>
        <w:pStyle w:val="NormalWeb"/>
        <w:jc w:val="center"/>
      </w:pPr>
      <w:r>
        <w:rPr>
          <w:noProof/>
        </w:rPr>
        <w:drawing>
          <wp:inline distT="0" distB="0" distL="0" distR="0">
            <wp:extent cx="4410075" cy="5410200"/>
            <wp:effectExtent l="0" t="0" r="9525" b="0"/>
            <wp:docPr id="2" name="Picture 2" descr="D:\Viktoro\Neuroscience\D. Diagnostics\D30-39. Biopsy (brain, nerve, muscle)\00. Pictures\nemaline myopathy (microscopy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Viktoro\Neuroscience\D. Diagnostics\D30-39. Biopsy (brain, nerve, muscle)\00. Pictures\nemaline myopathy (microscopy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541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952" w:rsidRDefault="00844952">
      <w:pPr>
        <w:pStyle w:val="NormalWeb"/>
      </w:pPr>
    </w:p>
    <w:p w:rsidR="000F561C" w:rsidRDefault="000F561C">
      <w:pPr>
        <w:pStyle w:val="NormalWeb"/>
      </w:pPr>
    </w:p>
    <w:p w:rsidR="000F561C" w:rsidRDefault="000F561C">
      <w:pPr>
        <w:pStyle w:val="NormalWeb"/>
      </w:pPr>
    </w:p>
    <w:p w:rsidR="000F561C" w:rsidRPr="004474ED" w:rsidRDefault="000F561C" w:rsidP="000F561C">
      <w:pPr>
        <w:pStyle w:val="NormalWeb"/>
      </w:pPr>
      <w:r w:rsidRPr="00674DDA">
        <w:rPr>
          <w:b/>
          <w:bCs/>
          <w:color w:val="0000FF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Ragged-red fibers</w:t>
      </w:r>
      <w:r w:rsidRPr="004474ED">
        <w:t xml:space="preserve"> (</w:t>
      </w:r>
      <w:r w:rsidRPr="004474ED">
        <w:rPr>
          <w:b/>
          <w:bCs/>
          <w:i/>
          <w:iCs/>
          <w:color w:val="FF0000"/>
        </w:rPr>
        <w:t>mitochondrial myopathies</w:t>
      </w:r>
      <w:r w:rsidRPr="004474ED">
        <w:t>)</w:t>
      </w:r>
    </w:p>
    <w:p w:rsidR="000F561C" w:rsidRPr="004474ED" w:rsidRDefault="000F561C" w:rsidP="000F561C">
      <w:pPr>
        <w:pStyle w:val="NormalWeb"/>
        <w:numPr>
          <w:ilvl w:val="0"/>
          <w:numId w:val="7"/>
        </w:numPr>
      </w:pPr>
      <w:r w:rsidRPr="004474ED">
        <w:t xml:space="preserve">subsarcolemmal* collections of </w:t>
      </w:r>
      <w:r w:rsidRPr="004474ED">
        <w:rPr>
          <w:b/>
          <w:bCs/>
          <w:i/>
          <w:iCs/>
        </w:rPr>
        <w:t>mitochondria</w:t>
      </w:r>
      <w:r w:rsidRPr="004474ED">
        <w:t xml:space="preserve"> (</w:t>
      </w:r>
      <w:r w:rsidRPr="004474ED">
        <w:rPr>
          <w:szCs w:val="20"/>
        </w:rPr>
        <w:t>enlarged, bizarrely shaped, with paracrystalline “parking-lot” inclusions).</w:t>
      </w:r>
    </w:p>
    <w:p w:rsidR="000F561C" w:rsidRPr="004474ED" w:rsidRDefault="000F561C" w:rsidP="000F561C">
      <w:pPr>
        <w:pStyle w:val="NormalWeb"/>
        <w:ind w:left="1080"/>
        <w:jc w:val="right"/>
      </w:pPr>
      <w:r w:rsidRPr="004474ED">
        <w:t>*with severe involvement, may extend throughout fiber.</w:t>
      </w:r>
    </w:p>
    <w:p w:rsidR="000F561C" w:rsidRPr="004474ED" w:rsidRDefault="000F561C" w:rsidP="000F561C">
      <w:pPr>
        <w:pStyle w:val="NormalWeb"/>
        <w:numPr>
          <w:ilvl w:val="0"/>
          <w:numId w:val="7"/>
        </w:numPr>
      </w:pPr>
      <w:r w:rsidRPr="004474ED">
        <w:t>mitochondria distort muscle fiber contour (irregular on cross-section – “ragged”).</w:t>
      </w:r>
    </w:p>
    <w:p w:rsidR="000F561C" w:rsidRPr="004474ED" w:rsidRDefault="000F561C" w:rsidP="000F561C">
      <w:pPr>
        <w:pStyle w:val="NormalWeb"/>
        <w:numPr>
          <w:ilvl w:val="0"/>
          <w:numId w:val="7"/>
        </w:numPr>
      </w:pPr>
      <w:r w:rsidRPr="004474ED">
        <w:t xml:space="preserve">stain red with </w:t>
      </w:r>
      <w:r w:rsidRPr="004474ED">
        <w:rPr>
          <w:color w:val="0000FF"/>
        </w:rPr>
        <w:t>modified Gomori trichrome stain</w:t>
      </w:r>
      <w:r w:rsidRPr="004474ED">
        <w:t>.</w:t>
      </w:r>
    </w:p>
    <w:p w:rsidR="00844952" w:rsidRDefault="00844952">
      <w:pPr>
        <w:pStyle w:val="NormalWeb"/>
      </w:pPr>
    </w:p>
    <w:p w:rsidR="000F561C" w:rsidRDefault="00674DDA" w:rsidP="000F561C">
      <w:pPr>
        <w:pStyle w:val="NormalWeb"/>
        <w:jc w:val="center"/>
      </w:pPr>
      <w:r>
        <w:rPr>
          <w:noProof/>
        </w:rPr>
        <w:drawing>
          <wp:inline distT="0" distB="0" distL="0" distR="0">
            <wp:extent cx="3943350" cy="4953000"/>
            <wp:effectExtent l="0" t="0" r="0" b="0"/>
            <wp:docPr id="3" name="Picture 3" descr="D:\Viktoro\Neuroscience\D. Diagnostics\D30-39. Biopsy (brain, nerve, muscle)\00. Pictures\ragged-red fib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Viktoro\Neuroscience\D. Diagnostics\D30-39. Biopsy (brain, nerve, muscle)\00. Pictures\ragged-red fibers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61C" w:rsidRPr="004474ED" w:rsidRDefault="000F561C">
      <w:pPr>
        <w:pStyle w:val="NormalWeb"/>
      </w:pPr>
    </w:p>
    <w:p w:rsidR="00CC4913" w:rsidRPr="004474ED" w:rsidRDefault="00CC4913">
      <w:pPr>
        <w:pStyle w:val="NormalWeb"/>
      </w:pPr>
    </w:p>
    <w:p w:rsidR="00CC4913" w:rsidRPr="004474ED" w:rsidRDefault="00CC4913">
      <w:pPr>
        <w:pStyle w:val="NormalWeb"/>
      </w:pPr>
      <w:r w:rsidRPr="00674DDA">
        <w:rPr>
          <w:b/>
          <w:bCs/>
          <w:color w:val="0000FF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Tubular aggregates</w:t>
      </w:r>
      <w:r w:rsidRPr="004474ED">
        <w:t xml:space="preserve"> (frequently seen with </w:t>
      </w:r>
      <w:r w:rsidRPr="004474ED">
        <w:rPr>
          <w:b/>
          <w:bCs/>
          <w:i/>
          <w:iCs/>
          <w:color w:val="FF0000"/>
        </w:rPr>
        <w:t>hyperkalemic periodic paralysis</w:t>
      </w:r>
      <w:r w:rsidRPr="004474ED">
        <w:t>) - faintly basophilic deposits in both interior and periphery of muscle fibers.</w:t>
      </w:r>
    </w:p>
    <w:p w:rsidR="00CC4913" w:rsidRPr="004474ED" w:rsidRDefault="00CC4913">
      <w:pPr>
        <w:pStyle w:val="NormalWeb"/>
        <w:numPr>
          <w:ilvl w:val="1"/>
          <w:numId w:val="6"/>
        </w:numPr>
      </w:pPr>
      <w:r w:rsidRPr="004474ED">
        <w:rPr>
          <w:b/>
          <w:bCs/>
          <w:i/>
          <w:iCs/>
        </w:rPr>
        <w:t>sarcoplasmic reticulum</w:t>
      </w:r>
      <w:r w:rsidRPr="004474ED">
        <w:t>-derived collections.</w:t>
      </w:r>
    </w:p>
    <w:p w:rsidR="00CC4913" w:rsidRPr="004474ED" w:rsidRDefault="00CC4913">
      <w:pPr>
        <w:pStyle w:val="NormalWeb"/>
        <w:numPr>
          <w:ilvl w:val="1"/>
          <w:numId w:val="6"/>
        </w:numPr>
      </w:pPr>
      <w:r w:rsidRPr="004474ED">
        <w:t>ultrastructure - fascicular arrays of parallel double-walled 60-90 nm tubules with hexagonal array in transverse section.</w:t>
      </w:r>
    </w:p>
    <w:p w:rsidR="00CC4913" w:rsidRPr="004474ED" w:rsidRDefault="00CC4913">
      <w:pPr>
        <w:pStyle w:val="NormalWeb"/>
        <w:numPr>
          <w:ilvl w:val="1"/>
          <w:numId w:val="6"/>
        </w:numPr>
      </w:pPr>
      <w:r w:rsidRPr="004474ED">
        <w:t xml:space="preserve">stain red with </w:t>
      </w:r>
      <w:r w:rsidRPr="004474ED">
        <w:rPr>
          <w:color w:val="0000FF"/>
        </w:rPr>
        <w:t>modified Gomori trichrome stain</w:t>
      </w:r>
      <w:r w:rsidRPr="004474ED">
        <w:t>.</w:t>
      </w:r>
    </w:p>
    <w:p w:rsidR="00CC4913" w:rsidRPr="004474ED" w:rsidRDefault="00CC4913">
      <w:pPr>
        <w:pStyle w:val="NormalWeb"/>
        <w:numPr>
          <w:ilvl w:val="1"/>
          <w:numId w:val="6"/>
        </w:numPr>
      </w:pPr>
      <w:r w:rsidRPr="004474ED">
        <w:t xml:space="preserve">demonstrated with NADH-TR but </w:t>
      </w:r>
      <w:r w:rsidRPr="004474ED">
        <w:rPr>
          <w:u w:val="single" w:color="FF0000"/>
        </w:rPr>
        <w:t>not highlighted by succinate dehydrogenase</w:t>
      </w:r>
      <w:r w:rsidRPr="004474ED">
        <w:t xml:space="preserve"> (vs. mitochondrial aggregates)!</w:t>
      </w:r>
    </w:p>
    <w:p w:rsidR="00CC4913" w:rsidRDefault="00CC4913">
      <w:pPr>
        <w:pStyle w:val="NormalWeb"/>
      </w:pPr>
    </w:p>
    <w:p w:rsidR="000F561C" w:rsidRPr="004474ED" w:rsidRDefault="000F561C">
      <w:pPr>
        <w:pStyle w:val="NormalWeb"/>
      </w:pPr>
    </w:p>
    <w:p w:rsidR="00CC4913" w:rsidRPr="004474ED" w:rsidRDefault="00CC4913">
      <w:pPr>
        <w:pStyle w:val="NormalWeb"/>
      </w:pPr>
      <w:r w:rsidRPr="00674DDA">
        <w:rPr>
          <w:b/>
          <w:bCs/>
          <w:color w:val="0000FF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Rimmed vacuoles</w:t>
      </w:r>
      <w:r w:rsidRPr="004474ED">
        <w:t xml:space="preserve"> (inclusion body myopathy, oculopharyngeal muscular dystrophy, distal myopathy, denervation)</w:t>
      </w:r>
    </w:p>
    <w:p w:rsidR="00CC4913" w:rsidRPr="004474ED" w:rsidRDefault="00CC4913">
      <w:pPr>
        <w:pStyle w:val="NormalWeb"/>
        <w:numPr>
          <w:ilvl w:val="0"/>
          <w:numId w:val="8"/>
        </w:numPr>
      </w:pPr>
      <w:r w:rsidRPr="004474ED">
        <w:t xml:space="preserve">blue margins with </w:t>
      </w:r>
      <w:r w:rsidRPr="004474ED">
        <w:rPr>
          <w:color w:val="0000FF"/>
        </w:rPr>
        <w:t>H&amp;E</w:t>
      </w:r>
      <w:r w:rsidRPr="004474ED">
        <w:t xml:space="preserve">; red margins with </w:t>
      </w:r>
      <w:r w:rsidRPr="004474ED">
        <w:rPr>
          <w:color w:val="0000FF"/>
        </w:rPr>
        <w:t>modified Gomori trichrome stain</w:t>
      </w:r>
      <w:r w:rsidRPr="004474ED">
        <w:t>.</w:t>
      </w:r>
    </w:p>
    <w:p w:rsidR="00CC4913" w:rsidRPr="004474ED" w:rsidRDefault="00CC4913">
      <w:pPr>
        <w:pStyle w:val="NormalWeb"/>
      </w:pPr>
    </w:p>
    <w:p w:rsidR="00CC4913" w:rsidRPr="004474ED" w:rsidRDefault="00CC4913">
      <w:pPr>
        <w:pStyle w:val="NormalWeb"/>
      </w:pPr>
    </w:p>
    <w:p w:rsidR="00CC4913" w:rsidRPr="004474ED" w:rsidRDefault="00CC4913" w:rsidP="00786F82">
      <w:pPr>
        <w:pStyle w:val="Nervous5"/>
        <w:ind w:right="2551"/>
        <w:rPr>
          <w:color w:val="000000"/>
        </w:rPr>
      </w:pPr>
      <w:bookmarkStart w:id="10" w:name="_Toc2975459"/>
      <w:r w:rsidRPr="004474ED">
        <w:rPr>
          <w:caps w:val="0"/>
        </w:rPr>
        <w:t>Differentiating</w:t>
      </w:r>
      <w:r w:rsidRPr="004474ED">
        <w:t xml:space="preserve"> MYOPATHIC </w:t>
      </w:r>
      <w:r w:rsidRPr="004474ED">
        <w:rPr>
          <w:caps w:val="0"/>
        </w:rPr>
        <w:t>and</w:t>
      </w:r>
      <w:r w:rsidRPr="004474ED">
        <w:t xml:space="preserve"> NEURO</w:t>
      </w:r>
      <w:r w:rsidR="00786F82">
        <w:t>pathic</w:t>
      </w:r>
      <w:r w:rsidRPr="004474ED">
        <w:t xml:space="preserve"> </w:t>
      </w:r>
      <w:r w:rsidRPr="004474ED">
        <w:rPr>
          <w:caps w:val="0"/>
        </w:rPr>
        <w:t>changes</w:t>
      </w:r>
      <w:bookmarkEnd w:id="10"/>
    </w:p>
    <w:p w:rsidR="00CC4913" w:rsidRPr="004474ED" w:rsidRDefault="00CC4913" w:rsidP="002E516B">
      <w:pPr>
        <w:pStyle w:val="Nervous6"/>
        <w:ind w:right="7087"/>
      </w:pPr>
      <w:bookmarkStart w:id="11" w:name="_Toc2975460"/>
      <w:r w:rsidRPr="004474ED">
        <w:t>Neuropathic Processes</w:t>
      </w:r>
      <w:bookmarkEnd w:id="11"/>
    </w:p>
    <w:p w:rsidR="00CC4913" w:rsidRPr="004474ED" w:rsidRDefault="00CC4913">
      <w:pPr>
        <w:pStyle w:val="NormalWeb"/>
        <w:ind w:left="907"/>
      </w:pPr>
      <w:r w:rsidRPr="004474ED">
        <w:t xml:space="preserve">Most typical attribute is </w:t>
      </w:r>
      <w:r w:rsidRPr="004474ED">
        <w:rPr>
          <w:highlight w:val="yellow"/>
        </w:rPr>
        <w:t>atrophy</w:t>
      </w:r>
      <w:r w:rsidRPr="004474ED">
        <w:t>!</w:t>
      </w:r>
    </w:p>
    <w:p w:rsidR="00CC4913" w:rsidRPr="004474ED" w:rsidRDefault="00CC4913">
      <w:pPr>
        <w:pStyle w:val="NormalWeb"/>
        <w:numPr>
          <w:ilvl w:val="0"/>
          <w:numId w:val="9"/>
        </w:numPr>
      </w:pPr>
      <w:r w:rsidRPr="004474ED">
        <w:t xml:space="preserve">small </w:t>
      </w:r>
      <w:r w:rsidRPr="004474ED">
        <w:rPr>
          <w:b/>
          <w:bCs/>
          <w:color w:val="0000FF"/>
        </w:rPr>
        <w:t>angulated</w:t>
      </w:r>
      <w:r w:rsidRPr="004474ED">
        <w:t xml:space="preserve"> (in cross section) </w:t>
      </w:r>
      <w:r w:rsidRPr="004474ED">
        <w:rPr>
          <w:b/>
          <w:bCs/>
          <w:color w:val="0000FF"/>
        </w:rPr>
        <w:t>fibers</w:t>
      </w:r>
      <w:r w:rsidRPr="004474ED">
        <w:t xml:space="preserve"> - may be earliest sign!</w:t>
      </w:r>
    </w:p>
    <w:p w:rsidR="00CC4913" w:rsidRPr="004474ED" w:rsidRDefault="00CC4913">
      <w:pPr>
        <w:pStyle w:val="NormalWeb"/>
        <w:numPr>
          <w:ilvl w:val="1"/>
          <w:numId w:val="9"/>
        </w:numPr>
      </w:pPr>
      <w:r w:rsidRPr="004474ED">
        <w:t>not selective for fiber types, scattered throughout specimen.</w:t>
      </w:r>
    </w:p>
    <w:p w:rsidR="00CC4913" w:rsidRPr="004474ED" w:rsidRDefault="00CC4913">
      <w:pPr>
        <w:pStyle w:val="NormalWeb"/>
        <w:numPr>
          <w:ilvl w:val="1"/>
          <w:numId w:val="9"/>
        </w:numPr>
      </w:pPr>
      <w:r w:rsidRPr="004474ED">
        <w:t>denervated fibers appear darker (e.g. nonspecific esterase).</w:t>
      </w:r>
    </w:p>
    <w:p w:rsidR="00CC4913" w:rsidRPr="004474ED" w:rsidRDefault="00CC4913">
      <w:pPr>
        <w:pStyle w:val="NormalWeb"/>
        <w:numPr>
          <w:ilvl w:val="0"/>
          <w:numId w:val="9"/>
        </w:numPr>
      </w:pPr>
      <w:r w:rsidRPr="004474ED">
        <w:rPr>
          <w:b/>
          <w:bCs/>
          <w:color w:val="0000FF"/>
        </w:rPr>
        <w:t>fiber type grouping</w:t>
      </w:r>
      <w:r w:rsidRPr="004474ED">
        <w:t xml:space="preserve"> (sine qua non of reinnervation) - enlarging groups of contiguous fibers of same type due to collateral sprouting reinnervation → diminished normal checkerboard staining pattern.</w:t>
      </w:r>
    </w:p>
    <w:p w:rsidR="00CC4913" w:rsidRPr="004474ED" w:rsidRDefault="00CC4913">
      <w:pPr>
        <w:pStyle w:val="NormalWeb"/>
        <w:numPr>
          <w:ilvl w:val="1"/>
          <w:numId w:val="9"/>
        </w:numPr>
      </w:pPr>
      <w:r w:rsidRPr="004474ED">
        <w:t>must be distinguished from fiber type predominance.</w:t>
      </w:r>
    </w:p>
    <w:p w:rsidR="00CC4913" w:rsidRPr="004474ED" w:rsidRDefault="00CC4913">
      <w:pPr>
        <w:pStyle w:val="NormalWeb"/>
        <w:numPr>
          <w:ilvl w:val="0"/>
          <w:numId w:val="9"/>
        </w:numPr>
      </w:pPr>
      <w:r w:rsidRPr="004474ED">
        <w:rPr>
          <w:b/>
          <w:bCs/>
          <w:color w:val="0000FF"/>
        </w:rPr>
        <w:t>grouped atrophy</w:t>
      </w:r>
      <w:r w:rsidRPr="004474ED">
        <w:t xml:space="preserve"> (hallmark of </w:t>
      </w:r>
      <w:r w:rsidRPr="004474ED">
        <w:rPr>
          <w:b/>
          <w:bCs/>
          <w:i/>
          <w:iCs/>
          <w:color w:val="FF0000"/>
        </w:rPr>
        <w:t>chronic denervation</w:t>
      </w:r>
      <w:r w:rsidRPr="004474ED">
        <w:t>) - atrophy of these reinnervation groups.</w:t>
      </w:r>
    </w:p>
    <w:p w:rsidR="00CC4913" w:rsidRPr="004474ED" w:rsidRDefault="00CC4913">
      <w:pPr>
        <w:pStyle w:val="NormalWeb"/>
        <w:numPr>
          <w:ilvl w:val="1"/>
          <w:numId w:val="9"/>
        </w:numPr>
      </w:pPr>
      <w:r w:rsidRPr="004474ED">
        <w:t xml:space="preserve">extreme version of grouped atrophy is panfascicular atrophy (in </w:t>
      </w:r>
      <w:r w:rsidRPr="004474ED">
        <w:rPr>
          <w:b/>
          <w:bCs/>
          <w:i/>
          <w:iCs/>
          <w:color w:val="FF0000"/>
        </w:rPr>
        <w:t>Werdnig-Hoffmann disease</w:t>
      </w:r>
      <w:r w:rsidRPr="004474ED">
        <w:t>).</w:t>
      </w:r>
    </w:p>
    <w:p w:rsidR="00CC4913" w:rsidRPr="004474ED" w:rsidRDefault="00CC4913">
      <w:pPr>
        <w:pStyle w:val="NormalWeb"/>
        <w:numPr>
          <w:ilvl w:val="0"/>
          <w:numId w:val="9"/>
        </w:numPr>
      </w:pPr>
      <w:r w:rsidRPr="004474ED">
        <w:t>target fibers</w:t>
      </w:r>
    </w:p>
    <w:p w:rsidR="00CC4913" w:rsidRPr="004474ED" w:rsidRDefault="00CC4913">
      <w:pPr>
        <w:pStyle w:val="NormalWeb"/>
        <w:numPr>
          <w:ilvl w:val="0"/>
          <w:numId w:val="9"/>
        </w:numPr>
      </w:pPr>
      <w:r w:rsidRPr="004474ED">
        <w:t>nuclear bags</w:t>
      </w:r>
    </w:p>
    <w:p w:rsidR="00CC4913" w:rsidRPr="004474ED" w:rsidRDefault="00CC4913">
      <w:pPr>
        <w:pStyle w:val="NormalWeb"/>
        <w:numPr>
          <w:ilvl w:val="0"/>
          <w:numId w:val="9"/>
        </w:numPr>
      </w:pPr>
      <w:r w:rsidRPr="004474ED">
        <w:rPr>
          <w:u w:val="double" w:color="FF0000"/>
        </w:rPr>
        <w:t>minimal interstitial fibrosis</w:t>
      </w:r>
      <w:r w:rsidRPr="004474ED">
        <w:t>.</w:t>
      </w:r>
    </w:p>
    <w:p w:rsidR="00CC4913" w:rsidRPr="004474ED" w:rsidRDefault="00CC4913">
      <w:pPr>
        <w:pStyle w:val="NormalWeb"/>
      </w:pPr>
    </w:p>
    <w:p w:rsidR="002E516B" w:rsidRPr="004474ED" w:rsidRDefault="00674DDA" w:rsidP="002E516B">
      <w:pPr>
        <w:pStyle w:val="NormalWeb"/>
        <w:jc w:val="center"/>
      </w:pPr>
      <w:r>
        <w:rPr>
          <w:noProof/>
        </w:rPr>
        <w:drawing>
          <wp:inline distT="0" distB="0" distL="0" distR="0">
            <wp:extent cx="5943600" cy="3714750"/>
            <wp:effectExtent l="0" t="0" r="0" b="0"/>
            <wp:docPr id="4" name="Picture 4" descr="D:\Viktoro\Neuroscience\D. Diagnostics\D30-39. Biopsy (brain, nerve, muscle)\00. Pictures\D30a. Effects of denervation (scheme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Viktoro\Neuroscience\D. Diagnostics\D30-39. Biopsy (brain, nerve, muscle)\00. Pictures\D30a. Effects of denervation (scheme)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7FC" w:rsidRPr="004474ED" w:rsidRDefault="00B847FC" w:rsidP="002E516B">
      <w:pPr>
        <w:pStyle w:val="NormalWeb"/>
        <w:jc w:val="center"/>
      </w:pPr>
    </w:p>
    <w:p w:rsidR="00B847FC" w:rsidRPr="004474ED" w:rsidRDefault="00674DDA" w:rsidP="002E516B">
      <w:pPr>
        <w:pStyle w:val="NormalWeb"/>
        <w:jc w:val="center"/>
      </w:pPr>
      <w:r>
        <w:rPr>
          <w:noProof/>
        </w:rPr>
        <w:drawing>
          <wp:inline distT="0" distB="0" distL="0" distR="0">
            <wp:extent cx="5505450" cy="4953000"/>
            <wp:effectExtent l="0" t="0" r="0" b="0"/>
            <wp:docPr id="5" name="Picture 5" descr="D:\Viktoro\Neuroscience\D. Diagnostics\D30-39. Biopsy (brain, nerve, muscle)\00. Pictures\D30b. Denervation (histology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Viktoro\Neuroscience\D. Diagnostics\D30-39. Biopsy (brain, nerve, muscle)\00. Pictures\D30b. Denervation (histology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16B" w:rsidRPr="004474ED" w:rsidRDefault="002E516B">
      <w:pPr>
        <w:pStyle w:val="NormalWeb"/>
      </w:pPr>
    </w:p>
    <w:p w:rsidR="00CC4913" w:rsidRPr="004474ED" w:rsidRDefault="00CC4913">
      <w:pPr>
        <w:pStyle w:val="NormalWeb"/>
        <w:ind w:left="340"/>
        <w:rPr>
          <w:color w:val="000000"/>
          <w:sz w:val="20"/>
          <w:szCs w:val="20"/>
        </w:rPr>
      </w:pPr>
      <w:r w:rsidRPr="004474ED">
        <w:rPr>
          <w:color w:val="000000"/>
          <w:sz w:val="20"/>
          <w:szCs w:val="20"/>
          <w:u w:val="single"/>
        </w:rPr>
        <w:t>ATPase histochemical staining, at pH 9.4</w:t>
      </w:r>
      <w:r w:rsidRPr="004474ED">
        <w:rPr>
          <w:color w:val="000000"/>
          <w:sz w:val="20"/>
          <w:szCs w:val="20"/>
        </w:rPr>
        <w:t>:</w:t>
      </w:r>
    </w:p>
    <w:p w:rsidR="00CC4913" w:rsidRPr="004474ED" w:rsidRDefault="00CC4913">
      <w:pPr>
        <w:pStyle w:val="NormalWeb"/>
        <w:ind w:left="340"/>
        <w:rPr>
          <w:color w:val="000000"/>
          <w:sz w:val="20"/>
          <w:szCs w:val="20"/>
        </w:rPr>
      </w:pPr>
      <w:r w:rsidRPr="004474ED">
        <w:rPr>
          <w:b/>
          <w:bCs/>
          <w:color w:val="000000"/>
          <w:sz w:val="20"/>
          <w:szCs w:val="20"/>
        </w:rPr>
        <w:t>A</w:t>
      </w:r>
      <w:r w:rsidRPr="004474ED">
        <w:rPr>
          <w:color w:val="000000"/>
          <w:sz w:val="20"/>
          <w:szCs w:val="20"/>
        </w:rPr>
        <w:t xml:space="preserve">. </w:t>
      </w:r>
      <w:r w:rsidRPr="004474ED">
        <w:rPr>
          <w:b/>
          <w:color w:val="000000"/>
          <w:sz w:val="20"/>
          <w:szCs w:val="20"/>
        </w:rPr>
        <w:t>normal muscle</w:t>
      </w:r>
      <w:r w:rsidRPr="004474ED">
        <w:rPr>
          <w:color w:val="000000"/>
          <w:sz w:val="20"/>
          <w:szCs w:val="20"/>
        </w:rPr>
        <w:t xml:space="preserve"> showing checkerboard distribution of intermingled type 1 (light) and type 2 (dark) fibers.</w:t>
      </w:r>
    </w:p>
    <w:p w:rsidR="00CC4913" w:rsidRPr="004474ED" w:rsidRDefault="00CC4913">
      <w:pPr>
        <w:pStyle w:val="NormalWeb"/>
        <w:ind w:left="340"/>
        <w:rPr>
          <w:color w:val="000000"/>
          <w:sz w:val="20"/>
          <w:szCs w:val="20"/>
        </w:rPr>
      </w:pPr>
      <w:r w:rsidRPr="004474ED">
        <w:rPr>
          <w:b/>
          <w:bCs/>
          <w:color w:val="000000"/>
          <w:sz w:val="20"/>
          <w:szCs w:val="20"/>
        </w:rPr>
        <w:t>B</w:t>
      </w:r>
      <w:r w:rsidRPr="004474ED">
        <w:rPr>
          <w:color w:val="000000"/>
          <w:sz w:val="20"/>
          <w:szCs w:val="20"/>
        </w:rPr>
        <w:t xml:space="preserve">. </w:t>
      </w:r>
      <w:r w:rsidRPr="004474ED">
        <w:rPr>
          <w:b/>
          <w:color w:val="000000"/>
          <w:sz w:val="20"/>
          <w:szCs w:val="20"/>
        </w:rPr>
        <w:t>muscle reinnervation</w:t>
      </w:r>
      <w:r w:rsidRPr="004474ED">
        <w:rPr>
          <w:color w:val="000000"/>
          <w:sz w:val="20"/>
          <w:szCs w:val="20"/>
        </w:rPr>
        <w:t xml:space="preserve"> - fibers of either histochemical type are grouped together.</w:t>
      </w:r>
    </w:p>
    <w:p w:rsidR="00CC4913" w:rsidRPr="004474ED" w:rsidRDefault="00CC4913">
      <w:pPr>
        <w:pStyle w:val="NormalWeb"/>
        <w:ind w:left="340"/>
        <w:rPr>
          <w:color w:val="000000"/>
          <w:sz w:val="20"/>
          <w:szCs w:val="20"/>
        </w:rPr>
      </w:pPr>
      <w:r w:rsidRPr="004474ED">
        <w:rPr>
          <w:b/>
          <w:bCs/>
          <w:color w:val="000000"/>
          <w:sz w:val="20"/>
          <w:szCs w:val="20"/>
        </w:rPr>
        <w:t>C</w:t>
      </w:r>
      <w:r w:rsidRPr="004474ED">
        <w:rPr>
          <w:color w:val="000000"/>
          <w:sz w:val="20"/>
          <w:szCs w:val="20"/>
        </w:rPr>
        <w:t xml:space="preserve">. </w:t>
      </w:r>
      <w:r w:rsidRPr="004474ED">
        <w:rPr>
          <w:b/>
          <w:color w:val="000000"/>
          <w:sz w:val="20"/>
          <w:szCs w:val="20"/>
        </w:rPr>
        <w:t>group atrophy</w:t>
      </w:r>
      <w:r w:rsidRPr="004474ED">
        <w:rPr>
          <w:color w:val="000000"/>
          <w:sz w:val="20"/>
          <w:szCs w:val="20"/>
        </w:rPr>
        <w:t xml:space="preserve"> - cluster of atrophic fibers in center.</w:t>
      </w:r>
    </w:p>
    <w:p w:rsidR="00CC4913" w:rsidRPr="004474ED" w:rsidRDefault="00674DDA" w:rsidP="009C3B2B">
      <w:pPr>
        <w:pStyle w:val="NormalWeb"/>
        <w:jc w:val="center"/>
      </w:pPr>
      <w:r>
        <w:rPr>
          <w:noProof/>
        </w:rPr>
        <w:drawing>
          <wp:inline distT="0" distB="0" distL="0" distR="0">
            <wp:extent cx="5934075" cy="2781300"/>
            <wp:effectExtent l="0" t="0" r="9525" b="0"/>
            <wp:docPr id="6" name="Picture 6" descr="D:\Viktoro\Neuroscience\D. Diagnostics\D30-39. Biopsy (brain, nerve, muscle)\00. Pictures\fiber type grouping, group atroph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Viktoro\Neuroscience\D. Diagnostics\D30-39. Biopsy (brain, nerve, muscle)\00. Pictures\fiber type grouping, group atrophy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913" w:rsidRPr="004474ED" w:rsidRDefault="00CC4913">
      <w:pPr>
        <w:pStyle w:val="NormalWeb"/>
      </w:pPr>
    </w:p>
    <w:tbl>
      <w:tblPr>
        <w:tblW w:w="10774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87"/>
        <w:gridCol w:w="5387"/>
      </w:tblGrid>
      <w:tr w:rsidR="00CC4913" w:rsidRPr="004474ED">
        <w:tc>
          <w:tcPr>
            <w:tcW w:w="5387" w:type="dxa"/>
          </w:tcPr>
          <w:p w:rsidR="00CC4913" w:rsidRPr="004474ED" w:rsidRDefault="00674DDA">
            <w:pPr>
              <w:pStyle w:val="NormalWeb"/>
            </w:pPr>
            <w:r>
              <w:rPr>
                <w:noProof/>
              </w:rPr>
              <w:drawing>
                <wp:inline distT="0" distB="0" distL="0" distR="0">
                  <wp:extent cx="3276600" cy="4638675"/>
                  <wp:effectExtent l="0" t="0" r="0" b="9525"/>
                  <wp:docPr id="7" name="Picture 7" descr="D:\Viktoro\Neuroscience\D. Diagnostics\D30-39. Biopsy (brain, nerve, muscle)\00. Pictures\Muscle biopsy - neurogenic atroph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Viktoro\Neuroscience\D. Diagnostics\D30-39. Biopsy (brain, nerve, muscle)\00. Pictures\Muscle biopsy - neurogenic atroph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0" cy="463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CC4913" w:rsidRPr="004474ED" w:rsidRDefault="00674DDA">
            <w:pPr>
              <w:pStyle w:val="NormalWeb"/>
            </w:pPr>
            <w:r>
              <w:rPr>
                <w:noProof/>
              </w:rPr>
              <w:drawing>
                <wp:inline distT="0" distB="0" distL="0" distR="0">
                  <wp:extent cx="3286125" cy="4638675"/>
                  <wp:effectExtent l="0" t="0" r="9525" b="9525"/>
                  <wp:docPr id="8" name="Picture 8" descr="D:\Viktoro\Neuroscience\D. Diagnostics\D30-39. Biopsy (brain, nerve, muscle)\00. Pictures\Muscle biopsy - myopath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Viktoro\Neuroscience\D. Diagnostics\D30-39. Biopsy (brain, nerve, muscle)\00. Pictures\Muscle biopsy - myopath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6125" cy="463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C4913" w:rsidRDefault="00C9240D">
      <w:pPr>
        <w:pStyle w:val="NormalWeb"/>
        <w:jc w:val="right"/>
        <w:rPr>
          <w:color w:val="808080"/>
        </w:rPr>
      </w:pPr>
      <w:hyperlink r:id="rId16" w:history="1">
        <w:r w:rsidR="00F81504" w:rsidRPr="00F81504">
          <w:rPr>
            <w:rStyle w:val="Hyperlink"/>
          </w:rPr>
          <w:t>see p. A46 (5a) &gt;&gt;</w:t>
        </w:r>
      </w:hyperlink>
    </w:p>
    <w:p w:rsidR="00786F82" w:rsidRPr="004474ED" w:rsidRDefault="00786F82">
      <w:pPr>
        <w:pStyle w:val="NormalWeb"/>
        <w:jc w:val="right"/>
        <w:rPr>
          <w:color w:val="808080"/>
        </w:rPr>
      </w:pPr>
    </w:p>
    <w:p w:rsidR="00CC4913" w:rsidRPr="004474ED" w:rsidRDefault="00CC4913" w:rsidP="002E516B">
      <w:pPr>
        <w:pStyle w:val="Nervous6"/>
        <w:ind w:right="7228"/>
      </w:pPr>
      <w:bookmarkStart w:id="12" w:name="_Toc2975461"/>
      <w:r w:rsidRPr="004474ED">
        <w:t>Myopathic Processes</w:t>
      </w:r>
      <w:bookmarkEnd w:id="12"/>
    </w:p>
    <w:p w:rsidR="00CC4913" w:rsidRPr="004474ED" w:rsidRDefault="00CC4913">
      <w:pPr>
        <w:pStyle w:val="NormalWeb"/>
        <w:numPr>
          <w:ilvl w:val="0"/>
          <w:numId w:val="13"/>
        </w:numPr>
      </w:pPr>
      <w:r w:rsidRPr="004474ED">
        <w:rPr>
          <w:b/>
          <w:bCs/>
          <w:color w:val="0000FF"/>
        </w:rPr>
        <w:t>random fiber loss</w:t>
      </w:r>
      <w:r w:rsidRPr="004474ED">
        <w:t xml:space="preserve"> (vs. loss of whole motor unit territories).</w:t>
      </w:r>
    </w:p>
    <w:p w:rsidR="00CC4913" w:rsidRPr="004474ED" w:rsidRDefault="00CC4913" w:rsidP="00CC4913">
      <w:pPr>
        <w:pStyle w:val="NormalWeb"/>
        <w:numPr>
          <w:ilvl w:val="0"/>
          <w:numId w:val="10"/>
        </w:numPr>
        <w:tabs>
          <w:tab w:val="clear" w:pos="360"/>
          <w:tab w:val="num" w:pos="1080"/>
        </w:tabs>
        <w:ind w:left="1060"/>
      </w:pPr>
      <w:r w:rsidRPr="004474ED">
        <w:t>if portion of muscle fiber is degenerated (</w:t>
      </w:r>
      <w:r w:rsidRPr="004474ED">
        <w:rPr>
          <w:smallCaps/>
          <w:color w:val="0000FF"/>
        </w:rPr>
        <w:t>segmental necrosis</w:t>
      </w:r>
      <w:r w:rsidRPr="004474ED">
        <w:t>), muscle fiber functions as two separate fibers - portion with motor endplate (i.e. innervated fiber) and portion without it (i.e. denervated fiber).</w:t>
      </w:r>
    </w:p>
    <w:p w:rsidR="00CC4913" w:rsidRPr="004474ED" w:rsidRDefault="00CC4913" w:rsidP="00CC4913">
      <w:pPr>
        <w:pStyle w:val="NormalWeb"/>
        <w:numPr>
          <w:ilvl w:val="0"/>
          <w:numId w:val="11"/>
        </w:numPr>
        <w:tabs>
          <w:tab w:val="clear" w:pos="927"/>
          <w:tab w:val="num" w:pos="1647"/>
        </w:tabs>
        <w:ind w:left="1627"/>
      </w:pPr>
      <w:r w:rsidRPr="004474ED">
        <w:t>precursor (satellite) cells can regenerate destroyed portion.</w:t>
      </w:r>
    </w:p>
    <w:p w:rsidR="00CC4913" w:rsidRPr="004474ED" w:rsidRDefault="00CC4913" w:rsidP="00CC4913">
      <w:pPr>
        <w:pStyle w:val="NormalWeb"/>
        <w:numPr>
          <w:ilvl w:val="0"/>
          <w:numId w:val="11"/>
        </w:numPr>
        <w:tabs>
          <w:tab w:val="clear" w:pos="927"/>
          <w:tab w:val="num" w:pos="1647"/>
        </w:tabs>
        <w:ind w:left="1627"/>
      </w:pPr>
      <w:r w:rsidRPr="004474ED">
        <w:t>denervated portion can be adopted by collateral sprouting → small foci of fiber type grouping</w:t>
      </w:r>
    </w:p>
    <w:p w:rsidR="00CC4913" w:rsidRPr="004474ED" w:rsidRDefault="00CC4913">
      <w:pPr>
        <w:pStyle w:val="NormalWeb"/>
        <w:ind w:left="1287"/>
      </w:pPr>
      <w:r w:rsidRPr="004474ED">
        <w:t>N.B. small patches of fiber type grouping should not be considered synonymous with neuropathic process!</w:t>
      </w:r>
    </w:p>
    <w:p w:rsidR="00CC4913" w:rsidRPr="004474ED" w:rsidRDefault="00CC4913" w:rsidP="00CC4913">
      <w:pPr>
        <w:pStyle w:val="NormalWeb"/>
        <w:numPr>
          <w:ilvl w:val="0"/>
          <w:numId w:val="12"/>
        </w:numPr>
        <w:tabs>
          <w:tab w:val="clear" w:pos="360"/>
          <w:tab w:val="num" w:pos="1080"/>
        </w:tabs>
        <w:ind w:left="1060"/>
      </w:pPr>
      <w:r w:rsidRPr="004474ED">
        <w:t xml:space="preserve">not reinnervated fibers undergo degeneration → </w:t>
      </w:r>
      <w:r w:rsidRPr="004474ED">
        <w:rPr>
          <w:u w:val="double" w:color="FF0000"/>
        </w:rPr>
        <w:t>extensive collagen deposition and fatty infiltration</w:t>
      </w:r>
      <w:r w:rsidRPr="004474ED">
        <w:t>.</w:t>
      </w:r>
    </w:p>
    <w:p w:rsidR="00CC4913" w:rsidRPr="004474ED" w:rsidRDefault="00CC4913">
      <w:pPr>
        <w:pStyle w:val="NormalWeb"/>
        <w:numPr>
          <w:ilvl w:val="0"/>
          <w:numId w:val="13"/>
        </w:numPr>
      </w:pPr>
      <w:r w:rsidRPr="004474ED">
        <w:rPr>
          <w:b/>
          <w:bCs/>
          <w:color w:val="0000FF"/>
        </w:rPr>
        <w:t>central nucleation</w:t>
      </w:r>
      <w:r w:rsidRPr="004474ED">
        <w:t xml:space="preserve"> - centrally located nuclei (normally observed in &lt; 3% normal muscle fibers).</w:t>
      </w:r>
    </w:p>
    <w:p w:rsidR="00CC4913" w:rsidRPr="004474ED" w:rsidRDefault="00CC4913" w:rsidP="00CC4913">
      <w:pPr>
        <w:pStyle w:val="NormalWeb"/>
        <w:numPr>
          <w:ilvl w:val="0"/>
          <w:numId w:val="10"/>
        </w:numPr>
        <w:tabs>
          <w:tab w:val="clear" w:pos="360"/>
          <w:tab w:val="num" w:pos="1080"/>
        </w:tabs>
        <w:ind w:left="1060"/>
      </w:pPr>
      <w:r w:rsidRPr="004474ED">
        <w:t xml:space="preserve">especially prominent in </w:t>
      </w:r>
      <w:r w:rsidRPr="004474ED">
        <w:rPr>
          <w:b/>
          <w:bCs/>
          <w:i/>
          <w:iCs/>
          <w:color w:val="FF0000"/>
        </w:rPr>
        <w:t>myotonic dystrophy</w:t>
      </w:r>
      <w:r w:rsidRPr="004474ED">
        <w:t>.</w:t>
      </w:r>
    </w:p>
    <w:p w:rsidR="00CC4913" w:rsidRPr="004474ED" w:rsidRDefault="00CC4913" w:rsidP="00CC4913">
      <w:pPr>
        <w:pStyle w:val="NormalWeb"/>
        <w:numPr>
          <w:ilvl w:val="0"/>
          <w:numId w:val="10"/>
        </w:numPr>
        <w:tabs>
          <w:tab w:val="clear" w:pos="360"/>
          <w:tab w:val="num" w:pos="1080"/>
        </w:tabs>
        <w:ind w:left="1060"/>
      </w:pPr>
      <w:r w:rsidRPr="004474ED">
        <w:rPr>
          <w:i/>
          <w:iCs/>
        </w:rPr>
        <w:t>single</w:t>
      </w:r>
      <w:r w:rsidRPr="004474ED">
        <w:t xml:space="preserve"> (para)central nucleus in every myocyte - </w:t>
      </w:r>
      <w:r w:rsidRPr="004474ED">
        <w:rPr>
          <w:b/>
          <w:bCs/>
          <w:i/>
          <w:iCs/>
          <w:color w:val="FF0000"/>
        </w:rPr>
        <w:t>centronuclear myopathy</w:t>
      </w:r>
      <w:r w:rsidRPr="004474ED">
        <w:t>.</w:t>
      </w:r>
    </w:p>
    <w:p w:rsidR="00CC4913" w:rsidRPr="004474ED" w:rsidRDefault="00CC4913">
      <w:pPr>
        <w:pStyle w:val="NormalWeb"/>
        <w:numPr>
          <w:ilvl w:val="0"/>
          <w:numId w:val="13"/>
        </w:numPr>
      </w:pPr>
      <w:r w:rsidRPr="004474ED">
        <w:rPr>
          <w:b/>
          <w:bCs/>
          <w:color w:val="0000FF"/>
        </w:rPr>
        <w:t>rounded fibers</w:t>
      </w:r>
    </w:p>
    <w:p w:rsidR="00CC4913" w:rsidRPr="004474ED" w:rsidRDefault="00CC4913">
      <w:pPr>
        <w:pStyle w:val="NormalWeb"/>
        <w:numPr>
          <w:ilvl w:val="0"/>
          <w:numId w:val="13"/>
        </w:numPr>
      </w:pPr>
      <w:r w:rsidRPr="004474ED">
        <w:rPr>
          <w:b/>
          <w:bCs/>
          <w:color w:val="0000FF"/>
        </w:rPr>
        <w:t>fiber size variability</w:t>
      </w:r>
      <w:r w:rsidRPr="004474ED">
        <w:t xml:space="preserve"> - combination of atrophy and hypertrophy.</w:t>
      </w:r>
    </w:p>
    <w:p w:rsidR="00CC4913" w:rsidRPr="004474ED" w:rsidRDefault="00CC4913">
      <w:pPr>
        <w:pStyle w:val="NormalWeb"/>
        <w:numPr>
          <w:ilvl w:val="0"/>
          <w:numId w:val="13"/>
        </w:numPr>
      </w:pPr>
      <w:r w:rsidRPr="004474ED">
        <w:rPr>
          <w:b/>
          <w:bCs/>
          <w:color w:val="0000FF"/>
        </w:rPr>
        <w:t>fiber necrosis</w:t>
      </w:r>
      <w:r w:rsidRPr="004474ED">
        <w:t xml:space="preserve"> (degeneration)</w:t>
      </w:r>
    </w:p>
    <w:p w:rsidR="00CC4913" w:rsidRPr="004474ED" w:rsidRDefault="00CC4913">
      <w:pPr>
        <w:pStyle w:val="NormalWeb"/>
        <w:numPr>
          <w:ilvl w:val="0"/>
          <w:numId w:val="13"/>
        </w:numPr>
      </w:pPr>
      <w:r w:rsidRPr="004474ED">
        <w:t xml:space="preserve">cellular </w:t>
      </w:r>
      <w:r w:rsidRPr="004474ED">
        <w:rPr>
          <w:b/>
          <w:bCs/>
          <w:color w:val="0000FF"/>
        </w:rPr>
        <w:t>infiltration with myophagocytosis</w:t>
      </w:r>
    </w:p>
    <w:p w:rsidR="00CC4913" w:rsidRPr="004474ED" w:rsidRDefault="00CC4913">
      <w:pPr>
        <w:pStyle w:val="NormalWeb"/>
        <w:numPr>
          <w:ilvl w:val="0"/>
          <w:numId w:val="14"/>
        </w:numPr>
      </w:pPr>
      <w:r w:rsidRPr="004474ED">
        <w:rPr>
          <w:b/>
          <w:bCs/>
          <w:i/>
          <w:iCs/>
        </w:rPr>
        <w:t>perivascular</w:t>
      </w:r>
      <w:r w:rsidRPr="004474ED">
        <w:t xml:space="preserve"> collections - collagen vascular disorder, dermatomyositis</w:t>
      </w:r>
    </w:p>
    <w:p w:rsidR="00CC4913" w:rsidRPr="004474ED" w:rsidRDefault="00CC4913">
      <w:pPr>
        <w:pStyle w:val="NormalWeb"/>
        <w:numPr>
          <w:ilvl w:val="0"/>
          <w:numId w:val="14"/>
        </w:numPr>
      </w:pPr>
      <w:r w:rsidRPr="004474ED">
        <w:t xml:space="preserve">most pronounced </w:t>
      </w:r>
      <w:r w:rsidRPr="004474ED">
        <w:rPr>
          <w:b/>
          <w:bCs/>
          <w:i/>
          <w:iCs/>
        </w:rPr>
        <w:t>intracellularly</w:t>
      </w:r>
      <w:r w:rsidRPr="004474ED">
        <w:t xml:space="preserve"> - facioscapulohumeral dystrophy.</w:t>
      </w:r>
    </w:p>
    <w:p w:rsidR="00CC4913" w:rsidRPr="004474ED" w:rsidRDefault="00CC4913">
      <w:pPr>
        <w:pStyle w:val="NormalWeb"/>
        <w:numPr>
          <w:ilvl w:val="0"/>
          <w:numId w:val="13"/>
        </w:numPr>
      </w:pPr>
      <w:r w:rsidRPr="004474ED">
        <w:rPr>
          <w:b/>
          <w:bCs/>
          <w:color w:val="0000FF"/>
        </w:rPr>
        <w:t>fiber regeneration</w:t>
      </w:r>
      <w:r w:rsidRPr="004474ED">
        <w:t xml:space="preserve"> - basophilic sarcoplasm (rich RNA content), large internalized nuclei with prominent nucleoli.</w:t>
      </w:r>
    </w:p>
    <w:p w:rsidR="00CC4913" w:rsidRPr="004474ED" w:rsidRDefault="00CC4913">
      <w:pPr>
        <w:pStyle w:val="NormalWeb"/>
        <w:numPr>
          <w:ilvl w:val="0"/>
          <w:numId w:val="13"/>
        </w:numPr>
      </w:pPr>
      <w:r w:rsidRPr="004474ED">
        <w:rPr>
          <w:b/>
          <w:bCs/>
          <w:color w:val="0000FF"/>
        </w:rPr>
        <w:t>fiber splitting</w:t>
      </w:r>
      <w:r w:rsidRPr="004474ED">
        <w:t xml:space="preserve"> (normally occurs near myotendinous junctions - muscle biopsies from this region may appear myopathic!) - large fibers divide along segment so that, in cross-section, single large fiber contains cell membrane traversing its diameter, often with adjacent nuclei.</w:t>
      </w:r>
    </w:p>
    <w:p w:rsidR="00CC4913" w:rsidRPr="004474ED" w:rsidRDefault="00CC4913">
      <w:pPr>
        <w:pStyle w:val="NormalWeb"/>
        <w:numPr>
          <w:ilvl w:val="0"/>
          <w:numId w:val="13"/>
        </w:numPr>
      </w:pPr>
      <w:r w:rsidRPr="004474ED">
        <w:t xml:space="preserve">various </w:t>
      </w:r>
      <w:r w:rsidRPr="004474ED">
        <w:rPr>
          <w:b/>
          <w:bCs/>
          <w:color w:val="0000FF"/>
        </w:rPr>
        <w:t>structural changes</w:t>
      </w:r>
      <w:r w:rsidRPr="004474ED">
        <w:t xml:space="preserve"> (e.g. rod bodies, central cores, ragged-red fibers, vacuoles). </w:t>
      </w:r>
    </w:p>
    <w:p w:rsidR="00CC4913" w:rsidRPr="004474ED" w:rsidRDefault="00CC4913">
      <w:pPr>
        <w:pStyle w:val="NormalWeb"/>
        <w:numPr>
          <w:ilvl w:val="0"/>
          <w:numId w:val="13"/>
        </w:numPr>
      </w:pPr>
      <w:r w:rsidRPr="004474ED">
        <w:rPr>
          <w:b/>
          <w:bCs/>
          <w:color w:val="0000FF"/>
        </w:rPr>
        <w:t>microorganisms</w:t>
      </w:r>
      <w:r w:rsidRPr="004474ED">
        <w:t xml:space="preserve"> (e.g. toxoplasmosis, trichinosis).</w:t>
      </w:r>
    </w:p>
    <w:p w:rsidR="00CC4913" w:rsidRPr="004474ED" w:rsidRDefault="00CC4913">
      <w:pPr>
        <w:pStyle w:val="NormalWeb"/>
      </w:pPr>
    </w:p>
    <w:p w:rsidR="00CC4913" w:rsidRPr="004474ED" w:rsidRDefault="00CC4913">
      <w:pPr>
        <w:pStyle w:val="NormalWeb"/>
      </w:pPr>
      <w:r w:rsidRPr="004474ED">
        <w:rPr>
          <w:u w:val="single"/>
        </w:rPr>
        <w:t>Active myopathic process</w:t>
      </w:r>
      <w:r w:rsidRPr="004474ED">
        <w:t xml:space="preserve"> - muscle fiber necrosis, basophilia, myophagocytosis.</w:t>
      </w:r>
    </w:p>
    <w:p w:rsidR="00CC4913" w:rsidRPr="004474ED" w:rsidRDefault="00CC4913">
      <w:pPr>
        <w:pStyle w:val="NormalWeb"/>
      </w:pPr>
      <w:r w:rsidRPr="004474ED">
        <w:rPr>
          <w:u w:val="single"/>
        </w:rPr>
        <w:t>Chronic myopathy</w:t>
      </w:r>
      <w:r w:rsidRPr="004474ED">
        <w:t xml:space="preserve"> - muscle fiber splitting and fibrosis.</w:t>
      </w:r>
    </w:p>
    <w:p w:rsidR="00CC4913" w:rsidRPr="004474ED" w:rsidRDefault="00CC4913" w:rsidP="008940F4"/>
    <w:p w:rsidR="00CC4913" w:rsidRPr="004474ED" w:rsidRDefault="00CC4913" w:rsidP="008940F4"/>
    <w:p w:rsidR="00CC4913" w:rsidRPr="004474ED" w:rsidRDefault="00CC4913">
      <w:pPr>
        <w:pStyle w:val="Nervous1"/>
      </w:pPr>
      <w:bookmarkStart w:id="13" w:name="_Toc116989899"/>
      <w:bookmarkStart w:id="14" w:name="_Toc2975462"/>
      <w:r w:rsidRPr="004474ED">
        <w:t xml:space="preserve">Serum </w:t>
      </w:r>
      <w:bookmarkEnd w:id="13"/>
      <w:r w:rsidRPr="004474ED">
        <w:t>Markers</w:t>
      </w:r>
      <w:bookmarkEnd w:id="14"/>
    </w:p>
    <w:p w:rsidR="00CC4913" w:rsidRPr="004474ED" w:rsidRDefault="00CC4913">
      <w:pPr>
        <w:pStyle w:val="NormalWeb"/>
        <w:spacing w:after="120"/>
      </w:pPr>
      <w:r w:rsidRPr="004474ED">
        <w:t>Many diseases of motor unit may not cause elevated enzymes!</w:t>
      </w:r>
    </w:p>
    <w:p w:rsidR="00CC4913" w:rsidRPr="004474ED" w:rsidRDefault="00CC4913">
      <w:pPr>
        <w:pStyle w:val="NormalWeb"/>
      </w:pPr>
      <w:r w:rsidRPr="004474ED">
        <w:rPr>
          <w:b/>
          <w:bCs/>
          <w:color w:val="0000FF"/>
          <w:u w:val="single"/>
        </w:rPr>
        <w:t>Creatine phosphokinase</w:t>
      </w:r>
      <w:r w:rsidRPr="004474ED">
        <w:t xml:space="preserve"> (CPK or CK)</w:t>
      </w:r>
    </w:p>
    <w:p w:rsidR="00CC4913" w:rsidRPr="004474ED" w:rsidRDefault="00CC4913">
      <w:pPr>
        <w:pStyle w:val="NormalWeb"/>
        <w:ind w:left="720"/>
      </w:pPr>
      <w:r w:rsidRPr="004474ED">
        <w:t>- lysosomal enzyme released by damaged / degenerating muscle fibers.</w:t>
      </w:r>
    </w:p>
    <w:p w:rsidR="00CC4913" w:rsidRPr="004474ED" w:rsidRDefault="00CC4913">
      <w:pPr>
        <w:pStyle w:val="NormalWeb"/>
        <w:numPr>
          <w:ilvl w:val="0"/>
          <w:numId w:val="15"/>
        </w:numPr>
      </w:pPr>
      <w:r w:rsidRPr="004474ED">
        <w:t>found in only three organs – different isozymes:</w:t>
      </w:r>
    </w:p>
    <w:p w:rsidR="00CC4913" w:rsidRPr="004474ED" w:rsidRDefault="00CC4913">
      <w:pPr>
        <w:pStyle w:val="NormalWeb"/>
        <w:ind w:left="1440"/>
      </w:pPr>
      <w:r w:rsidRPr="004474ED">
        <w:rPr>
          <w:b/>
          <w:bCs/>
        </w:rPr>
        <w:t>MM</w:t>
      </w:r>
      <w:r w:rsidRPr="004474ED">
        <w:t xml:space="preserve"> for skeletal muscle</w:t>
      </w:r>
    </w:p>
    <w:p w:rsidR="00CC4913" w:rsidRPr="004474ED" w:rsidRDefault="00CC4913">
      <w:pPr>
        <w:pStyle w:val="NormalWeb"/>
        <w:ind w:left="1440"/>
      </w:pPr>
      <w:r w:rsidRPr="004474ED">
        <w:rPr>
          <w:b/>
          <w:bCs/>
        </w:rPr>
        <w:t>MB</w:t>
      </w:r>
      <w:r w:rsidRPr="004474ED">
        <w:t xml:space="preserve"> for cardiac muscle</w:t>
      </w:r>
    </w:p>
    <w:p w:rsidR="00CC4913" w:rsidRPr="004474ED" w:rsidRDefault="00CC4913">
      <w:pPr>
        <w:pStyle w:val="NormalWeb"/>
        <w:ind w:left="1440"/>
      </w:pPr>
      <w:r w:rsidRPr="004474ED">
        <w:rPr>
          <w:b/>
          <w:bCs/>
        </w:rPr>
        <w:t>BB</w:t>
      </w:r>
      <w:r w:rsidRPr="004474ED">
        <w:t xml:space="preserve"> for brain.</w:t>
      </w:r>
    </w:p>
    <w:p w:rsidR="00CC4913" w:rsidRPr="004474ED" w:rsidRDefault="00CC4913">
      <w:pPr>
        <w:pStyle w:val="NormalWeb"/>
        <w:ind w:left="720"/>
      </w:pPr>
      <w:r w:rsidRPr="004474ED">
        <w:t xml:space="preserve">N.B. in differential diagnosis, </w:t>
      </w:r>
      <w:r w:rsidRPr="004474ED">
        <w:rPr>
          <w:i/>
          <w:iCs/>
          <w:color w:val="FF0000"/>
        </w:rPr>
        <w:t>isoenzyme study is not helpful</w:t>
      </w:r>
      <w:r w:rsidRPr="004474ED">
        <w:t xml:space="preserve"> - appearance of "cardiac isoenzyme" MB does not necessarily implicate heart when there is limb weakness!</w:t>
      </w:r>
    </w:p>
    <w:p w:rsidR="00CC4913" w:rsidRPr="004474ED" w:rsidRDefault="00CC4913">
      <w:pPr>
        <w:pStyle w:val="NormalWeb"/>
        <w:numPr>
          <w:ilvl w:val="0"/>
          <w:numId w:val="15"/>
        </w:numPr>
      </w:pPr>
      <w:r w:rsidRPr="004474ED">
        <w:t>normal maximum is 50 units.</w:t>
      </w:r>
    </w:p>
    <w:p w:rsidR="00CC4913" w:rsidRPr="004474ED" w:rsidRDefault="00CC4913">
      <w:pPr>
        <w:pStyle w:val="NormalWeb"/>
        <w:numPr>
          <w:ilvl w:val="0"/>
          <w:numId w:val="15"/>
        </w:numPr>
      </w:pPr>
      <w:r w:rsidRPr="004474ED">
        <w:t>characteristically elevated in certain diseases and magnitude of CK increase is characteristic for particular diseases:</w:t>
      </w:r>
    </w:p>
    <w:p w:rsidR="00CC4913" w:rsidRPr="004474ED" w:rsidRDefault="00CC4913" w:rsidP="00163526">
      <w:pPr>
        <w:numPr>
          <w:ilvl w:val="0"/>
          <w:numId w:val="17"/>
        </w:numPr>
      </w:pPr>
      <w:r w:rsidRPr="004474ED">
        <w:t xml:space="preserve">very high levels (at least 20 times normal) – </w:t>
      </w:r>
      <w:r w:rsidRPr="004474ED">
        <w:rPr>
          <w:b/>
          <w:bCs/>
          <w:i/>
          <w:iCs/>
        </w:rPr>
        <w:t>dystrophinopathies</w:t>
      </w:r>
      <w:r w:rsidRPr="004474ED">
        <w:t xml:space="preserve">; attacks of </w:t>
      </w:r>
      <w:r w:rsidRPr="004474ED">
        <w:rPr>
          <w:b/>
          <w:bCs/>
          <w:i/>
          <w:iCs/>
        </w:rPr>
        <w:t>myoglobinuria</w:t>
      </w:r>
      <w:r w:rsidRPr="004474ED">
        <w:t>.</w:t>
      </w:r>
    </w:p>
    <w:p w:rsidR="00CC4913" w:rsidRPr="004474ED" w:rsidRDefault="00CC4913" w:rsidP="00163526">
      <w:pPr>
        <w:numPr>
          <w:ilvl w:val="0"/>
          <w:numId w:val="17"/>
        </w:numPr>
      </w:pPr>
      <w:r w:rsidRPr="004474ED">
        <w:t xml:space="preserve">high levels - interictal </w:t>
      </w:r>
      <w:r w:rsidRPr="004474ED">
        <w:rPr>
          <w:b/>
          <w:bCs/>
          <w:i/>
          <w:iCs/>
        </w:rPr>
        <w:t>phosphorylase deficiency</w:t>
      </w:r>
      <w:r w:rsidRPr="004474ED">
        <w:t xml:space="preserve"> or </w:t>
      </w:r>
      <w:r w:rsidRPr="004474ED">
        <w:rPr>
          <w:b/>
          <w:bCs/>
          <w:i/>
          <w:iCs/>
        </w:rPr>
        <w:t>acid maltase deficiency</w:t>
      </w:r>
      <w:r w:rsidRPr="004474ED">
        <w:t xml:space="preserve">; men with </w:t>
      </w:r>
      <w:r w:rsidRPr="004474ED">
        <w:rPr>
          <w:b/>
          <w:bCs/>
          <w:i/>
          <w:iCs/>
        </w:rPr>
        <w:t>nonvacuolar form distal myopathy</w:t>
      </w:r>
      <w:r w:rsidRPr="004474ED">
        <w:t xml:space="preserve">, dermatomyositis, polymyositis, </w:t>
      </w:r>
    </w:p>
    <w:p w:rsidR="00CC4913" w:rsidRPr="004474ED" w:rsidRDefault="00CC4913" w:rsidP="00163526">
      <w:pPr>
        <w:numPr>
          <w:ilvl w:val="0"/>
          <w:numId w:val="17"/>
        </w:numPr>
      </w:pPr>
      <w:r w:rsidRPr="004474ED">
        <w:t xml:space="preserve">some </w:t>
      </w:r>
      <w:r w:rsidRPr="004474ED">
        <w:rPr>
          <w:b/>
          <w:bCs/>
          <w:i/>
          <w:iCs/>
        </w:rPr>
        <w:t>spinal muscular atrophies</w:t>
      </w:r>
      <w:r w:rsidRPr="004474ED">
        <w:t xml:space="preserve"> (esp. Werdnig-Hoffmann disease, Kugelberg-Welander syndrome, ALS) – usually &lt; 500 U.</w:t>
      </w:r>
    </w:p>
    <w:p w:rsidR="00CC4913" w:rsidRPr="004474ED" w:rsidRDefault="00CC4913" w:rsidP="00163526">
      <w:pPr>
        <w:numPr>
          <w:ilvl w:val="0"/>
          <w:numId w:val="17"/>
        </w:numPr>
      </w:pPr>
      <w:r w:rsidRPr="004474ED">
        <w:rPr>
          <w:b/>
          <w:bCs/>
          <w:smallCaps/>
        </w:rPr>
        <w:t>normal people</w:t>
      </w:r>
      <w:r w:rsidRPr="004474ED">
        <w:t>:</w:t>
      </w:r>
    </w:p>
    <w:p w:rsidR="00CC4913" w:rsidRPr="004474ED" w:rsidRDefault="00CC4913" w:rsidP="00163526">
      <w:pPr>
        <w:numPr>
          <w:ilvl w:val="1"/>
          <w:numId w:val="17"/>
        </w:numPr>
      </w:pPr>
      <w:r w:rsidRPr="004474ED">
        <w:rPr>
          <w:i/>
          <w:iCs/>
        </w:rPr>
        <w:t>idiopathic hyperCKemia</w:t>
      </w:r>
      <w:r w:rsidRPr="004474ED">
        <w:t>, some African individuals</w:t>
      </w:r>
    </w:p>
    <w:p w:rsidR="00CC4913" w:rsidRPr="004474ED" w:rsidRDefault="00CC4913" w:rsidP="00163526">
      <w:pPr>
        <w:numPr>
          <w:ilvl w:val="1"/>
          <w:numId w:val="17"/>
        </w:numPr>
      </w:pPr>
      <w:r w:rsidRPr="004474ED">
        <w:t xml:space="preserve">for days </w:t>
      </w:r>
      <w:r w:rsidRPr="004474ED">
        <w:rPr>
          <w:i/>
          <w:iCs/>
        </w:rPr>
        <w:t>after strenuous voluntary exercise</w:t>
      </w:r>
      <w:r w:rsidRPr="004474ED">
        <w:t>!</w:t>
      </w:r>
    </w:p>
    <w:p w:rsidR="00CC4913" w:rsidRPr="004474ED" w:rsidRDefault="00CC4913" w:rsidP="00163526">
      <w:pPr>
        <w:numPr>
          <w:ilvl w:val="1"/>
          <w:numId w:val="17"/>
        </w:numPr>
      </w:pPr>
      <w:r w:rsidRPr="004474ED">
        <w:t xml:space="preserve">generalized motor </w:t>
      </w:r>
      <w:r w:rsidRPr="004474ED">
        <w:rPr>
          <w:i/>
          <w:iCs/>
        </w:rPr>
        <w:t>seizure or tetany</w:t>
      </w:r>
    </w:p>
    <w:p w:rsidR="00CC4913" w:rsidRPr="004474ED" w:rsidRDefault="00CC4913" w:rsidP="00163526">
      <w:pPr>
        <w:numPr>
          <w:ilvl w:val="1"/>
          <w:numId w:val="17"/>
        </w:numPr>
      </w:pPr>
      <w:r w:rsidRPr="004474ED">
        <w:t xml:space="preserve">minor muscle </w:t>
      </w:r>
      <w:r w:rsidRPr="004474ED">
        <w:rPr>
          <w:i/>
          <w:iCs/>
        </w:rPr>
        <w:t>trauma</w:t>
      </w:r>
      <w:r w:rsidRPr="004474ED">
        <w:t xml:space="preserve"> (e.g. EMG).</w:t>
      </w:r>
    </w:p>
    <w:p w:rsidR="00CC4913" w:rsidRPr="004474ED" w:rsidRDefault="00CC4913" w:rsidP="00163526"/>
    <w:p w:rsidR="00CC4913" w:rsidRPr="004474ED" w:rsidRDefault="00CC4913" w:rsidP="00163526">
      <w:r w:rsidRPr="004474ED">
        <w:rPr>
          <w:b/>
          <w:bCs/>
          <w:color w:val="0000FF"/>
          <w:u w:val="single"/>
        </w:rPr>
        <w:t>Other sarcoplasmic enzymes</w:t>
      </w:r>
      <w:r w:rsidRPr="004474ED">
        <w:t xml:space="preserve"> (AST or SGOT, ALT or SGPT, LDH) – increased in myogenic disorders together with CK, but </w:t>
      </w:r>
      <w:r w:rsidRPr="004474ED">
        <w:rPr>
          <w:highlight w:val="yellow"/>
        </w:rPr>
        <w:t>less sensitive than CK</w:t>
      </w:r>
      <w:r w:rsidRPr="004474ED">
        <w:t>.</w:t>
      </w:r>
    </w:p>
    <w:p w:rsidR="00CC4913" w:rsidRPr="004474ED" w:rsidRDefault="00CC4913" w:rsidP="00163526"/>
    <w:p w:rsidR="00CC4913" w:rsidRPr="004474ED" w:rsidRDefault="00CC4913" w:rsidP="001635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right="3685"/>
      </w:pPr>
      <w:r w:rsidRPr="004474ED">
        <w:rPr>
          <w:u w:val="single"/>
        </w:rPr>
        <w:t>Elevated AST and ALT</w:t>
      </w:r>
      <w:r w:rsidRPr="004474ED">
        <w:t xml:space="preserve"> → differentiate between:</w:t>
      </w:r>
    </w:p>
    <w:p w:rsidR="00CC4913" w:rsidRPr="004474ED" w:rsidRDefault="00CC4913" w:rsidP="001635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right="3685"/>
      </w:pPr>
      <w:r w:rsidRPr="004474ED">
        <w:rPr>
          <w:b/>
          <w:bCs/>
        </w:rPr>
        <w:t>hepatic disease</w:t>
      </w:r>
      <w:r w:rsidRPr="004474ED">
        <w:t xml:space="preserve"> → liver-specific enzyme GGT</w:t>
      </w:r>
    </w:p>
    <w:p w:rsidR="00CC4913" w:rsidRPr="004474ED" w:rsidRDefault="00CC4913" w:rsidP="001635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right="3685"/>
      </w:pPr>
      <w:r w:rsidRPr="004474ED">
        <w:rPr>
          <w:b/>
          <w:bCs/>
        </w:rPr>
        <w:t>muscle disease</w:t>
      </w:r>
      <w:r w:rsidRPr="004474ED">
        <w:t xml:space="preserve"> → muscle-specific enzyme CK</w:t>
      </w:r>
    </w:p>
    <w:p w:rsidR="00CC4913" w:rsidRPr="004474ED" w:rsidRDefault="00CC4913" w:rsidP="00163526"/>
    <w:p w:rsidR="00CC4913" w:rsidRPr="004474ED" w:rsidRDefault="00CC4913" w:rsidP="00163526">
      <w:r w:rsidRPr="004474ED">
        <w:rPr>
          <w:b/>
          <w:bCs/>
          <w:color w:val="0000FF"/>
          <w:u w:val="single"/>
        </w:rPr>
        <w:t>Creatinine</w:t>
      </w:r>
      <w:r w:rsidRPr="004474ED">
        <w:t>↓ - useful indicator of diseased muscle mass.</w:t>
      </w:r>
    </w:p>
    <w:p w:rsidR="00CC4913" w:rsidRPr="004474ED" w:rsidRDefault="00CC4913" w:rsidP="00163526"/>
    <w:p w:rsidR="00CC4913" w:rsidRPr="004474ED" w:rsidRDefault="00CC4913" w:rsidP="00163526">
      <w:r w:rsidRPr="004474ED">
        <w:t xml:space="preserve">Serum </w:t>
      </w:r>
      <w:r w:rsidRPr="004474ED">
        <w:rPr>
          <w:b/>
          <w:bCs/>
          <w:color w:val="0000FF"/>
          <w:u w:val="single"/>
        </w:rPr>
        <w:t>myoglobin</w:t>
      </w:r>
      <w:r w:rsidRPr="004474ED">
        <w:t xml:space="preserve"> has </w:t>
      </w:r>
      <w:r w:rsidRPr="004474ED">
        <w:rPr>
          <w:highlight w:val="yellow"/>
        </w:rPr>
        <w:t>same diagnostic significance as serum</w:t>
      </w:r>
      <w:r w:rsidRPr="004474ED">
        <w:rPr>
          <w:b/>
          <w:bCs/>
          <w:highlight w:val="yellow"/>
        </w:rPr>
        <w:t xml:space="preserve"> CK</w:t>
      </w:r>
      <w:r w:rsidRPr="004474ED">
        <w:t>.</w:t>
      </w:r>
    </w:p>
    <w:p w:rsidR="00CC4913" w:rsidRPr="004474ED" w:rsidRDefault="00CC4913" w:rsidP="00163526"/>
    <w:p w:rsidR="00CC4913" w:rsidRPr="004474ED" w:rsidRDefault="00CC4913" w:rsidP="00163526"/>
    <w:p w:rsidR="00CC4913" w:rsidRPr="004474ED" w:rsidRDefault="00CC4913">
      <w:pPr>
        <w:pStyle w:val="Nervous1"/>
      </w:pPr>
      <w:bookmarkStart w:id="15" w:name="_Toc2975463"/>
      <w:r w:rsidRPr="004474ED">
        <w:t>Urinary Markers</w:t>
      </w:r>
      <w:bookmarkEnd w:id="15"/>
    </w:p>
    <w:p w:rsidR="00CC4913" w:rsidRPr="004474ED" w:rsidRDefault="00CC4913">
      <w:pPr>
        <w:pStyle w:val="NormalWeb"/>
      </w:pPr>
      <w:r w:rsidRPr="004474ED">
        <w:rPr>
          <w:b/>
          <w:bCs/>
          <w:color w:val="0000FF"/>
          <w:u w:val="single"/>
        </w:rPr>
        <w:t>3-methyl His</w:t>
      </w:r>
      <w:r w:rsidRPr="004474ED">
        <w:t xml:space="preserve"> - quantitative </w:t>
      </w:r>
      <w:r w:rsidRPr="004474ED">
        <w:rPr>
          <w:highlight w:val="yellow"/>
        </w:rPr>
        <w:t xml:space="preserve">measurement of </w:t>
      </w:r>
      <w:r w:rsidRPr="004474ED">
        <w:rPr>
          <w:b/>
          <w:i/>
          <w:highlight w:val="yellow"/>
        </w:rPr>
        <w:t>muscle breakdown</w:t>
      </w:r>
      <w:r w:rsidRPr="004474ED">
        <w:t>.</w:t>
      </w:r>
    </w:p>
    <w:p w:rsidR="00CC4913" w:rsidRPr="004474ED" w:rsidRDefault="00CC4913" w:rsidP="00163526">
      <w:pPr>
        <w:pStyle w:val="NormalWeb"/>
        <w:numPr>
          <w:ilvl w:val="0"/>
          <w:numId w:val="16"/>
        </w:numPr>
      </w:pPr>
      <w:r w:rsidRPr="004474ED">
        <w:t>some of His residues of actomyosin complex are methylated after their incorporation.</w:t>
      </w:r>
    </w:p>
    <w:p w:rsidR="00CC4913" w:rsidRPr="004474ED" w:rsidRDefault="00CC4913" w:rsidP="00163526"/>
    <w:p w:rsidR="00CC4913" w:rsidRPr="004474ED" w:rsidRDefault="00CC4913">
      <w:pPr>
        <w:pStyle w:val="NormalWeb"/>
      </w:pPr>
      <w:r w:rsidRPr="004474ED">
        <w:t xml:space="preserve">Quantitative </w:t>
      </w:r>
      <w:r w:rsidRPr="004474ED">
        <w:rPr>
          <w:b/>
          <w:bCs/>
          <w:color w:val="0000FF"/>
          <w:u w:val="single"/>
        </w:rPr>
        <w:t>creatinine</w:t>
      </w:r>
      <w:r w:rsidRPr="004474ED">
        <w:t xml:space="preserve"> excretion – </w:t>
      </w:r>
      <w:r w:rsidRPr="004474ED">
        <w:rPr>
          <w:highlight w:val="yellow"/>
        </w:rPr>
        <w:t xml:space="preserve">index of </w:t>
      </w:r>
      <w:r w:rsidRPr="004474ED">
        <w:rPr>
          <w:b/>
          <w:i/>
          <w:highlight w:val="yellow"/>
        </w:rPr>
        <w:t>muscle mass</w:t>
      </w:r>
      <w:r w:rsidRPr="004474ED">
        <w:t>.</w:t>
      </w:r>
    </w:p>
    <w:p w:rsidR="00CC4913" w:rsidRPr="004474ED" w:rsidRDefault="00CC4913">
      <w:pPr>
        <w:pStyle w:val="NormalWeb"/>
        <w:numPr>
          <w:ilvl w:val="0"/>
          <w:numId w:val="16"/>
        </w:numPr>
      </w:pPr>
      <w:r w:rsidRPr="004474ED">
        <w:t>requires meat-free diet.</w:t>
      </w:r>
    </w:p>
    <w:p w:rsidR="00CC4913" w:rsidRPr="004474ED" w:rsidRDefault="00CC4913">
      <w:pPr>
        <w:pStyle w:val="NormalWeb"/>
        <w:numPr>
          <w:ilvl w:val="0"/>
          <w:numId w:val="16"/>
        </w:numPr>
      </w:pPr>
      <w:r w:rsidRPr="004474ED">
        <w:t>must be done over period of ≥ 72 hours.</w:t>
      </w:r>
    </w:p>
    <w:p w:rsidR="00136214" w:rsidRPr="004474ED" w:rsidRDefault="00136214" w:rsidP="00136214"/>
    <w:p w:rsidR="00136214" w:rsidRPr="004474ED" w:rsidRDefault="00136214" w:rsidP="00136214"/>
    <w:p w:rsidR="00136214" w:rsidRPr="004474ED" w:rsidRDefault="00136214" w:rsidP="00136214"/>
    <w:p w:rsidR="00136214" w:rsidRPr="004474ED" w:rsidRDefault="00136214" w:rsidP="00136214"/>
    <w:p w:rsidR="00136214" w:rsidRPr="004474ED" w:rsidRDefault="00136214" w:rsidP="00136214"/>
    <w:p w:rsidR="00136214" w:rsidRPr="004474ED" w:rsidRDefault="00136214" w:rsidP="00136214"/>
    <w:p w:rsidR="00136214" w:rsidRPr="004474ED" w:rsidRDefault="00136214" w:rsidP="00136214">
      <w:pPr>
        <w:rPr>
          <w:szCs w:val="24"/>
        </w:rPr>
      </w:pPr>
      <w:r w:rsidRPr="004474ED">
        <w:rPr>
          <w:smallCaps/>
          <w:szCs w:val="24"/>
          <w:u w:val="single"/>
        </w:rPr>
        <w:t>Bibliography</w:t>
      </w:r>
      <w:r w:rsidRPr="004474ED">
        <w:rPr>
          <w:szCs w:val="24"/>
        </w:rPr>
        <w:t xml:space="preserve"> for ch. “Diagnostics” → follow this </w:t>
      </w:r>
      <w:hyperlink r:id="rId17" w:tgtFrame="_blank" w:history="1">
        <w:r w:rsidRPr="004474ED">
          <w:rPr>
            <w:rStyle w:val="Hyperlink"/>
            <w:smallCaps/>
            <w:szCs w:val="24"/>
          </w:rPr>
          <w:t>link</w:t>
        </w:r>
        <w:r w:rsidRPr="004474ED">
          <w:rPr>
            <w:rStyle w:val="Hyperlink"/>
            <w:szCs w:val="24"/>
          </w:rPr>
          <w:t xml:space="preserve"> &gt;&gt;</w:t>
        </w:r>
      </w:hyperlink>
    </w:p>
    <w:p w:rsidR="002B19A7" w:rsidRPr="004474ED" w:rsidRDefault="002B19A7" w:rsidP="002B19A7">
      <w:pPr>
        <w:rPr>
          <w:sz w:val="20"/>
        </w:rPr>
      </w:pPr>
    </w:p>
    <w:p w:rsidR="002B19A7" w:rsidRPr="004474ED" w:rsidRDefault="002B19A7" w:rsidP="002B19A7">
      <w:pPr>
        <w:pBdr>
          <w:bottom w:val="single" w:sz="4" w:space="1" w:color="auto"/>
        </w:pBdr>
        <w:ind w:right="57"/>
        <w:rPr>
          <w:sz w:val="20"/>
        </w:rPr>
      </w:pPr>
    </w:p>
    <w:p w:rsidR="002B19A7" w:rsidRPr="004474ED" w:rsidRDefault="002B19A7" w:rsidP="002B19A7">
      <w:pPr>
        <w:pBdr>
          <w:bottom w:val="single" w:sz="4" w:space="1" w:color="auto"/>
        </w:pBdr>
        <w:ind w:right="57"/>
        <w:rPr>
          <w:sz w:val="20"/>
        </w:rPr>
      </w:pPr>
    </w:p>
    <w:p w:rsidR="002B19A7" w:rsidRPr="004474ED" w:rsidRDefault="00C9240D" w:rsidP="002B19A7">
      <w:pPr>
        <w:jc w:val="right"/>
        <w:rPr>
          <w:rFonts w:ascii="Arial Black" w:hAnsi="Arial Black" w:cs="Arial"/>
          <w:color w:val="D68F00"/>
          <w:spacing w:val="10"/>
          <w:sz w:val="20"/>
        </w:rPr>
      </w:pPr>
      <w:hyperlink r:id="rId18" w:tgtFrame="_blank" w:history="1">
        <w:r w:rsidR="002B19A7" w:rsidRPr="004474ED">
          <w:rPr>
            <w:rStyle w:val="Hyperlink"/>
            <w:rFonts w:ascii="Arial Black" w:hAnsi="Arial Black" w:cs="Arial"/>
            <w:color w:val="D68F00"/>
            <w:spacing w:val="10"/>
            <w:sz w:val="20"/>
          </w:rPr>
          <w:t>Viktor’s Notes</w:t>
        </w:r>
        <w:r w:rsidR="002B19A7" w:rsidRPr="004474ED">
          <w:rPr>
            <w:rStyle w:val="Hyperlink"/>
            <w:rFonts w:ascii="Lucida Sans Unicode" w:hAnsi="Lucida Sans Unicode" w:cs="Lucida Sans Unicode"/>
            <w:color w:val="CC8800"/>
            <w:spacing w:val="10"/>
            <w:sz w:val="20"/>
          </w:rPr>
          <w:t>℠</w:t>
        </w:r>
        <w:r w:rsidR="002B19A7" w:rsidRPr="004474ED">
          <w:rPr>
            <w:rStyle w:val="Hyperlink"/>
            <w:rFonts w:ascii="Arial Black" w:hAnsi="Arial Black" w:cs="Arial"/>
            <w:color w:val="557CF9"/>
            <w:spacing w:val="10"/>
            <w:sz w:val="28"/>
            <w:szCs w:val="28"/>
          </w:rPr>
          <w:t xml:space="preserve"> </w:t>
        </w:r>
        <w:r w:rsidR="002B19A7" w:rsidRPr="004474ED">
          <w:rPr>
            <w:rStyle w:val="Hyperlink"/>
            <w:rFonts w:ascii="Arial Black" w:hAnsi="Arial Black" w:cs="Arial"/>
            <w:color w:val="557CF9"/>
            <w:spacing w:val="10"/>
            <w:sz w:val="20"/>
          </w:rPr>
          <w:t>for the Neurosurgery Resident</w:t>
        </w:r>
      </w:hyperlink>
    </w:p>
    <w:p w:rsidR="00CC4913" w:rsidRPr="004474ED" w:rsidRDefault="00C9240D" w:rsidP="002B19A7">
      <w:pPr>
        <w:jc w:val="right"/>
        <w:rPr>
          <w:rFonts w:ascii="Arial" w:hAnsi="Arial" w:cs="Arial"/>
          <w:color w:val="000000"/>
          <w:spacing w:val="14"/>
          <w:sz w:val="20"/>
        </w:rPr>
      </w:pPr>
      <w:hyperlink r:id="rId19" w:tgtFrame="_blank" w:history="1">
        <w:r w:rsidR="002B19A7" w:rsidRPr="004474ED">
          <w:rPr>
            <w:rStyle w:val="Hyperlink"/>
            <w:rFonts w:ascii="Arial" w:hAnsi="Arial" w:cs="Arial"/>
            <w:color w:val="000000"/>
            <w:spacing w:val="14"/>
            <w:sz w:val="20"/>
          </w:rPr>
          <w:t>Please visit website at www.NeurosurgeryResident.net</w:t>
        </w:r>
      </w:hyperlink>
      <w:bookmarkEnd w:id="0"/>
    </w:p>
    <w:sectPr w:rsidR="00CC4913" w:rsidRPr="004474ED" w:rsidSect="0098176B">
      <w:headerReference w:type="default" r:id="rId20"/>
      <w:pgSz w:w="11907" w:h="31678" w:code="9"/>
      <w:pgMar w:top="851" w:right="567" w:bottom="567" w:left="1418" w:header="397" w:footer="39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17068" w:rsidRDefault="00E17068">
      <w:r>
        <w:separator/>
      </w:r>
    </w:p>
  </w:endnote>
  <w:endnote w:type="continuationSeparator" w:id="0">
    <w:p w:rsidR="00E17068" w:rsidRDefault="00E170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17068" w:rsidRDefault="00E17068">
      <w:r>
        <w:separator/>
      </w:r>
    </w:p>
  </w:footnote>
  <w:footnote w:type="continuationSeparator" w:id="0">
    <w:p w:rsidR="00E17068" w:rsidRDefault="00E1706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4913" w:rsidRPr="00DA1442" w:rsidRDefault="00674DDA" w:rsidP="00DA1442">
    <w:pPr>
      <w:pStyle w:val="Header"/>
      <w:pBdr>
        <w:bottom w:val="single" w:sz="4" w:space="1" w:color="999999"/>
      </w:pBdr>
      <w:tabs>
        <w:tab w:val="clear" w:pos="4320"/>
        <w:tab w:val="center" w:pos="4820"/>
      </w:tabs>
      <w:rPr>
        <w:b/>
        <w:bCs/>
        <w:smallCaps/>
      </w:rPr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-213995</wp:posOffset>
          </wp:positionH>
          <wp:positionV relativeFrom="paragraph">
            <wp:posOffset>-26670</wp:posOffset>
          </wp:positionV>
          <wp:extent cx="952500" cy="247650"/>
          <wp:effectExtent l="0" t="0" r="0" b="0"/>
          <wp:wrapNone/>
          <wp:docPr id="1" name="Picture 1" descr="Banner_for_pages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anner_for_pages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247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A1442">
      <w:rPr>
        <w:b/>
        <w:caps/>
      </w:rPr>
      <w:tab/>
    </w:r>
    <w:r w:rsidR="00E940F7" w:rsidRPr="00E940F7">
      <w:rPr>
        <w:b/>
        <w:smallCaps/>
      </w:rPr>
      <w:t>Muscle Enzymes &amp; Serum Markers</w:t>
    </w:r>
    <w:r w:rsidR="00DA1442">
      <w:rPr>
        <w:b/>
        <w:bCs/>
        <w:iCs/>
        <w:smallCaps/>
      </w:rPr>
      <w:tab/>
    </w:r>
    <w:r w:rsidR="00E940F7">
      <w:t>D30</w:t>
    </w:r>
    <w:r w:rsidR="00DA1442">
      <w:t xml:space="preserve"> (</w:t>
    </w:r>
    <w:r w:rsidR="00DA1442">
      <w:fldChar w:fldCharType="begin"/>
    </w:r>
    <w:r w:rsidR="00DA1442">
      <w:instrText xml:space="preserve"> PAGE </w:instrText>
    </w:r>
    <w:r w:rsidR="00DA1442">
      <w:fldChar w:fldCharType="separate"/>
    </w:r>
    <w:r w:rsidR="00C9240D">
      <w:rPr>
        <w:noProof/>
      </w:rPr>
      <w:t>1</w:t>
    </w:r>
    <w:r w:rsidR="00DA1442">
      <w:fldChar w:fldCharType="end"/>
    </w:r>
    <w:r w:rsidR="00DA1442">
      <w:t>)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4F03925"/>
    <w:multiLevelType w:val="hybridMultilevel"/>
    <w:tmpl w:val="E650292C"/>
    <w:lvl w:ilvl="0" w:tplc="41720D0C">
      <w:start w:val="1"/>
      <w:numFmt w:val="decimal"/>
      <w:lvlText w:val="%1)"/>
      <w:lvlJc w:val="left"/>
      <w:pPr>
        <w:tabs>
          <w:tab w:val="num" w:pos="360"/>
        </w:tabs>
        <w:ind w:left="340" w:hanging="340"/>
      </w:pPr>
      <w:rPr>
        <w:rFonts w:hint="default"/>
        <w:b w:val="0"/>
        <w:i w:val="0"/>
      </w:rPr>
    </w:lvl>
    <w:lvl w:ilvl="1" w:tplc="14A8B12C">
      <w:start w:val="1"/>
      <w:numFmt w:val="bullet"/>
      <w:lvlText w:val=""/>
      <w:lvlJc w:val="left"/>
      <w:pPr>
        <w:tabs>
          <w:tab w:val="num" w:pos="873"/>
        </w:tabs>
        <w:ind w:left="853" w:hanging="340"/>
      </w:pPr>
      <w:rPr>
        <w:rFonts w:ascii="Symbol" w:hAnsi="Symbol" w:hint="default"/>
        <w:sz w:val="24"/>
      </w:rPr>
    </w:lvl>
    <w:lvl w:ilvl="2" w:tplc="0409001B">
      <w:start w:val="1"/>
      <w:numFmt w:val="lowerRoman"/>
      <w:lvlText w:val="%3."/>
      <w:lvlJc w:val="right"/>
      <w:pPr>
        <w:tabs>
          <w:tab w:val="num" w:pos="1593"/>
        </w:tabs>
        <w:ind w:left="1593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313"/>
        </w:tabs>
        <w:ind w:left="2313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033"/>
        </w:tabs>
        <w:ind w:left="3033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753"/>
        </w:tabs>
        <w:ind w:left="3753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473"/>
        </w:tabs>
        <w:ind w:left="4473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193"/>
        </w:tabs>
        <w:ind w:left="5193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913"/>
        </w:tabs>
        <w:ind w:left="5913" w:hanging="180"/>
      </w:pPr>
    </w:lvl>
  </w:abstractNum>
  <w:abstractNum w:abstractNumId="1" w15:restartNumberingAfterBreak="0">
    <w:nsid w:val="25BF3CF1"/>
    <w:multiLevelType w:val="hybridMultilevel"/>
    <w:tmpl w:val="74C06E6E"/>
    <w:lvl w:ilvl="0" w:tplc="956A7470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D084DF8"/>
    <w:multiLevelType w:val="hybridMultilevel"/>
    <w:tmpl w:val="2C68EA40"/>
    <w:lvl w:ilvl="0" w:tplc="3E32577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5343106">
      <w:start w:val="1"/>
      <w:numFmt w:val="bullet"/>
      <w:lvlText w:val=""/>
      <w:lvlJc w:val="left"/>
      <w:pPr>
        <w:tabs>
          <w:tab w:val="num" w:pos="1440"/>
        </w:tabs>
        <w:ind w:left="1420" w:hanging="340"/>
      </w:pPr>
      <w:rPr>
        <w:rFonts w:ascii="Symbol" w:hAnsi="Symbol" w:hint="default"/>
        <w:sz w:val="24"/>
      </w:rPr>
    </w:lvl>
    <w:lvl w:ilvl="2" w:tplc="41720D0C">
      <w:start w:val="1"/>
      <w:numFmt w:val="decimal"/>
      <w:lvlText w:val="%3)"/>
      <w:lvlJc w:val="left"/>
      <w:pPr>
        <w:tabs>
          <w:tab w:val="num" w:pos="2340"/>
        </w:tabs>
        <w:ind w:left="2320" w:hanging="340"/>
      </w:pPr>
      <w:rPr>
        <w:rFonts w:hint="default"/>
        <w:b w:val="0"/>
        <w:i w:val="0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B23008A"/>
    <w:multiLevelType w:val="hybridMultilevel"/>
    <w:tmpl w:val="44C2512C"/>
    <w:lvl w:ilvl="0" w:tplc="14A8B12C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14A8B12C">
      <w:start w:val="1"/>
      <w:numFmt w:val="bullet"/>
      <w:lvlText w:val=""/>
      <w:lvlJc w:val="left"/>
      <w:pPr>
        <w:tabs>
          <w:tab w:val="num" w:pos="873"/>
        </w:tabs>
        <w:ind w:left="853" w:hanging="340"/>
      </w:pPr>
      <w:rPr>
        <w:rFonts w:ascii="Symbol" w:hAnsi="Symbol" w:hint="default"/>
        <w:sz w:val="24"/>
      </w:rPr>
    </w:lvl>
    <w:lvl w:ilvl="2" w:tplc="04090005" w:tentative="1">
      <w:start w:val="1"/>
      <w:numFmt w:val="bullet"/>
      <w:lvlText w:val=""/>
      <w:lvlJc w:val="left"/>
      <w:pPr>
        <w:tabs>
          <w:tab w:val="num" w:pos="1593"/>
        </w:tabs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313"/>
        </w:tabs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033"/>
        </w:tabs>
        <w:ind w:left="303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753"/>
        </w:tabs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473"/>
        </w:tabs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193"/>
        </w:tabs>
        <w:ind w:left="519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913"/>
        </w:tabs>
        <w:ind w:left="5913" w:hanging="360"/>
      </w:pPr>
      <w:rPr>
        <w:rFonts w:ascii="Wingdings" w:hAnsi="Wingdings" w:hint="default"/>
      </w:rPr>
    </w:lvl>
  </w:abstractNum>
  <w:abstractNum w:abstractNumId="4" w15:restartNumberingAfterBreak="0">
    <w:nsid w:val="3BB9781B"/>
    <w:multiLevelType w:val="hybridMultilevel"/>
    <w:tmpl w:val="CC8CA142"/>
    <w:lvl w:ilvl="0" w:tplc="9A124C80">
      <w:start w:val="1"/>
      <w:numFmt w:val="lowerLetter"/>
      <w:lvlText w:val="%1)"/>
      <w:lvlJc w:val="left"/>
      <w:pPr>
        <w:tabs>
          <w:tab w:val="num" w:pos="927"/>
        </w:tabs>
        <w:ind w:left="907" w:hanging="340"/>
      </w:pPr>
      <w:rPr>
        <w:rFonts w:ascii="Times New Roman" w:hAnsi="Times New Roman" w:hint="default"/>
        <w:b w:val="0"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EC24680"/>
    <w:multiLevelType w:val="hybridMultilevel"/>
    <w:tmpl w:val="9AC4E4FE"/>
    <w:lvl w:ilvl="0" w:tplc="41720D0C">
      <w:start w:val="1"/>
      <w:numFmt w:val="decimal"/>
      <w:lvlText w:val="%1)"/>
      <w:lvlJc w:val="left"/>
      <w:pPr>
        <w:tabs>
          <w:tab w:val="num" w:pos="360"/>
        </w:tabs>
        <w:ind w:left="340" w:hanging="340"/>
      </w:pPr>
      <w:rPr>
        <w:rFonts w:hint="default"/>
        <w:b w:val="0"/>
        <w:i w:val="0"/>
      </w:rPr>
    </w:lvl>
    <w:lvl w:ilvl="1" w:tplc="14A8B12C">
      <w:start w:val="1"/>
      <w:numFmt w:val="bullet"/>
      <w:lvlText w:val=""/>
      <w:lvlJc w:val="left"/>
      <w:pPr>
        <w:tabs>
          <w:tab w:val="num" w:pos="873"/>
        </w:tabs>
        <w:ind w:left="853" w:hanging="340"/>
      </w:pPr>
      <w:rPr>
        <w:rFonts w:ascii="Symbol" w:hAnsi="Symbol" w:hint="default"/>
        <w:sz w:val="24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593"/>
        </w:tabs>
        <w:ind w:left="1593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313"/>
        </w:tabs>
        <w:ind w:left="2313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033"/>
        </w:tabs>
        <w:ind w:left="3033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753"/>
        </w:tabs>
        <w:ind w:left="3753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473"/>
        </w:tabs>
        <w:ind w:left="4473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193"/>
        </w:tabs>
        <w:ind w:left="5193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913"/>
        </w:tabs>
        <w:ind w:left="5913" w:hanging="180"/>
      </w:pPr>
    </w:lvl>
  </w:abstractNum>
  <w:abstractNum w:abstractNumId="6" w15:restartNumberingAfterBreak="0">
    <w:nsid w:val="3EC37686"/>
    <w:multiLevelType w:val="hybridMultilevel"/>
    <w:tmpl w:val="9AC4E4FE"/>
    <w:lvl w:ilvl="0" w:tplc="14A8B12C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14A8B12C">
      <w:start w:val="1"/>
      <w:numFmt w:val="bullet"/>
      <w:lvlText w:val=""/>
      <w:lvlJc w:val="left"/>
      <w:pPr>
        <w:tabs>
          <w:tab w:val="num" w:pos="873"/>
        </w:tabs>
        <w:ind w:left="853" w:hanging="340"/>
      </w:pPr>
      <w:rPr>
        <w:rFonts w:ascii="Symbol" w:hAnsi="Symbol" w:hint="default"/>
        <w:sz w:val="24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593"/>
        </w:tabs>
        <w:ind w:left="1593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313"/>
        </w:tabs>
        <w:ind w:left="2313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033"/>
        </w:tabs>
        <w:ind w:left="3033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753"/>
        </w:tabs>
        <w:ind w:left="3753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473"/>
        </w:tabs>
        <w:ind w:left="4473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193"/>
        </w:tabs>
        <w:ind w:left="5193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913"/>
        </w:tabs>
        <w:ind w:left="5913" w:hanging="180"/>
      </w:pPr>
    </w:lvl>
  </w:abstractNum>
  <w:abstractNum w:abstractNumId="7" w15:restartNumberingAfterBreak="0">
    <w:nsid w:val="40605E8F"/>
    <w:multiLevelType w:val="hybridMultilevel"/>
    <w:tmpl w:val="2B86017C"/>
    <w:lvl w:ilvl="0" w:tplc="99AAA66A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  <w:i w:val="0"/>
      </w:rPr>
    </w:lvl>
    <w:lvl w:ilvl="1" w:tplc="ED70709A">
      <w:start w:val="1"/>
      <w:numFmt w:val="lowerLetter"/>
      <w:lvlText w:val="%2)"/>
      <w:lvlJc w:val="left"/>
      <w:pPr>
        <w:tabs>
          <w:tab w:val="num" w:pos="1778"/>
        </w:tabs>
        <w:ind w:left="1778" w:hanging="360"/>
      </w:pPr>
      <w:rPr>
        <w:rFonts w:hint="default"/>
        <w:i w:val="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4181CF3"/>
    <w:multiLevelType w:val="hybridMultilevel"/>
    <w:tmpl w:val="7FBE1F7A"/>
    <w:lvl w:ilvl="0" w:tplc="4BD80C78">
      <w:start w:val="1"/>
      <w:numFmt w:val="bullet"/>
      <w:lvlText w:val=""/>
      <w:lvlJc w:val="left"/>
      <w:pPr>
        <w:tabs>
          <w:tab w:val="num" w:pos="1440"/>
        </w:tabs>
        <w:ind w:left="1420" w:hanging="34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D9600D"/>
    <w:multiLevelType w:val="hybridMultilevel"/>
    <w:tmpl w:val="36A47E52"/>
    <w:lvl w:ilvl="0" w:tplc="45343106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3BDE1450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90E5C82"/>
    <w:multiLevelType w:val="hybridMultilevel"/>
    <w:tmpl w:val="7B4A4346"/>
    <w:lvl w:ilvl="0" w:tplc="45343106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60FAC466">
      <w:start w:val="1"/>
      <w:numFmt w:val="upperLetter"/>
      <w:lvlText w:val="%2."/>
      <w:lvlJc w:val="left"/>
      <w:pPr>
        <w:tabs>
          <w:tab w:val="num" w:pos="360"/>
        </w:tabs>
        <w:ind w:left="340" w:hanging="340"/>
      </w:pPr>
      <w:rPr>
        <w:rFonts w:hint="default"/>
        <w:b/>
        <w:i w:val="0"/>
      </w:rPr>
    </w:lvl>
    <w:lvl w:ilvl="2" w:tplc="14A8B12C">
      <w:start w:val="1"/>
      <w:numFmt w:val="bullet"/>
      <w:lvlText w:val=""/>
      <w:lvlJc w:val="left"/>
      <w:pPr>
        <w:tabs>
          <w:tab w:val="num" w:pos="927"/>
        </w:tabs>
        <w:ind w:left="907" w:hanging="340"/>
      </w:pPr>
      <w:rPr>
        <w:rFonts w:ascii="Symbol" w:hAnsi="Symbol" w:hint="default"/>
        <w:sz w:val="24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2D16CA9"/>
    <w:multiLevelType w:val="hybridMultilevel"/>
    <w:tmpl w:val="AB30CEDE"/>
    <w:lvl w:ilvl="0" w:tplc="823A54C8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  <w:b/>
        <w:i w:val="0"/>
      </w:rPr>
    </w:lvl>
    <w:lvl w:ilvl="1" w:tplc="45343106">
      <w:start w:val="1"/>
      <w:numFmt w:val="bullet"/>
      <w:lvlText w:val=""/>
      <w:lvlJc w:val="left"/>
      <w:pPr>
        <w:tabs>
          <w:tab w:val="num" w:pos="1440"/>
        </w:tabs>
        <w:ind w:left="1420" w:hanging="340"/>
      </w:pPr>
      <w:rPr>
        <w:rFonts w:ascii="Symbol" w:hAnsi="Symbol" w:hint="default"/>
        <w:sz w:val="24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5472566F"/>
    <w:multiLevelType w:val="hybridMultilevel"/>
    <w:tmpl w:val="44C2512C"/>
    <w:lvl w:ilvl="0" w:tplc="1A5ED67C">
      <w:start w:val="1"/>
      <w:numFmt w:val="bullet"/>
      <w:lvlText w:val="–"/>
      <w:lvlJc w:val="left"/>
      <w:pPr>
        <w:tabs>
          <w:tab w:val="num" w:pos="927"/>
        </w:tabs>
        <w:ind w:left="907" w:hanging="340"/>
      </w:pPr>
      <w:rPr>
        <w:rFonts w:ascii="Times New Roman" w:hAnsi="Times New Roman" w:cs="Times New Roman" w:hint="default"/>
      </w:rPr>
    </w:lvl>
    <w:lvl w:ilvl="1" w:tplc="14A8B12C">
      <w:start w:val="1"/>
      <w:numFmt w:val="bullet"/>
      <w:lvlText w:val=""/>
      <w:lvlJc w:val="left"/>
      <w:pPr>
        <w:tabs>
          <w:tab w:val="num" w:pos="1440"/>
        </w:tabs>
        <w:ind w:left="1420" w:hanging="340"/>
      </w:pPr>
      <w:rPr>
        <w:rFonts w:ascii="Symbol" w:hAnsi="Symbol" w:hint="default"/>
        <w:sz w:val="24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C783FC8"/>
    <w:multiLevelType w:val="hybridMultilevel"/>
    <w:tmpl w:val="5286510C"/>
    <w:lvl w:ilvl="0" w:tplc="02F6ED1E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0DA56EB"/>
    <w:multiLevelType w:val="hybridMultilevel"/>
    <w:tmpl w:val="C43CA2E2"/>
    <w:lvl w:ilvl="0" w:tplc="45343106">
      <w:start w:val="1"/>
      <w:numFmt w:val="bullet"/>
      <w:lvlText w:val=""/>
      <w:lvlJc w:val="left"/>
      <w:pPr>
        <w:tabs>
          <w:tab w:val="num" w:pos="1800"/>
        </w:tabs>
        <w:ind w:left="1780" w:hanging="340"/>
      </w:pPr>
      <w:rPr>
        <w:rFonts w:ascii="Symbol" w:hAnsi="Symbol" w:hint="default"/>
        <w:sz w:val="24"/>
      </w:rPr>
    </w:lvl>
    <w:lvl w:ilvl="1" w:tplc="4BD80C78">
      <w:start w:val="1"/>
      <w:numFmt w:val="bullet"/>
      <w:lvlText w:val=""/>
      <w:lvlJc w:val="left"/>
      <w:pPr>
        <w:tabs>
          <w:tab w:val="num" w:pos="1440"/>
        </w:tabs>
        <w:ind w:left="1420" w:hanging="340"/>
      </w:pPr>
      <w:rPr>
        <w:rFonts w:ascii="Symbol" w:hAnsi="Symbol" w:hint="default"/>
        <w:sz w:val="24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15" w15:restartNumberingAfterBreak="0">
    <w:nsid w:val="62C8579F"/>
    <w:multiLevelType w:val="hybridMultilevel"/>
    <w:tmpl w:val="92E6F81A"/>
    <w:lvl w:ilvl="0" w:tplc="14A8B12C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0990477E">
      <w:start w:val="1"/>
      <w:numFmt w:val="decimal"/>
      <w:lvlText w:val="%2)"/>
      <w:lvlJc w:val="left"/>
      <w:pPr>
        <w:tabs>
          <w:tab w:val="num" w:pos="873"/>
        </w:tabs>
        <w:ind w:left="853" w:hanging="340"/>
      </w:pPr>
      <w:rPr>
        <w:rFonts w:hint="default"/>
        <w:b w:val="0"/>
        <w:i w:val="0"/>
      </w:rPr>
    </w:lvl>
    <w:lvl w:ilvl="2" w:tplc="E2F8EE10">
      <w:start w:val="1"/>
      <w:numFmt w:val="lowerLetter"/>
      <w:lvlText w:val="%3)"/>
      <w:lvlJc w:val="left"/>
      <w:pPr>
        <w:tabs>
          <w:tab w:val="num" w:pos="1593"/>
        </w:tabs>
        <w:ind w:left="1573" w:hanging="340"/>
      </w:pPr>
      <w:rPr>
        <w:rFonts w:ascii="Times New Roman" w:hAnsi="Times New Roman" w:hint="default"/>
        <w:b w:val="0"/>
        <w:i w:val="0"/>
        <w:sz w:val="24"/>
      </w:rPr>
    </w:lvl>
    <w:lvl w:ilvl="3" w:tplc="04090001" w:tentative="1">
      <w:start w:val="1"/>
      <w:numFmt w:val="bullet"/>
      <w:lvlText w:val=""/>
      <w:lvlJc w:val="left"/>
      <w:pPr>
        <w:tabs>
          <w:tab w:val="num" w:pos="2313"/>
        </w:tabs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033"/>
        </w:tabs>
        <w:ind w:left="303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753"/>
        </w:tabs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473"/>
        </w:tabs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193"/>
        </w:tabs>
        <w:ind w:left="519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913"/>
        </w:tabs>
        <w:ind w:left="5913" w:hanging="360"/>
      </w:pPr>
      <w:rPr>
        <w:rFonts w:ascii="Wingdings" w:hAnsi="Wingdings" w:hint="default"/>
      </w:rPr>
    </w:lvl>
  </w:abstractNum>
  <w:abstractNum w:abstractNumId="16" w15:restartNumberingAfterBreak="0">
    <w:nsid w:val="6E272155"/>
    <w:multiLevelType w:val="hybridMultilevel"/>
    <w:tmpl w:val="C8E0C9C8"/>
    <w:lvl w:ilvl="0" w:tplc="3BDE145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45343106">
      <w:start w:val="1"/>
      <w:numFmt w:val="bullet"/>
      <w:lvlText w:val=""/>
      <w:lvlJc w:val="left"/>
      <w:pPr>
        <w:tabs>
          <w:tab w:val="num" w:pos="1080"/>
        </w:tabs>
        <w:ind w:left="1060" w:hanging="340"/>
      </w:pPr>
      <w:rPr>
        <w:rFonts w:ascii="Symbol" w:hAnsi="Symbol" w:hint="default"/>
        <w:sz w:val="24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 w15:restartNumberingAfterBreak="0">
    <w:nsid w:val="6ECB327B"/>
    <w:multiLevelType w:val="hybridMultilevel"/>
    <w:tmpl w:val="BC92DD80"/>
    <w:lvl w:ilvl="0" w:tplc="4BD80C78">
      <w:start w:val="1"/>
      <w:numFmt w:val="bullet"/>
      <w:lvlText w:val=""/>
      <w:lvlJc w:val="left"/>
      <w:pPr>
        <w:tabs>
          <w:tab w:val="num" w:pos="1440"/>
        </w:tabs>
        <w:ind w:left="1420" w:hanging="34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9"/>
  </w:num>
  <w:num w:numId="3">
    <w:abstractNumId w:val="11"/>
  </w:num>
  <w:num w:numId="4">
    <w:abstractNumId w:val="10"/>
  </w:num>
  <w:num w:numId="5">
    <w:abstractNumId w:val="2"/>
  </w:num>
  <w:num w:numId="6">
    <w:abstractNumId w:val="14"/>
  </w:num>
  <w:num w:numId="7">
    <w:abstractNumId w:val="8"/>
  </w:num>
  <w:num w:numId="8">
    <w:abstractNumId w:val="17"/>
  </w:num>
  <w:num w:numId="9">
    <w:abstractNumId w:val="5"/>
  </w:num>
  <w:num w:numId="10">
    <w:abstractNumId w:val="6"/>
  </w:num>
  <w:num w:numId="11">
    <w:abstractNumId w:val="12"/>
  </w:num>
  <w:num w:numId="12">
    <w:abstractNumId w:val="3"/>
  </w:num>
  <w:num w:numId="13">
    <w:abstractNumId w:val="0"/>
  </w:num>
  <w:num w:numId="14">
    <w:abstractNumId w:val="4"/>
  </w:num>
  <w:num w:numId="15">
    <w:abstractNumId w:val="15"/>
  </w:num>
  <w:num w:numId="16">
    <w:abstractNumId w:val="13"/>
  </w:num>
  <w:num w:numId="17">
    <w:abstractNumId w:val="7"/>
  </w:num>
  <w:num w:numId="18">
    <w:abstractNumId w:val="1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attachedTemplate r:id="rId1"/>
  <w:linkStyles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4C3C"/>
    <w:rsid w:val="000B7D43"/>
    <w:rsid w:val="000C709B"/>
    <w:rsid w:val="000F561C"/>
    <w:rsid w:val="00125EC4"/>
    <w:rsid w:val="00133F6A"/>
    <w:rsid w:val="00136214"/>
    <w:rsid w:val="00163526"/>
    <w:rsid w:val="00245E39"/>
    <w:rsid w:val="00267630"/>
    <w:rsid w:val="002B19A7"/>
    <w:rsid w:val="002E516B"/>
    <w:rsid w:val="0032503D"/>
    <w:rsid w:val="003467AC"/>
    <w:rsid w:val="004474ED"/>
    <w:rsid w:val="0050356D"/>
    <w:rsid w:val="00582D96"/>
    <w:rsid w:val="00674DDA"/>
    <w:rsid w:val="006C07FB"/>
    <w:rsid w:val="007176B4"/>
    <w:rsid w:val="00732A87"/>
    <w:rsid w:val="00786F82"/>
    <w:rsid w:val="00820392"/>
    <w:rsid w:val="0083561C"/>
    <w:rsid w:val="00844952"/>
    <w:rsid w:val="0085122F"/>
    <w:rsid w:val="008940F4"/>
    <w:rsid w:val="00974920"/>
    <w:rsid w:val="0098176B"/>
    <w:rsid w:val="009C3B2B"/>
    <w:rsid w:val="00AB178F"/>
    <w:rsid w:val="00B60030"/>
    <w:rsid w:val="00B847FC"/>
    <w:rsid w:val="00BF561B"/>
    <w:rsid w:val="00C03BBF"/>
    <w:rsid w:val="00C9240D"/>
    <w:rsid w:val="00CC4913"/>
    <w:rsid w:val="00CE0FAC"/>
    <w:rsid w:val="00D051C1"/>
    <w:rsid w:val="00D13C5C"/>
    <w:rsid w:val="00DA1442"/>
    <w:rsid w:val="00DE471C"/>
    <w:rsid w:val="00DF6876"/>
    <w:rsid w:val="00E17068"/>
    <w:rsid w:val="00E429CA"/>
    <w:rsid w:val="00E940F7"/>
    <w:rsid w:val="00E94C3C"/>
    <w:rsid w:val="00EE7D18"/>
    <w:rsid w:val="00EF064A"/>
    <w:rsid w:val="00EF7005"/>
    <w:rsid w:val="00F81504"/>
    <w:rsid w:val="00FC4F44"/>
    <w:rsid w:val="00FE1C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C99459E5-9AFC-405C-873E-551F914293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C709B"/>
    <w:rPr>
      <w:sz w:val="24"/>
    </w:rPr>
  </w:style>
  <w:style w:type="paragraph" w:styleId="Heading1">
    <w:name w:val="heading 1"/>
    <w:basedOn w:val="Normal"/>
    <w:next w:val="Normal"/>
    <w:link w:val="Heading1Char"/>
    <w:qFormat/>
    <w:rsid w:val="0083561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83561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83561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Cs w:val="24"/>
    </w:rPr>
  </w:style>
  <w:style w:type="paragraph" w:styleId="Heading4">
    <w:name w:val="heading 4"/>
    <w:basedOn w:val="Normal"/>
    <w:qFormat/>
    <w:pPr>
      <w:spacing w:before="100" w:beforeAutospacing="1" w:after="100" w:afterAutospacing="1"/>
      <w:outlineLvl w:val="3"/>
    </w:pPr>
    <w:rPr>
      <w:b/>
      <w:bCs/>
      <w:szCs w:val="24"/>
      <w:lang w:val="en-GB"/>
    </w:rPr>
  </w:style>
  <w:style w:type="paragraph" w:styleId="Heading5">
    <w:name w:val="heading 5"/>
    <w:basedOn w:val="Normal"/>
    <w:qFormat/>
    <w:pPr>
      <w:spacing w:before="100" w:beforeAutospacing="1" w:after="100" w:afterAutospacing="1"/>
      <w:outlineLvl w:val="4"/>
    </w:pPr>
    <w:rPr>
      <w:b/>
      <w:bCs/>
      <w:sz w:val="20"/>
      <w:lang w:val="en-GB"/>
    </w:rPr>
  </w:style>
  <w:style w:type="paragraph" w:styleId="Heading6">
    <w:name w:val="heading 6"/>
    <w:basedOn w:val="Normal"/>
    <w:qFormat/>
    <w:pPr>
      <w:spacing w:before="100" w:beforeAutospacing="1" w:after="100" w:afterAutospacing="1"/>
      <w:outlineLvl w:val="5"/>
    </w:pPr>
    <w:rPr>
      <w:b/>
      <w:bCs/>
      <w:sz w:val="15"/>
      <w:szCs w:val="15"/>
      <w:lang w:val="en-GB"/>
    </w:rPr>
  </w:style>
  <w:style w:type="paragraph" w:styleId="Heading8">
    <w:name w:val="heading 8"/>
    <w:basedOn w:val="Normal"/>
    <w:next w:val="Normal"/>
    <w:qFormat/>
    <w:rsid w:val="000C709B"/>
    <w:pPr>
      <w:spacing w:before="240" w:after="60"/>
      <w:outlineLvl w:val="7"/>
    </w:pPr>
    <w:rPr>
      <w:i/>
      <w:iCs/>
      <w:szCs w:val="24"/>
    </w:rPr>
  </w:style>
  <w:style w:type="paragraph" w:styleId="Heading9">
    <w:name w:val="heading 9"/>
    <w:basedOn w:val="Normal"/>
    <w:next w:val="Normal"/>
    <w:qFormat/>
    <w:rsid w:val="000C709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autoRedefine/>
    <w:rsid w:val="000C709B"/>
    <w:pPr>
      <w:tabs>
        <w:tab w:val="center" w:pos="4320"/>
        <w:tab w:val="right" w:pos="9923"/>
      </w:tabs>
    </w:pPr>
    <w:rPr>
      <w:color w:val="999999"/>
      <w:szCs w:val="24"/>
    </w:rPr>
  </w:style>
  <w:style w:type="paragraph" w:styleId="Footer">
    <w:name w:val="footer"/>
    <w:basedOn w:val="Normal"/>
    <w:rsid w:val="000C709B"/>
    <w:pPr>
      <w:tabs>
        <w:tab w:val="center" w:pos="4320"/>
        <w:tab w:val="right" w:pos="8640"/>
      </w:tabs>
    </w:pPr>
  </w:style>
  <w:style w:type="paragraph" w:customStyle="1" w:styleId="Nervous1">
    <w:name w:val="Nervous 1"/>
    <w:basedOn w:val="Normal"/>
    <w:rsid w:val="000C709B"/>
    <w:pPr>
      <w:shd w:val="pct25" w:color="000000" w:fill="FFFFFF"/>
      <w:spacing w:before="120" w:after="120"/>
      <w:jc w:val="center"/>
    </w:pPr>
    <w:rPr>
      <w:b/>
      <w:caps/>
      <w:sz w:val="32"/>
    </w:rPr>
  </w:style>
  <w:style w:type="paragraph" w:styleId="TOC1">
    <w:name w:val="toc 1"/>
    <w:basedOn w:val="Normal"/>
    <w:next w:val="Normal"/>
    <w:autoRedefine/>
    <w:uiPriority w:val="39"/>
    <w:rsid w:val="000C709B"/>
    <w:rPr>
      <w:b/>
      <w:smallCaps/>
      <w:lang w:val="lt-LT"/>
    </w:rPr>
  </w:style>
  <w:style w:type="paragraph" w:styleId="TOC2">
    <w:name w:val="toc 2"/>
    <w:basedOn w:val="Normal"/>
    <w:next w:val="Normal"/>
    <w:autoRedefine/>
    <w:uiPriority w:val="39"/>
    <w:rsid w:val="000C709B"/>
    <w:pPr>
      <w:ind w:left="200"/>
    </w:pPr>
    <w:rPr>
      <w:smallCaps/>
    </w:rPr>
  </w:style>
  <w:style w:type="paragraph" w:customStyle="1" w:styleId="Nervous2">
    <w:name w:val="Nervous 2"/>
    <w:basedOn w:val="Normal"/>
    <w:autoRedefine/>
    <w:rsid w:val="000C709B"/>
    <w:rPr>
      <w:b/>
      <w:caps/>
      <w:color w:val="0000FF"/>
      <w:sz w:val="28"/>
    </w:rPr>
  </w:style>
  <w:style w:type="paragraph" w:customStyle="1" w:styleId="Antrat">
    <w:name w:val="Antraštė"/>
    <w:basedOn w:val="Normal"/>
    <w:rsid w:val="000C709B"/>
    <w:pPr>
      <w:spacing w:before="240" w:after="240"/>
      <w:jc w:val="center"/>
    </w:pPr>
    <w:rPr>
      <w:b/>
      <w:caps/>
      <w:sz w:val="40"/>
      <w:u w:val="single" w:color="FF0000"/>
    </w:rPr>
  </w:style>
  <w:style w:type="paragraph" w:customStyle="1" w:styleId="Nervous3">
    <w:name w:val="Nervous 3"/>
    <w:basedOn w:val="Normal"/>
    <w:rsid w:val="000C709B"/>
    <w:rPr>
      <w:b/>
      <w:caps/>
      <w:sz w:val="28"/>
      <w:u w:val="double"/>
    </w:rPr>
  </w:style>
  <w:style w:type="character" w:styleId="Hyperlink">
    <w:name w:val="Hyperlink"/>
    <w:basedOn w:val="DefaultParagraphFont"/>
    <w:uiPriority w:val="99"/>
    <w:rsid w:val="000C709B"/>
    <w:rPr>
      <w:color w:val="999999"/>
      <w:u w:val="none"/>
    </w:rPr>
  </w:style>
  <w:style w:type="paragraph" w:customStyle="1" w:styleId="Nervous4">
    <w:name w:val="Nervous 4"/>
    <w:basedOn w:val="Normal"/>
    <w:rsid w:val="000C709B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808080"/>
      <w:spacing w:before="120" w:after="120"/>
    </w:pPr>
    <w:rPr>
      <w:b/>
      <w:bCs/>
      <w:caps/>
      <w:color w:val="FFFFFF"/>
      <w:sz w:val="28"/>
    </w:rPr>
  </w:style>
  <w:style w:type="paragraph" w:customStyle="1" w:styleId="Nervous5">
    <w:name w:val="Nervous 5"/>
    <w:basedOn w:val="Normal"/>
    <w:rsid w:val="000C709B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shd w:val="clear" w:color="auto" w:fill="D9D9D9"/>
      <w:spacing w:before="120" w:after="120"/>
      <w:ind w:right="8222"/>
      <w:jc w:val="center"/>
    </w:pPr>
    <w:rPr>
      <w:b/>
      <w:bCs/>
      <w:caps/>
      <w:sz w:val="28"/>
    </w:rPr>
  </w:style>
  <w:style w:type="paragraph" w:styleId="BalloonText">
    <w:name w:val="Balloon Text"/>
    <w:basedOn w:val="Normal"/>
    <w:link w:val="BalloonTextChar"/>
    <w:rsid w:val="000C709B"/>
    <w:rPr>
      <w:rFonts w:ascii="Tahoma" w:hAnsi="Tahoma" w:cs="Tahoma"/>
      <w:sz w:val="16"/>
      <w:szCs w:val="16"/>
    </w:rPr>
  </w:style>
  <w:style w:type="paragraph" w:styleId="Title">
    <w:name w:val="Title"/>
    <w:basedOn w:val="Normal"/>
    <w:qFormat/>
    <w:rsid w:val="000C709B"/>
    <w:pPr>
      <w:spacing w:before="240"/>
      <w:jc w:val="center"/>
    </w:pPr>
    <w:rPr>
      <w:b/>
      <w:bCs/>
      <w:i/>
      <w:iCs/>
      <w:sz w:val="44"/>
    </w:rPr>
  </w:style>
  <w:style w:type="character" w:customStyle="1" w:styleId="BalloonTextChar">
    <w:name w:val="Balloon Text Char"/>
    <w:basedOn w:val="DefaultParagraphFont"/>
    <w:link w:val="BalloonText"/>
    <w:rsid w:val="000C709B"/>
    <w:rPr>
      <w:rFonts w:ascii="Tahoma" w:hAnsi="Tahoma" w:cs="Tahoma"/>
      <w:sz w:val="16"/>
      <w:szCs w:val="16"/>
    </w:rPr>
  </w:style>
  <w:style w:type="paragraph" w:customStyle="1" w:styleId="Drugname">
    <w:name w:val="Drug name"/>
    <w:basedOn w:val="NormalWeb"/>
    <w:autoRedefine/>
    <w:rsid w:val="000C709B"/>
    <w:rPr>
      <w:b/>
      <w:bCs/>
      <w:caps/>
      <w:color w:val="FF0000"/>
      <w:lang w:val="en-GB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NormalWeb">
    <w:name w:val="Normal (Web)"/>
    <w:basedOn w:val="Normal"/>
    <w:rsid w:val="000C709B"/>
    <w:rPr>
      <w:szCs w:val="24"/>
    </w:rPr>
  </w:style>
  <w:style w:type="paragraph" w:customStyle="1" w:styleId="Nervous6">
    <w:name w:val="Nervous 6"/>
    <w:basedOn w:val="Normal"/>
    <w:rsid w:val="000C709B"/>
    <w:pPr>
      <w:shd w:val="clear" w:color="auto" w:fill="000000"/>
      <w:spacing w:before="120" w:after="60"/>
      <w:ind w:right="7796"/>
      <w:jc w:val="center"/>
    </w:pPr>
    <w:rPr>
      <w:b/>
      <w:bCs/>
      <w:smallCaps/>
      <w:color w:val="CCFFCC"/>
    </w:rPr>
  </w:style>
  <w:style w:type="paragraph" w:customStyle="1" w:styleId="Nervous7">
    <w:name w:val="Nervous 7"/>
    <w:basedOn w:val="Normal"/>
    <w:rsid w:val="000C709B"/>
    <w:pPr>
      <w:shd w:val="clear" w:color="auto" w:fill="FFFF00"/>
    </w:pPr>
    <w:rPr>
      <w:b/>
      <w:bCs/>
      <w:smallCaps/>
    </w:rPr>
  </w:style>
  <w:style w:type="paragraph" w:customStyle="1" w:styleId="Drugname2">
    <w:name w:val="Drug name 2"/>
    <w:basedOn w:val="Drugname"/>
    <w:rsid w:val="000C709B"/>
    <w:rPr>
      <w:b w:val="0"/>
      <w:caps w:val="0"/>
      <w:smallCaps/>
    </w:rPr>
  </w:style>
  <w:style w:type="paragraph" w:styleId="TOC3">
    <w:name w:val="toc 3"/>
    <w:basedOn w:val="Normal"/>
    <w:next w:val="Normal"/>
    <w:autoRedefine/>
    <w:uiPriority w:val="39"/>
    <w:pPr>
      <w:ind w:left="480"/>
    </w:pPr>
  </w:style>
  <w:style w:type="paragraph" w:styleId="TOC4">
    <w:name w:val="toc 4"/>
    <w:basedOn w:val="Normal"/>
    <w:next w:val="Normal"/>
    <w:autoRedefine/>
    <w:semiHidden/>
    <w:rsid w:val="000C709B"/>
    <w:pPr>
      <w:tabs>
        <w:tab w:val="right" w:leader="dot" w:pos="9912"/>
      </w:tabs>
      <w:spacing w:line="240" w:lineRule="atLeast"/>
      <w:ind w:left="1134"/>
    </w:pPr>
  </w:style>
  <w:style w:type="paragraph" w:styleId="TOC5">
    <w:name w:val="toc 5"/>
    <w:basedOn w:val="Normal"/>
    <w:next w:val="Normal"/>
    <w:autoRedefine/>
    <w:semiHidden/>
    <w:pPr>
      <w:ind w:left="960"/>
    </w:pPr>
  </w:style>
  <w:style w:type="paragraph" w:styleId="TOC6">
    <w:name w:val="toc 6"/>
    <w:basedOn w:val="Normal"/>
    <w:next w:val="Normal"/>
    <w:autoRedefine/>
    <w:semiHidden/>
    <w:pPr>
      <w:ind w:left="1200"/>
    </w:pPr>
  </w:style>
  <w:style w:type="paragraph" w:styleId="TOC7">
    <w:name w:val="toc 7"/>
    <w:basedOn w:val="Normal"/>
    <w:next w:val="Normal"/>
    <w:autoRedefine/>
    <w:semiHidden/>
    <w:pPr>
      <w:ind w:left="1440"/>
    </w:pPr>
  </w:style>
  <w:style w:type="paragraph" w:styleId="TOC8">
    <w:name w:val="toc 8"/>
    <w:basedOn w:val="Normal"/>
    <w:next w:val="Normal"/>
    <w:autoRedefine/>
    <w:semiHidden/>
    <w:pPr>
      <w:ind w:left="1680"/>
    </w:pPr>
  </w:style>
  <w:style w:type="paragraph" w:styleId="TOC9">
    <w:name w:val="toc 9"/>
    <w:basedOn w:val="Normal"/>
    <w:next w:val="Normal"/>
    <w:autoRedefine/>
    <w:semiHidden/>
    <w:pPr>
      <w:ind w:left="1920"/>
    </w:pPr>
  </w:style>
  <w:style w:type="character" w:styleId="FollowedHyperlink">
    <w:name w:val="FollowedHyperlink"/>
    <w:basedOn w:val="DefaultParagraphFont"/>
    <w:rsid w:val="000C709B"/>
    <w:rPr>
      <w:color w:val="999999"/>
      <w:u w:val="none"/>
    </w:rPr>
  </w:style>
  <w:style w:type="paragraph" w:customStyle="1" w:styleId="Nervous9">
    <w:name w:val="Nervous 9"/>
    <w:rsid w:val="000C709B"/>
    <w:rPr>
      <w:sz w:val="24"/>
      <w:szCs w:val="24"/>
      <w:u w:val="double" w:color="FF0000"/>
    </w:rPr>
  </w:style>
  <w:style w:type="paragraph" w:customStyle="1" w:styleId="Nervous8">
    <w:name w:val="Nervous 8"/>
    <w:basedOn w:val="Normal"/>
    <w:rsid w:val="000C709B"/>
    <w:rPr>
      <w:i/>
      <w:smallCaps/>
      <w:color w:val="999999"/>
      <w:szCs w:val="24"/>
    </w:rPr>
  </w:style>
  <w:style w:type="character" w:customStyle="1" w:styleId="Heading3Char">
    <w:name w:val="Heading 3 Char"/>
    <w:basedOn w:val="DefaultParagraphFont"/>
    <w:link w:val="Heading3"/>
    <w:semiHidden/>
    <w:rsid w:val="0083561C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2Char">
    <w:name w:val="Heading 2 Char"/>
    <w:basedOn w:val="DefaultParagraphFont"/>
    <w:link w:val="Heading2"/>
    <w:semiHidden/>
    <w:rsid w:val="0083561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1Char">
    <w:name w:val="Heading 1 Char"/>
    <w:basedOn w:val="DefaultParagraphFont"/>
    <w:link w:val="Heading1"/>
    <w:rsid w:val="0083561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CE0FA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encoding w:val="windows-1257"/>
  <w:relyOnVML/>
  <w:allowPNG/>
  <w:doNotOrganizeInFolder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hyperlink" Target="http://www.neurosurgeryresident.net/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http://www.neurosurgeryresident.net/D.%20Diagnostics\D.%20Bibliography.pdf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neurosurgeryresident.net/A.%20Neuroscience%20Basics\A45-50.%20Spinal%20Cord\A46%20(5a).%20Spinal%20Cord%20-%20somatic%20motor%20system%20(motor%20units).pdf" TargetMode="External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g"/><Relationship Id="rId19" Type="http://schemas.openxmlformats.org/officeDocument/2006/relationships/hyperlink" Target="http://www.neurosurgeryresident.net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hyperlink" Target="http://www.neurosurgeryresident.net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Templates\Nervous%20System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Nervous System.dot</Template>
  <TotalTime>28</TotalTime>
  <Pages>6</Pages>
  <Words>2738</Words>
  <Characters>15613</Characters>
  <Application>Microsoft Office Word</Application>
  <DocSecurity>0</DocSecurity>
  <Lines>130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Viktor's Notes – Muscle Enzymes &amp; Serum Markers</vt:lpstr>
    </vt:vector>
  </TitlesOfParts>
  <Company>www.NeurosurgeryResident.net</Company>
  <LinksUpToDate>false</LinksUpToDate>
  <CharactersWithSpaces>18315</CharactersWithSpaces>
  <SharedDoc>false</SharedDoc>
  <HLinks>
    <vt:vector size="144" baseType="variant">
      <vt:variant>
        <vt:i4>5242973</vt:i4>
      </vt:variant>
      <vt:variant>
        <vt:i4>102</vt:i4>
      </vt:variant>
      <vt:variant>
        <vt:i4>0</vt:i4>
      </vt:variant>
      <vt:variant>
        <vt:i4>5</vt:i4>
      </vt:variant>
      <vt:variant>
        <vt:lpwstr>http://www.neurosurgeryresident.net/</vt:lpwstr>
      </vt:variant>
      <vt:variant>
        <vt:lpwstr/>
      </vt:variant>
      <vt:variant>
        <vt:i4>5242973</vt:i4>
      </vt:variant>
      <vt:variant>
        <vt:i4>99</vt:i4>
      </vt:variant>
      <vt:variant>
        <vt:i4>0</vt:i4>
      </vt:variant>
      <vt:variant>
        <vt:i4>5</vt:i4>
      </vt:variant>
      <vt:variant>
        <vt:lpwstr>http://www.neurosurgeryresident.net/</vt:lpwstr>
      </vt:variant>
      <vt:variant>
        <vt:lpwstr/>
      </vt:variant>
      <vt:variant>
        <vt:i4>8126569</vt:i4>
      </vt:variant>
      <vt:variant>
        <vt:i4>96</vt:i4>
      </vt:variant>
      <vt:variant>
        <vt:i4>0</vt:i4>
      </vt:variant>
      <vt:variant>
        <vt:i4>5</vt:i4>
      </vt:variant>
      <vt:variant>
        <vt:lpwstr>../D. Bibliography.doc</vt:lpwstr>
      </vt:variant>
      <vt:variant>
        <vt:lpwstr/>
      </vt:variant>
      <vt:variant>
        <vt:i4>8061027</vt:i4>
      </vt:variant>
      <vt:variant>
        <vt:i4>93</vt:i4>
      </vt:variant>
      <vt:variant>
        <vt:i4>0</vt:i4>
      </vt:variant>
      <vt:variant>
        <vt:i4>5</vt:i4>
      </vt:variant>
      <vt:variant>
        <vt:lpwstr>../../A. Neuroscience Basics/A45-50. Spinal Cord/A46 (5a). Spinal Cord - somatic motor system (motor units).doc</vt:lpwstr>
      </vt:variant>
      <vt:variant>
        <vt:lpwstr/>
      </vt:variant>
      <vt:variant>
        <vt:i4>6029324</vt:i4>
      </vt:variant>
      <vt:variant>
        <vt:i4>69</vt:i4>
      </vt:variant>
      <vt:variant>
        <vt:i4>0</vt:i4>
      </vt:variant>
      <vt:variant>
        <vt:i4>5</vt:i4>
      </vt:variant>
      <vt:variant>
        <vt:lpwstr>http://library.med.utah.edu/WebPath/webpath.html</vt:lpwstr>
      </vt:variant>
      <vt:variant>
        <vt:lpwstr/>
      </vt:variant>
      <vt:variant>
        <vt:i4>1310783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_Toc248347139</vt:lpwstr>
      </vt:variant>
      <vt:variant>
        <vt:i4>1310783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_Toc248347138</vt:lpwstr>
      </vt:variant>
      <vt:variant>
        <vt:i4>1310783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_Toc248347137</vt:lpwstr>
      </vt:variant>
      <vt:variant>
        <vt:i4>1310783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_Toc248347136</vt:lpwstr>
      </vt:variant>
      <vt:variant>
        <vt:i4>1310783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_Toc248347135</vt:lpwstr>
      </vt:variant>
      <vt:variant>
        <vt:i4>1310783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_Toc248347134</vt:lpwstr>
      </vt:variant>
      <vt:variant>
        <vt:i4>1310783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_Toc248347133</vt:lpwstr>
      </vt:variant>
      <vt:variant>
        <vt:i4>1310783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_Toc248347132</vt:lpwstr>
      </vt:variant>
      <vt:variant>
        <vt:i4>1310783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_Toc248347131</vt:lpwstr>
      </vt:variant>
      <vt:variant>
        <vt:i4>1310783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_Toc248347130</vt:lpwstr>
      </vt:variant>
      <vt:variant>
        <vt:i4>7077931</vt:i4>
      </vt:variant>
      <vt:variant>
        <vt:i4>12775</vt:i4>
      </vt:variant>
      <vt:variant>
        <vt:i4>1032</vt:i4>
      </vt:variant>
      <vt:variant>
        <vt:i4>1</vt:i4>
      </vt:variant>
      <vt:variant>
        <vt:lpwstr>D:\Viktoro\Neuroscience\D. Diagnostics\D30-39. Biopsy (brain, nerve, muscle)\00. Pictures\Muscle biopsy - neurogenic atrophy 2.jpg</vt:lpwstr>
      </vt:variant>
      <vt:variant>
        <vt:lpwstr/>
      </vt:variant>
      <vt:variant>
        <vt:i4>4980812</vt:i4>
      </vt:variant>
      <vt:variant>
        <vt:i4>14622</vt:i4>
      </vt:variant>
      <vt:variant>
        <vt:i4>1031</vt:i4>
      </vt:variant>
      <vt:variant>
        <vt:i4>1</vt:i4>
      </vt:variant>
      <vt:variant>
        <vt:lpwstr>D:\Viktoro\Neuroscience\D. Diagnostics\D30-39. Biopsy (brain, nerve, muscle)\00. Pictures\nemaline myopathy (microscopy).jpg</vt:lpwstr>
      </vt:variant>
      <vt:variant>
        <vt:lpwstr/>
      </vt:variant>
      <vt:variant>
        <vt:i4>6619244</vt:i4>
      </vt:variant>
      <vt:variant>
        <vt:i4>15180</vt:i4>
      </vt:variant>
      <vt:variant>
        <vt:i4>1030</vt:i4>
      </vt:variant>
      <vt:variant>
        <vt:i4>1</vt:i4>
      </vt:variant>
      <vt:variant>
        <vt:lpwstr>D:\Viktoro\Neuroscience\D. Diagnostics\D30-39. Biopsy (brain, nerve, muscle)\00. Pictures\ragged-red fibers.jpg</vt:lpwstr>
      </vt:variant>
      <vt:variant>
        <vt:lpwstr/>
      </vt:variant>
      <vt:variant>
        <vt:i4>6815777</vt:i4>
      </vt:variant>
      <vt:variant>
        <vt:i4>17166</vt:i4>
      </vt:variant>
      <vt:variant>
        <vt:i4>1029</vt:i4>
      </vt:variant>
      <vt:variant>
        <vt:i4>1</vt:i4>
      </vt:variant>
      <vt:variant>
        <vt:lpwstr>D:\Viktoro\Neuroscience\D. Diagnostics\D30-39. Biopsy (brain, nerve, muscle)\00. Pictures\D30a. Effects of denervation (scheme).tif</vt:lpwstr>
      </vt:variant>
      <vt:variant>
        <vt:lpwstr/>
      </vt:variant>
      <vt:variant>
        <vt:i4>3735672</vt:i4>
      </vt:variant>
      <vt:variant>
        <vt:i4>17271</vt:i4>
      </vt:variant>
      <vt:variant>
        <vt:i4>1028</vt:i4>
      </vt:variant>
      <vt:variant>
        <vt:i4>1</vt:i4>
      </vt:variant>
      <vt:variant>
        <vt:lpwstr>D:\Viktoro\Neuroscience\D. Diagnostics\D30-39. Biopsy (brain, nerve, muscle)\00. Pictures\D30b. Denervation (histology).jpg</vt:lpwstr>
      </vt:variant>
      <vt:variant>
        <vt:lpwstr/>
      </vt:variant>
      <vt:variant>
        <vt:i4>6029328</vt:i4>
      </vt:variant>
      <vt:variant>
        <vt:i4>17669</vt:i4>
      </vt:variant>
      <vt:variant>
        <vt:i4>1027</vt:i4>
      </vt:variant>
      <vt:variant>
        <vt:i4>1</vt:i4>
      </vt:variant>
      <vt:variant>
        <vt:lpwstr>D:\Viktoro\Neuroscience\D. Diagnostics\D30-39. Biopsy (brain, nerve, muscle)\00. Pictures\fiber type grouping, group atrophy.jpg</vt:lpwstr>
      </vt:variant>
      <vt:variant>
        <vt:lpwstr/>
      </vt:variant>
      <vt:variant>
        <vt:i4>6160395</vt:i4>
      </vt:variant>
      <vt:variant>
        <vt:i4>17776</vt:i4>
      </vt:variant>
      <vt:variant>
        <vt:i4>1026</vt:i4>
      </vt:variant>
      <vt:variant>
        <vt:i4>1</vt:i4>
      </vt:variant>
      <vt:variant>
        <vt:lpwstr>D:\Viktoro\Neuroscience\D. Diagnostics\D30-39. Biopsy (brain, nerve, muscle)\00. Pictures\Muscle biopsy - neurogenic atrophy.jpg</vt:lpwstr>
      </vt:variant>
      <vt:variant>
        <vt:lpwstr/>
      </vt:variant>
      <vt:variant>
        <vt:i4>3997739</vt:i4>
      </vt:variant>
      <vt:variant>
        <vt:i4>17872</vt:i4>
      </vt:variant>
      <vt:variant>
        <vt:i4>1025</vt:i4>
      </vt:variant>
      <vt:variant>
        <vt:i4>1</vt:i4>
      </vt:variant>
      <vt:variant>
        <vt:lpwstr>D:\Viktoro\Neuroscience\D. Diagnostics\D30-39. Biopsy (brain, nerve, muscle)\00. Pictures\Muscle biopsy - myopathy.jpg</vt:lpwstr>
      </vt:variant>
      <vt:variant>
        <vt:lpwstr/>
      </vt:variant>
      <vt:variant>
        <vt:i4>5242973</vt:i4>
      </vt:variant>
      <vt:variant>
        <vt:i4>-1</vt:i4>
      </vt:variant>
      <vt:variant>
        <vt:i4>2049</vt:i4>
      </vt:variant>
      <vt:variant>
        <vt:i4>4</vt:i4>
      </vt:variant>
      <vt:variant>
        <vt:lpwstr>http://www.neurosurgeryresident.net/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Viktor's Notes – Muscle Enzymes &amp; Serum Markers</dc:title>
  <dc:subject/>
  <dc:creator>Viktoras Palys, MD</dc:creator>
  <cp:keywords/>
  <cp:lastModifiedBy>Viktoras Palys</cp:lastModifiedBy>
  <cp:revision>9</cp:revision>
  <cp:lastPrinted>2020-12-22T06:53:00Z</cp:lastPrinted>
  <dcterms:created xsi:type="dcterms:W3CDTF">2016-02-19T00:58:00Z</dcterms:created>
  <dcterms:modified xsi:type="dcterms:W3CDTF">2020-12-22T06:53:00Z</dcterms:modified>
</cp:coreProperties>
</file>