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E3" w:rsidRPr="00106FB8" w:rsidRDefault="00A922E3" w:rsidP="005C6751">
      <w:pPr>
        <w:pStyle w:val="Title"/>
      </w:pPr>
      <w:bookmarkStart w:id="0" w:name="_GoBack"/>
      <w:r w:rsidRPr="00106FB8">
        <w:t>Nerve Biopsy</w:t>
      </w:r>
    </w:p>
    <w:p w:rsidR="001F628A" w:rsidRDefault="001F628A" w:rsidP="001F628A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706B2">
        <w:rPr>
          <w:noProof/>
        </w:rPr>
        <w:t>June 3, 2019</w:t>
      </w:r>
      <w:r>
        <w:fldChar w:fldCharType="end"/>
      </w:r>
    </w:p>
    <w:p w:rsidR="00C330BB" w:rsidRDefault="001C78D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Cs/>
          <w:smallCaps w:val="0"/>
          <w:noProof/>
        </w:rPr>
        <w:fldChar w:fldCharType="begin"/>
      </w:r>
      <w:r>
        <w:rPr>
          <w:bCs/>
          <w:smallCaps w:val="0"/>
          <w:noProof/>
        </w:rPr>
        <w:instrText xml:space="preserve"> TOC \h \z \t "Nervous 5,1" </w:instrText>
      </w:r>
      <w:r>
        <w:rPr>
          <w:bCs/>
          <w:smallCaps w:val="0"/>
          <w:noProof/>
        </w:rPr>
        <w:fldChar w:fldCharType="separate"/>
      </w:r>
      <w:hyperlink w:anchor="_Toc2975528" w:history="1">
        <w:r w:rsidR="00C330BB" w:rsidRPr="00FA40F8">
          <w:rPr>
            <w:rStyle w:val="Hyperlink"/>
            <w:noProof/>
          </w:rPr>
          <w:t>Techniques</w:t>
        </w:r>
        <w:r w:rsidR="00C330BB">
          <w:rPr>
            <w:noProof/>
            <w:webHidden/>
          </w:rPr>
          <w:tab/>
        </w:r>
        <w:r w:rsidR="00C330BB">
          <w:rPr>
            <w:noProof/>
            <w:webHidden/>
          </w:rPr>
          <w:fldChar w:fldCharType="begin"/>
        </w:r>
        <w:r w:rsidR="00C330BB">
          <w:rPr>
            <w:noProof/>
            <w:webHidden/>
          </w:rPr>
          <w:instrText xml:space="preserve"> PAGEREF _Toc2975528 \h </w:instrText>
        </w:r>
        <w:r w:rsidR="00C330BB">
          <w:rPr>
            <w:noProof/>
            <w:webHidden/>
          </w:rPr>
        </w:r>
        <w:r w:rsidR="00C330BB">
          <w:rPr>
            <w:noProof/>
            <w:webHidden/>
          </w:rPr>
          <w:fldChar w:fldCharType="separate"/>
        </w:r>
        <w:r w:rsidR="00A706B2">
          <w:rPr>
            <w:noProof/>
            <w:webHidden/>
          </w:rPr>
          <w:t>1</w:t>
        </w:r>
        <w:r w:rsidR="00C330BB">
          <w:rPr>
            <w:noProof/>
            <w:webHidden/>
          </w:rPr>
          <w:fldChar w:fldCharType="end"/>
        </w:r>
      </w:hyperlink>
    </w:p>
    <w:p w:rsidR="00C330BB" w:rsidRDefault="00A706B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5529" w:history="1">
        <w:r w:rsidR="00C330BB" w:rsidRPr="00FA40F8">
          <w:rPr>
            <w:rStyle w:val="Hyperlink"/>
            <w:noProof/>
          </w:rPr>
          <w:t>Testing Methods</w:t>
        </w:r>
        <w:r w:rsidR="00C330BB">
          <w:rPr>
            <w:noProof/>
            <w:webHidden/>
          </w:rPr>
          <w:tab/>
        </w:r>
        <w:r w:rsidR="00C330BB">
          <w:rPr>
            <w:noProof/>
            <w:webHidden/>
          </w:rPr>
          <w:fldChar w:fldCharType="begin"/>
        </w:r>
        <w:r w:rsidR="00C330BB">
          <w:rPr>
            <w:noProof/>
            <w:webHidden/>
          </w:rPr>
          <w:instrText xml:space="preserve"> PAGEREF _Toc2975529 \h </w:instrText>
        </w:r>
        <w:r w:rsidR="00C330BB">
          <w:rPr>
            <w:noProof/>
            <w:webHidden/>
          </w:rPr>
        </w:r>
        <w:r w:rsidR="00C330B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330BB">
          <w:rPr>
            <w:noProof/>
            <w:webHidden/>
          </w:rPr>
          <w:fldChar w:fldCharType="end"/>
        </w:r>
      </w:hyperlink>
    </w:p>
    <w:p w:rsidR="00C330BB" w:rsidRDefault="00A706B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5530" w:history="1">
        <w:r w:rsidR="00C330BB" w:rsidRPr="00FA40F8">
          <w:rPr>
            <w:rStyle w:val="Hyperlink"/>
            <w:noProof/>
          </w:rPr>
          <w:t>Pathological Findings</w:t>
        </w:r>
        <w:r w:rsidR="00C330BB">
          <w:rPr>
            <w:noProof/>
            <w:webHidden/>
          </w:rPr>
          <w:tab/>
        </w:r>
        <w:r w:rsidR="00C330BB">
          <w:rPr>
            <w:noProof/>
            <w:webHidden/>
          </w:rPr>
          <w:fldChar w:fldCharType="begin"/>
        </w:r>
        <w:r w:rsidR="00C330BB">
          <w:rPr>
            <w:noProof/>
            <w:webHidden/>
          </w:rPr>
          <w:instrText xml:space="preserve"> PAGEREF _Toc2975530 \h </w:instrText>
        </w:r>
        <w:r w:rsidR="00C330BB">
          <w:rPr>
            <w:noProof/>
            <w:webHidden/>
          </w:rPr>
        </w:r>
        <w:r w:rsidR="00C330B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330BB">
          <w:rPr>
            <w:noProof/>
            <w:webHidden/>
          </w:rPr>
          <w:fldChar w:fldCharType="end"/>
        </w:r>
      </w:hyperlink>
    </w:p>
    <w:p w:rsidR="004F04A9" w:rsidRDefault="001C78D6" w:rsidP="004F04A9">
      <w:r>
        <w:rPr>
          <w:bCs/>
          <w:smallCaps/>
          <w:noProof/>
        </w:rPr>
        <w:fldChar w:fldCharType="end"/>
      </w:r>
      <w:r w:rsidR="00D818B5" w:rsidRPr="00D818B5">
        <w:rPr>
          <w:b/>
          <w:smallCaps/>
        </w:rPr>
        <w:t>Surgery, perioperative Care</w:t>
      </w:r>
      <w:r w:rsidR="00D818B5">
        <w:t xml:space="preserve"> – </w:t>
      </w:r>
      <w:hyperlink r:id="rId7" w:history="1">
        <w:r w:rsidR="00D818B5" w:rsidRPr="00D818B5">
          <w:rPr>
            <w:rStyle w:val="Hyperlink"/>
          </w:rPr>
          <w:t>see p. Op450 &gt;&gt;</w:t>
        </w:r>
      </w:hyperlink>
    </w:p>
    <w:p w:rsidR="004F04A9" w:rsidRDefault="004F04A9" w:rsidP="004F04A9">
      <w:pPr>
        <w:rPr>
          <w:iCs/>
        </w:rPr>
      </w:pPr>
    </w:p>
    <w:p w:rsidR="00D818B5" w:rsidRPr="00106FB8" w:rsidRDefault="00D818B5" w:rsidP="004F04A9">
      <w:pPr>
        <w:rPr>
          <w:iCs/>
        </w:rPr>
      </w:pPr>
    </w:p>
    <w:p w:rsidR="00A922E3" w:rsidRPr="00106FB8" w:rsidRDefault="00A922E3" w:rsidP="004D7D51">
      <w:r w:rsidRPr="00106FB8">
        <w:rPr>
          <w:rStyle w:val="Nervous9Char"/>
        </w:rPr>
        <w:t xml:space="preserve">Nerve biopsy has high chance of being </w:t>
      </w:r>
      <w:r w:rsidRPr="00106FB8">
        <w:rPr>
          <w:rStyle w:val="Nervous9Char"/>
          <w:b/>
          <w:smallCaps/>
        </w:rPr>
        <w:t>noninformative</w:t>
      </w:r>
      <w:r w:rsidRPr="00106FB8">
        <w:t>:</w:t>
      </w:r>
    </w:p>
    <w:p w:rsidR="00A922E3" w:rsidRPr="00106FB8" w:rsidRDefault="00A922E3" w:rsidP="004D7D51">
      <w:pPr>
        <w:numPr>
          <w:ilvl w:val="6"/>
          <w:numId w:val="2"/>
        </w:numPr>
      </w:pPr>
      <w:r w:rsidRPr="00106FB8">
        <w:t>Limited repertoire of pathological findings</w:t>
      </w:r>
    </w:p>
    <w:p w:rsidR="00A922E3" w:rsidRPr="00106FB8" w:rsidRDefault="00A922E3" w:rsidP="004D7D51">
      <w:pPr>
        <w:numPr>
          <w:ilvl w:val="6"/>
          <w:numId w:val="2"/>
        </w:numPr>
      </w:pPr>
      <w:r w:rsidRPr="00106FB8">
        <w:t>Limited amount of nervous tissue available for examination</w:t>
      </w:r>
    </w:p>
    <w:p w:rsidR="00A922E3" w:rsidRPr="00106FB8" w:rsidRDefault="00A922E3" w:rsidP="004D7D51"/>
    <w:p w:rsidR="00A922E3" w:rsidRPr="00106FB8" w:rsidRDefault="00A922E3">
      <w:pPr>
        <w:pStyle w:val="NormalWeb"/>
      </w:pPr>
      <w:r w:rsidRPr="00106FB8">
        <w:rPr>
          <w:u w:val="single"/>
        </w:rPr>
        <w:t>Nerve biopsies are generally useful only in</w:t>
      </w:r>
      <w:r w:rsidRPr="00106FB8">
        <w:t>:</w:t>
      </w:r>
    </w:p>
    <w:p w:rsidR="00A922E3" w:rsidRPr="00106FB8" w:rsidRDefault="00A922E3">
      <w:pPr>
        <w:pStyle w:val="NormalWeb"/>
        <w:numPr>
          <w:ilvl w:val="0"/>
          <w:numId w:val="1"/>
        </w:numPr>
        <w:rPr>
          <w:rFonts w:eastAsia="Arial Unicode MS"/>
        </w:rPr>
      </w:pPr>
      <w:r w:rsidRPr="00106FB8">
        <w:t xml:space="preserve">differentiation </w:t>
      </w:r>
      <w:r w:rsidR="009307CD" w:rsidRPr="00106FB8">
        <w:t xml:space="preserve">– </w:t>
      </w:r>
      <w:r w:rsidRPr="00106FB8">
        <w:rPr>
          <w:i/>
          <w:iCs/>
        </w:rPr>
        <w:t>segmental demyelination</w:t>
      </w:r>
      <w:r w:rsidRPr="00106FB8">
        <w:t xml:space="preserve"> vs. </w:t>
      </w:r>
      <w:r w:rsidRPr="00106FB8">
        <w:rPr>
          <w:i/>
          <w:iCs/>
        </w:rPr>
        <w:t>axonal degeneration</w:t>
      </w:r>
      <w:r w:rsidRPr="00106FB8">
        <w:t xml:space="preserve"> (when clinical, laboratory, and electrophysiological examinations are nondiagnostic).</w:t>
      </w:r>
    </w:p>
    <w:p w:rsidR="00A922E3" w:rsidRPr="00106FB8" w:rsidRDefault="00A922E3">
      <w:pPr>
        <w:pStyle w:val="NormalWeb"/>
        <w:numPr>
          <w:ilvl w:val="0"/>
          <w:numId w:val="1"/>
        </w:numPr>
      </w:pPr>
      <w:r w:rsidRPr="00106FB8">
        <w:rPr>
          <w:b/>
          <w:bCs/>
          <w:i/>
          <w:iCs/>
        </w:rPr>
        <w:t xml:space="preserve">inflammatory </w:t>
      </w:r>
      <w:r w:rsidRPr="00106FB8">
        <w:t>neuropathies</w:t>
      </w:r>
    </w:p>
    <w:p w:rsidR="00A922E3" w:rsidRPr="00106FB8" w:rsidRDefault="00A922E3">
      <w:pPr>
        <w:pStyle w:val="NormalWeb"/>
        <w:numPr>
          <w:ilvl w:val="0"/>
          <w:numId w:val="1"/>
        </w:numPr>
      </w:pPr>
      <w:r w:rsidRPr="00106FB8">
        <w:rPr>
          <w:b/>
          <w:bCs/>
          <w:i/>
          <w:iCs/>
        </w:rPr>
        <w:t xml:space="preserve">vascular </w:t>
      </w:r>
      <w:r w:rsidRPr="00106FB8">
        <w:t>conditions (affecting blood supply of nerve) – vasculitis, cholesterol emboli, malignant angioendotheliomatosis (intravascular lymphoma).</w:t>
      </w:r>
    </w:p>
    <w:p w:rsidR="00A922E3" w:rsidRPr="00106FB8" w:rsidRDefault="00A922E3">
      <w:pPr>
        <w:pStyle w:val="NormalWeb"/>
        <w:numPr>
          <w:ilvl w:val="0"/>
          <w:numId w:val="1"/>
        </w:numPr>
        <w:rPr>
          <w:rFonts w:eastAsia="Arial Unicode MS"/>
        </w:rPr>
      </w:pPr>
      <w:r w:rsidRPr="00106FB8">
        <w:rPr>
          <w:b/>
          <w:bCs/>
          <w:i/>
          <w:iCs/>
        </w:rPr>
        <w:t>amyloidosis</w:t>
      </w:r>
    </w:p>
    <w:p w:rsidR="00A922E3" w:rsidRPr="00106FB8" w:rsidRDefault="00A922E3">
      <w:pPr>
        <w:pStyle w:val="NormalWeb"/>
        <w:numPr>
          <w:ilvl w:val="0"/>
          <w:numId w:val="1"/>
        </w:numPr>
        <w:rPr>
          <w:rFonts w:eastAsia="Arial Unicode MS"/>
        </w:rPr>
      </w:pPr>
      <w:r w:rsidRPr="00106FB8">
        <w:t xml:space="preserve">some </w:t>
      </w:r>
      <w:r w:rsidRPr="00106FB8">
        <w:rPr>
          <w:b/>
          <w:bCs/>
          <w:i/>
          <w:iCs/>
        </w:rPr>
        <w:t>neoplasms</w:t>
      </w:r>
    </w:p>
    <w:p w:rsidR="00A922E3" w:rsidRPr="00106FB8" w:rsidRDefault="00A922E3">
      <w:pPr>
        <w:pStyle w:val="NormalWeb"/>
        <w:numPr>
          <w:ilvl w:val="0"/>
          <w:numId w:val="1"/>
        </w:numPr>
        <w:rPr>
          <w:rFonts w:eastAsia="Arial Unicode MS"/>
        </w:rPr>
      </w:pPr>
      <w:r w:rsidRPr="00106FB8">
        <w:rPr>
          <w:szCs w:val="20"/>
        </w:rPr>
        <w:t xml:space="preserve">some </w:t>
      </w:r>
      <w:r w:rsidRPr="00106FB8">
        <w:rPr>
          <w:b/>
          <w:bCs/>
          <w:i/>
          <w:iCs/>
        </w:rPr>
        <w:t>genetic</w:t>
      </w:r>
      <w:r w:rsidRPr="00106FB8">
        <w:rPr>
          <w:szCs w:val="20"/>
        </w:rPr>
        <w:t xml:space="preserve"> disorders (e.g. metachromatic leukodystrophy, Krabbe's disease, </w:t>
      </w:r>
      <w:r w:rsidRPr="00106FB8">
        <w:t>adrenoleukodystrophy,</w:t>
      </w:r>
      <w:r w:rsidRPr="00106FB8">
        <w:rPr>
          <w:szCs w:val="20"/>
        </w:rPr>
        <w:t xml:space="preserve"> giant axonal neuropathy, infantile neuroaxonal dystrophy, </w:t>
      </w:r>
      <w:r w:rsidRPr="00106FB8">
        <w:t>neuronal ceroid lipofuscinosis, Lafora disease</w:t>
      </w:r>
      <w:r w:rsidRPr="00106FB8">
        <w:rPr>
          <w:szCs w:val="20"/>
        </w:rPr>
        <w:t>) - both CNS and PNS are affected.</w:t>
      </w: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ormalWeb"/>
        <w:ind w:left="567" w:hanging="567"/>
      </w:pPr>
      <w:r w:rsidRPr="00106FB8">
        <w:t xml:space="preserve">N.B. generally biopsy is performed in </w:t>
      </w:r>
      <w:r w:rsidRPr="00106FB8">
        <w:rPr>
          <w:b/>
          <w:bCs/>
          <w:i/>
          <w:iCs/>
          <w:color w:val="0000FF"/>
          <w:szCs w:val="20"/>
        </w:rPr>
        <w:t>mononeuropathy multiplex</w:t>
      </w:r>
      <w:r w:rsidRPr="00106FB8">
        <w:rPr>
          <w:szCs w:val="20"/>
        </w:rPr>
        <w:t xml:space="preserve"> (vs. </w:t>
      </w:r>
      <w:r w:rsidRPr="00106FB8">
        <w:rPr>
          <w:i/>
          <w:iCs/>
          <w:color w:val="FF0000"/>
          <w:szCs w:val="20"/>
        </w:rPr>
        <w:t>distal</w:t>
      </w:r>
      <w:r w:rsidRPr="00106FB8">
        <w:rPr>
          <w:szCs w:val="20"/>
        </w:rPr>
        <w:t xml:space="preserve"> </w:t>
      </w:r>
      <w:r w:rsidRPr="00106FB8">
        <w:rPr>
          <w:i/>
          <w:iCs/>
          <w:color w:val="FF0000"/>
          <w:szCs w:val="20"/>
        </w:rPr>
        <w:t>symmetric polyneuropathy</w:t>
      </w:r>
      <w:r w:rsidRPr="00106FB8">
        <w:rPr>
          <w:szCs w:val="20"/>
        </w:rPr>
        <w:t xml:space="preserve"> - </w:t>
      </w:r>
      <w:r w:rsidRPr="00106FB8">
        <w:t>biopsy is often uninformative</w:t>
      </w:r>
      <w:r w:rsidRPr="00106FB8">
        <w:rPr>
          <w:szCs w:val="20"/>
        </w:rPr>
        <w:t xml:space="preserve">), </w:t>
      </w:r>
      <w:r w:rsidRPr="00106FB8">
        <w:rPr>
          <w:b/>
          <w:bCs/>
          <w:i/>
          <w:iCs/>
          <w:color w:val="0000FF"/>
          <w:szCs w:val="20"/>
        </w:rPr>
        <w:t>palpably enlarged nerves</w:t>
      </w:r>
      <w:r w:rsidRPr="00106FB8">
        <w:rPr>
          <w:szCs w:val="20"/>
        </w:rPr>
        <w:t>.</w:t>
      </w: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ervous5"/>
        <w:ind w:right="7937"/>
      </w:pPr>
      <w:bookmarkStart w:id="1" w:name="_Toc2975528"/>
      <w:r w:rsidRPr="00106FB8">
        <w:t>Techniques</w:t>
      </w:r>
      <w:bookmarkEnd w:id="1"/>
    </w:p>
    <w:p w:rsidR="00A922E3" w:rsidRPr="00106FB8" w:rsidRDefault="00A922E3">
      <w:pPr>
        <w:pStyle w:val="NormalWeb"/>
        <w:numPr>
          <w:ilvl w:val="2"/>
          <w:numId w:val="1"/>
        </w:numPr>
      </w:pPr>
      <w:r w:rsidRPr="00106FB8">
        <w:rPr>
          <w:b/>
          <w:bCs/>
          <w:smallCaps/>
          <w:color w:val="0000FF"/>
          <w:u w:val="single"/>
        </w:rPr>
        <w:t>full-thickness</w:t>
      </w:r>
      <w:r w:rsidRPr="00106FB8">
        <w:rPr>
          <w:b/>
          <w:bCs/>
          <w:color w:val="0000FF"/>
          <w:u w:val="single"/>
        </w:rPr>
        <w:t xml:space="preserve"> biopsy</w:t>
      </w:r>
      <w:r w:rsidRPr="00106FB8">
        <w:t xml:space="preserve"> - complete transection of nerve to remove segment</w:t>
      </w:r>
    </w:p>
    <w:p w:rsidR="00A922E3" w:rsidRPr="00106FB8" w:rsidRDefault="00A922E3">
      <w:pPr>
        <w:pStyle w:val="NormalWeb"/>
        <w:numPr>
          <w:ilvl w:val="3"/>
          <w:numId w:val="1"/>
        </w:numPr>
      </w:pPr>
      <w:r w:rsidRPr="00106FB8">
        <w:t>technically easier to perform.</w:t>
      </w:r>
    </w:p>
    <w:p w:rsidR="00A922E3" w:rsidRPr="00106FB8" w:rsidRDefault="00A922E3">
      <w:pPr>
        <w:pStyle w:val="NormalWeb"/>
        <w:numPr>
          <w:ilvl w:val="3"/>
          <w:numId w:val="1"/>
        </w:numPr>
      </w:pPr>
      <w:r w:rsidRPr="00106FB8">
        <w:t xml:space="preserve">preferable when pathological evaluation should include both </w:t>
      </w:r>
      <w:r w:rsidRPr="00106FB8">
        <w:rPr>
          <w:b/>
          <w:bCs/>
          <w:i/>
          <w:iCs/>
        </w:rPr>
        <w:t>nerve fibers</w:t>
      </w:r>
      <w:r w:rsidRPr="00106FB8">
        <w:t xml:space="preserve"> and surrounding </w:t>
      </w:r>
      <w:r w:rsidRPr="00106FB8">
        <w:rPr>
          <w:b/>
          <w:bCs/>
          <w:i/>
          <w:iCs/>
        </w:rPr>
        <w:t>connective tissue</w:t>
      </w:r>
      <w:r w:rsidRPr="00106FB8">
        <w:t xml:space="preserve"> and </w:t>
      </w:r>
      <w:r w:rsidRPr="00106FB8">
        <w:rPr>
          <w:b/>
          <w:bCs/>
          <w:i/>
          <w:iCs/>
        </w:rPr>
        <w:t>vascular structures</w:t>
      </w:r>
      <w:r w:rsidRPr="00106FB8">
        <w:t>.</w:t>
      </w: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ormalWeb"/>
        <w:numPr>
          <w:ilvl w:val="2"/>
          <w:numId w:val="1"/>
        </w:numPr>
      </w:pPr>
      <w:r w:rsidRPr="00106FB8">
        <w:rPr>
          <w:b/>
          <w:bCs/>
          <w:smallCaps/>
          <w:color w:val="0000FF"/>
          <w:u w:val="single"/>
        </w:rPr>
        <w:t>fascicular</w:t>
      </w:r>
      <w:r w:rsidRPr="00106FB8">
        <w:rPr>
          <w:b/>
          <w:bCs/>
          <w:color w:val="0000FF"/>
          <w:u w:val="single"/>
        </w:rPr>
        <w:t xml:space="preserve"> biopsy</w:t>
      </w:r>
      <w:r w:rsidRPr="00106FB8">
        <w:t xml:space="preserve"> - longitudinal dissection of nerve to remove segments of only one or several fascicles (sparing at least portion of nerve) - favored when larger nerves are biopsied.</w:t>
      </w: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ormalWeb"/>
      </w:pPr>
      <w:r w:rsidRPr="00106FB8">
        <w:rPr>
          <w:b/>
          <w:bCs/>
        </w:rPr>
        <w:t>Sample amount</w:t>
      </w:r>
      <w:r w:rsidRPr="00106FB8">
        <w:t xml:space="preserve"> is varied (</w:t>
      </w:r>
      <w:r w:rsidRPr="00106FB8">
        <w:rPr>
          <w:color w:val="0000FF"/>
        </w:rPr>
        <w:t>2-3 cm segment</w:t>
      </w:r>
      <w:r w:rsidRPr="00106FB8">
        <w:t xml:space="preserve"> of full-thickness nerve or fascicles is adequate).</w:t>
      </w:r>
    </w:p>
    <w:p w:rsidR="00A922E3" w:rsidRPr="00106FB8" w:rsidRDefault="00A922E3">
      <w:pPr>
        <w:pStyle w:val="NormalWeb"/>
        <w:ind w:left="720"/>
      </w:pPr>
      <w:r w:rsidRPr="00106FB8">
        <w:t>N.B. deficits arising from nerve transection will not necessarily be increased by removing extra centimeter or two that transforms nondiagnostic biopsy into useful diagnostic tool.</w:t>
      </w: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ervous5"/>
        <w:ind w:right="7087"/>
      </w:pPr>
      <w:bookmarkStart w:id="2" w:name="_Toc2975529"/>
      <w:r w:rsidRPr="00106FB8">
        <w:t>Testing Methods</w:t>
      </w:r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36"/>
        <w:gridCol w:w="3495"/>
        <w:gridCol w:w="3275"/>
      </w:tblGrid>
      <w:tr w:rsidR="00A922E3" w:rsidRPr="00106FB8">
        <w:trPr>
          <w:tblHeader/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A922E3" w:rsidRPr="00106FB8" w:rsidRDefault="00A922E3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106FB8">
              <w:rPr>
                <w:b/>
                <w:bCs/>
              </w:rPr>
              <w:t>Technique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A922E3" w:rsidRPr="00106FB8" w:rsidRDefault="00A922E3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106FB8">
              <w:rPr>
                <w:b/>
                <w:bCs/>
              </w:rPr>
              <w:t>Fixation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A922E3" w:rsidRPr="00106FB8" w:rsidRDefault="00A922E3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106FB8">
              <w:rPr>
                <w:b/>
                <w:bCs/>
              </w:rPr>
              <w:t>Use</w:t>
            </w:r>
          </w:p>
        </w:tc>
      </w:tr>
      <w:tr w:rsidR="00A922E3" w:rsidRPr="00106FB8">
        <w:trPr>
          <w:cantSplit/>
          <w:tblCellSpacing w:w="0" w:type="dxa"/>
        </w:trPr>
        <w:tc>
          <w:tcPr>
            <w:tcW w:w="1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rPr>
                <w:b/>
                <w:bCs/>
                <w:color w:val="0000FF"/>
              </w:rPr>
              <w:t>Routine</w:t>
            </w:r>
            <w:r w:rsidRPr="00106FB8">
              <w:t xml:space="preserve"> light microscopy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Formalin, paraffin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Survey (vasculitis, amyloidosis)</w:t>
            </w:r>
          </w:p>
        </w:tc>
      </w:tr>
      <w:tr w:rsidR="00A922E3" w:rsidRPr="00106FB8">
        <w:trPr>
          <w:cantSplit/>
          <w:tblCellSpacing w:w="0" w:type="dxa"/>
        </w:trPr>
        <w:tc>
          <w:tcPr>
            <w:tcW w:w="1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Glutaraldehyde, paraffin, resin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Survey</w:t>
            </w:r>
          </w:p>
        </w:tc>
      </w:tr>
      <w:tr w:rsidR="00A922E3" w:rsidRPr="00106FB8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rPr>
                <w:b/>
                <w:bCs/>
                <w:color w:val="0000FF"/>
              </w:rPr>
              <w:t>Frozen</w:t>
            </w:r>
            <w:r w:rsidRPr="00106FB8">
              <w:t xml:space="preserve"> specimen light microscopy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None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Special stains (immunohistochemistry metachromasia)</w:t>
            </w:r>
          </w:p>
        </w:tc>
      </w:tr>
      <w:tr w:rsidR="00A922E3" w:rsidRPr="00106FB8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rPr>
                <w:b/>
                <w:bCs/>
                <w:color w:val="0000FF"/>
              </w:rPr>
              <w:t>Teased</w:t>
            </w:r>
            <w:r w:rsidRPr="00106FB8">
              <w:t xml:space="preserve"> nerve examination (dissection of single nerve fibers from fascicles)*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Glutaraldehyde, osmium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 xml:space="preserve">Myelin internodes, thickening of myelin sheaths </w:t>
            </w:r>
            <w:r w:rsidRPr="00106FB8">
              <w:rPr>
                <w:i/>
                <w:iCs/>
              </w:rPr>
              <w:t>(tomacula)</w:t>
            </w:r>
          </w:p>
        </w:tc>
      </w:tr>
      <w:tr w:rsidR="00A922E3" w:rsidRPr="00106FB8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r w:rsidRPr="00106FB8">
              <w:rPr>
                <w:b/>
                <w:bCs/>
                <w:color w:val="0000FF"/>
              </w:rPr>
              <w:t>Electron</w:t>
            </w:r>
            <w:r w:rsidRPr="00106FB8">
              <w:t xml:space="preserve"> microscopy</w:t>
            </w:r>
          </w:p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(should be performed on most nerve biopsies!)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Glutaraldehyde, osmium, resin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2E3" w:rsidRPr="00106FB8" w:rsidRDefault="00A922E3">
            <w:pPr>
              <w:rPr>
                <w:rFonts w:eastAsia="Arial Unicode MS"/>
                <w:szCs w:val="24"/>
              </w:rPr>
            </w:pPr>
            <w:r w:rsidRPr="00106FB8">
              <w:t>Fine structure (</w:t>
            </w:r>
            <w:r w:rsidRPr="00106FB8">
              <w:rPr>
                <w:highlight w:val="yellow"/>
              </w:rPr>
              <w:t>most important morphologic alterations</w:t>
            </w:r>
            <w:r w:rsidRPr="00106FB8">
              <w:t>!)</w:t>
            </w:r>
          </w:p>
        </w:tc>
      </w:tr>
    </w:tbl>
    <w:p w:rsidR="00A922E3" w:rsidRPr="00106FB8" w:rsidRDefault="00A922E3">
      <w:pPr>
        <w:pStyle w:val="NormalWeb"/>
        <w:jc w:val="right"/>
      </w:pPr>
      <w:r w:rsidRPr="00106FB8">
        <w:t>* time-consuming procedure not done routinely</w:t>
      </w:r>
    </w:p>
    <w:p w:rsidR="00A922E3" w:rsidRPr="00106FB8" w:rsidRDefault="00A922E3">
      <w:pPr>
        <w:pStyle w:val="NormalWeb"/>
      </w:pPr>
    </w:p>
    <w:p w:rsidR="00A922E3" w:rsidRPr="00106FB8" w:rsidRDefault="00A922E3">
      <w:pPr>
        <w:pStyle w:val="NormalWeb"/>
        <w:numPr>
          <w:ilvl w:val="0"/>
          <w:numId w:val="3"/>
        </w:numPr>
      </w:pPr>
      <w:r w:rsidRPr="00106FB8">
        <w:rPr>
          <w:b/>
          <w:bCs/>
        </w:rPr>
        <w:t>cross sections</w:t>
      </w:r>
      <w:r w:rsidRPr="00106FB8">
        <w:t xml:space="preserve"> - for </w:t>
      </w:r>
      <w:r w:rsidRPr="00106FB8">
        <w:rPr>
          <w:i/>
          <w:iCs/>
          <w:color w:val="0000FF"/>
        </w:rPr>
        <w:t>morphometric</w:t>
      </w:r>
      <w:r w:rsidRPr="00106FB8">
        <w:t xml:space="preserve"> studies (i.e. scoring of abnormalities).</w:t>
      </w:r>
    </w:p>
    <w:p w:rsidR="00A922E3" w:rsidRPr="00106FB8" w:rsidRDefault="00A922E3">
      <w:pPr>
        <w:pStyle w:val="NormalWeb"/>
        <w:numPr>
          <w:ilvl w:val="0"/>
          <w:numId w:val="3"/>
        </w:numPr>
      </w:pPr>
      <w:r w:rsidRPr="00106FB8">
        <w:rPr>
          <w:b/>
          <w:bCs/>
        </w:rPr>
        <w:t>longitudinal sections</w:t>
      </w:r>
      <w:r w:rsidRPr="00106FB8">
        <w:t xml:space="preserve"> - for </w:t>
      </w:r>
      <w:r w:rsidRPr="00106FB8">
        <w:rPr>
          <w:i/>
          <w:iCs/>
          <w:color w:val="0000FF"/>
        </w:rPr>
        <w:t>focal</w:t>
      </w:r>
      <w:r w:rsidRPr="00106FB8">
        <w:t xml:space="preserve"> processes (irregularly distributed – may be missed in cross section).</w:t>
      </w:r>
    </w:p>
    <w:p w:rsidR="00A922E3" w:rsidRPr="00106FB8" w:rsidRDefault="00A922E3">
      <w:pPr>
        <w:pStyle w:val="NormalWeb"/>
      </w:pPr>
    </w:p>
    <w:p w:rsidR="00A922E3" w:rsidRPr="00106FB8" w:rsidRDefault="00A922E3"/>
    <w:p w:rsidR="00A922E3" w:rsidRPr="00106FB8" w:rsidRDefault="00A922E3">
      <w:pPr>
        <w:pStyle w:val="Nervous5"/>
        <w:ind w:right="6094"/>
      </w:pPr>
      <w:bookmarkStart w:id="3" w:name="_Toc2975530"/>
      <w:r w:rsidRPr="00106FB8">
        <w:t>Pathological Findings</w:t>
      </w:r>
      <w:bookmarkEnd w:id="3"/>
    </w:p>
    <w:p w:rsidR="00A922E3" w:rsidRPr="00106FB8" w:rsidRDefault="00A922E3">
      <w:r w:rsidRPr="00106FB8">
        <w:rPr>
          <w:b/>
          <w:bCs/>
          <w:smallCaps/>
          <w:color w:val="008000"/>
          <w:u w:val="single"/>
        </w:rPr>
        <w:t>axonal</w:t>
      </w:r>
      <w:r w:rsidRPr="00106FB8">
        <w:rPr>
          <w:b/>
          <w:bCs/>
          <w:color w:val="008000"/>
          <w:u w:val="single"/>
        </w:rPr>
        <w:t xml:space="preserve"> neuropathy</w:t>
      </w:r>
      <w:r w:rsidRPr="00106FB8">
        <w:t xml:space="preserve"> - marked depletion of fibers, interstitial fibrosis, ± myelin debris or regeneration of axons.</w:t>
      </w:r>
    </w:p>
    <w:p w:rsidR="00A922E3" w:rsidRPr="00106FB8" w:rsidRDefault="00A922E3">
      <w:pPr>
        <w:numPr>
          <w:ilvl w:val="0"/>
          <w:numId w:val="5"/>
        </w:numPr>
      </w:pPr>
      <w:r w:rsidRPr="00106FB8">
        <w:t xml:space="preserve">most likely caused by </w:t>
      </w:r>
      <w:r w:rsidRPr="00106FB8">
        <w:rPr>
          <w:i/>
          <w:iCs/>
          <w:color w:val="0000FF"/>
        </w:rPr>
        <w:t>toxic</w:t>
      </w:r>
      <w:r w:rsidRPr="00106FB8">
        <w:t xml:space="preserve"> or </w:t>
      </w:r>
      <w:r w:rsidRPr="00106FB8">
        <w:rPr>
          <w:i/>
          <w:iCs/>
          <w:color w:val="0000FF"/>
        </w:rPr>
        <w:t>metabolic</w:t>
      </w:r>
      <w:r w:rsidRPr="00106FB8">
        <w:t xml:space="preserve"> disorder.</w:t>
      </w:r>
    </w:p>
    <w:p w:rsidR="00A922E3" w:rsidRPr="00106FB8" w:rsidRDefault="00A922E3"/>
    <w:p w:rsidR="00A922E3" w:rsidRPr="00106FB8" w:rsidRDefault="00A922E3">
      <w:r w:rsidRPr="00106FB8">
        <w:rPr>
          <w:b/>
          <w:bCs/>
          <w:color w:val="008000"/>
          <w:u w:val="single"/>
        </w:rPr>
        <w:t>Segmental</w:t>
      </w:r>
      <w:r w:rsidRPr="00106FB8">
        <w:rPr>
          <w:b/>
          <w:bCs/>
          <w:smallCaps/>
          <w:color w:val="008000"/>
          <w:u w:val="single"/>
        </w:rPr>
        <w:t xml:space="preserve"> demyelination &amp; remyelination</w:t>
      </w:r>
      <w:r w:rsidRPr="00106FB8">
        <w:t xml:space="preserve"> - thinly myelinated fibers and onion bulbs.</w:t>
      </w:r>
    </w:p>
    <w:p w:rsidR="00A922E3" w:rsidRPr="00106FB8" w:rsidRDefault="00A922E3">
      <w:pPr>
        <w:numPr>
          <w:ilvl w:val="0"/>
          <w:numId w:val="5"/>
        </w:numPr>
      </w:pPr>
      <w:r w:rsidRPr="00106FB8">
        <w:t xml:space="preserve">most often in </w:t>
      </w:r>
      <w:r w:rsidRPr="00106FB8">
        <w:rPr>
          <w:i/>
          <w:iCs/>
          <w:color w:val="0000FF"/>
        </w:rPr>
        <w:t>immunologically</w:t>
      </w:r>
      <w:r w:rsidRPr="00106FB8">
        <w:t xml:space="preserve"> mediated or </w:t>
      </w:r>
      <w:r w:rsidRPr="00106FB8">
        <w:rPr>
          <w:i/>
          <w:iCs/>
          <w:color w:val="0000FF"/>
        </w:rPr>
        <w:t>hereditary</w:t>
      </w:r>
      <w:r w:rsidRPr="00106FB8">
        <w:t xml:space="preserve"> neuropathy.</w:t>
      </w:r>
    </w:p>
    <w:p w:rsidR="00A922E3" w:rsidRPr="00106FB8" w:rsidRDefault="00A922E3">
      <w:pPr>
        <w:numPr>
          <w:ilvl w:val="0"/>
          <w:numId w:val="5"/>
        </w:numPr>
      </w:pPr>
      <w:r w:rsidRPr="00106FB8">
        <w:t xml:space="preserve">may be proved by </w:t>
      </w:r>
      <w:r w:rsidRPr="00106FB8">
        <w:rPr>
          <w:b/>
          <w:bCs/>
        </w:rPr>
        <w:t>electron microscopy</w:t>
      </w:r>
      <w:r w:rsidRPr="00106FB8">
        <w:t xml:space="preserve"> or analysis of </w:t>
      </w:r>
      <w:r w:rsidRPr="00106FB8">
        <w:rPr>
          <w:b/>
          <w:bCs/>
        </w:rPr>
        <w:t>teased</w:t>
      </w:r>
      <w:r w:rsidRPr="00106FB8">
        <w:t xml:space="preserve"> myelinated nerve fibers.</w:t>
      </w:r>
    </w:p>
    <w:p w:rsidR="00EB55AC" w:rsidRPr="00106FB8" w:rsidRDefault="00EB55AC" w:rsidP="00EB55AC"/>
    <w:p w:rsidR="00EB55AC" w:rsidRPr="00106FB8" w:rsidRDefault="00EB55AC" w:rsidP="00EB55AC"/>
    <w:p w:rsidR="00EB55AC" w:rsidRPr="00106FB8" w:rsidRDefault="00EB55AC" w:rsidP="00EB55AC"/>
    <w:p w:rsidR="00EB55AC" w:rsidRPr="00106FB8" w:rsidRDefault="00EB55AC" w:rsidP="00EB55AC"/>
    <w:p w:rsidR="00EB55AC" w:rsidRPr="00106FB8" w:rsidRDefault="00EB55AC" w:rsidP="00EB55AC"/>
    <w:p w:rsidR="00EB55AC" w:rsidRPr="00106FB8" w:rsidRDefault="00EB55AC" w:rsidP="00EB55AC"/>
    <w:p w:rsidR="00EB55AC" w:rsidRPr="00106FB8" w:rsidRDefault="00EB55AC" w:rsidP="00EB55AC">
      <w:pPr>
        <w:rPr>
          <w:szCs w:val="24"/>
        </w:rPr>
      </w:pPr>
      <w:r w:rsidRPr="00106FB8">
        <w:rPr>
          <w:smallCaps/>
          <w:szCs w:val="24"/>
          <w:u w:val="single"/>
        </w:rPr>
        <w:t>Bibliography</w:t>
      </w:r>
      <w:r w:rsidRPr="00106FB8">
        <w:rPr>
          <w:szCs w:val="24"/>
        </w:rPr>
        <w:t xml:space="preserve"> for “Nerve Biopsy” → follow this </w:t>
      </w:r>
      <w:hyperlink r:id="rId8" w:tgtFrame="_blank" w:history="1">
        <w:r w:rsidRPr="00106FB8">
          <w:rPr>
            <w:rStyle w:val="Hyperlink"/>
            <w:smallCaps/>
            <w:szCs w:val="24"/>
          </w:rPr>
          <w:t>link</w:t>
        </w:r>
        <w:r w:rsidRPr="00106FB8">
          <w:rPr>
            <w:rStyle w:val="Hyperlink"/>
            <w:szCs w:val="24"/>
          </w:rPr>
          <w:t xml:space="preserve"> &gt;&gt;</w:t>
        </w:r>
      </w:hyperlink>
    </w:p>
    <w:p w:rsidR="002A02DC" w:rsidRPr="00106FB8" w:rsidRDefault="002A02DC" w:rsidP="002A02DC">
      <w:pPr>
        <w:rPr>
          <w:sz w:val="20"/>
        </w:rPr>
      </w:pPr>
    </w:p>
    <w:p w:rsidR="002A02DC" w:rsidRPr="00106FB8" w:rsidRDefault="002A02DC" w:rsidP="002A02DC">
      <w:pPr>
        <w:pBdr>
          <w:bottom w:val="single" w:sz="4" w:space="1" w:color="auto"/>
        </w:pBdr>
        <w:ind w:right="57"/>
        <w:rPr>
          <w:sz w:val="20"/>
        </w:rPr>
      </w:pPr>
    </w:p>
    <w:p w:rsidR="002A02DC" w:rsidRPr="00106FB8" w:rsidRDefault="002A02DC" w:rsidP="002A02DC">
      <w:pPr>
        <w:pBdr>
          <w:bottom w:val="single" w:sz="4" w:space="1" w:color="auto"/>
        </w:pBdr>
        <w:ind w:right="57"/>
        <w:rPr>
          <w:sz w:val="20"/>
        </w:rPr>
      </w:pPr>
    </w:p>
    <w:p w:rsidR="002A02DC" w:rsidRPr="00106FB8" w:rsidRDefault="00A706B2" w:rsidP="002A02DC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2A02DC" w:rsidRPr="00106FB8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2A02DC" w:rsidRPr="00106FB8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2A02DC" w:rsidRPr="00106FB8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2A02DC" w:rsidRPr="00106FB8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22E3" w:rsidRPr="00106FB8" w:rsidRDefault="00A706B2" w:rsidP="002A02DC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2A02DC" w:rsidRPr="00106FB8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22E3" w:rsidRPr="00106FB8" w:rsidSect="006F03E2">
      <w:headerReference w:type="default" r:id="rId1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46" w:rsidRDefault="00B35846">
      <w:r>
        <w:separator/>
      </w:r>
    </w:p>
  </w:endnote>
  <w:endnote w:type="continuationSeparator" w:id="0">
    <w:p w:rsidR="00B35846" w:rsidRDefault="00B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46" w:rsidRDefault="00B35846">
      <w:r>
        <w:separator/>
      </w:r>
    </w:p>
  </w:footnote>
  <w:footnote w:type="continuationSeparator" w:id="0">
    <w:p w:rsidR="00B35846" w:rsidRDefault="00B3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5" w:rsidRPr="008E459C" w:rsidRDefault="00D818B5" w:rsidP="008E459C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9066F2">
      <w:rPr>
        <w:b/>
        <w:smallCaps/>
      </w:rPr>
      <w:t>Nerve Biopsy</w:t>
    </w:r>
    <w:r>
      <w:rPr>
        <w:b/>
        <w:bCs/>
        <w:iCs/>
        <w:smallCaps/>
      </w:rPr>
      <w:tab/>
    </w:r>
    <w:r>
      <w:t>D32 (</w:t>
    </w:r>
    <w:r>
      <w:fldChar w:fldCharType="begin"/>
    </w:r>
    <w:r>
      <w:instrText xml:space="preserve"> PAGE </w:instrText>
    </w:r>
    <w:r>
      <w:fldChar w:fldCharType="separate"/>
    </w:r>
    <w:r w:rsidR="00A706B2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8A3"/>
    <w:multiLevelType w:val="hybridMultilevel"/>
    <w:tmpl w:val="B7ACC4A2"/>
    <w:lvl w:ilvl="0" w:tplc="EB42E9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02516CE"/>
    <w:multiLevelType w:val="hybridMultilevel"/>
    <w:tmpl w:val="46102F62"/>
    <w:lvl w:ilvl="0" w:tplc="1AC08AF6">
      <w:start w:val="1"/>
      <w:numFmt w:val="bullet"/>
      <w:lvlText w:val="–"/>
      <w:lvlJc w:val="left"/>
      <w:pPr>
        <w:tabs>
          <w:tab w:val="num" w:pos="1647"/>
        </w:tabs>
        <w:ind w:left="1627" w:hanging="340"/>
      </w:pPr>
      <w:rPr>
        <w:rFonts w:ascii="Times New Roman" w:hAnsi="Times New Roman" w:cs="Times New Roman" w:hint="default"/>
        <w:color w:val="000000"/>
      </w:rPr>
    </w:lvl>
    <w:lvl w:ilvl="1" w:tplc="D070028C">
      <w:start w:val="1"/>
      <w:numFmt w:val="decimal"/>
      <w:lvlText w:val="%2) 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958FA"/>
    <w:multiLevelType w:val="hybridMultilevel"/>
    <w:tmpl w:val="46102F62"/>
    <w:lvl w:ilvl="0" w:tplc="EB42E95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5FDF36AE"/>
    <w:multiLevelType w:val="hybridMultilevel"/>
    <w:tmpl w:val="FFF86220"/>
    <w:lvl w:ilvl="0" w:tplc="21587222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C310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5462ACF0">
      <w:start w:val="1"/>
      <w:numFmt w:val="upperLetter"/>
      <w:lvlText w:val="%3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42E95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00000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715C8F"/>
    <w:multiLevelType w:val="hybridMultilevel"/>
    <w:tmpl w:val="E698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E3"/>
    <w:rsid w:val="000A12FD"/>
    <w:rsid w:val="00106FB8"/>
    <w:rsid w:val="00130258"/>
    <w:rsid w:val="001C78D6"/>
    <w:rsid w:val="001F628A"/>
    <w:rsid w:val="00294D08"/>
    <w:rsid w:val="002A02DC"/>
    <w:rsid w:val="002A5321"/>
    <w:rsid w:val="003120AE"/>
    <w:rsid w:val="00333B4D"/>
    <w:rsid w:val="00447B02"/>
    <w:rsid w:val="00482B65"/>
    <w:rsid w:val="004D7D51"/>
    <w:rsid w:val="004F04A9"/>
    <w:rsid w:val="0052138E"/>
    <w:rsid w:val="005C6367"/>
    <w:rsid w:val="005C6751"/>
    <w:rsid w:val="006F03E2"/>
    <w:rsid w:val="007F5DD0"/>
    <w:rsid w:val="00800C0A"/>
    <w:rsid w:val="008E459C"/>
    <w:rsid w:val="009066F2"/>
    <w:rsid w:val="009307CD"/>
    <w:rsid w:val="00A706B2"/>
    <w:rsid w:val="00A80D92"/>
    <w:rsid w:val="00A922E3"/>
    <w:rsid w:val="00B35846"/>
    <w:rsid w:val="00BD5B82"/>
    <w:rsid w:val="00C330BB"/>
    <w:rsid w:val="00C96344"/>
    <w:rsid w:val="00D818B5"/>
    <w:rsid w:val="00EB55AC"/>
    <w:rsid w:val="00F07297"/>
    <w:rsid w:val="00F07C48"/>
    <w:rsid w:val="00F75068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39A775-1F1D-4BB9-95D9-5BB4B7C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CD"/>
    <w:rPr>
      <w:sz w:val="24"/>
    </w:rPr>
  </w:style>
  <w:style w:type="paragraph" w:styleId="Heading1">
    <w:name w:val="heading 1"/>
    <w:basedOn w:val="Normal"/>
    <w:next w:val="Normal"/>
    <w:qFormat/>
    <w:rsid w:val="004F0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0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0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qFormat/>
    <w:rsid w:val="009307C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307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9307C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9307C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307C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9307CD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9307C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307C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307C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307C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9307CD"/>
    <w:rPr>
      <w:color w:val="999999"/>
      <w:u w:val="none"/>
    </w:rPr>
  </w:style>
  <w:style w:type="paragraph" w:customStyle="1" w:styleId="Nervous4">
    <w:name w:val="Nervous 4"/>
    <w:basedOn w:val="Normal"/>
    <w:rsid w:val="00930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307C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character" w:customStyle="1" w:styleId="Nervous9Char">
    <w:name w:val="Nervous 9 Char"/>
    <w:basedOn w:val="DefaultParagraphFont"/>
    <w:link w:val="Nervous9"/>
    <w:rsid w:val="004D7D51"/>
    <w:rPr>
      <w:sz w:val="24"/>
      <w:szCs w:val="24"/>
      <w:u w:val="double" w:color="FF0000"/>
      <w:lang w:val="en-US" w:eastAsia="en-US" w:bidi="ar-SA"/>
    </w:rPr>
  </w:style>
  <w:style w:type="paragraph" w:styleId="Title">
    <w:name w:val="Title"/>
    <w:basedOn w:val="Normal"/>
    <w:qFormat/>
    <w:rsid w:val="009307CD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9307C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9307CD"/>
    <w:rPr>
      <w:szCs w:val="24"/>
    </w:rPr>
  </w:style>
  <w:style w:type="paragraph" w:customStyle="1" w:styleId="Nervous6">
    <w:name w:val="Nervous 6"/>
    <w:basedOn w:val="Normal"/>
    <w:rsid w:val="009307C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9307C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9307CD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9307CD"/>
    <w:rPr>
      <w:color w:val="999999"/>
      <w:u w:val="none"/>
    </w:rPr>
  </w:style>
  <w:style w:type="paragraph" w:customStyle="1" w:styleId="Nervous9">
    <w:name w:val="Nervous 9"/>
    <w:link w:val="Nervous9Char"/>
    <w:rsid w:val="009307C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9307C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9307CD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N.%20Peripheral%20Neuropathies\PN.%20Bibliograph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Op.%20Operative%20Techniques/400-499.%20Nerves%20-%20Peripheral,%20Cranial/Op450.%20Peripheral%20Nerves%20(techniques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Nerve Biopsy</vt:lpstr>
    </vt:vector>
  </TitlesOfParts>
  <Company>www.NeurosurgeryResident.net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Nerve Biopsy</dc:title>
  <dc:subject/>
  <dc:creator>Viktoras Palys, MD</dc:creator>
  <cp:keywords/>
  <dc:description/>
  <cp:lastModifiedBy>Viktoras Palys</cp:lastModifiedBy>
  <cp:revision>9</cp:revision>
  <cp:lastPrinted>2019-06-04T02:35:00Z</cp:lastPrinted>
  <dcterms:created xsi:type="dcterms:W3CDTF">2016-02-19T00:58:00Z</dcterms:created>
  <dcterms:modified xsi:type="dcterms:W3CDTF">2019-06-04T02:35:00Z</dcterms:modified>
</cp:coreProperties>
</file>