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3F5AC6" w:rsidP="00711C9B">
      <w:pPr>
        <w:pStyle w:val="Title"/>
        <w:spacing w:after="120"/>
      </w:pPr>
      <w:bookmarkStart w:id="0" w:name="_GoBack"/>
      <w:r w:rsidRPr="003F5AC6">
        <w:t>Neuroimaging (GENERAL)</w:t>
      </w:r>
    </w:p>
    <w:p w:rsidR="00631212" w:rsidRDefault="00631212" w:rsidP="00631212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E112C">
        <w:rPr>
          <w:noProof/>
        </w:rPr>
        <w:t>June 3, 2019</w:t>
      </w:r>
      <w:r>
        <w:fldChar w:fldCharType="end"/>
      </w:r>
    </w:p>
    <w:p w:rsidR="00631212" w:rsidRPr="003F5AC6" w:rsidRDefault="00631212" w:rsidP="00631212"/>
    <w:p w:rsidR="00F932A1" w:rsidRDefault="005544E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  <w:color w:val="000000"/>
          <w:u w:val="single"/>
        </w:rPr>
        <w:fldChar w:fldCharType="begin"/>
      </w:r>
      <w:r>
        <w:rPr>
          <w:b w:val="0"/>
          <w:smallCaps w:val="0"/>
          <w:color w:val="000000"/>
          <w:u w:val="single"/>
        </w:rPr>
        <w:instrText xml:space="preserve"> TOC \h \z \t "Nervous 1,1,Nervous 5,2,Nervous 6,3" </w:instrText>
      </w:r>
      <w:r>
        <w:rPr>
          <w:b w:val="0"/>
          <w:smallCaps w:val="0"/>
          <w:color w:val="000000"/>
          <w:u w:val="single"/>
        </w:rPr>
        <w:fldChar w:fldCharType="separate"/>
      </w:r>
      <w:hyperlink w:anchor="_Toc2975804" w:history="1">
        <w:r w:rsidR="00F932A1" w:rsidRPr="00DB5D24">
          <w:rPr>
            <w:rStyle w:val="Hyperlink"/>
            <w:noProof/>
          </w:rPr>
          <w:t>General Principles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_Toc2975804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 w:rsidR="000E112C">
          <w:rPr>
            <w:noProof/>
            <w:webHidden/>
          </w:rPr>
          <w:t>1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805" w:history="1">
        <w:r w:rsidR="00F932A1" w:rsidRPr="00DB5D24">
          <w:rPr>
            <w:rStyle w:val="Hyperlink"/>
            <w:noProof/>
          </w:rPr>
          <w:t>Most useful imaging modalities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_Toc2975805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806" w:history="1">
        <w:r w:rsidR="00F932A1" w:rsidRPr="00DB5D24">
          <w:rPr>
            <w:rStyle w:val="Hyperlink"/>
            <w:noProof/>
          </w:rPr>
          <w:t>Intravenous Contrast enhancement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_Toc2975806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5807" w:history="1">
        <w:r w:rsidR="00F932A1" w:rsidRPr="00DB5D24">
          <w:rPr>
            <w:rStyle w:val="Hyperlink"/>
            <w:noProof/>
          </w:rPr>
          <w:t>Normally enhancing structures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_Toc2975807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5808" w:history="1">
        <w:r w:rsidR="00F932A1" w:rsidRPr="00DB5D24">
          <w:rPr>
            <w:rStyle w:val="Hyperlink"/>
            <w:noProof/>
          </w:rPr>
          <w:t>Allergy to contrast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_Toc2975808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5809" w:history="1">
        <w:r w:rsidR="00F932A1" w:rsidRPr="00DB5D24">
          <w:rPr>
            <w:rStyle w:val="Hyperlink"/>
            <w:noProof/>
          </w:rPr>
          <w:t>Kidney failure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_Toc2975809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5810" w:history="1">
        <w:r w:rsidR="00F932A1" w:rsidRPr="00DB5D24">
          <w:rPr>
            <w:rStyle w:val="Hyperlink"/>
            <w:noProof/>
          </w:rPr>
          <w:t>Pediatric Neuroimaging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_Toc2975810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75811" w:history="1">
        <w:r w:rsidR="00F932A1" w:rsidRPr="00DB5D24">
          <w:rPr>
            <w:rStyle w:val="Hyperlink"/>
            <w:noProof/>
          </w:rPr>
          <w:t>Sedation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_Toc2975811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812" w:history="1">
        <w:r w:rsidR="00F932A1" w:rsidRPr="00DB5D24">
          <w:rPr>
            <w:rStyle w:val="Hyperlink"/>
            <w:noProof/>
          </w:rPr>
          <w:t>Fetal Neuroimaging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_Toc2975812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932A1">
          <w:rPr>
            <w:noProof/>
            <w:webHidden/>
          </w:rPr>
          <w:fldChar w:fldCharType="end"/>
        </w:r>
      </w:hyperlink>
    </w:p>
    <w:p w:rsidR="00F932A1" w:rsidRDefault="000E112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75813" w:history="1">
        <w:r w:rsidR="00F932A1" w:rsidRPr="00DB5D24">
          <w:rPr>
            <w:rStyle w:val="Hyperlink"/>
            <w:noProof/>
          </w:rPr>
          <w:t>Neonatal Neuroimaging</w:t>
        </w:r>
        <w:r w:rsidR="00F932A1">
          <w:rPr>
            <w:noProof/>
            <w:webHidden/>
          </w:rPr>
          <w:tab/>
        </w:r>
        <w:r w:rsidR="00F932A1">
          <w:rPr>
            <w:noProof/>
            <w:webHidden/>
          </w:rPr>
          <w:fldChar w:fldCharType="begin"/>
        </w:r>
        <w:r w:rsidR="00F932A1">
          <w:rPr>
            <w:noProof/>
            <w:webHidden/>
          </w:rPr>
          <w:instrText xml:space="preserve"> PAGEREF _Toc2975813 \h </w:instrText>
        </w:r>
        <w:r w:rsidR="00F932A1">
          <w:rPr>
            <w:noProof/>
            <w:webHidden/>
          </w:rPr>
        </w:r>
        <w:r w:rsidR="00F932A1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932A1">
          <w:rPr>
            <w:noProof/>
            <w:webHidden/>
          </w:rPr>
          <w:fldChar w:fldCharType="end"/>
        </w:r>
      </w:hyperlink>
    </w:p>
    <w:p w:rsidR="004D7F7E" w:rsidRDefault="005544E9" w:rsidP="004D7F7E">
      <w:pPr>
        <w:rPr>
          <w:color w:val="000000"/>
          <w:u w:val="single"/>
        </w:rPr>
      </w:pPr>
      <w:r>
        <w:rPr>
          <w:b/>
          <w:smallCaps/>
          <w:color w:val="000000"/>
          <w:u w:val="single"/>
          <w:lang w:val="lt-LT"/>
        </w:rPr>
        <w:fldChar w:fldCharType="end"/>
      </w:r>
    </w:p>
    <w:p w:rsidR="005544E9" w:rsidRDefault="005544E9" w:rsidP="004D7F7E">
      <w:pPr>
        <w:rPr>
          <w:color w:val="000000"/>
          <w:u w:val="single"/>
        </w:rPr>
      </w:pPr>
    </w:p>
    <w:p w:rsidR="009A30FF" w:rsidRDefault="009A30FF" w:rsidP="009A30FF">
      <w:pPr>
        <w:pStyle w:val="Nervous1"/>
      </w:pPr>
      <w:bookmarkStart w:id="1" w:name="_Toc2975804"/>
      <w:r>
        <w:t>General Principles</w:t>
      </w:r>
      <w:bookmarkEnd w:id="1"/>
    </w:p>
    <w:p w:rsidR="004D7F7E" w:rsidRPr="004D7F7E" w:rsidRDefault="004D7F7E" w:rsidP="004D7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2"/>
        <w:jc w:val="center"/>
        <w:rPr>
          <w:color w:val="000000"/>
        </w:rPr>
      </w:pPr>
      <w:r w:rsidRPr="004D7F7E">
        <w:rPr>
          <w:color w:val="000000"/>
        </w:rPr>
        <w:t xml:space="preserve">It is conventional for tomographic axial images (CT, MRI) - </w:t>
      </w:r>
      <w:r w:rsidRPr="004D7F7E">
        <w:rPr>
          <w:color w:val="000000"/>
          <w:highlight w:val="yellow"/>
        </w:rPr>
        <w:t>left side of brain is on right of figure</w:t>
      </w:r>
      <w:r w:rsidRPr="004D7F7E">
        <w:rPr>
          <w:color w:val="000000"/>
        </w:rPr>
        <w:t>!!!</w:t>
      </w:r>
    </w:p>
    <w:p w:rsidR="00A908F0" w:rsidRDefault="00A908F0"/>
    <w:p w:rsidR="005B0744" w:rsidRDefault="005B0744">
      <w:r w:rsidRPr="005B0744">
        <w:rPr>
          <w:color w:val="0000FF"/>
        </w:rPr>
        <w:t>MRI</w:t>
      </w:r>
      <w:r w:rsidRPr="00BB73CF">
        <w:t xml:space="preserve"> is more sensitive </w:t>
      </w:r>
      <w:r>
        <w:t>(</w:t>
      </w:r>
      <w:r w:rsidRPr="00BB73CF">
        <w:t>than CT</w:t>
      </w:r>
      <w:r>
        <w:t>)</w:t>
      </w:r>
      <w:r w:rsidRPr="00BB73CF">
        <w:t xml:space="preserve"> for</w:t>
      </w:r>
      <w:r>
        <w:t xml:space="preserve"> </w:t>
      </w:r>
      <w:r w:rsidRPr="00BB73CF">
        <w:t>most lesions affecting</w:t>
      </w:r>
      <w:r>
        <w:t xml:space="preserve"> </w:t>
      </w:r>
      <w:r w:rsidRPr="00BB73CF">
        <w:t xml:space="preserve">brain </w:t>
      </w:r>
      <w:r>
        <w:t xml:space="preserve">/ spinal cord </w:t>
      </w:r>
      <w:r w:rsidRPr="005B0744">
        <w:rPr>
          <w:b/>
          <w:i/>
        </w:rPr>
        <w:t>parenchyma</w:t>
      </w:r>
      <w:r>
        <w:t>.</w:t>
      </w:r>
    </w:p>
    <w:p w:rsidR="0094552D" w:rsidRDefault="0094552D" w:rsidP="0094552D">
      <w:pPr>
        <w:ind w:left="1440"/>
      </w:pPr>
      <w:r>
        <w:t xml:space="preserve">N.B. MRI cannot detect </w:t>
      </w:r>
      <w:r w:rsidRPr="0094552D">
        <w:rPr>
          <w:color w:val="FF0000"/>
        </w:rPr>
        <w:t>calcifications</w:t>
      </w:r>
      <w:r>
        <w:t>!</w:t>
      </w:r>
    </w:p>
    <w:p w:rsidR="005B0744" w:rsidRDefault="005B0744">
      <w:r w:rsidRPr="005B0744">
        <w:rPr>
          <w:color w:val="0000FF"/>
        </w:rPr>
        <w:t>CT</w:t>
      </w:r>
      <w:r w:rsidRPr="00BB73CF">
        <w:t xml:space="preserve"> is more sensitive </w:t>
      </w:r>
      <w:r>
        <w:t>(</w:t>
      </w:r>
      <w:r w:rsidRPr="00BB73CF">
        <w:t>than MRI</w:t>
      </w:r>
      <w:r>
        <w:t>)</w:t>
      </w:r>
      <w:r w:rsidRPr="00BB73CF">
        <w:t xml:space="preserve"> for </w:t>
      </w:r>
      <w:r w:rsidRPr="005B0744">
        <w:rPr>
          <w:b/>
          <w:i/>
        </w:rPr>
        <w:t>osseous detail</w:t>
      </w:r>
      <w:r w:rsidRPr="00BB73CF">
        <w:t xml:space="preserve"> and</w:t>
      </w:r>
      <w:r w:rsidR="003C5DFF">
        <w:t xml:space="preserve"> </w:t>
      </w:r>
      <w:r w:rsidR="003C5DFF" w:rsidRPr="003C5DFF">
        <w:rPr>
          <w:b/>
          <w:i/>
        </w:rPr>
        <w:t>acute</w:t>
      </w:r>
      <w:r w:rsidRPr="00BB73CF">
        <w:t xml:space="preserve"> </w:t>
      </w:r>
      <w:r w:rsidRPr="005B0744">
        <w:rPr>
          <w:b/>
          <w:i/>
        </w:rPr>
        <w:t>hemorrhage</w:t>
      </w:r>
      <w:r w:rsidRPr="00BB73CF">
        <w:t>.</w:t>
      </w:r>
    </w:p>
    <w:p w:rsidR="00AE32A3" w:rsidRDefault="0094552D" w:rsidP="0094552D">
      <w:pPr>
        <w:ind w:left="1440"/>
      </w:pPr>
      <w:smartTag w:uri="urn:schemas-microsoft-com:office:smarttags" w:element="Street">
        <w:smartTag w:uri="urn:schemas-microsoft-com:office:smarttags" w:element="address">
          <w:r>
            <w:t>N.B. CT</w:t>
          </w:r>
        </w:smartTag>
      </w:smartTag>
      <w:r>
        <w:t xml:space="preserve"> has many artefacts in </w:t>
      </w:r>
      <w:r w:rsidRPr="0094552D">
        <w:rPr>
          <w:color w:val="FF0000"/>
        </w:rPr>
        <w:t>posterior fossa</w:t>
      </w:r>
      <w:r>
        <w:t>!</w:t>
      </w:r>
    </w:p>
    <w:p w:rsidR="0094552D" w:rsidRDefault="00AE32A3" w:rsidP="00AE32A3">
      <w:pPr>
        <w:ind w:left="1985"/>
      </w:pPr>
      <w:r>
        <w:t xml:space="preserve">CT is preferable in </w:t>
      </w:r>
      <w:r w:rsidRPr="00AE32A3">
        <w:rPr>
          <w:color w:val="008000"/>
        </w:rPr>
        <w:t>acute trauma</w:t>
      </w:r>
      <w:r>
        <w:t>!</w:t>
      </w:r>
    </w:p>
    <w:p w:rsidR="00EC2DE3" w:rsidRDefault="00EC2DE3">
      <w:r w:rsidRPr="00EC2DE3">
        <w:rPr>
          <w:color w:val="0000FF"/>
        </w:rPr>
        <w:t>Angiography</w:t>
      </w:r>
      <w:r w:rsidRPr="00BB73CF">
        <w:t xml:space="preserve"> is </w:t>
      </w:r>
      <w:r>
        <w:t xml:space="preserve">very </w:t>
      </w:r>
      <w:r w:rsidRPr="00BB73CF">
        <w:t xml:space="preserve">sensitive in cases </w:t>
      </w:r>
      <w:r>
        <w:t>where</w:t>
      </w:r>
      <w:r w:rsidRPr="00BB73CF">
        <w:t xml:space="preserve"> </w:t>
      </w:r>
      <w:r w:rsidRPr="00EC2DE3">
        <w:rPr>
          <w:b/>
          <w:i/>
        </w:rPr>
        <w:t>small-vessel detail</w:t>
      </w:r>
      <w:r w:rsidRPr="00BB73CF">
        <w:t xml:space="preserve"> is essential for diagnosis</w:t>
      </w:r>
      <w:r>
        <w:t>.</w:t>
      </w:r>
    </w:p>
    <w:p w:rsidR="004D7F7E" w:rsidRDefault="004D7F7E"/>
    <w:p w:rsidR="00C26D62" w:rsidRDefault="00C26D62">
      <w:r w:rsidRPr="00C26D62">
        <w:rPr>
          <w:color w:val="0000FF"/>
        </w:rPr>
        <w:t>CT</w:t>
      </w:r>
      <w:r>
        <w:t xml:space="preserve"> signal is dependent on </w:t>
      </w:r>
      <w:r w:rsidRPr="00C26D62">
        <w:rPr>
          <w:b/>
          <w:i/>
          <w:color w:val="800080"/>
        </w:rPr>
        <w:t>electron</w:t>
      </w:r>
      <w:r>
        <w:t xml:space="preserve"> density; </w:t>
      </w:r>
      <w:r w:rsidRPr="00C26D62">
        <w:rPr>
          <w:color w:val="0000FF"/>
        </w:rPr>
        <w:t>MRI</w:t>
      </w:r>
      <w:r>
        <w:t xml:space="preserve"> signal – </w:t>
      </w:r>
      <w:r w:rsidRPr="00C26D62">
        <w:rPr>
          <w:b/>
          <w:i/>
          <w:color w:val="800080"/>
        </w:rPr>
        <w:t>proton</w:t>
      </w:r>
      <w:r>
        <w:t xml:space="preserve"> density.</w:t>
      </w:r>
    </w:p>
    <w:p w:rsidR="00C26D62" w:rsidRDefault="00C26D62"/>
    <w:p w:rsidR="00025F28" w:rsidRDefault="00025F28"/>
    <w:p w:rsidR="00C26D62" w:rsidRDefault="003F5AC6" w:rsidP="00025F28">
      <w:pPr>
        <w:pStyle w:val="Nervous5"/>
        <w:ind w:right="4110"/>
      </w:pPr>
      <w:bookmarkStart w:id="2" w:name="_Toc2975805"/>
      <w:r w:rsidRPr="003F5AC6">
        <w:t>Most useful imaging</w:t>
      </w:r>
      <w:r w:rsidR="007A3AA7">
        <w:t xml:space="preserve"> modalities</w:t>
      </w:r>
      <w:bookmarkEnd w:id="2"/>
    </w:p>
    <w:p w:rsidR="003F5AC6" w:rsidRPr="007A3AA7" w:rsidRDefault="007A3AA7" w:rsidP="003F5AC6">
      <w:pPr>
        <w:spacing w:after="120"/>
      </w:pPr>
      <w:r>
        <w:t>(usually also most cost-effective)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60"/>
        <w:gridCol w:w="5246"/>
      </w:tblGrid>
      <w:tr w:rsidR="007A3AA7" w:rsidRPr="00BB73CF">
        <w:trPr>
          <w:tblHeader/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A3AA7" w:rsidRPr="00BB73CF" w:rsidRDefault="007A3AA7" w:rsidP="003F5AC6">
            <w:pPr>
              <w:jc w:val="center"/>
              <w:rPr>
                <w:b/>
                <w:bCs/>
              </w:rPr>
            </w:pPr>
            <w:r w:rsidRPr="00BB73CF">
              <w:rPr>
                <w:b/>
                <w:bCs/>
              </w:rPr>
              <w:t>NEUROLOGIC PROBLEM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7A3AA7" w:rsidRPr="00BB73CF" w:rsidRDefault="007A3AA7" w:rsidP="00285045">
            <w:pPr>
              <w:jc w:val="center"/>
              <w:rPr>
                <w:b/>
                <w:bCs/>
              </w:rPr>
            </w:pPr>
            <w:r w:rsidRPr="00BB73CF">
              <w:rPr>
                <w:b/>
                <w:bCs/>
              </w:rPr>
              <w:t>IMAGING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7A3AA7">
              <w:rPr>
                <w:color w:val="FF0000"/>
              </w:rPr>
              <w:t>Nonlocalized</w:t>
            </w:r>
            <w:r w:rsidRPr="00BB73CF">
              <w:t xml:space="preserve"> symptoms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MRI (without and with contrast)</w:t>
            </w:r>
            <w:r>
              <w:t xml:space="preserve"> - m</w:t>
            </w:r>
            <w:r w:rsidRPr="00BB73CF">
              <w:t>ost sensitive for initial imaging</w:t>
            </w:r>
          </w:p>
        </w:tc>
      </w:tr>
      <w:tr w:rsidR="000C48E2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8E2" w:rsidRPr="007A3AA7" w:rsidRDefault="000C48E2" w:rsidP="008E7454">
            <w:pPr>
              <w:rPr>
                <w:color w:val="FF0000"/>
              </w:rPr>
            </w:pPr>
            <w:r>
              <w:t>D</w:t>
            </w:r>
            <w:r w:rsidRPr="00BB73CF">
              <w:t>iseases affecting primarily</w:t>
            </w:r>
            <w:r>
              <w:t xml:space="preserve"> </w:t>
            </w:r>
            <w:r w:rsidRPr="000C48E2">
              <w:rPr>
                <w:color w:val="FF0000"/>
              </w:rPr>
              <w:t>skull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8E2" w:rsidRPr="007A3AA7" w:rsidRDefault="000C48E2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 xml:space="preserve">CT </w:t>
            </w:r>
            <w:r>
              <w:rPr>
                <w:color w:val="0000FF"/>
              </w:rPr>
              <w:t>(</w:t>
            </w:r>
            <w:r w:rsidRPr="007A3AA7">
              <w:rPr>
                <w:color w:val="0000FF"/>
              </w:rPr>
              <w:t>without contrast</w:t>
            </w:r>
            <w:r>
              <w:rPr>
                <w:color w:val="0000FF"/>
              </w:rPr>
              <w:t>)</w:t>
            </w:r>
            <w:r>
              <w:t xml:space="preserve">, </w:t>
            </w:r>
            <w:r>
              <w:rPr>
                <w:color w:val="0000FF"/>
              </w:rPr>
              <w:t>X-ray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3C5DFF" w:rsidP="008E7454">
            <w:r>
              <w:t>Acute</w:t>
            </w:r>
            <w:r w:rsidR="007A3AA7" w:rsidRPr="00BB73CF">
              <w:t xml:space="preserve"> </w:t>
            </w:r>
            <w:r>
              <w:rPr>
                <w:color w:val="FF0000"/>
              </w:rPr>
              <w:t>hemorrhage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 xml:space="preserve">CT </w:t>
            </w:r>
            <w:r>
              <w:rPr>
                <w:color w:val="0000FF"/>
              </w:rPr>
              <w:t>(</w:t>
            </w:r>
            <w:r w:rsidRPr="007A3AA7">
              <w:rPr>
                <w:color w:val="0000FF"/>
              </w:rPr>
              <w:t>without contrast</w:t>
            </w:r>
            <w:r>
              <w:rPr>
                <w:color w:val="0000FF"/>
              </w:rPr>
              <w:t>)</w:t>
            </w:r>
            <w:r>
              <w:t xml:space="preserve"> - b</w:t>
            </w:r>
            <w:r w:rsidRPr="00BB73CF">
              <w:t>est imaging method</w:t>
            </w:r>
          </w:p>
        </w:tc>
      </w:tr>
      <w:tr w:rsidR="003C5DFF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DFF" w:rsidRDefault="003C5DFF" w:rsidP="008E7454">
            <w:r>
              <w:t>Subacute</w:t>
            </w:r>
            <w:r w:rsidRPr="00BB73CF">
              <w:t xml:space="preserve"> </w:t>
            </w:r>
            <w:r>
              <w:rPr>
                <w:color w:val="FF0000"/>
              </w:rPr>
              <w:t>hemorrhage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DFF" w:rsidRPr="007A3AA7" w:rsidRDefault="003C5DFF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E704EE">
              <w:t>Highly suspected</w:t>
            </w:r>
            <w:r w:rsidRPr="007A3AA7">
              <w:rPr>
                <w:color w:val="FF0000"/>
              </w:rPr>
              <w:t xml:space="preserve"> aneurysm</w:t>
            </w:r>
            <w:r w:rsidRPr="00BB73CF">
              <w:t xml:space="preserve"> (e.g</w:t>
            </w:r>
            <w:r>
              <w:t>.</w:t>
            </w:r>
            <w:r w:rsidRPr="00BB73CF">
              <w:t xml:space="preserve"> acute </w:t>
            </w:r>
            <w:r>
              <w:t>CN3</w:t>
            </w:r>
            <w:r w:rsidRPr="00BB73CF">
              <w:t xml:space="preserve"> palsy</w:t>
            </w:r>
            <w:r w:rsidR="00721196">
              <w:t>, SAH on CT</w:t>
            </w:r>
            <w:r w:rsidRPr="00BB73CF">
              <w:t>)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Angiography</w:t>
            </w:r>
            <w:r>
              <w:t xml:space="preserve"> - d</w:t>
            </w:r>
            <w:r w:rsidRPr="00BB73CF">
              <w:t>efinitive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E704EE">
              <w:t>Familial history of</w:t>
            </w:r>
            <w:r w:rsidRPr="007A3AA7">
              <w:rPr>
                <w:color w:val="FF0000"/>
              </w:rPr>
              <w:t xml:space="preserve"> aneurysm </w:t>
            </w:r>
            <w:r w:rsidRPr="00E704EE">
              <w:t>or</w:t>
            </w:r>
            <w:r w:rsidRPr="007A3AA7">
              <w:rPr>
                <w:color w:val="FF0000"/>
              </w:rPr>
              <w:t xml:space="preserve"> predisposing condition</w:t>
            </w:r>
            <w:r>
              <w:t xml:space="preserve"> (e.g.</w:t>
            </w:r>
            <w:r w:rsidRPr="00BB73CF">
              <w:t xml:space="preserve"> polycystic kidney disease</w:t>
            </w:r>
            <w:r>
              <w:t>)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MRA</w:t>
            </w:r>
            <w:r>
              <w:t xml:space="preserve"> - n</w:t>
            </w:r>
            <w:r w:rsidRPr="00BB73CF">
              <w:t>on</w:t>
            </w:r>
            <w:r>
              <w:t>in</w:t>
            </w:r>
            <w:r w:rsidRPr="00BB73CF">
              <w:t xml:space="preserve">vasive and excellent </w:t>
            </w:r>
            <w:r w:rsidR="005F4B80">
              <w:t>screening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BB73CF">
              <w:t xml:space="preserve">Suspected </w:t>
            </w:r>
            <w:r w:rsidRPr="007A3AA7">
              <w:rPr>
                <w:color w:val="FF0000"/>
              </w:rPr>
              <w:t>stroke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CT</w:t>
            </w:r>
            <w:r>
              <w:t xml:space="preserve"> - f</w:t>
            </w:r>
            <w:r w:rsidRPr="00BB73CF">
              <w:t xml:space="preserve">ast </w:t>
            </w:r>
            <w:r>
              <w:t>+</w:t>
            </w:r>
            <w:r w:rsidRPr="00BB73CF">
              <w:t xml:space="preserve"> can detect hemorrhage or ischemic infarction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/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Diffusion-weighted MRI</w:t>
            </w:r>
            <w:r>
              <w:t xml:space="preserve"> - f</w:t>
            </w:r>
            <w:r w:rsidRPr="00BB73CF">
              <w:t xml:space="preserve">ast </w:t>
            </w:r>
            <w:r>
              <w:t>+</w:t>
            </w:r>
            <w:r w:rsidRPr="00BB73CF">
              <w:t xml:space="preserve"> extremely sensitive for</w:t>
            </w:r>
            <w:r>
              <w:t xml:space="preserve"> </w:t>
            </w:r>
            <w:r w:rsidRPr="00BB73CF">
              <w:t>acute stroke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E704EE" w:rsidP="008E7454">
            <w:r w:rsidRPr="00BB73CF">
              <w:lastRenderedPageBreak/>
              <w:t xml:space="preserve">Carotid or vertebral </w:t>
            </w:r>
            <w:r w:rsidRPr="00E704EE">
              <w:rPr>
                <w:color w:val="FF0000"/>
              </w:rPr>
              <w:t>dissection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E704EE" w:rsidRDefault="00E704EE" w:rsidP="00285045">
            <w:pPr>
              <w:rPr>
                <w:color w:val="0000FF"/>
              </w:rPr>
            </w:pPr>
            <w:r w:rsidRPr="00E704EE">
              <w:rPr>
                <w:color w:val="0000FF"/>
              </w:rPr>
              <w:t>MRI</w:t>
            </w:r>
            <w:r>
              <w:rPr>
                <w:color w:val="0000FF"/>
              </w:rPr>
              <w:t xml:space="preserve"> </w:t>
            </w:r>
            <w:r w:rsidRPr="00E704EE">
              <w:rPr>
                <w:color w:val="0000FF"/>
              </w:rPr>
              <w:t>/</w:t>
            </w:r>
            <w:r>
              <w:rPr>
                <w:color w:val="0000FF"/>
              </w:rPr>
              <w:t xml:space="preserve"> </w:t>
            </w:r>
            <w:r w:rsidRPr="00E704EE">
              <w:rPr>
                <w:color w:val="0000FF"/>
              </w:rPr>
              <w:t>MRA</w:t>
            </w:r>
          </w:p>
        </w:tc>
      </w:tr>
      <w:tr w:rsidR="00E704EE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4EE" w:rsidRPr="00E704EE" w:rsidRDefault="00E704EE" w:rsidP="008E7454">
            <w:pPr>
              <w:rPr>
                <w:color w:val="FF0000"/>
              </w:rPr>
            </w:pPr>
            <w:r w:rsidRPr="00E704EE">
              <w:rPr>
                <w:color w:val="FF0000"/>
              </w:rPr>
              <w:t>Vertebrobasilar insufficiency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4EE" w:rsidRPr="007A3AA7" w:rsidRDefault="00E704EE" w:rsidP="00285045">
            <w:pPr>
              <w:rPr>
                <w:color w:val="0000FF"/>
              </w:rPr>
            </w:pPr>
            <w:r w:rsidRPr="00E704EE">
              <w:rPr>
                <w:color w:val="0000FF"/>
              </w:rPr>
              <w:t>MRI</w:t>
            </w:r>
            <w:r>
              <w:rPr>
                <w:color w:val="0000FF"/>
              </w:rPr>
              <w:t xml:space="preserve"> </w:t>
            </w:r>
            <w:r w:rsidRPr="00E704EE">
              <w:rPr>
                <w:color w:val="0000FF"/>
              </w:rPr>
              <w:t>/</w:t>
            </w:r>
            <w:r>
              <w:rPr>
                <w:color w:val="0000FF"/>
              </w:rPr>
              <w:t xml:space="preserve"> </w:t>
            </w:r>
            <w:r w:rsidRPr="00E704EE">
              <w:rPr>
                <w:color w:val="0000FF"/>
              </w:rPr>
              <w:t>MRA</w:t>
            </w:r>
          </w:p>
        </w:tc>
      </w:tr>
      <w:tr w:rsidR="00E704EE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4EE" w:rsidRPr="00E704EE" w:rsidRDefault="00E704EE" w:rsidP="008E7454">
            <w:pPr>
              <w:rPr>
                <w:color w:val="FF0000"/>
              </w:rPr>
            </w:pPr>
            <w:r w:rsidRPr="00E704EE">
              <w:rPr>
                <w:color w:val="FF0000"/>
              </w:rPr>
              <w:t>Carotid stenosis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4EE" w:rsidRPr="007A3AA7" w:rsidRDefault="00E704EE" w:rsidP="00285045">
            <w:pPr>
              <w:rPr>
                <w:color w:val="0000FF"/>
              </w:rPr>
            </w:pPr>
            <w:r w:rsidRPr="00E704EE">
              <w:rPr>
                <w:color w:val="0000FF"/>
              </w:rPr>
              <w:t>Doppler ultrasound</w:t>
            </w:r>
            <w:r w:rsidR="00E41EAF">
              <w:t xml:space="preserve"> (screening),</w:t>
            </w:r>
            <w:r w:rsidRPr="00BB73CF">
              <w:t xml:space="preserve"> </w:t>
            </w:r>
            <w:r w:rsidRPr="00E704EE">
              <w:rPr>
                <w:color w:val="0000FF"/>
              </w:rPr>
              <w:t>MRA</w:t>
            </w:r>
            <w:r w:rsidR="00E41EAF">
              <w:rPr>
                <w:color w:val="0000FF"/>
              </w:rPr>
              <w:t xml:space="preserve"> / CTA</w:t>
            </w:r>
            <w:r w:rsidR="00E41EAF">
              <w:t xml:space="preserve">, </w:t>
            </w:r>
            <w:r w:rsidR="00E41EAF" w:rsidRPr="00E41EAF">
              <w:rPr>
                <w:color w:val="0000FF"/>
              </w:rPr>
              <w:t>angiography</w:t>
            </w:r>
            <w:r w:rsidR="00E41EAF">
              <w:t xml:space="preserve"> (definitive)</w:t>
            </w:r>
          </w:p>
        </w:tc>
      </w:tr>
      <w:tr w:rsidR="0044287A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287A" w:rsidRPr="0044287A" w:rsidRDefault="0044287A" w:rsidP="008E7454">
            <w:pPr>
              <w:rPr>
                <w:color w:val="FF0000"/>
              </w:rPr>
            </w:pPr>
            <w:r w:rsidRPr="0044287A">
              <w:rPr>
                <w:color w:val="FF0000"/>
              </w:rPr>
              <w:t>Vascular malformations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287A" w:rsidRPr="00E704EE" w:rsidRDefault="0044287A" w:rsidP="00285045">
            <w:pPr>
              <w:rPr>
                <w:color w:val="0000FF"/>
              </w:rPr>
            </w:pPr>
            <w:r>
              <w:rPr>
                <w:color w:val="0000FF"/>
              </w:rPr>
              <w:t>MRI</w:t>
            </w:r>
            <w:r>
              <w:t xml:space="preserve"> (initial), </w:t>
            </w:r>
            <w:r w:rsidRPr="00E41EAF">
              <w:rPr>
                <w:color w:val="0000FF"/>
              </w:rPr>
              <w:t>angiography</w:t>
            </w:r>
            <w:r>
              <w:t xml:space="preserve"> (definitive)</w:t>
            </w:r>
          </w:p>
        </w:tc>
      </w:tr>
      <w:tr w:rsidR="004C16E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16E7" w:rsidRPr="0044287A" w:rsidRDefault="00DA075B" w:rsidP="008E7454">
            <w:pPr>
              <w:rPr>
                <w:color w:val="FF0000"/>
              </w:rPr>
            </w:pPr>
            <w:r w:rsidRPr="00DA075B">
              <w:rPr>
                <w:color w:val="FF0000"/>
              </w:rPr>
              <w:t>M</w:t>
            </w:r>
            <w:r w:rsidR="004C16E7" w:rsidRPr="00DA075B">
              <w:rPr>
                <w:color w:val="FF0000"/>
              </w:rPr>
              <w:t>eningeal</w:t>
            </w:r>
            <w:r w:rsidR="004C16E7" w:rsidRPr="004C16E7">
              <w:rPr>
                <w:color w:val="FF0000"/>
              </w:rPr>
              <w:t xml:space="preserve"> disease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16E7" w:rsidRDefault="004C16E7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 (with contrast)</w:t>
            </w:r>
          </w:p>
        </w:tc>
      </w:tr>
      <w:tr w:rsidR="00DA075B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075B" w:rsidRDefault="00DA075B" w:rsidP="008E7454">
            <w:pPr>
              <w:rPr>
                <w:color w:val="FF0000"/>
              </w:rPr>
            </w:pPr>
            <w:r>
              <w:rPr>
                <w:color w:val="FF0000"/>
              </w:rPr>
              <w:t>Cranial neuropathy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075B" w:rsidRPr="007A3AA7" w:rsidRDefault="00DA075B" w:rsidP="00285045">
            <w:pPr>
              <w:rPr>
                <w:color w:val="0000FF"/>
              </w:rPr>
            </w:pPr>
            <w:r>
              <w:rPr>
                <w:color w:val="0000FF"/>
              </w:rPr>
              <w:t xml:space="preserve">CT </w:t>
            </w:r>
            <w:r w:rsidRPr="00DA075B">
              <w:rPr>
                <w:color w:val="000000"/>
              </w:rPr>
              <w:t>(to evaluate skull-base foramina)</w:t>
            </w:r>
            <w:r>
              <w:rPr>
                <w:color w:val="0000FF"/>
              </w:rPr>
              <w:t xml:space="preserve"> + </w:t>
            </w:r>
            <w:r w:rsidRPr="007A3AA7">
              <w:rPr>
                <w:color w:val="0000FF"/>
              </w:rPr>
              <w:t>MRI (with contrast)</w:t>
            </w:r>
            <w:r>
              <w:t>; o</w:t>
            </w:r>
            <w:r w:rsidRPr="00BB73CF">
              <w:t>f</w:t>
            </w:r>
            <w:r>
              <w:t xml:space="preserve"> </w:t>
            </w:r>
            <w:r w:rsidRPr="00BB73CF">
              <w:t>cranial nerves, only</w:t>
            </w:r>
            <w:r>
              <w:t xml:space="preserve"> CN2</w:t>
            </w:r>
            <w:r w:rsidRPr="00BB73CF">
              <w:t xml:space="preserve"> can be directly visualized by CT</w:t>
            </w:r>
          </w:p>
        </w:tc>
      </w:tr>
      <w:tr w:rsidR="002E09F9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9F9" w:rsidRDefault="002E09F9" w:rsidP="008E7454">
            <w:pPr>
              <w:rPr>
                <w:color w:val="FF0000"/>
              </w:rPr>
            </w:pPr>
            <w:r>
              <w:rPr>
                <w:color w:val="FF0000"/>
              </w:rPr>
              <w:t>Headache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09F9" w:rsidRPr="007A3AA7" w:rsidRDefault="002E09F9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</w:t>
            </w:r>
          </w:p>
        </w:tc>
      </w:tr>
      <w:tr w:rsidR="00E704EE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4EE" w:rsidRPr="00BB73CF" w:rsidRDefault="00E704EE" w:rsidP="008E7454">
            <w:r w:rsidRPr="00BB73CF">
              <w:t xml:space="preserve">Suspected </w:t>
            </w:r>
            <w:r w:rsidRPr="007A3AA7">
              <w:rPr>
                <w:color w:val="FF0000"/>
              </w:rPr>
              <w:t>neoplasm</w:t>
            </w:r>
            <w:r>
              <w:t xml:space="preserve"> / </w:t>
            </w:r>
            <w:r w:rsidRPr="007A3AA7">
              <w:rPr>
                <w:color w:val="FF0000"/>
              </w:rPr>
              <w:t>MS</w:t>
            </w:r>
            <w:r>
              <w:t xml:space="preserve"> /</w:t>
            </w:r>
            <w:r w:rsidR="00757F76">
              <w:t xml:space="preserve"> </w:t>
            </w:r>
            <w:r w:rsidR="00757F76" w:rsidRPr="00757F76">
              <w:rPr>
                <w:color w:val="FF0000"/>
              </w:rPr>
              <w:t>white matter disorders</w:t>
            </w:r>
            <w:r w:rsidR="00757F76">
              <w:t xml:space="preserve"> /</w:t>
            </w:r>
            <w:r>
              <w:t xml:space="preserve"> </w:t>
            </w:r>
            <w:r w:rsidRPr="007A3AA7">
              <w:rPr>
                <w:color w:val="FF0000"/>
              </w:rPr>
              <w:t>infection</w:t>
            </w:r>
            <w:r>
              <w:t xml:space="preserve"> </w:t>
            </w:r>
            <w:r w:rsidRPr="00BB73CF">
              <w:t>/</w:t>
            </w:r>
            <w:r>
              <w:t xml:space="preserve"> </w:t>
            </w:r>
            <w:r w:rsidRPr="007A3AA7">
              <w:rPr>
                <w:color w:val="FF0000"/>
              </w:rPr>
              <w:t>inflammation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04EE" w:rsidRPr="007A3AA7" w:rsidRDefault="00E704EE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 (without and with contrast)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7A3AA7">
              <w:rPr>
                <w:color w:val="FF0000"/>
              </w:rPr>
              <w:t>Dementia</w:t>
            </w:r>
            <w:r w:rsidRPr="00BB73CF">
              <w:t xml:space="preserve"> work-up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 xml:space="preserve">MRI </w:t>
            </w:r>
            <w:r w:rsidR="004C16E7">
              <w:rPr>
                <w:color w:val="0000FF"/>
              </w:rPr>
              <w:t>(</w:t>
            </w:r>
            <w:r w:rsidRPr="007A3AA7">
              <w:rPr>
                <w:color w:val="0000FF"/>
              </w:rPr>
              <w:t>without contrast</w:t>
            </w:r>
            <w:r w:rsidR="004C16E7">
              <w:t xml:space="preserve">; </w:t>
            </w:r>
            <w:r w:rsidRPr="00BB73CF">
              <w:t>rarely is contrast helpful)</w:t>
            </w:r>
            <w:r>
              <w:t xml:space="preserve"> - </w:t>
            </w:r>
            <w:r w:rsidRPr="00BB73CF">
              <w:t xml:space="preserve">first test </w:t>
            </w:r>
            <w:r>
              <w:t xml:space="preserve">- </w:t>
            </w:r>
            <w:r w:rsidRPr="00BB73CF">
              <w:t>detect</w:t>
            </w:r>
            <w:r>
              <w:t>s</w:t>
            </w:r>
            <w:r w:rsidRPr="00BB73CF">
              <w:t xml:space="preserve"> </w:t>
            </w:r>
            <w:r>
              <w:t xml:space="preserve">possible causative </w:t>
            </w:r>
            <w:r w:rsidRPr="00BB73CF">
              <w:t>lesion</w:t>
            </w:r>
            <w:r>
              <w:t>s</w:t>
            </w:r>
            <w:r w:rsidRPr="00BB73CF">
              <w:t>.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/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PET / SPECT</w:t>
            </w:r>
            <w:r>
              <w:t xml:space="preserve"> - </w:t>
            </w:r>
            <w:r w:rsidRPr="00BB73CF">
              <w:t>may be helpful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3AA7" w:rsidRPr="00BB73CF" w:rsidRDefault="007A3AA7" w:rsidP="008E7454">
            <w:r w:rsidRPr="007A3AA7">
              <w:rPr>
                <w:color w:val="FF0000"/>
              </w:rPr>
              <w:t>Seizures</w:t>
            </w:r>
            <w:r>
              <w:t xml:space="preserve"> </w:t>
            </w:r>
            <w:r w:rsidRPr="00BB73CF">
              <w:t>/</w:t>
            </w:r>
            <w:r>
              <w:t xml:space="preserve"> </w:t>
            </w:r>
            <w:r w:rsidRPr="007A3AA7">
              <w:rPr>
                <w:color w:val="FF0000"/>
              </w:rPr>
              <w:t>epilepsy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MRI (without and with contrast)</w:t>
            </w:r>
            <w:r>
              <w:t xml:space="preserve"> - </w:t>
            </w:r>
            <w:r w:rsidRPr="00BB73CF">
              <w:t>first test</w:t>
            </w:r>
            <w:r>
              <w:t xml:space="preserve"> - </w:t>
            </w:r>
            <w:r w:rsidRPr="00BB73CF">
              <w:t>to detect any</w:t>
            </w:r>
            <w:r>
              <w:t xml:space="preserve"> causative</w:t>
            </w:r>
            <w:r w:rsidRPr="00BB73CF">
              <w:t xml:space="preserve"> lesion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/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5C2B9F" w:rsidP="00285045">
            <w:r>
              <w:rPr>
                <w:color w:val="0000FF"/>
              </w:rPr>
              <w:t>SPECT / PET /</w:t>
            </w:r>
            <w:r w:rsidR="007A3AA7" w:rsidRPr="007A3AA7">
              <w:rPr>
                <w:color w:val="0000FF"/>
              </w:rPr>
              <w:t xml:space="preserve"> MRS</w:t>
            </w:r>
            <w:r w:rsidR="00D50175">
              <w:rPr>
                <w:color w:val="0000FF"/>
              </w:rPr>
              <w:t xml:space="preserve"> / fMRI</w:t>
            </w:r>
            <w:r w:rsidR="007A3AA7">
              <w:t xml:space="preserve"> - o</w:t>
            </w:r>
            <w:r w:rsidR="007A3AA7" w:rsidRPr="00BB73CF">
              <w:t>ther useful techniques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3AA7" w:rsidRPr="007A3AA7" w:rsidRDefault="007A3AA7" w:rsidP="008E7454">
            <w:pPr>
              <w:rPr>
                <w:color w:val="FF0000"/>
              </w:rPr>
            </w:pPr>
            <w:r w:rsidRPr="007A3AA7">
              <w:rPr>
                <w:color w:val="FF0000"/>
              </w:rPr>
              <w:t>Head trauma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CT</w:t>
            </w:r>
            <w:r w:rsidR="004C16E7">
              <w:rPr>
                <w:color w:val="0000FF"/>
              </w:rPr>
              <w:t xml:space="preserve"> (without contrast)</w:t>
            </w:r>
            <w:r w:rsidR="005C2B9F">
              <w:t xml:space="preserve"> - acute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Pr="00BB73CF" w:rsidRDefault="007A3AA7" w:rsidP="008E7454"/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BB73CF" w:rsidRDefault="007A3AA7" w:rsidP="00285045">
            <w:r w:rsidRPr="007A3AA7">
              <w:rPr>
                <w:color w:val="0000FF"/>
              </w:rPr>
              <w:t>MRI</w:t>
            </w:r>
            <w:r w:rsidRPr="00BB73CF">
              <w:t xml:space="preserve"> </w:t>
            </w:r>
            <w:r>
              <w:t>-</w:t>
            </w:r>
            <w:r w:rsidRPr="00BB73CF">
              <w:t xml:space="preserve"> follow-up</w:t>
            </w:r>
          </w:p>
        </w:tc>
      </w:tr>
      <w:tr w:rsidR="007A3AA7" w:rsidRPr="00BB73CF">
        <w:trPr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A7" w:rsidRDefault="007A3AA7" w:rsidP="008E7454">
            <w:pPr>
              <w:rPr>
                <w:color w:val="FF0000"/>
              </w:rPr>
            </w:pPr>
            <w:r w:rsidRPr="007A3AA7">
              <w:rPr>
                <w:color w:val="FF0000"/>
              </w:rPr>
              <w:t>Intrinsic spinal cord lesion</w:t>
            </w:r>
          </w:p>
          <w:p w:rsidR="008D7270" w:rsidRPr="007A3AA7" w:rsidRDefault="000E112C" w:rsidP="008E7454">
            <w:pPr>
              <w:rPr>
                <w:color w:val="FF0000"/>
              </w:rPr>
            </w:pPr>
            <w:hyperlink r:id="rId7" w:anchor="Radiological_approach" w:history="1">
              <w:r w:rsidR="008D7270" w:rsidRPr="008D7270">
                <w:rPr>
                  <w:rStyle w:val="Hyperlink"/>
                </w:rPr>
                <w:t>further see D70 p.</w:t>
              </w:r>
            </w:hyperlink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AA7" w:rsidRPr="007A3AA7" w:rsidRDefault="007A3AA7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 (without and with contrast)</w:t>
            </w:r>
          </w:p>
        </w:tc>
      </w:tr>
      <w:tr w:rsidR="00BE3A94" w:rsidRPr="00BB73CF">
        <w:trPr>
          <w:tblCellSpacing w:w="0" w:type="dxa"/>
        </w:trPr>
        <w:tc>
          <w:tcPr>
            <w:tcW w:w="2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E3A94" w:rsidRDefault="00BE3A94" w:rsidP="00BE3A94">
            <w:pPr>
              <w:rPr>
                <w:color w:val="FF0000"/>
              </w:rPr>
            </w:pPr>
            <w:r w:rsidRPr="007A3AA7">
              <w:rPr>
                <w:color w:val="FF0000"/>
              </w:rPr>
              <w:t>Extradural spinal process</w:t>
            </w:r>
          </w:p>
          <w:p w:rsidR="00BE3A94" w:rsidRPr="007A3AA7" w:rsidRDefault="000E112C" w:rsidP="00BE3A94">
            <w:pPr>
              <w:rPr>
                <w:color w:val="FF0000"/>
              </w:rPr>
            </w:pPr>
            <w:hyperlink r:id="rId8" w:anchor="Radiological_approach" w:history="1">
              <w:r w:rsidR="00BE3A94" w:rsidRPr="008D7270">
                <w:rPr>
                  <w:rStyle w:val="Hyperlink"/>
                </w:rPr>
                <w:t>further see D70 p.</w:t>
              </w:r>
            </w:hyperlink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94" w:rsidRPr="007A3AA7" w:rsidRDefault="00BE3A94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 (without and with contrast)</w:t>
            </w:r>
          </w:p>
        </w:tc>
      </w:tr>
      <w:tr w:rsidR="00BE3A94" w:rsidRPr="00BB73CF">
        <w:trPr>
          <w:tblCellSpacing w:w="0" w:type="dxa"/>
        </w:trPr>
        <w:tc>
          <w:tcPr>
            <w:tcW w:w="2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A94" w:rsidRPr="007A3AA7" w:rsidRDefault="00BE3A94" w:rsidP="008E7454">
            <w:pPr>
              <w:rPr>
                <w:color w:val="FF0000"/>
              </w:rPr>
            </w:pP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94" w:rsidRPr="007A3AA7" w:rsidRDefault="00BE3A94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CT myelogram</w:t>
            </w:r>
            <w:r>
              <w:t xml:space="preserve"> - </w:t>
            </w:r>
            <w:r w:rsidRPr="00BB73CF">
              <w:t>particularly useful for cervical spine degenerative disease</w:t>
            </w:r>
          </w:p>
        </w:tc>
      </w:tr>
      <w:tr w:rsidR="00BE3A94" w:rsidRPr="00BB73CF">
        <w:trPr>
          <w:trHeight w:val="95"/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A94" w:rsidRPr="007A3AA7" w:rsidRDefault="00BE3A94" w:rsidP="008E7454">
            <w:pPr>
              <w:rPr>
                <w:color w:val="FF0000"/>
              </w:rPr>
            </w:pPr>
            <w:r w:rsidRPr="0048244F">
              <w:rPr>
                <w:color w:val="FF0000"/>
              </w:rPr>
              <w:t>Peripheral nerve</w:t>
            </w:r>
            <w:r>
              <w:t xml:space="preserve"> disorders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A94" w:rsidRPr="007A3AA7" w:rsidRDefault="00BE3A94" w:rsidP="00285045">
            <w:pPr>
              <w:rPr>
                <w:color w:val="0000FF"/>
              </w:rPr>
            </w:pPr>
            <w:r w:rsidRPr="007A3AA7">
              <w:rPr>
                <w:color w:val="0000FF"/>
              </w:rPr>
              <w:t>MRI</w:t>
            </w:r>
          </w:p>
        </w:tc>
      </w:tr>
      <w:tr w:rsidR="00285045" w:rsidRPr="00BB73CF">
        <w:trPr>
          <w:trHeight w:val="95"/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45" w:rsidRPr="0048244F" w:rsidRDefault="00285045" w:rsidP="008E7454">
            <w:pPr>
              <w:rPr>
                <w:color w:val="FF0000"/>
              </w:rPr>
            </w:pPr>
            <w:r>
              <w:rPr>
                <w:color w:val="FF0000"/>
              </w:rPr>
              <w:t>Paranasal sinus</w:t>
            </w:r>
            <w:r>
              <w:t xml:space="preserve"> disorders</w:t>
            </w:r>
          </w:p>
        </w:tc>
        <w:tc>
          <w:tcPr>
            <w:tcW w:w="26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5045" w:rsidRPr="007A3AA7" w:rsidRDefault="00285045" w:rsidP="00285045">
            <w:pPr>
              <w:rPr>
                <w:color w:val="0000FF"/>
              </w:rPr>
            </w:pPr>
            <w:r>
              <w:rPr>
                <w:color w:val="0000FF"/>
              </w:rPr>
              <w:t>CT</w:t>
            </w:r>
            <w:r>
              <w:t xml:space="preserve"> (</w:t>
            </w:r>
            <w:r w:rsidRPr="00BB73CF">
              <w:t>exquisite bone detail highlighted by air</w:t>
            </w:r>
            <w:r>
              <w:t>)</w:t>
            </w:r>
            <w:r w:rsidR="00494A16">
              <w:t xml:space="preserve">; </w:t>
            </w:r>
            <w:r w:rsidR="00494A16" w:rsidRPr="00BB73CF">
              <w:t xml:space="preserve">intracranial extent of neoplasm </w:t>
            </w:r>
            <w:r w:rsidR="00494A16">
              <w:t>/</w:t>
            </w:r>
            <w:r w:rsidR="00494A16" w:rsidRPr="00BB73CF">
              <w:t xml:space="preserve"> infection is be</w:t>
            </w:r>
            <w:r w:rsidR="00494A16">
              <w:t xml:space="preserve">tter </w:t>
            </w:r>
            <w:r w:rsidR="00494A16" w:rsidRPr="00BB73CF">
              <w:t xml:space="preserve">evaluated by </w:t>
            </w:r>
            <w:r w:rsidR="00494A16" w:rsidRPr="00494A16">
              <w:rPr>
                <w:color w:val="0000FF"/>
              </w:rPr>
              <w:t>MRI</w:t>
            </w:r>
          </w:p>
        </w:tc>
      </w:tr>
      <w:tr w:rsidR="00285045" w:rsidRPr="00BB73CF">
        <w:trPr>
          <w:trHeight w:val="95"/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5045" w:rsidRPr="0048244F" w:rsidRDefault="00285045" w:rsidP="008E7454">
            <w:pPr>
              <w:rPr>
                <w:color w:val="FF0000"/>
              </w:rPr>
            </w:pPr>
            <w:r>
              <w:rPr>
                <w:color w:val="FF0000"/>
              </w:rPr>
              <w:t>Middle ear</w:t>
            </w:r>
            <w:r>
              <w:t xml:space="preserve"> disorders</w:t>
            </w:r>
          </w:p>
        </w:tc>
        <w:tc>
          <w:tcPr>
            <w:tcW w:w="26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5045" w:rsidRPr="007A3AA7" w:rsidRDefault="00285045" w:rsidP="00285045">
            <w:pPr>
              <w:rPr>
                <w:color w:val="0000FF"/>
              </w:rPr>
            </w:pPr>
          </w:p>
        </w:tc>
      </w:tr>
      <w:tr w:rsidR="00285045" w:rsidRPr="00BB73CF">
        <w:trPr>
          <w:trHeight w:val="95"/>
          <w:tblCellSpacing w:w="0" w:type="dxa"/>
        </w:trPr>
        <w:tc>
          <w:tcPr>
            <w:tcW w:w="23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5045" w:rsidRDefault="00494A16" w:rsidP="008E7454">
            <w:pPr>
              <w:rPr>
                <w:color w:val="FF0000"/>
              </w:rPr>
            </w:pPr>
            <w:r>
              <w:rPr>
                <w:color w:val="FF0000"/>
              </w:rPr>
              <w:t>Orbit</w:t>
            </w:r>
            <w:r>
              <w:t xml:space="preserve"> disorders</w:t>
            </w:r>
          </w:p>
        </w:tc>
        <w:tc>
          <w:tcPr>
            <w:tcW w:w="26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85045" w:rsidRPr="007A3AA7" w:rsidRDefault="00494A16" w:rsidP="00285045">
            <w:pPr>
              <w:rPr>
                <w:color w:val="0000FF"/>
              </w:rPr>
            </w:pPr>
            <w:r>
              <w:rPr>
                <w:color w:val="0000FF"/>
              </w:rPr>
              <w:t>CT / MRI</w:t>
            </w:r>
          </w:p>
        </w:tc>
      </w:tr>
    </w:tbl>
    <w:p w:rsidR="003F5AC6" w:rsidRDefault="003F5AC6"/>
    <w:p w:rsidR="00705CBB" w:rsidRDefault="00705CBB">
      <w:r>
        <w:t xml:space="preserve">N.B. </w:t>
      </w:r>
      <w:r w:rsidRPr="00705CBB">
        <w:rPr>
          <w:i/>
          <w:color w:val="0000FF"/>
        </w:rPr>
        <w:t>dural enhancement</w:t>
      </w:r>
      <w:r w:rsidRPr="00BB73CF">
        <w:t xml:space="preserve"> and </w:t>
      </w:r>
      <w:r w:rsidRPr="00705CBB">
        <w:rPr>
          <w:i/>
          <w:color w:val="0000FF"/>
        </w:rPr>
        <w:t>pial enhancement</w:t>
      </w:r>
      <w:r w:rsidRPr="00BB73CF">
        <w:t xml:space="preserve"> have clearly different appearances </w:t>
      </w:r>
      <w:r>
        <w:t xml:space="preserve">- </w:t>
      </w:r>
      <w:r w:rsidRPr="00BB73CF">
        <w:t>never use</w:t>
      </w:r>
      <w:r>
        <w:t xml:space="preserve"> term "meningeal enhancement"!</w:t>
      </w:r>
    </w:p>
    <w:p w:rsidR="00665CCA" w:rsidRDefault="00665CCA"/>
    <w:p w:rsidR="00705CBB" w:rsidRDefault="00705CBB"/>
    <w:p w:rsidR="00665CCA" w:rsidRDefault="00796B5D" w:rsidP="00025F28">
      <w:pPr>
        <w:pStyle w:val="Nervous5"/>
        <w:ind w:right="3401"/>
      </w:pPr>
      <w:bookmarkStart w:id="3" w:name="_Toc2975806"/>
      <w:r>
        <w:t xml:space="preserve">Intravenous </w:t>
      </w:r>
      <w:bookmarkStart w:id="4" w:name="IVContrast"/>
      <w:r w:rsidR="00665CCA">
        <w:t xml:space="preserve">Contrast </w:t>
      </w:r>
      <w:bookmarkEnd w:id="4"/>
      <w:r w:rsidR="00665CCA">
        <w:t>enhancement</w:t>
      </w:r>
      <w:bookmarkEnd w:id="3"/>
    </w:p>
    <w:p w:rsidR="00FF42D6" w:rsidRDefault="00FF42D6" w:rsidP="00FF42D6">
      <w:pPr>
        <w:numPr>
          <w:ilvl w:val="0"/>
          <w:numId w:val="4"/>
        </w:numPr>
      </w:pPr>
      <w:r w:rsidRPr="003C7EC9">
        <w:rPr>
          <w:b/>
        </w:rPr>
        <w:t>iodinated</w:t>
      </w:r>
      <w:r w:rsidRPr="00BB73CF">
        <w:t xml:space="preserve"> contrast media </w:t>
      </w:r>
      <w:r>
        <w:t>(</w:t>
      </w:r>
      <w:r w:rsidRPr="00BB73CF">
        <w:t>for CT</w:t>
      </w:r>
      <w:r>
        <w:t>)</w:t>
      </w:r>
      <w:r w:rsidR="005836D7">
        <w:t xml:space="preserve"> </w:t>
      </w:r>
      <w:hyperlink r:id="rId9" w:anchor="IV_Contrast_for_CT" w:history="1">
        <w:r w:rsidR="005836D7" w:rsidRPr="005836D7">
          <w:rPr>
            <w:rStyle w:val="Hyperlink"/>
          </w:rPr>
          <w:t>see p. D49 &gt;&gt;</w:t>
        </w:r>
      </w:hyperlink>
    </w:p>
    <w:p w:rsidR="00FF42D6" w:rsidRDefault="00FF42D6" w:rsidP="00FF42D6">
      <w:pPr>
        <w:numPr>
          <w:ilvl w:val="0"/>
          <w:numId w:val="4"/>
        </w:numPr>
      </w:pPr>
      <w:r w:rsidRPr="00BB73CF">
        <w:t xml:space="preserve">paramagnetic media usually containing </w:t>
      </w:r>
      <w:r w:rsidRPr="003C7EC9">
        <w:rPr>
          <w:b/>
        </w:rPr>
        <w:t>gadolinium</w:t>
      </w:r>
      <w:r w:rsidRPr="00BB73CF">
        <w:t xml:space="preserve"> </w:t>
      </w:r>
      <w:r>
        <w:t>(</w:t>
      </w:r>
      <w:r w:rsidRPr="00BB73CF">
        <w:t>for MRI)</w:t>
      </w:r>
    </w:p>
    <w:p w:rsidR="00FF42D6" w:rsidRDefault="00FF42D6" w:rsidP="00FF42D6">
      <w:pPr>
        <w:numPr>
          <w:ilvl w:val="0"/>
          <w:numId w:val="4"/>
        </w:numPr>
      </w:pPr>
      <w:r>
        <w:t>radionuclides</w:t>
      </w:r>
    </w:p>
    <w:p w:rsidR="00FF42D6" w:rsidRDefault="00FF42D6" w:rsidP="00EA4613"/>
    <w:p w:rsidR="006C2095" w:rsidRDefault="006C2095" w:rsidP="00A60A9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125"/>
      </w:pPr>
      <w:r w:rsidRPr="00BB73CF">
        <w:t xml:space="preserve">Although </w:t>
      </w:r>
      <w:r w:rsidRPr="00A60A93">
        <w:rPr>
          <w:i/>
        </w:rPr>
        <w:t>many lesions are seen better with contrast medium</w:t>
      </w:r>
      <w:r w:rsidRPr="00BB73CF">
        <w:t>,</w:t>
      </w:r>
      <w:r>
        <w:t xml:space="preserve"> </w:t>
      </w:r>
      <w:r w:rsidRPr="00BB73CF">
        <w:t>added information is often trivial compared with</w:t>
      </w:r>
      <w:r>
        <w:t xml:space="preserve"> </w:t>
      </w:r>
      <w:r w:rsidRPr="00A60A93">
        <w:rPr>
          <w:color w:val="FF0000"/>
        </w:rPr>
        <w:t>added cost</w:t>
      </w:r>
      <w:r w:rsidRPr="00BB73CF">
        <w:t xml:space="preserve"> and </w:t>
      </w:r>
      <w:r w:rsidRPr="00A60A93">
        <w:rPr>
          <w:color w:val="FF0000"/>
        </w:rPr>
        <w:t>increased time</w:t>
      </w:r>
      <w:r w:rsidRPr="00BB73CF">
        <w:t xml:space="preserve"> of</w:t>
      </w:r>
      <w:r>
        <w:t xml:space="preserve"> </w:t>
      </w:r>
      <w:r w:rsidRPr="00BB73CF">
        <w:t>examination</w:t>
      </w:r>
      <w:r>
        <w:t>.</w:t>
      </w:r>
    </w:p>
    <w:p w:rsidR="006C2095" w:rsidRDefault="006C2095" w:rsidP="00EA4613"/>
    <w:p w:rsidR="006C2095" w:rsidRDefault="006C2095" w:rsidP="00EA4613"/>
    <w:p w:rsidR="00EA4613" w:rsidRDefault="00EA4613" w:rsidP="00EA4613">
      <w:r>
        <w:t xml:space="preserve">I. </w:t>
      </w:r>
      <w:r w:rsidRPr="00F20EFF">
        <w:rPr>
          <w:highlight w:val="yellow"/>
          <w:u w:val="double"/>
        </w:rPr>
        <w:t>Areas of increased vascular permeability</w:t>
      </w:r>
      <w:r w:rsidR="007B46F0" w:rsidRPr="007B46F0">
        <w:t xml:space="preserve"> </w:t>
      </w:r>
      <w:r w:rsidR="007B46F0">
        <w:t>(</w:t>
      </w:r>
      <w:r w:rsidR="007B46F0" w:rsidRPr="00A514DC">
        <w:rPr>
          <w:rStyle w:val="Nervous9Char"/>
        </w:rPr>
        <w:t>CT and MRI contrasts provide identical information</w:t>
      </w:r>
      <w:r w:rsidR="007B46F0">
        <w:t>*)</w:t>
      </w:r>
    </w:p>
    <w:p w:rsidR="007B46F0" w:rsidRDefault="007B46F0" w:rsidP="007B46F0">
      <w:pPr>
        <w:ind w:left="4320"/>
      </w:pPr>
      <w:r>
        <w:t>*MRI has</w:t>
      </w:r>
      <w:r w:rsidRPr="00071BDD">
        <w:t xml:space="preserve"> higher contrast-to-noise ratios</w:t>
      </w:r>
      <w:r>
        <w:t xml:space="preserve"> -</w:t>
      </w:r>
      <w:r w:rsidRPr="00071BDD">
        <w:t xml:space="preserve"> more sensitive for detecting contrast enhancement than is CT</w:t>
      </w:r>
    </w:p>
    <w:p w:rsidR="00665CCA" w:rsidRDefault="00665CCA" w:rsidP="00665CCA">
      <w:pPr>
        <w:numPr>
          <w:ilvl w:val="0"/>
          <w:numId w:val="1"/>
        </w:numPr>
      </w:pPr>
      <w:r w:rsidRPr="00BB73CF">
        <w:t>BBB is responsible for</w:t>
      </w:r>
      <w:r>
        <w:t xml:space="preserve"> </w:t>
      </w:r>
      <w:r w:rsidRPr="00BB73CF">
        <w:t>lack of significant enhancement in</w:t>
      </w:r>
      <w:r>
        <w:t xml:space="preserve"> </w:t>
      </w:r>
      <w:r w:rsidRPr="00BB73CF">
        <w:t>normal brain parenchyma</w:t>
      </w:r>
      <w:r w:rsidR="00D25BA8">
        <w:t xml:space="preserve"> (i.e. </w:t>
      </w:r>
      <w:r w:rsidR="00D25BA8" w:rsidRPr="00071BDD">
        <w:rPr>
          <w:szCs w:val="24"/>
        </w:rPr>
        <w:t xml:space="preserve">intravenous contrast only slightly increases density of </w:t>
      </w:r>
      <w:r w:rsidR="00D25BA8">
        <w:rPr>
          <w:szCs w:val="24"/>
        </w:rPr>
        <w:t>normal brain).</w:t>
      </w:r>
    </w:p>
    <w:p w:rsidR="00665CCA" w:rsidRDefault="00665CCA" w:rsidP="00697A7A">
      <w:pPr>
        <w:numPr>
          <w:ilvl w:val="0"/>
          <w:numId w:val="1"/>
        </w:numPr>
      </w:pPr>
      <w:r>
        <w:t xml:space="preserve">any </w:t>
      </w:r>
      <w:r w:rsidRPr="00BB73CF">
        <w:t xml:space="preserve">BBB </w:t>
      </w:r>
      <w:r>
        <w:t>a</w:t>
      </w:r>
      <w:r w:rsidRPr="00BB73CF">
        <w:t xml:space="preserve">lterations </w:t>
      </w:r>
      <w:r>
        <w:t xml:space="preserve">→ </w:t>
      </w:r>
      <w:r w:rsidRPr="00BB73CF">
        <w:t>nonspecific contrast enhancement in</w:t>
      </w:r>
      <w:r>
        <w:t xml:space="preserve"> </w:t>
      </w:r>
      <w:r w:rsidRPr="00BB73CF">
        <w:t>brai</w:t>
      </w:r>
      <w:r>
        <w:t xml:space="preserve">n parenchyma </w:t>
      </w:r>
      <w:r w:rsidR="00697A7A">
        <w:t xml:space="preserve">&amp; </w:t>
      </w:r>
      <w:r>
        <w:t>leptomeninges.</w:t>
      </w:r>
    </w:p>
    <w:p w:rsidR="00F262AF" w:rsidRDefault="00F262AF" w:rsidP="00697A7A">
      <w:pPr>
        <w:numPr>
          <w:ilvl w:val="0"/>
          <w:numId w:val="1"/>
        </w:numPr>
      </w:pPr>
      <w:r w:rsidRPr="00BB73CF">
        <w:t>incidence of reaction is much lower with MRI contrast agents</w:t>
      </w:r>
      <w:r>
        <w:t xml:space="preserve"> (vs. CT contrasts) - </w:t>
      </w:r>
      <w:r w:rsidRPr="00F262AF">
        <w:rPr>
          <w:i/>
          <w:color w:val="0000FF"/>
        </w:rPr>
        <w:t>MRI is generally modality of choice when contrast-enhanced CNS examination is indicated</w:t>
      </w:r>
      <w:r w:rsidRPr="00BB73CF">
        <w:t>.</w:t>
      </w:r>
    </w:p>
    <w:p w:rsidR="00751186" w:rsidRDefault="00751186"/>
    <w:p w:rsidR="00665CCA" w:rsidRDefault="00665CCA">
      <w:r w:rsidRPr="00665CCA">
        <w:rPr>
          <w:u w:val="single"/>
        </w:rPr>
        <w:t xml:space="preserve">Clinical situations in which contrast is </w:t>
      </w:r>
      <w:r w:rsidRPr="00665CCA">
        <w:rPr>
          <w:color w:val="008000"/>
          <w:szCs w:val="24"/>
          <w:u w:val="single" w:color="000000"/>
        </w:rPr>
        <w:t>recommended</w:t>
      </w:r>
      <w:r>
        <w:t>:</w:t>
      </w:r>
    </w:p>
    <w:p w:rsidR="00665CCA" w:rsidRDefault="00665CCA" w:rsidP="00665CCA">
      <w:pPr>
        <w:numPr>
          <w:ilvl w:val="0"/>
          <w:numId w:val="2"/>
        </w:numPr>
      </w:pPr>
      <w:r w:rsidRPr="00BB73CF">
        <w:t>Infection</w:t>
      </w:r>
    </w:p>
    <w:p w:rsidR="00665CCA" w:rsidRDefault="00665CCA" w:rsidP="00665CCA">
      <w:pPr>
        <w:numPr>
          <w:ilvl w:val="0"/>
          <w:numId w:val="2"/>
        </w:numPr>
      </w:pPr>
      <w:r w:rsidRPr="00BB73CF">
        <w:t>Inflammation</w:t>
      </w:r>
    </w:p>
    <w:p w:rsidR="00665CCA" w:rsidRDefault="00665CCA" w:rsidP="00665CCA">
      <w:pPr>
        <w:numPr>
          <w:ilvl w:val="0"/>
          <w:numId w:val="2"/>
        </w:numPr>
      </w:pPr>
      <w:r w:rsidRPr="00BB73CF">
        <w:t>Neoplasia</w:t>
      </w:r>
    </w:p>
    <w:p w:rsidR="00665CCA" w:rsidRDefault="00665CCA" w:rsidP="00665CCA">
      <w:pPr>
        <w:numPr>
          <w:ilvl w:val="0"/>
          <w:numId w:val="2"/>
        </w:numPr>
      </w:pPr>
      <w:r w:rsidRPr="00BB73CF">
        <w:t>Process thought to involve</w:t>
      </w:r>
      <w:r>
        <w:t xml:space="preserve"> </w:t>
      </w:r>
      <w:r w:rsidRPr="00BB73CF">
        <w:t>leptomeninges, nerve roots</w:t>
      </w:r>
    </w:p>
    <w:p w:rsidR="00665CCA" w:rsidRDefault="00665CCA" w:rsidP="00665CCA">
      <w:pPr>
        <w:numPr>
          <w:ilvl w:val="0"/>
          <w:numId w:val="2"/>
        </w:numPr>
      </w:pPr>
      <w:r w:rsidRPr="00BB73CF">
        <w:t>Seizures</w:t>
      </w:r>
    </w:p>
    <w:p w:rsidR="00697A7A" w:rsidRDefault="00697A7A" w:rsidP="00665CCA">
      <w:pPr>
        <w:numPr>
          <w:ilvl w:val="0"/>
          <w:numId w:val="2"/>
        </w:numPr>
      </w:pPr>
      <w:r>
        <w:t>S</w:t>
      </w:r>
      <w:r w:rsidRPr="00BB73CF">
        <w:t>pinal</w:t>
      </w:r>
      <w:r>
        <w:t>:</w:t>
      </w:r>
    </w:p>
    <w:p w:rsidR="00697A7A" w:rsidRDefault="00697A7A" w:rsidP="00697A7A">
      <w:pPr>
        <w:numPr>
          <w:ilvl w:val="1"/>
          <w:numId w:val="2"/>
        </w:numPr>
      </w:pPr>
      <w:r>
        <w:t>intramedullary</w:t>
      </w:r>
      <w:r w:rsidRPr="00BB73CF">
        <w:t xml:space="preserve"> </w:t>
      </w:r>
      <w:r>
        <w:t>lesions</w:t>
      </w:r>
    </w:p>
    <w:p w:rsidR="00665CCA" w:rsidRDefault="00665CCA" w:rsidP="00697A7A">
      <w:pPr>
        <w:numPr>
          <w:ilvl w:val="1"/>
          <w:numId w:val="2"/>
        </w:numPr>
      </w:pPr>
      <w:r w:rsidRPr="00BB73CF">
        <w:t xml:space="preserve">subarachnoid </w:t>
      </w:r>
      <w:r w:rsidR="00697A7A">
        <w:t>lesions</w:t>
      </w:r>
    </w:p>
    <w:p w:rsidR="00665CCA" w:rsidRDefault="00697A7A" w:rsidP="00697A7A">
      <w:pPr>
        <w:numPr>
          <w:ilvl w:val="1"/>
          <w:numId w:val="2"/>
        </w:numPr>
      </w:pPr>
      <w:r>
        <w:t>e</w:t>
      </w:r>
      <w:r w:rsidR="00665CCA" w:rsidRPr="00BB73CF">
        <w:t xml:space="preserve">xtradural </w:t>
      </w:r>
      <w:r>
        <w:t>malignant lesions</w:t>
      </w:r>
    </w:p>
    <w:p w:rsidR="00665CCA" w:rsidRDefault="00697A7A" w:rsidP="00697A7A">
      <w:pPr>
        <w:numPr>
          <w:ilvl w:val="1"/>
          <w:numId w:val="2"/>
        </w:numPr>
      </w:pPr>
      <w:r>
        <w:t>p</w:t>
      </w:r>
      <w:r w:rsidR="00665CCA" w:rsidRPr="00BB73CF">
        <w:t xml:space="preserve">ostoperative spine </w:t>
      </w:r>
      <w:r>
        <w:t>(</w:t>
      </w:r>
      <w:r w:rsidR="00665CCA" w:rsidRPr="00BB73CF">
        <w:t>to separate scar</w:t>
      </w:r>
      <w:r w:rsidR="006F5032">
        <w:t xml:space="preserve"> [enhances]</w:t>
      </w:r>
      <w:r w:rsidR="00665CCA" w:rsidRPr="00BB73CF">
        <w:t xml:space="preserve"> from recurrent disk</w:t>
      </w:r>
      <w:r w:rsidR="006F5032">
        <w:t xml:space="preserve"> [does not enhance]</w:t>
      </w:r>
      <w:r>
        <w:t>)</w:t>
      </w:r>
    </w:p>
    <w:p w:rsidR="00665CCA" w:rsidRDefault="00665CCA"/>
    <w:p w:rsidR="00665CCA" w:rsidRDefault="00665CCA" w:rsidP="00665CCA">
      <w:r w:rsidRPr="00665CCA">
        <w:rPr>
          <w:u w:val="single"/>
        </w:rPr>
        <w:t xml:space="preserve">Clinical situations in which contrast is </w:t>
      </w:r>
      <w:r w:rsidRPr="00665CCA">
        <w:rPr>
          <w:color w:val="FF0000"/>
          <w:szCs w:val="24"/>
          <w:u w:val="single" w:color="000000"/>
        </w:rPr>
        <w:t>not recommended</w:t>
      </w:r>
      <w:r>
        <w:t>:</w:t>
      </w:r>
    </w:p>
    <w:p w:rsidR="00665CCA" w:rsidRDefault="00665CCA" w:rsidP="00665CCA">
      <w:pPr>
        <w:numPr>
          <w:ilvl w:val="0"/>
          <w:numId w:val="3"/>
        </w:numPr>
      </w:pPr>
      <w:r w:rsidRPr="00BB73CF">
        <w:t>Hemorrhagic event</w:t>
      </w:r>
    </w:p>
    <w:p w:rsidR="00665CCA" w:rsidRDefault="00665CCA" w:rsidP="00665CCA">
      <w:pPr>
        <w:numPr>
          <w:ilvl w:val="0"/>
          <w:numId w:val="3"/>
        </w:numPr>
      </w:pPr>
      <w:r w:rsidRPr="00BB73CF">
        <w:t>Ischemic event</w:t>
      </w:r>
    </w:p>
    <w:p w:rsidR="00665CCA" w:rsidRDefault="00665CCA" w:rsidP="00665CCA">
      <w:pPr>
        <w:numPr>
          <w:ilvl w:val="0"/>
          <w:numId w:val="3"/>
        </w:numPr>
      </w:pPr>
      <w:r w:rsidRPr="00BB73CF">
        <w:t>Congenital anomaly</w:t>
      </w:r>
    </w:p>
    <w:p w:rsidR="00665CCA" w:rsidRDefault="00665CCA" w:rsidP="00665CCA">
      <w:pPr>
        <w:numPr>
          <w:ilvl w:val="0"/>
          <w:numId w:val="3"/>
        </w:numPr>
      </w:pPr>
      <w:r w:rsidRPr="00BB73CF">
        <w:t>Head trauma</w:t>
      </w:r>
    </w:p>
    <w:p w:rsidR="00A514DC" w:rsidRDefault="00A514DC" w:rsidP="00A514DC">
      <w:pPr>
        <w:numPr>
          <w:ilvl w:val="0"/>
          <w:numId w:val="3"/>
        </w:numPr>
      </w:pPr>
      <w:r w:rsidRPr="00BB73CF">
        <w:t>Neurodegenerative disease</w:t>
      </w:r>
      <w:r>
        <w:t xml:space="preserve"> (dementias, etc)</w:t>
      </w:r>
    </w:p>
    <w:p w:rsidR="006C2095" w:rsidRDefault="006C2095" w:rsidP="00665CCA">
      <w:pPr>
        <w:numPr>
          <w:ilvl w:val="0"/>
          <w:numId w:val="3"/>
        </w:numPr>
      </w:pPr>
      <w:r>
        <w:t>H</w:t>
      </w:r>
      <w:r w:rsidRPr="00BB73CF">
        <w:t>ydrocephalus</w:t>
      </w:r>
    </w:p>
    <w:p w:rsidR="00665CCA" w:rsidRDefault="00665CCA" w:rsidP="00665CCA">
      <w:pPr>
        <w:numPr>
          <w:ilvl w:val="0"/>
          <w:numId w:val="3"/>
        </w:numPr>
      </w:pPr>
      <w:r w:rsidRPr="00BB73CF">
        <w:t xml:space="preserve">Spinal cord </w:t>
      </w:r>
      <w:r w:rsidR="00A514DC">
        <w:t xml:space="preserve">– </w:t>
      </w:r>
      <w:r w:rsidRPr="00BB73CF">
        <w:t>trauma</w:t>
      </w:r>
      <w:r w:rsidR="00A514DC">
        <w:t>, d</w:t>
      </w:r>
      <w:r w:rsidRPr="00BB73CF">
        <w:t>egenerative disease (not operated)</w:t>
      </w:r>
    </w:p>
    <w:p w:rsidR="00665CCA" w:rsidRDefault="00665CCA"/>
    <w:p w:rsidR="0087534A" w:rsidRDefault="0087534A"/>
    <w:p w:rsidR="00EA4613" w:rsidRDefault="00EA4613" w:rsidP="00433F0A">
      <w:pPr>
        <w:spacing w:before="120"/>
      </w:pPr>
      <w:r>
        <w:t xml:space="preserve">II. </w:t>
      </w:r>
      <w:r w:rsidRPr="00F20EFF">
        <w:rPr>
          <w:highlight w:val="yellow"/>
          <w:u w:val="double"/>
        </w:rPr>
        <w:t>Abnormal collections of blood vessels</w:t>
      </w:r>
      <w:r w:rsidR="00433F0A">
        <w:t xml:space="preserve"> – only for </w:t>
      </w:r>
      <w:r w:rsidR="00433F0A" w:rsidRPr="009A30FF">
        <w:rPr>
          <w:b/>
          <w:color w:val="0000FF"/>
        </w:rPr>
        <w:t>CT</w:t>
      </w:r>
      <w:r w:rsidR="00433F0A">
        <w:t xml:space="preserve"> (in </w:t>
      </w:r>
      <w:r w:rsidR="00433F0A" w:rsidRPr="009A30FF">
        <w:rPr>
          <w:b/>
          <w:color w:val="0000FF"/>
        </w:rPr>
        <w:t>MRI</w:t>
      </w:r>
      <w:r w:rsidR="00433F0A" w:rsidRPr="00BB73CF">
        <w:t>, vascular enhancement depends on</w:t>
      </w:r>
      <w:r w:rsidR="00433F0A">
        <w:t xml:space="preserve"> </w:t>
      </w:r>
      <w:r w:rsidR="00433F0A" w:rsidRPr="00BB73CF">
        <w:t>velocity of blood flow and</w:t>
      </w:r>
      <w:r w:rsidR="00433F0A">
        <w:t xml:space="preserve"> </w:t>
      </w:r>
      <w:r w:rsidR="00433F0A" w:rsidRPr="00BB73CF">
        <w:t>specific MRI sequence used</w:t>
      </w:r>
      <w:r w:rsidR="00433F0A">
        <w:t>).</w:t>
      </w:r>
    </w:p>
    <w:p w:rsidR="00665CCA" w:rsidRDefault="00665CCA"/>
    <w:p w:rsidR="0087534A" w:rsidRDefault="0087534A"/>
    <w:p w:rsidR="0087534A" w:rsidRDefault="0087534A" w:rsidP="009439B7">
      <w:pPr>
        <w:pStyle w:val="Nervous6"/>
        <w:ind w:right="6094"/>
      </w:pPr>
      <w:bookmarkStart w:id="5" w:name="_Toc2975807"/>
      <w:r>
        <w:t>Normally enhancing structures</w:t>
      </w:r>
      <w:bookmarkEnd w:id="5"/>
    </w:p>
    <w:p w:rsidR="009439B7" w:rsidRDefault="009439B7" w:rsidP="009439B7">
      <w:pPr>
        <w:numPr>
          <w:ilvl w:val="0"/>
          <w:numId w:val="9"/>
        </w:numPr>
      </w:pPr>
      <w:r w:rsidRPr="009439B7">
        <w:rPr>
          <w:b/>
        </w:rPr>
        <w:t>Lack of BBB</w:t>
      </w:r>
      <w:r>
        <w:t xml:space="preserve"> -</w:t>
      </w:r>
      <w:r w:rsidRPr="0087534A">
        <w:rPr>
          <w:color w:val="0000FF"/>
        </w:rPr>
        <w:t xml:space="preserve"> </w:t>
      </w:r>
      <w:r>
        <w:rPr>
          <w:color w:val="0000FF"/>
        </w:rPr>
        <w:t>d</w:t>
      </w:r>
      <w:r w:rsidRPr="0087534A">
        <w:rPr>
          <w:color w:val="0000FF"/>
        </w:rPr>
        <w:t>ural structures</w:t>
      </w:r>
      <w:r>
        <w:t xml:space="preserve"> (falx and tentorium), </w:t>
      </w:r>
      <w:r w:rsidRPr="0087534A">
        <w:rPr>
          <w:color w:val="0000FF"/>
        </w:rPr>
        <w:t>pituitary gland</w:t>
      </w:r>
      <w:r>
        <w:t xml:space="preserve">, </w:t>
      </w:r>
      <w:r w:rsidRPr="009439B7">
        <w:rPr>
          <w:color w:val="0000FF"/>
        </w:rPr>
        <w:t>pineal gland</w:t>
      </w:r>
      <w:r>
        <w:t>.</w:t>
      </w:r>
    </w:p>
    <w:p w:rsidR="0087534A" w:rsidRDefault="009439B7" w:rsidP="0087534A">
      <w:pPr>
        <w:numPr>
          <w:ilvl w:val="0"/>
          <w:numId w:val="9"/>
        </w:numPr>
      </w:pPr>
      <w:r w:rsidRPr="009439B7">
        <w:rPr>
          <w:b/>
        </w:rPr>
        <w:t xml:space="preserve">Blood </w:t>
      </w:r>
      <w:r w:rsidR="00025F28">
        <w:rPr>
          <w:b/>
        </w:rPr>
        <w:t>(</w:t>
      </w:r>
      <w:r w:rsidRPr="009439B7">
        <w:rPr>
          <w:b/>
        </w:rPr>
        <w:t>contain</w:t>
      </w:r>
      <w:r w:rsidR="00025F28">
        <w:rPr>
          <w:b/>
        </w:rPr>
        <w:t>s</w:t>
      </w:r>
      <w:r w:rsidRPr="009439B7">
        <w:rPr>
          <w:b/>
        </w:rPr>
        <w:t xml:space="preserve"> contrast material</w:t>
      </w:r>
      <w:r w:rsidR="00025F28">
        <w:t>)</w:t>
      </w:r>
      <w:r>
        <w:t xml:space="preserve"> -</w:t>
      </w:r>
      <w:r w:rsidRPr="0087534A">
        <w:rPr>
          <w:color w:val="0000FF"/>
        </w:rPr>
        <w:t xml:space="preserve"> </w:t>
      </w:r>
      <w:r>
        <w:rPr>
          <w:color w:val="0000FF"/>
        </w:rPr>
        <w:t>vessels</w:t>
      </w:r>
      <w:r w:rsidR="0087534A" w:rsidRPr="00BB73CF">
        <w:t xml:space="preserve"> </w:t>
      </w:r>
      <w:r>
        <w:t>(esp. s</w:t>
      </w:r>
      <w:r w:rsidRPr="00E9779F">
        <w:t>lowly flowing blood within cavernous sinus or cortical veins</w:t>
      </w:r>
      <w:r>
        <w:t>)</w:t>
      </w:r>
      <w:r w:rsidR="00AB31A7">
        <w:t xml:space="preserve">, </w:t>
      </w:r>
      <w:r w:rsidR="00AB31A7" w:rsidRPr="00AB31A7">
        <w:rPr>
          <w:color w:val="0000FF"/>
        </w:rPr>
        <w:t>choroid plexus</w:t>
      </w:r>
      <w:r w:rsidR="0087534A">
        <w:t>.</w:t>
      </w:r>
    </w:p>
    <w:p w:rsidR="009A30FF" w:rsidRDefault="009A30FF"/>
    <w:p w:rsidR="00025F28" w:rsidRDefault="00025F28"/>
    <w:p w:rsidR="00025F28" w:rsidRDefault="00025F28" w:rsidP="00025F28">
      <w:pPr>
        <w:pStyle w:val="Nervous6"/>
        <w:ind w:right="7370"/>
      </w:pPr>
      <w:bookmarkStart w:id="6" w:name="_Toc2975808"/>
      <w:r>
        <w:t>Allergy to contrast</w:t>
      </w:r>
      <w:bookmarkEnd w:id="6"/>
    </w:p>
    <w:p w:rsidR="00025F28" w:rsidRDefault="00025F28">
      <w:r>
        <w:t>(e.g. patient allergic to shellfish)</w:t>
      </w:r>
    </w:p>
    <w:p w:rsidR="00025F28" w:rsidRDefault="00025F28">
      <w:r w:rsidRPr="00025F28">
        <w:rPr>
          <w:u w:val="single"/>
        </w:rPr>
        <w:t>Premedication</w:t>
      </w:r>
      <w:r>
        <w:t>:</w:t>
      </w:r>
    </w:p>
    <w:p w:rsidR="00025F28" w:rsidRDefault="00025F28" w:rsidP="00025F28">
      <w:pPr>
        <w:numPr>
          <w:ilvl w:val="0"/>
          <w:numId w:val="10"/>
        </w:numPr>
      </w:pPr>
      <w:r w:rsidRPr="00631212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Prednisone</w:t>
      </w:r>
      <w:r>
        <w:t xml:space="preserve"> (</w:t>
      </w:r>
      <w:r w:rsidR="005544E9">
        <w:t xml:space="preserve">50 mg </w:t>
      </w:r>
      <w:r>
        <w:t>oral)</w:t>
      </w:r>
      <w:r w:rsidR="005544E9">
        <w:t xml:space="preserve"> – three doses:</w:t>
      </w:r>
      <w:r>
        <w:t xml:space="preserve"> 13, 7, and 1 hour before </w:t>
      </w:r>
      <w:r w:rsidR="005544E9">
        <w:t>study</w:t>
      </w:r>
    </w:p>
    <w:p w:rsidR="00025F28" w:rsidRDefault="00025F28" w:rsidP="00025F28">
      <w:pPr>
        <w:numPr>
          <w:ilvl w:val="0"/>
          <w:numId w:val="10"/>
        </w:numPr>
      </w:pPr>
      <w:r w:rsidRPr="00631212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Diphenhydramine</w:t>
      </w:r>
      <w:r>
        <w:t xml:space="preserve"> (</w:t>
      </w:r>
      <w:r w:rsidR="005544E9">
        <w:t xml:space="preserve">50 mg </w:t>
      </w:r>
      <w:r>
        <w:t xml:space="preserve">oral) 1 hour before </w:t>
      </w:r>
      <w:r w:rsidR="005544E9">
        <w:t>study</w:t>
      </w:r>
    </w:p>
    <w:p w:rsidR="00025F28" w:rsidRDefault="00025F28"/>
    <w:p w:rsidR="008A40C4" w:rsidRDefault="008A40C4"/>
    <w:p w:rsidR="008A40C4" w:rsidRDefault="008A40C4" w:rsidP="008A40C4">
      <w:pPr>
        <w:pStyle w:val="Nervous6"/>
        <w:ind w:right="7937"/>
      </w:pPr>
      <w:bookmarkStart w:id="7" w:name="_Toc2975809"/>
      <w:r>
        <w:t>Kidney failure</w:t>
      </w:r>
      <w:bookmarkEnd w:id="7"/>
    </w:p>
    <w:p w:rsidR="008A40C4" w:rsidRDefault="008A40C4">
      <w:r>
        <w:t xml:space="preserve">After </w:t>
      </w:r>
      <w:r w:rsidRPr="008A40C4">
        <w:rPr>
          <w:b/>
          <w:i/>
          <w:color w:val="0000FF"/>
        </w:rPr>
        <w:t>iodinated contrast</w:t>
      </w:r>
      <w:r>
        <w:t xml:space="preserve"> – </w:t>
      </w:r>
      <w:r w:rsidRPr="008A40C4">
        <w:rPr>
          <w:b/>
        </w:rPr>
        <w:t>hemodialysis</w:t>
      </w:r>
      <w:r>
        <w:t xml:space="preserve"> on patient’s regular schedule.</w:t>
      </w:r>
    </w:p>
    <w:p w:rsidR="008A40C4" w:rsidRDefault="008A40C4">
      <w:r>
        <w:t xml:space="preserve">After </w:t>
      </w:r>
      <w:r w:rsidRPr="008A40C4">
        <w:rPr>
          <w:b/>
          <w:i/>
          <w:color w:val="0000FF"/>
        </w:rPr>
        <w:t>gadolinium</w:t>
      </w:r>
      <w:r>
        <w:t xml:space="preserve"> – </w:t>
      </w:r>
      <w:r w:rsidRPr="008A40C4">
        <w:rPr>
          <w:b/>
        </w:rPr>
        <w:t>hemodialysis</w:t>
      </w:r>
      <w:r w:rsidRPr="008A40C4">
        <w:t xml:space="preserve"> </w:t>
      </w:r>
      <w:r>
        <w:t>for three consecutive days (start immediately after MRI).</w:t>
      </w:r>
    </w:p>
    <w:p w:rsidR="008A40C4" w:rsidRDefault="008A40C4"/>
    <w:p w:rsidR="0087534A" w:rsidRDefault="0087534A"/>
    <w:p w:rsidR="009A30FF" w:rsidRDefault="009A30FF" w:rsidP="009A30FF">
      <w:pPr>
        <w:pStyle w:val="Nervous1"/>
      </w:pPr>
      <w:bookmarkStart w:id="8" w:name="_Toc2975810"/>
      <w:r w:rsidRPr="00BB73CF">
        <w:t>Pediatric</w:t>
      </w:r>
      <w:r>
        <w:t xml:space="preserve"> Neuroimaging</w:t>
      </w:r>
      <w:bookmarkEnd w:id="8"/>
    </w:p>
    <w:p w:rsidR="00EA4613" w:rsidRDefault="009A30FF">
      <w:r w:rsidRPr="009A30FF">
        <w:rPr>
          <w:shd w:val="clear" w:color="auto" w:fill="FFCCFF"/>
        </w:rPr>
        <w:t>‘Child is not small adult’</w:t>
      </w:r>
    </w:p>
    <w:p w:rsidR="009A30FF" w:rsidRDefault="009A30FF"/>
    <w:p w:rsidR="00ED54FD" w:rsidRDefault="00ED54FD" w:rsidP="00ED54FD">
      <w:pPr>
        <w:pStyle w:val="Nervous6"/>
        <w:ind w:right="8788"/>
      </w:pPr>
      <w:bookmarkStart w:id="9" w:name="_Toc210495729"/>
      <w:bookmarkStart w:id="10" w:name="_Toc2975811"/>
      <w:r>
        <w:t>Sedation</w:t>
      </w:r>
      <w:bookmarkEnd w:id="9"/>
      <w:bookmarkEnd w:id="10"/>
    </w:p>
    <w:p w:rsidR="00ED54FD" w:rsidRDefault="00ED54FD" w:rsidP="00ED54FD">
      <w:pPr>
        <w:pStyle w:val="NormalWeb"/>
      </w:pPr>
      <w:r>
        <w:t>-  s</w:t>
      </w:r>
      <w:r w:rsidRPr="00BB73CF">
        <w:t xml:space="preserve">edation </w:t>
      </w:r>
      <w:r>
        <w:t>(</w:t>
      </w:r>
      <w:r w:rsidRPr="00BB73CF">
        <w:t>or general anaesthesia</w:t>
      </w:r>
      <w:r>
        <w:t>)</w:t>
      </w:r>
      <w:r w:rsidRPr="00BB73CF">
        <w:t xml:space="preserve"> is usually required for </w:t>
      </w:r>
      <w:r w:rsidRPr="005811B9">
        <w:rPr>
          <w:i/>
          <w:color w:val="0000FF"/>
        </w:rPr>
        <w:t>young children</w:t>
      </w:r>
      <w:r>
        <w:t xml:space="preserve"> (</w:t>
      </w:r>
      <w:r w:rsidRPr="00BB73CF">
        <w:t>lack of head movement is essential during</w:t>
      </w:r>
      <w:r>
        <w:t xml:space="preserve"> </w:t>
      </w:r>
      <w:r w:rsidRPr="00BB73CF">
        <w:t>study</w:t>
      </w:r>
      <w:r>
        <w:t xml:space="preserve">) </w:t>
      </w:r>
      <w:r w:rsidRPr="00BB73CF">
        <w:t>for many procedures</w:t>
      </w:r>
    </w:p>
    <w:p w:rsidR="00ED54FD" w:rsidRDefault="00ED54FD" w:rsidP="00ED54FD">
      <w:pPr>
        <w:pStyle w:val="NormalWeb"/>
        <w:numPr>
          <w:ilvl w:val="1"/>
          <w:numId w:val="11"/>
        </w:numPr>
      </w:pPr>
      <w:r w:rsidRPr="005811B9">
        <w:rPr>
          <w:rStyle w:val="Drugname2Char"/>
        </w:rPr>
        <w:t>pentobarbital</w:t>
      </w:r>
      <w:r w:rsidRPr="00BB73CF">
        <w:t>, 4 mg/kg IM 30 min before</w:t>
      </w:r>
      <w:r>
        <w:t xml:space="preserve"> </w:t>
      </w:r>
      <w:r w:rsidRPr="00BB73CF">
        <w:t>CT</w:t>
      </w:r>
      <w:r>
        <w:t xml:space="preserve"> ± </w:t>
      </w:r>
      <w:r w:rsidRPr="00BB73CF">
        <w:t xml:space="preserve">supplementary </w:t>
      </w:r>
      <w:r>
        <w:t>2 mg/kg IM 1-1½ hr later.</w:t>
      </w:r>
    </w:p>
    <w:p w:rsidR="00ED54FD" w:rsidRDefault="00ED54FD" w:rsidP="00ED54FD">
      <w:pPr>
        <w:pStyle w:val="NormalWeb"/>
        <w:numPr>
          <w:ilvl w:val="1"/>
          <w:numId w:val="11"/>
        </w:numPr>
      </w:pPr>
      <w:r w:rsidRPr="005811B9">
        <w:rPr>
          <w:rStyle w:val="Drugname2Char"/>
        </w:rPr>
        <w:t>chloral hydrate</w:t>
      </w:r>
      <w:r w:rsidRPr="00BB73CF">
        <w:t>, 50-75 mg/kg PO 45 min before</w:t>
      </w:r>
      <w:r>
        <w:t xml:space="preserve"> </w:t>
      </w:r>
      <w:r w:rsidRPr="00BB73CF">
        <w:t>CT</w:t>
      </w:r>
      <w:r>
        <w:t>.</w:t>
      </w:r>
    </w:p>
    <w:p w:rsidR="00ED54FD" w:rsidRDefault="00ED54FD" w:rsidP="00ED54FD"/>
    <w:p w:rsidR="00ED54FD" w:rsidRDefault="00ED54FD"/>
    <w:p w:rsidR="005F20A4" w:rsidRPr="00BB73CF" w:rsidRDefault="005F20A4" w:rsidP="005544E9">
      <w:pPr>
        <w:pStyle w:val="Nervous5"/>
        <w:ind w:right="6094"/>
      </w:pPr>
      <w:bookmarkStart w:id="11" w:name="_Toc2975812"/>
      <w:r w:rsidRPr="00BB73CF">
        <w:t xml:space="preserve">Fetal </w:t>
      </w:r>
      <w:r>
        <w:t>Neuroimaging</w:t>
      </w:r>
      <w:bookmarkEnd w:id="11"/>
    </w:p>
    <w:p w:rsidR="005F20A4" w:rsidRDefault="005F20A4" w:rsidP="005F20A4">
      <w:pPr>
        <w:pStyle w:val="NormalWeb"/>
      </w:pPr>
      <w:r>
        <w:t xml:space="preserve">- </w:t>
      </w:r>
      <w:r w:rsidRPr="00BB73CF">
        <w:t xml:space="preserve">early detection of </w:t>
      </w:r>
      <w:r w:rsidRPr="0006509B">
        <w:rPr>
          <w:color w:val="FF0000"/>
        </w:rPr>
        <w:t>congenital malformations</w:t>
      </w:r>
      <w:r w:rsidRPr="00BB73CF">
        <w:t xml:space="preserve"> </w:t>
      </w:r>
      <w:r>
        <w:t>/</w:t>
      </w:r>
      <w:r w:rsidRPr="00BB73CF">
        <w:t xml:space="preserve"> </w:t>
      </w:r>
      <w:r w:rsidRPr="0006509B">
        <w:rPr>
          <w:color w:val="FF0000"/>
        </w:rPr>
        <w:t>destructive lesions</w:t>
      </w:r>
      <w:r w:rsidRPr="00BB73CF">
        <w:t xml:space="preserve"> </w:t>
      </w:r>
      <w:r>
        <w:t xml:space="preserve">→ </w:t>
      </w:r>
      <w:r w:rsidRPr="00A65E62">
        <w:rPr>
          <w:shd w:val="clear" w:color="auto" w:fill="FFFFCC"/>
        </w:rPr>
        <w:t>termination of pregnancy</w:t>
      </w:r>
      <w:r>
        <w:t>.</w:t>
      </w:r>
    </w:p>
    <w:p w:rsidR="0006509B" w:rsidRDefault="0006509B" w:rsidP="00B50C2C">
      <w:pPr>
        <w:pStyle w:val="NormalWeb"/>
        <w:numPr>
          <w:ilvl w:val="0"/>
          <w:numId w:val="6"/>
        </w:numPr>
        <w:spacing w:before="120"/>
        <w:ind w:left="714" w:hanging="357"/>
      </w:pPr>
      <w:r w:rsidRPr="00D57F17">
        <w:rPr>
          <w:b/>
          <w:i/>
        </w:rPr>
        <w:t>early pregnancy</w:t>
      </w:r>
      <w:r w:rsidRPr="00BB73CF">
        <w:t xml:space="preserve"> </w:t>
      </w:r>
      <w:r>
        <w:t xml:space="preserve">– </w:t>
      </w:r>
      <w:r w:rsidRPr="0006509B">
        <w:rPr>
          <w:b/>
          <w:color w:val="0000FF"/>
        </w:rPr>
        <w:t>ultrasound</w:t>
      </w:r>
      <w:r w:rsidR="002E79EC">
        <w:t>;</w:t>
      </w:r>
      <w:r w:rsidR="00D57F17">
        <w:t xml:space="preserve"> </w:t>
      </w:r>
      <w:r w:rsidR="00D57F17" w:rsidRPr="00D57F17">
        <w:rPr>
          <w:b/>
          <w:i/>
          <w:color w:val="FF0000"/>
        </w:rPr>
        <w:t>ventriculomegaly</w:t>
      </w:r>
      <w:r w:rsidR="00D57F17" w:rsidRPr="00BB73CF">
        <w:t xml:space="preserve"> is</w:t>
      </w:r>
      <w:r w:rsidR="00D57F17">
        <w:t xml:space="preserve"> </w:t>
      </w:r>
      <w:r w:rsidR="00D57F17" w:rsidRPr="00BB73CF">
        <w:t>most obvious early fetal sign of</w:t>
      </w:r>
      <w:r w:rsidR="00D57F17">
        <w:t xml:space="preserve"> </w:t>
      </w:r>
      <w:r w:rsidR="00D57F17" w:rsidRPr="00BB73CF">
        <w:t>intracranial abnormality</w:t>
      </w:r>
      <w:r w:rsidR="00D57F17">
        <w:t>;</w:t>
      </w:r>
      <w:r w:rsidR="00D57F17" w:rsidRPr="00BB73CF">
        <w:t xml:space="preserve"> </w:t>
      </w:r>
      <w:r w:rsidR="002E79EC" w:rsidRPr="00BB73CF">
        <w:t xml:space="preserve">malformations that </w:t>
      </w:r>
      <w:r w:rsidR="002E79EC">
        <w:t>are</w:t>
      </w:r>
      <w:r w:rsidR="002E79EC" w:rsidRPr="00BB73CF">
        <w:t xml:space="preserve"> possible to detect in early pregnancy</w:t>
      </w:r>
      <w:r w:rsidR="002E79EC">
        <w:t xml:space="preserve"> - </w:t>
      </w:r>
      <w:r w:rsidR="00DA17E0" w:rsidRPr="00BB73CF">
        <w:t>Chiari II malformation</w:t>
      </w:r>
      <w:r w:rsidR="00D57F17">
        <w:t xml:space="preserve">, </w:t>
      </w:r>
      <w:r w:rsidR="00D57F17" w:rsidRPr="00BB73CF">
        <w:t>Dandy–Walker malformation, acrania, agenesis of</w:t>
      </w:r>
      <w:r w:rsidR="00D57F17">
        <w:t xml:space="preserve"> </w:t>
      </w:r>
      <w:r w:rsidR="00D57F17" w:rsidRPr="00BB73CF">
        <w:t>corpus callosum and holoprosencephaly</w:t>
      </w:r>
      <w:r w:rsidR="00D57F17">
        <w:t>.</w:t>
      </w:r>
    </w:p>
    <w:p w:rsidR="00CC4C8B" w:rsidRDefault="00CC4C8B" w:rsidP="002E79EC">
      <w:pPr>
        <w:pStyle w:val="NormalWeb"/>
        <w:ind w:left="1440"/>
      </w:pPr>
      <w:r>
        <w:t xml:space="preserve">N.B. </w:t>
      </w:r>
      <w:r w:rsidRPr="00F6497E">
        <w:rPr>
          <w:i/>
          <w:color w:val="0000FF"/>
        </w:rPr>
        <w:t>ventricles are normally large</w:t>
      </w:r>
      <w:r w:rsidRPr="00BB73CF">
        <w:t xml:space="preserve"> in</w:t>
      </w:r>
      <w:r>
        <w:t xml:space="preserve"> </w:t>
      </w:r>
      <w:r w:rsidRPr="00BB73CF">
        <w:t xml:space="preserve">fetus </w:t>
      </w:r>
      <w:r>
        <w:t>&lt;</w:t>
      </w:r>
      <w:r w:rsidRPr="00BB73CF">
        <w:t xml:space="preserve"> 20 weeks’ gestation</w:t>
      </w:r>
      <w:r>
        <w:t>!</w:t>
      </w:r>
    </w:p>
    <w:p w:rsidR="00F6497E" w:rsidRDefault="00F6497E" w:rsidP="002E79EC">
      <w:pPr>
        <w:pStyle w:val="NormalWeb"/>
        <w:ind w:left="1440"/>
      </w:pPr>
      <w:r>
        <w:t xml:space="preserve">N.B. </w:t>
      </w:r>
      <w:r w:rsidRPr="00BB73CF">
        <w:t xml:space="preserve">fetal </w:t>
      </w:r>
      <w:r w:rsidRPr="00F6497E">
        <w:rPr>
          <w:i/>
          <w:color w:val="0000FF"/>
        </w:rPr>
        <w:t>brain is smooth</w:t>
      </w:r>
      <w:r w:rsidRPr="00BB73CF">
        <w:t xml:space="preserve"> w</w:t>
      </w:r>
      <w:r>
        <w:t xml:space="preserve">ith few if any developed sulci - </w:t>
      </w:r>
      <w:r w:rsidRPr="00BB73CF">
        <w:t xml:space="preserve">migrational malformations </w:t>
      </w:r>
      <w:r>
        <w:t>(e.g. agyria)</w:t>
      </w:r>
      <w:r w:rsidRPr="00BB73CF">
        <w:t xml:space="preserve"> are impossible to detect prior to 18 weeks’ gestation</w:t>
      </w:r>
      <w:r>
        <w:t>.</w:t>
      </w:r>
    </w:p>
    <w:p w:rsidR="0006509B" w:rsidRPr="00BB73CF" w:rsidRDefault="0006509B" w:rsidP="00B50C2C">
      <w:pPr>
        <w:pStyle w:val="NormalWeb"/>
        <w:numPr>
          <w:ilvl w:val="0"/>
          <w:numId w:val="6"/>
        </w:numPr>
        <w:spacing w:before="120"/>
        <w:ind w:left="714" w:hanging="357"/>
      </w:pPr>
      <w:r w:rsidRPr="00D57F17">
        <w:rPr>
          <w:b/>
          <w:i/>
        </w:rPr>
        <w:t>late pregnancy</w:t>
      </w:r>
      <w:r>
        <w:t xml:space="preserve"> – </w:t>
      </w:r>
      <w:r w:rsidRPr="0006509B">
        <w:rPr>
          <w:b/>
          <w:color w:val="0000FF"/>
        </w:rPr>
        <w:t>MRI</w:t>
      </w:r>
      <w:r>
        <w:t>.</w:t>
      </w:r>
    </w:p>
    <w:p w:rsidR="0006509B" w:rsidRDefault="0006509B" w:rsidP="0006509B">
      <w:pPr>
        <w:pStyle w:val="NormalWeb"/>
        <w:ind w:left="1440"/>
      </w:pPr>
      <w:r>
        <w:t xml:space="preserve">N.B. only in some </w:t>
      </w:r>
      <w:r w:rsidR="005F20A4" w:rsidRPr="00BB73CF">
        <w:t>cou</w:t>
      </w:r>
      <w:r>
        <w:t>ntries (</w:t>
      </w:r>
      <w:r w:rsidR="005F20A4" w:rsidRPr="00BB73CF">
        <w:t>such as France</w:t>
      </w:r>
      <w:r>
        <w:t>)</w:t>
      </w:r>
      <w:r w:rsidR="005F20A4" w:rsidRPr="00BB73CF">
        <w:t xml:space="preserve"> it is possible for medical reasons to terminate</w:t>
      </w:r>
      <w:r w:rsidR="005F20A4">
        <w:t xml:space="preserve"> </w:t>
      </w:r>
      <w:r w:rsidR="005F20A4" w:rsidRPr="00BB73CF">
        <w:t>pregnanc</w:t>
      </w:r>
      <w:r>
        <w:t>y very late, close to full term!</w:t>
      </w:r>
    </w:p>
    <w:p w:rsidR="005F20A4" w:rsidRDefault="005F20A4"/>
    <w:p w:rsidR="00EA4613" w:rsidRDefault="00EA4613"/>
    <w:p w:rsidR="00284F6E" w:rsidRPr="00BB73CF" w:rsidRDefault="00284F6E" w:rsidP="005544E9">
      <w:pPr>
        <w:pStyle w:val="Nervous5"/>
        <w:ind w:right="5669"/>
        <w:rPr>
          <w:szCs w:val="24"/>
        </w:rPr>
      </w:pPr>
      <w:bookmarkStart w:id="12" w:name="_Toc2975813"/>
      <w:r w:rsidRPr="00BB73CF">
        <w:rPr>
          <w:szCs w:val="24"/>
        </w:rPr>
        <w:t xml:space="preserve">Neonatal </w:t>
      </w:r>
      <w:r>
        <w:t>Neuroimaging</w:t>
      </w:r>
      <w:bookmarkEnd w:id="12"/>
    </w:p>
    <w:p w:rsidR="00284F6E" w:rsidRDefault="00284F6E" w:rsidP="00284F6E">
      <w:pPr>
        <w:pStyle w:val="NormalWeb"/>
      </w:pPr>
      <w:r>
        <w:t>-</w:t>
      </w:r>
      <w:r w:rsidRPr="00BB73CF">
        <w:t xml:space="preserve"> to establish as accurate</w:t>
      </w:r>
      <w:r>
        <w:t xml:space="preserve"> </w:t>
      </w:r>
      <w:r w:rsidRPr="00BB73CF">
        <w:t xml:space="preserve">diagnosis as possible </w:t>
      </w:r>
      <w:r>
        <w:t xml:space="preserve">– </w:t>
      </w:r>
      <w:r w:rsidRPr="00A65E62">
        <w:rPr>
          <w:shd w:val="clear" w:color="auto" w:fill="FFFFCC"/>
        </w:rPr>
        <w:t>to predict future handicap</w:t>
      </w:r>
      <w:r>
        <w:t>.</w:t>
      </w:r>
    </w:p>
    <w:p w:rsidR="00284F6E" w:rsidRPr="00BB73CF" w:rsidRDefault="00284F6E" w:rsidP="00FB1FB9">
      <w:pPr>
        <w:pStyle w:val="NormalWeb"/>
        <w:ind w:left="720"/>
      </w:pPr>
      <w:r>
        <w:t xml:space="preserve">N.B. </w:t>
      </w:r>
      <w:r w:rsidRPr="00A65E62">
        <w:rPr>
          <w:i/>
          <w:color w:val="0000FF"/>
        </w:rPr>
        <w:t>neuroradiology is not useful in establishing normality</w:t>
      </w:r>
      <w:r w:rsidRPr="00BB73CF">
        <w:t xml:space="preserve"> </w:t>
      </w:r>
      <w:r>
        <w:t>- cannot</w:t>
      </w:r>
      <w:r w:rsidRPr="00BB73CF">
        <w:t xml:space="preserve"> predict future normal neurological development in</w:t>
      </w:r>
      <w:r>
        <w:t xml:space="preserve"> </w:t>
      </w:r>
      <w:r w:rsidRPr="00BB73CF">
        <w:t>newborn who has recovered from</w:t>
      </w:r>
      <w:r>
        <w:t xml:space="preserve"> </w:t>
      </w:r>
      <w:r w:rsidRPr="00BB73CF">
        <w:t>episode of perinatal hypoxia.</w:t>
      </w:r>
    </w:p>
    <w:p w:rsidR="00FB1FB9" w:rsidRDefault="00284F6E" w:rsidP="00FB1FB9">
      <w:pPr>
        <w:numPr>
          <w:ilvl w:val="0"/>
          <w:numId w:val="1"/>
        </w:numPr>
      </w:pPr>
      <w:r w:rsidRPr="00BB73CF">
        <w:t xml:space="preserve">choice of imaging technique is important </w:t>
      </w:r>
      <w:r w:rsidR="00FB1FB9">
        <w:t>-</w:t>
      </w:r>
      <w:r w:rsidRPr="00BB73CF">
        <w:t xml:space="preserve"> sick newborn may be difficult to transport to</w:t>
      </w:r>
      <w:r>
        <w:t xml:space="preserve"> </w:t>
      </w:r>
      <w:r w:rsidRPr="00BB73CF">
        <w:t>radiology department</w:t>
      </w:r>
      <w:r w:rsidR="00FB1FB9">
        <w:t xml:space="preserve"> </w:t>
      </w:r>
      <w:r w:rsidR="00A3571D">
        <w:t xml:space="preserve">– </w:t>
      </w:r>
      <w:r w:rsidRPr="00BB73CF">
        <w:t xml:space="preserve">bedside </w:t>
      </w:r>
      <w:r w:rsidRPr="00FB1FB9">
        <w:rPr>
          <w:b/>
          <w:color w:val="0000FF"/>
        </w:rPr>
        <w:t>sonography</w:t>
      </w:r>
      <w:r w:rsidRPr="00BB73CF">
        <w:t xml:space="preserve"> is</w:t>
      </w:r>
      <w:r>
        <w:t xml:space="preserve"> </w:t>
      </w:r>
      <w:r w:rsidRPr="00BB73CF">
        <w:t>preferre</w:t>
      </w:r>
      <w:r w:rsidR="00A3571D">
        <w:t xml:space="preserve">d technique – can detect </w:t>
      </w:r>
      <w:r w:rsidR="00A3571D" w:rsidRPr="00A3571D">
        <w:rPr>
          <w:b/>
          <w:i/>
        </w:rPr>
        <w:t>periventricular</w:t>
      </w:r>
      <w:r w:rsidR="00A3571D" w:rsidRPr="00A3571D">
        <w:t xml:space="preserve"> </w:t>
      </w:r>
      <w:r w:rsidR="00A3571D" w:rsidRPr="00BB73CF">
        <w:t>pathology</w:t>
      </w:r>
      <w:r w:rsidR="00A3571D">
        <w:t xml:space="preserve"> (but </w:t>
      </w:r>
      <w:r w:rsidR="00A3571D" w:rsidRPr="00A3571D">
        <w:rPr>
          <w:b/>
          <w:i/>
        </w:rPr>
        <w:t>more peripheral</w:t>
      </w:r>
      <w:r w:rsidR="00A3571D" w:rsidRPr="00BB73CF">
        <w:t xml:space="preserve"> pathology may be difficult to detect</w:t>
      </w:r>
      <w:r w:rsidR="00A3571D">
        <w:t>; H: CT/MRI).</w:t>
      </w:r>
    </w:p>
    <w:p w:rsidR="005919DD" w:rsidRDefault="005919DD" w:rsidP="005919DD">
      <w:pPr>
        <w:pStyle w:val="NormalWeb"/>
        <w:numPr>
          <w:ilvl w:val="0"/>
          <w:numId w:val="1"/>
        </w:numPr>
      </w:pPr>
      <w:r w:rsidRPr="004A0882">
        <w:rPr>
          <w:b/>
          <w:color w:val="0000FF"/>
        </w:rPr>
        <w:t>CT</w:t>
      </w:r>
      <w:r w:rsidRPr="00BB73CF">
        <w:t xml:space="preserve"> could wait until at least 6 (preferably 12</w:t>
      </w:r>
      <w:r>
        <w:t>)</w:t>
      </w:r>
      <w:r w:rsidRPr="00BB73CF">
        <w:t xml:space="preserve"> months of age </w:t>
      </w:r>
      <w:r>
        <w:t xml:space="preserve">(e.g. </w:t>
      </w:r>
      <w:r w:rsidRPr="00BB73CF">
        <w:t>to give abnormal</w:t>
      </w:r>
      <w:r>
        <w:t xml:space="preserve"> calcification</w:t>
      </w:r>
      <w:r w:rsidR="00F51BD2">
        <w:t>s</w:t>
      </w:r>
      <w:r>
        <w:t xml:space="preserve"> time to develop).</w:t>
      </w:r>
    </w:p>
    <w:p w:rsidR="005919DD" w:rsidRDefault="005919DD" w:rsidP="005919DD">
      <w:pPr>
        <w:pStyle w:val="NormalWeb"/>
        <w:numPr>
          <w:ilvl w:val="0"/>
          <w:numId w:val="1"/>
        </w:numPr>
      </w:pPr>
      <w:r w:rsidRPr="00BB73CF">
        <w:t xml:space="preserve">normal ultrasound </w:t>
      </w:r>
      <w:r>
        <w:t xml:space="preserve">+ </w:t>
      </w:r>
      <w:r w:rsidRPr="00BB73CF">
        <w:t xml:space="preserve">normal CT </w:t>
      </w:r>
      <w:r>
        <w:t>=</w:t>
      </w:r>
      <w:r w:rsidRPr="00BB73CF">
        <w:t xml:space="preserve"> most major malformations and acquired lesions are excluded</w:t>
      </w:r>
      <w:r>
        <w:t xml:space="preserve"> →</w:t>
      </w:r>
      <w:r w:rsidRPr="00BB73CF">
        <w:t xml:space="preserve"> </w:t>
      </w:r>
      <w:r w:rsidRPr="00662212">
        <w:rPr>
          <w:b/>
          <w:color w:val="0000FF"/>
        </w:rPr>
        <w:t>MRI</w:t>
      </w:r>
      <w:r w:rsidRPr="00BB73CF">
        <w:t xml:space="preserve"> </w:t>
      </w:r>
      <w:r>
        <w:t>(</w:t>
      </w:r>
      <w:r w:rsidRPr="00BB73CF">
        <w:t>wait until</w:t>
      </w:r>
      <w:r>
        <w:t xml:space="preserve"> </w:t>
      </w:r>
      <w:r w:rsidRPr="00BB73CF">
        <w:t xml:space="preserve">brain is fully mature at </w:t>
      </w:r>
      <w:r>
        <w:t xml:space="preserve">≈ </w:t>
      </w:r>
      <w:r w:rsidRPr="00BB73CF">
        <w:t>18 months</w:t>
      </w:r>
      <w:r>
        <w:t>)</w:t>
      </w:r>
      <w:r w:rsidRPr="00BB73CF">
        <w:t xml:space="preserve"> </w:t>
      </w:r>
      <w:r>
        <w:t>-</w:t>
      </w:r>
      <w:r w:rsidRPr="00BB73CF">
        <w:t xml:space="preserve"> to assess</w:t>
      </w:r>
      <w:r>
        <w:t xml:space="preserve"> </w:t>
      </w:r>
      <w:r w:rsidRPr="00BB73CF">
        <w:t xml:space="preserve">detailed </w:t>
      </w:r>
      <w:r w:rsidRPr="00F51BD2">
        <w:rPr>
          <w:b/>
          <w:i/>
        </w:rPr>
        <w:t>cortical</w:t>
      </w:r>
      <w:r w:rsidRPr="00BB73CF">
        <w:t xml:space="preserve"> </w:t>
      </w:r>
      <w:r>
        <w:t>anatomy</w:t>
      </w:r>
      <w:r w:rsidRPr="00BB73CF">
        <w:t>.</w:t>
      </w:r>
    </w:p>
    <w:p w:rsidR="00F51BD2" w:rsidRDefault="00F51BD2" w:rsidP="005919DD">
      <w:pPr>
        <w:pStyle w:val="NormalWeb"/>
        <w:numPr>
          <w:ilvl w:val="0"/>
          <w:numId w:val="1"/>
        </w:numPr>
      </w:pPr>
      <w:r>
        <w:t xml:space="preserve">MRI is also used to assess </w:t>
      </w:r>
      <w:r w:rsidRPr="00F51BD2">
        <w:rPr>
          <w:b/>
          <w:i/>
        </w:rPr>
        <w:t>myelination</w:t>
      </w:r>
      <w:r>
        <w:t xml:space="preserve"> course.</w:t>
      </w:r>
      <w:r>
        <w:tab/>
      </w:r>
      <w:hyperlink r:id="rId10" w:history="1">
        <w:r w:rsidRPr="005E3C16">
          <w:rPr>
            <w:rStyle w:val="Hyperlink"/>
          </w:rPr>
          <w:t>see</w:t>
        </w:r>
        <w:r w:rsidR="006D42C1">
          <w:rPr>
            <w:rStyle w:val="Hyperlink"/>
          </w:rPr>
          <w:t xml:space="preserve"> p.</w:t>
        </w:r>
        <w:r w:rsidRPr="005E3C16">
          <w:rPr>
            <w:rStyle w:val="Hyperlink"/>
          </w:rPr>
          <w:t xml:space="preserve"> A7 (5)</w:t>
        </w:r>
      </w:hyperlink>
    </w:p>
    <w:p w:rsidR="00B82E48" w:rsidRDefault="00B82E48" w:rsidP="00B82E48"/>
    <w:p w:rsidR="00B82E48" w:rsidRDefault="00B82E48" w:rsidP="00B82E48"/>
    <w:p w:rsidR="00B82E48" w:rsidRDefault="00B82E48" w:rsidP="00B82E48"/>
    <w:p w:rsidR="00B82E48" w:rsidRDefault="00B82E48" w:rsidP="00B82E48"/>
    <w:p w:rsidR="00B82E48" w:rsidRDefault="00B82E48" w:rsidP="00B82E48"/>
    <w:p w:rsidR="00B82E48" w:rsidRDefault="00B82E48" w:rsidP="00B82E48"/>
    <w:p w:rsidR="006C5A44" w:rsidRPr="00273F8C" w:rsidRDefault="006C5A44" w:rsidP="006C5A44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Diagnostics</w:t>
      </w:r>
      <w:r w:rsidRPr="00273F8C">
        <w:rPr>
          <w:szCs w:val="24"/>
        </w:rPr>
        <w:t xml:space="preserve">” → follow this </w:t>
      </w:r>
      <w:hyperlink r:id="rId11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631212" w:rsidRDefault="00631212" w:rsidP="00631212">
      <w:pPr>
        <w:rPr>
          <w:sz w:val="20"/>
        </w:rPr>
      </w:pPr>
    </w:p>
    <w:p w:rsidR="006C5A44" w:rsidRDefault="006C5A44" w:rsidP="00631212">
      <w:pPr>
        <w:rPr>
          <w:sz w:val="20"/>
        </w:rPr>
      </w:pPr>
    </w:p>
    <w:p w:rsidR="00631212" w:rsidRDefault="00631212" w:rsidP="00631212">
      <w:pPr>
        <w:pBdr>
          <w:bottom w:val="single" w:sz="4" w:space="1" w:color="auto"/>
        </w:pBdr>
        <w:ind w:right="57"/>
        <w:rPr>
          <w:sz w:val="20"/>
        </w:rPr>
      </w:pPr>
    </w:p>
    <w:p w:rsidR="00631212" w:rsidRPr="00B806B3" w:rsidRDefault="00631212" w:rsidP="00631212">
      <w:pPr>
        <w:pBdr>
          <w:bottom w:val="single" w:sz="4" w:space="1" w:color="auto"/>
        </w:pBdr>
        <w:ind w:right="57"/>
        <w:rPr>
          <w:sz w:val="20"/>
        </w:rPr>
      </w:pPr>
    </w:p>
    <w:p w:rsidR="00631212" w:rsidRDefault="000E112C" w:rsidP="0063121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2" w:tgtFrame="_blank" w:history="1">
        <w:r w:rsidR="0063121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63121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63121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63121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631212" w:rsidRPr="00F34741" w:rsidRDefault="000E112C" w:rsidP="0063121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3" w:tgtFrame="_blank" w:history="1">
        <w:r w:rsidR="0063121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B82E48" w:rsidRDefault="00A908F0" w:rsidP="00631212">
      <w:pPr>
        <w:rPr>
          <w:rFonts w:ascii="Arial" w:hAnsi="Arial" w:cs="Arial"/>
          <w:color w:val="000000"/>
          <w:spacing w:val="14"/>
          <w:sz w:val="20"/>
        </w:rPr>
      </w:pPr>
    </w:p>
    <w:sectPr w:rsidR="00A908F0" w:rsidRPr="00B82E48" w:rsidSect="00025F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B5" w:rsidRDefault="005177B5">
      <w:r>
        <w:separator/>
      </w:r>
    </w:p>
  </w:endnote>
  <w:endnote w:type="continuationSeparator" w:id="0">
    <w:p w:rsidR="005177B5" w:rsidRDefault="005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12" w:rsidRDefault="00631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A908F0" w:rsidP="00631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12" w:rsidRDefault="00631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B5" w:rsidRDefault="005177B5">
      <w:r>
        <w:separator/>
      </w:r>
    </w:p>
  </w:footnote>
  <w:footnote w:type="continuationSeparator" w:id="0">
    <w:p w:rsidR="005177B5" w:rsidRDefault="00517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12" w:rsidRDefault="00631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631212" w:rsidRDefault="00631212" w:rsidP="00631212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A6A55" wp14:editId="796E36D6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Neuroimaging (GENERAL)</w:t>
    </w:r>
    <w:r>
      <w:rPr>
        <w:b/>
        <w:bCs/>
        <w:iCs/>
        <w:smallCaps/>
      </w:rPr>
      <w:tab/>
    </w:r>
    <w:r>
      <w:t>D45 (</w:t>
    </w:r>
    <w:r>
      <w:fldChar w:fldCharType="begin"/>
    </w:r>
    <w:r>
      <w:instrText xml:space="preserve"> PAGE </w:instrText>
    </w:r>
    <w:r>
      <w:fldChar w:fldCharType="separate"/>
    </w:r>
    <w:r w:rsidR="000E112C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212" w:rsidRDefault="00631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0E82"/>
    <w:multiLevelType w:val="hybridMultilevel"/>
    <w:tmpl w:val="836C3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B6AC2"/>
    <w:multiLevelType w:val="hybridMultilevel"/>
    <w:tmpl w:val="90B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078"/>
    <w:multiLevelType w:val="hybridMultilevel"/>
    <w:tmpl w:val="449455C6"/>
    <w:lvl w:ilvl="0" w:tplc="C76AC5A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6AB051D0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970F0"/>
    <w:multiLevelType w:val="hybridMultilevel"/>
    <w:tmpl w:val="0B30A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9230B"/>
    <w:multiLevelType w:val="hybridMultilevel"/>
    <w:tmpl w:val="EB8867EC"/>
    <w:lvl w:ilvl="0" w:tplc="AF76B9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0A2ED7"/>
    <w:multiLevelType w:val="hybridMultilevel"/>
    <w:tmpl w:val="6CDA5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FA5B24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6DD2A40E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D304FA2E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A35"/>
    <w:multiLevelType w:val="multilevel"/>
    <w:tmpl w:val="BBCC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42C26"/>
    <w:multiLevelType w:val="hybridMultilevel"/>
    <w:tmpl w:val="BBCC0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A636D1"/>
    <w:multiLevelType w:val="hybridMultilevel"/>
    <w:tmpl w:val="F1201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D2A4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9911B8"/>
    <w:multiLevelType w:val="hybridMultilevel"/>
    <w:tmpl w:val="D534E9C6"/>
    <w:lvl w:ilvl="0" w:tplc="B44EBC0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B6304"/>
    <w:multiLevelType w:val="hybridMultilevel"/>
    <w:tmpl w:val="B5A28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255E"/>
    <w:rsid w:val="00025F28"/>
    <w:rsid w:val="00033C06"/>
    <w:rsid w:val="0006509B"/>
    <w:rsid w:val="000A52CE"/>
    <w:rsid w:val="000C1855"/>
    <w:rsid w:val="000C488B"/>
    <w:rsid w:val="000C48E2"/>
    <w:rsid w:val="000D5469"/>
    <w:rsid w:val="000E112C"/>
    <w:rsid w:val="0012668F"/>
    <w:rsid w:val="00132497"/>
    <w:rsid w:val="001B50AA"/>
    <w:rsid w:val="00205B3F"/>
    <w:rsid w:val="00221406"/>
    <w:rsid w:val="00237A00"/>
    <w:rsid w:val="00242C57"/>
    <w:rsid w:val="002537E3"/>
    <w:rsid w:val="00265664"/>
    <w:rsid w:val="00284F6E"/>
    <w:rsid w:val="00285045"/>
    <w:rsid w:val="002A2DEE"/>
    <w:rsid w:val="002A526C"/>
    <w:rsid w:val="002B06E8"/>
    <w:rsid w:val="002B7332"/>
    <w:rsid w:val="002E09F9"/>
    <w:rsid w:val="002E79EC"/>
    <w:rsid w:val="002F6C97"/>
    <w:rsid w:val="003604DB"/>
    <w:rsid w:val="003643C1"/>
    <w:rsid w:val="00374DD0"/>
    <w:rsid w:val="0039663B"/>
    <w:rsid w:val="003C5DFF"/>
    <w:rsid w:val="003C7EC9"/>
    <w:rsid w:val="003D318F"/>
    <w:rsid w:val="003D63EC"/>
    <w:rsid w:val="003F33CF"/>
    <w:rsid w:val="003F5AC6"/>
    <w:rsid w:val="00433F0A"/>
    <w:rsid w:val="0044287A"/>
    <w:rsid w:val="00445DF3"/>
    <w:rsid w:val="0048244F"/>
    <w:rsid w:val="00493BD4"/>
    <w:rsid w:val="00494A16"/>
    <w:rsid w:val="004A2A51"/>
    <w:rsid w:val="004B52CC"/>
    <w:rsid w:val="004C16E7"/>
    <w:rsid w:val="004C4BEE"/>
    <w:rsid w:val="004D5EE4"/>
    <w:rsid w:val="004D7F7E"/>
    <w:rsid w:val="004E15C7"/>
    <w:rsid w:val="004F0D6E"/>
    <w:rsid w:val="005177B5"/>
    <w:rsid w:val="00520CBA"/>
    <w:rsid w:val="00521386"/>
    <w:rsid w:val="005544E9"/>
    <w:rsid w:val="005836D7"/>
    <w:rsid w:val="005919DD"/>
    <w:rsid w:val="005B0744"/>
    <w:rsid w:val="005B6D8D"/>
    <w:rsid w:val="005C2B9F"/>
    <w:rsid w:val="005E3C16"/>
    <w:rsid w:val="005F20A4"/>
    <w:rsid w:val="005F4B80"/>
    <w:rsid w:val="00613516"/>
    <w:rsid w:val="00631212"/>
    <w:rsid w:val="00652655"/>
    <w:rsid w:val="0066112D"/>
    <w:rsid w:val="00665CCA"/>
    <w:rsid w:val="00676758"/>
    <w:rsid w:val="00697A7A"/>
    <w:rsid w:val="006C2095"/>
    <w:rsid w:val="006C5A44"/>
    <w:rsid w:val="006D42C1"/>
    <w:rsid w:val="006D5E3B"/>
    <w:rsid w:val="006E4586"/>
    <w:rsid w:val="006F5032"/>
    <w:rsid w:val="007042A4"/>
    <w:rsid w:val="00705CBB"/>
    <w:rsid w:val="00711C9B"/>
    <w:rsid w:val="00721196"/>
    <w:rsid w:val="00735EA2"/>
    <w:rsid w:val="007462C2"/>
    <w:rsid w:val="00751186"/>
    <w:rsid w:val="00757869"/>
    <w:rsid w:val="00757F76"/>
    <w:rsid w:val="00796B5D"/>
    <w:rsid w:val="007A3AA7"/>
    <w:rsid w:val="007B46F0"/>
    <w:rsid w:val="007B52F0"/>
    <w:rsid w:val="007B5824"/>
    <w:rsid w:val="007D0854"/>
    <w:rsid w:val="007E7EAF"/>
    <w:rsid w:val="007F71B9"/>
    <w:rsid w:val="00804A1C"/>
    <w:rsid w:val="008644ED"/>
    <w:rsid w:val="0087534A"/>
    <w:rsid w:val="00890E69"/>
    <w:rsid w:val="008A40C4"/>
    <w:rsid w:val="008B6AC8"/>
    <w:rsid w:val="008D5008"/>
    <w:rsid w:val="008D7270"/>
    <w:rsid w:val="008E7454"/>
    <w:rsid w:val="008F0F7A"/>
    <w:rsid w:val="008F1350"/>
    <w:rsid w:val="008F4032"/>
    <w:rsid w:val="009439B7"/>
    <w:rsid w:val="0094552D"/>
    <w:rsid w:val="009574B2"/>
    <w:rsid w:val="00974427"/>
    <w:rsid w:val="00976706"/>
    <w:rsid w:val="009770EE"/>
    <w:rsid w:val="009817FC"/>
    <w:rsid w:val="00990D92"/>
    <w:rsid w:val="00995555"/>
    <w:rsid w:val="009A30FF"/>
    <w:rsid w:val="009A7EB0"/>
    <w:rsid w:val="009F28EB"/>
    <w:rsid w:val="009F367B"/>
    <w:rsid w:val="00A04580"/>
    <w:rsid w:val="00A1460C"/>
    <w:rsid w:val="00A3571D"/>
    <w:rsid w:val="00A514DC"/>
    <w:rsid w:val="00A60A93"/>
    <w:rsid w:val="00A65E62"/>
    <w:rsid w:val="00A72C0F"/>
    <w:rsid w:val="00A74B63"/>
    <w:rsid w:val="00A908F0"/>
    <w:rsid w:val="00A974B4"/>
    <w:rsid w:val="00AB31A7"/>
    <w:rsid w:val="00AC0296"/>
    <w:rsid w:val="00AC5901"/>
    <w:rsid w:val="00AE32A3"/>
    <w:rsid w:val="00AF640B"/>
    <w:rsid w:val="00B050EE"/>
    <w:rsid w:val="00B50C2C"/>
    <w:rsid w:val="00B82E48"/>
    <w:rsid w:val="00BC76DC"/>
    <w:rsid w:val="00BE3A94"/>
    <w:rsid w:val="00C17ACC"/>
    <w:rsid w:val="00C26D62"/>
    <w:rsid w:val="00C62236"/>
    <w:rsid w:val="00C71D46"/>
    <w:rsid w:val="00CC4C8B"/>
    <w:rsid w:val="00CD06B1"/>
    <w:rsid w:val="00D25BA8"/>
    <w:rsid w:val="00D477E1"/>
    <w:rsid w:val="00D50175"/>
    <w:rsid w:val="00D57F17"/>
    <w:rsid w:val="00DA075B"/>
    <w:rsid w:val="00DA17E0"/>
    <w:rsid w:val="00DA7330"/>
    <w:rsid w:val="00E41EAF"/>
    <w:rsid w:val="00E704EE"/>
    <w:rsid w:val="00E90388"/>
    <w:rsid w:val="00E928DE"/>
    <w:rsid w:val="00EA423F"/>
    <w:rsid w:val="00EA4613"/>
    <w:rsid w:val="00EC2DE3"/>
    <w:rsid w:val="00ED54FD"/>
    <w:rsid w:val="00EF1472"/>
    <w:rsid w:val="00F13481"/>
    <w:rsid w:val="00F14E9E"/>
    <w:rsid w:val="00F20EFF"/>
    <w:rsid w:val="00F262AF"/>
    <w:rsid w:val="00F51BD2"/>
    <w:rsid w:val="00F6497E"/>
    <w:rsid w:val="00F65C5C"/>
    <w:rsid w:val="00F932A1"/>
    <w:rsid w:val="00FB1FB9"/>
    <w:rsid w:val="00FC30F0"/>
    <w:rsid w:val="00FD5338"/>
    <w:rsid w:val="00FE3DF9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922BC-F0E8-4AC1-BE4F-00B798B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7FC"/>
    <w:rPr>
      <w:sz w:val="24"/>
    </w:rPr>
  </w:style>
  <w:style w:type="paragraph" w:styleId="Heading1">
    <w:name w:val="heading 1"/>
    <w:basedOn w:val="Normal"/>
    <w:next w:val="Normal"/>
    <w:qFormat/>
    <w:rsid w:val="009A30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A30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3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5F20A4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9817F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9817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9817F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9817F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817F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9817FC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9817F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817F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817F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817FC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9817FC"/>
    <w:rPr>
      <w:color w:val="999999"/>
      <w:u w:val="none"/>
    </w:rPr>
  </w:style>
  <w:style w:type="paragraph" w:customStyle="1" w:styleId="Nervous4">
    <w:name w:val="Nervous 4"/>
    <w:basedOn w:val="Normal"/>
    <w:rsid w:val="009817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817F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9817FC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9817F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9817FC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817F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9817FC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9817FC"/>
    <w:rPr>
      <w:color w:val="999999"/>
      <w:u w:val="none"/>
    </w:rPr>
  </w:style>
  <w:style w:type="paragraph" w:customStyle="1" w:styleId="Nervous6">
    <w:name w:val="Nervous 6"/>
    <w:basedOn w:val="Normal"/>
    <w:rsid w:val="009817F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basedOn w:val="DefaultParagraphFont"/>
    <w:link w:val="NormalWeb"/>
    <w:rsid w:val="003F5AC6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9A30FF"/>
    <w:pPr>
      <w:ind w:left="480"/>
    </w:pPr>
  </w:style>
  <w:style w:type="paragraph" w:customStyle="1" w:styleId="Nervous9">
    <w:name w:val="Nervous 9"/>
    <w:link w:val="Nervous9Char"/>
    <w:rsid w:val="009817FC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9817FC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9817FC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A514DC"/>
    <w:rPr>
      <w:sz w:val="24"/>
      <w:szCs w:val="24"/>
      <w:u w:val="double" w:color="FF0000"/>
      <w:lang w:val="en-US" w:eastAsia="en-US" w:bidi="ar-SA"/>
    </w:rPr>
  </w:style>
  <w:style w:type="character" w:customStyle="1" w:styleId="Drugname2Char">
    <w:name w:val="Drug name 2 Char"/>
    <w:basedOn w:val="DefaultParagraphFont"/>
    <w:link w:val="Drugname2"/>
    <w:rsid w:val="00ED54FD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.%20Diagnostics\D70.%20Spinal%20Imaging\D70.%20Spinal%20Imaging.pdf" TargetMode="External"/><Relationship Id="rId13" Type="http://schemas.openxmlformats.org/officeDocument/2006/relationships/hyperlink" Target="http://www.neurosurgeryresident.ne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eurosurgeryresident.net/D.%20Diagnostics\D70.%20Spinal%20Imaging\D70.%20Spinal%20Imaging.pdf" TargetMode="External"/><Relationship Id="rId12" Type="http://schemas.openxmlformats.org/officeDocument/2006/relationships/hyperlink" Target="http://www.neurosurgeryresident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D.%20Diagnostics/D.%20Bibliograph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neurosurgeryresident.net/A.%20Neuroscience%20Basics\A6-11.%20General%20Histology,%20Myelination,%20BBB\A7%20(5).%20Myelination%20Timetable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D.%20Diagnostics\D45-59.%20Neuroimaging%20(X-ray,%20CT,%20MRI,%20PET,%20MRS)\D49.%20CT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9092</CharactersWithSpaces>
  <SharedDoc>false</SharedDoc>
  <HLinks>
    <vt:vector size="90" baseType="variant">
      <vt:variant>
        <vt:i4>5242973</vt:i4>
      </vt:variant>
      <vt:variant>
        <vt:i4>69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8126569</vt:i4>
      </vt:variant>
      <vt:variant>
        <vt:i4>63</vt:i4>
      </vt:variant>
      <vt:variant>
        <vt:i4>0</vt:i4>
      </vt:variant>
      <vt:variant>
        <vt:i4>5</vt:i4>
      </vt:variant>
      <vt:variant>
        <vt:lpwstr>../D. Bibliography.doc</vt:lpwstr>
      </vt:variant>
      <vt:variant>
        <vt:lpwstr/>
      </vt:variant>
      <vt:variant>
        <vt:i4>1114198</vt:i4>
      </vt:variant>
      <vt:variant>
        <vt:i4>60</vt:i4>
      </vt:variant>
      <vt:variant>
        <vt:i4>0</vt:i4>
      </vt:variant>
      <vt:variant>
        <vt:i4>5</vt:i4>
      </vt:variant>
      <vt:variant>
        <vt:lpwstr>../../A. Neuroscience Basics/A6-11. General Histology, Myelination, BBB/A7 (5). Myelination Timetable.doc</vt:lpwstr>
      </vt:variant>
      <vt:variant>
        <vt:lpwstr/>
      </vt:variant>
      <vt:variant>
        <vt:i4>5832738</vt:i4>
      </vt:variant>
      <vt:variant>
        <vt:i4>57</vt:i4>
      </vt:variant>
      <vt:variant>
        <vt:i4>0</vt:i4>
      </vt:variant>
      <vt:variant>
        <vt:i4>5</vt:i4>
      </vt:variant>
      <vt:variant>
        <vt:lpwstr>D49. CT.doc</vt:lpwstr>
      </vt:variant>
      <vt:variant>
        <vt:lpwstr>IV_Contrast_for_CT</vt:lpwstr>
      </vt:variant>
      <vt:variant>
        <vt:i4>3670093</vt:i4>
      </vt:variant>
      <vt:variant>
        <vt:i4>54</vt:i4>
      </vt:variant>
      <vt:variant>
        <vt:i4>0</vt:i4>
      </vt:variant>
      <vt:variant>
        <vt:i4>5</vt:i4>
      </vt:variant>
      <vt:variant>
        <vt:lpwstr>../D70. Spinal Imaging/D70. Spinal Imaging.doc</vt:lpwstr>
      </vt:variant>
      <vt:variant>
        <vt:lpwstr>Radiological_approach</vt:lpwstr>
      </vt:variant>
      <vt:variant>
        <vt:i4>3670093</vt:i4>
      </vt:variant>
      <vt:variant>
        <vt:i4>51</vt:i4>
      </vt:variant>
      <vt:variant>
        <vt:i4>0</vt:i4>
      </vt:variant>
      <vt:variant>
        <vt:i4>5</vt:i4>
      </vt:variant>
      <vt:variant>
        <vt:lpwstr>../D70. Spinal Imaging/D70. Spinal Imaging.doc</vt:lpwstr>
      </vt:variant>
      <vt:variant>
        <vt:lpwstr>Radiological_approach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_Toc300425844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_Toc300425843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_Toc300425842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_Toc300425841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_Toc300425840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_Toc300425839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_Toc300425838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_Toc300425837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7</cp:revision>
  <cp:lastPrinted>2019-06-04T02:36:00Z</cp:lastPrinted>
  <dcterms:created xsi:type="dcterms:W3CDTF">2016-02-19T01:02:00Z</dcterms:created>
  <dcterms:modified xsi:type="dcterms:W3CDTF">2019-06-04T02:36:00Z</dcterms:modified>
</cp:coreProperties>
</file>