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32DE651" w14:textId="77777777" w:rsidR="00A908F0" w:rsidRDefault="00B774FB" w:rsidP="00A305C5">
      <w:pPr>
        <w:pStyle w:val="Title"/>
      </w:pPr>
      <w:bookmarkStart w:id="0" w:name="_Hlk163402471"/>
      <w:bookmarkEnd w:id="0"/>
      <w:r>
        <w:t>Vagal Nerve Stimulator (</w:t>
      </w:r>
      <w:r w:rsidR="005F4DCF">
        <w:t>VNS</w:t>
      </w:r>
      <w:r>
        <w:t>)</w:t>
      </w:r>
    </w:p>
    <w:p w14:paraId="72E9A975" w14:textId="42BB6FB2" w:rsidR="00DF556D" w:rsidRDefault="00DF556D" w:rsidP="00DF556D">
      <w:pPr>
        <w:spacing w:after="120"/>
        <w:jc w:val="right"/>
      </w:pPr>
      <w:r>
        <w:t xml:space="preserve">Last updated: </w:t>
      </w:r>
      <w:r>
        <w:fldChar w:fldCharType="begin"/>
      </w:r>
      <w:r>
        <w:instrText xml:space="preserve"> SAVEDATE  \@ "MMMM d, yyyy"  \* MERGEFORMAT </w:instrText>
      </w:r>
      <w:r>
        <w:fldChar w:fldCharType="separate"/>
      </w:r>
      <w:r w:rsidR="00F42F3A">
        <w:rPr>
          <w:noProof/>
        </w:rPr>
        <w:t>September 18, 2024</w:t>
      </w:r>
      <w:r>
        <w:fldChar w:fldCharType="end"/>
      </w:r>
    </w:p>
    <w:p w14:paraId="0916ED43" w14:textId="6F02650A" w:rsidR="00D82924" w:rsidRDefault="00D82924" w:rsidP="00D82924">
      <w:pPr>
        <w:pStyle w:val="NormalWeb"/>
      </w:pPr>
      <w:r w:rsidRPr="00A53467">
        <w:rPr>
          <w:b/>
          <w:bCs/>
          <w:smallCaps/>
        </w:rPr>
        <w:t>Comparison of Neuromodulations</w:t>
      </w:r>
      <w:r>
        <w:rPr>
          <w:bCs/>
        </w:rPr>
        <w:t xml:space="preserve"> (RNS, DBS, VNS) – see </w:t>
      </w:r>
      <w:hyperlink r:id="rId7" w:anchor="Comparison_of_Neuromodulations" w:history="1">
        <w:r w:rsidRPr="00D269AD">
          <w:rPr>
            <w:rStyle w:val="Hyperlink"/>
            <w:bCs/>
          </w:rPr>
          <w:t>p. E11 &gt;&gt;</w:t>
        </w:r>
      </w:hyperlink>
    </w:p>
    <w:p w14:paraId="260CB4A5" w14:textId="6FF55F15" w:rsidR="0020415F" w:rsidRDefault="00D82924">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r>
        <w:rPr>
          <w:b w:val="0"/>
          <w:smallCaps w:val="0"/>
        </w:rPr>
        <w:fldChar w:fldCharType="begin"/>
      </w:r>
      <w:r>
        <w:rPr>
          <w:b w:val="0"/>
          <w:smallCaps w:val="0"/>
        </w:rPr>
        <w:instrText xml:space="preserve"> TOC \h \z \t "Nervous 1,2,Antraštė,1,Nervous 5,3,Nervous 6,4" </w:instrText>
      </w:r>
      <w:r>
        <w:rPr>
          <w:b w:val="0"/>
          <w:smallCaps w:val="0"/>
        </w:rPr>
        <w:fldChar w:fldCharType="separate"/>
      </w:r>
      <w:hyperlink w:anchor="_Toc177572634" w:history="1">
        <w:r w:rsidR="0020415F" w:rsidRPr="0021159E">
          <w:rPr>
            <w:rStyle w:val="Hyperlink"/>
            <w:noProof/>
          </w:rPr>
          <w:t>Transcutaneous VNS</w:t>
        </w:r>
        <w:r w:rsidR="0020415F">
          <w:rPr>
            <w:noProof/>
            <w:webHidden/>
          </w:rPr>
          <w:tab/>
        </w:r>
        <w:r w:rsidR="0020415F">
          <w:rPr>
            <w:noProof/>
            <w:webHidden/>
          </w:rPr>
          <w:fldChar w:fldCharType="begin"/>
        </w:r>
        <w:r w:rsidR="0020415F">
          <w:rPr>
            <w:noProof/>
            <w:webHidden/>
          </w:rPr>
          <w:instrText xml:space="preserve"> PAGEREF _Toc177572634 \h </w:instrText>
        </w:r>
        <w:r w:rsidR="0020415F">
          <w:rPr>
            <w:noProof/>
            <w:webHidden/>
          </w:rPr>
        </w:r>
        <w:r w:rsidR="0020415F">
          <w:rPr>
            <w:noProof/>
            <w:webHidden/>
          </w:rPr>
          <w:fldChar w:fldCharType="separate"/>
        </w:r>
        <w:r w:rsidR="00F42F3A">
          <w:rPr>
            <w:noProof/>
            <w:webHidden/>
          </w:rPr>
          <w:t>3</w:t>
        </w:r>
        <w:r w:rsidR="0020415F">
          <w:rPr>
            <w:noProof/>
            <w:webHidden/>
          </w:rPr>
          <w:fldChar w:fldCharType="end"/>
        </w:r>
      </w:hyperlink>
    </w:p>
    <w:p w14:paraId="507AE99F" w14:textId="419E2FCE" w:rsidR="0020415F" w:rsidRDefault="00F42F3A">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572635" w:history="1">
        <w:r w:rsidR="0020415F" w:rsidRPr="0021159E">
          <w:rPr>
            <w:rStyle w:val="Hyperlink"/>
            <w:noProof/>
          </w:rPr>
          <w:t>Surgical VNS</w:t>
        </w:r>
        <w:r w:rsidR="0020415F">
          <w:rPr>
            <w:noProof/>
            <w:webHidden/>
          </w:rPr>
          <w:tab/>
        </w:r>
        <w:r w:rsidR="0020415F">
          <w:rPr>
            <w:noProof/>
            <w:webHidden/>
          </w:rPr>
          <w:fldChar w:fldCharType="begin"/>
        </w:r>
        <w:r w:rsidR="0020415F">
          <w:rPr>
            <w:noProof/>
            <w:webHidden/>
          </w:rPr>
          <w:instrText xml:space="preserve"> PAGEREF _Toc177572635 \h </w:instrText>
        </w:r>
        <w:r w:rsidR="0020415F">
          <w:rPr>
            <w:noProof/>
            <w:webHidden/>
          </w:rPr>
        </w:r>
        <w:r w:rsidR="0020415F">
          <w:rPr>
            <w:noProof/>
            <w:webHidden/>
          </w:rPr>
          <w:fldChar w:fldCharType="separate"/>
        </w:r>
        <w:r>
          <w:rPr>
            <w:noProof/>
            <w:webHidden/>
          </w:rPr>
          <w:t>3</w:t>
        </w:r>
        <w:r w:rsidR="0020415F">
          <w:rPr>
            <w:noProof/>
            <w:webHidden/>
          </w:rPr>
          <w:fldChar w:fldCharType="end"/>
        </w:r>
      </w:hyperlink>
    </w:p>
    <w:p w14:paraId="166154C7" w14:textId="540DF6BD"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636" w:history="1">
        <w:r w:rsidR="0020415F" w:rsidRPr="0021159E">
          <w:rPr>
            <w:rStyle w:val="Hyperlink"/>
            <w:noProof/>
          </w:rPr>
          <w:t>Manufacturers</w:t>
        </w:r>
        <w:r w:rsidR="0020415F">
          <w:rPr>
            <w:noProof/>
            <w:webHidden/>
          </w:rPr>
          <w:tab/>
        </w:r>
        <w:r w:rsidR="0020415F">
          <w:rPr>
            <w:noProof/>
            <w:webHidden/>
          </w:rPr>
          <w:fldChar w:fldCharType="begin"/>
        </w:r>
        <w:r w:rsidR="0020415F">
          <w:rPr>
            <w:noProof/>
            <w:webHidden/>
          </w:rPr>
          <w:instrText xml:space="preserve"> PAGEREF _Toc177572636 \h </w:instrText>
        </w:r>
        <w:r w:rsidR="0020415F">
          <w:rPr>
            <w:noProof/>
            <w:webHidden/>
          </w:rPr>
        </w:r>
        <w:r w:rsidR="0020415F">
          <w:rPr>
            <w:noProof/>
            <w:webHidden/>
          </w:rPr>
          <w:fldChar w:fldCharType="separate"/>
        </w:r>
        <w:r>
          <w:rPr>
            <w:noProof/>
            <w:webHidden/>
          </w:rPr>
          <w:t>4</w:t>
        </w:r>
        <w:r w:rsidR="0020415F">
          <w:rPr>
            <w:noProof/>
            <w:webHidden/>
          </w:rPr>
          <w:fldChar w:fldCharType="end"/>
        </w:r>
      </w:hyperlink>
    </w:p>
    <w:p w14:paraId="2EFE0BDE" w14:textId="6CD5264F"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37" w:history="1">
        <w:r w:rsidR="0020415F" w:rsidRPr="0021159E">
          <w:rPr>
            <w:rStyle w:val="Hyperlink"/>
            <w:noProof/>
          </w:rPr>
          <w:t>USA</w:t>
        </w:r>
        <w:r w:rsidR="0020415F">
          <w:rPr>
            <w:noProof/>
            <w:webHidden/>
          </w:rPr>
          <w:tab/>
        </w:r>
        <w:r w:rsidR="0020415F">
          <w:rPr>
            <w:noProof/>
            <w:webHidden/>
          </w:rPr>
          <w:fldChar w:fldCharType="begin"/>
        </w:r>
        <w:r w:rsidR="0020415F">
          <w:rPr>
            <w:noProof/>
            <w:webHidden/>
          </w:rPr>
          <w:instrText xml:space="preserve"> PAGEREF _Toc177572637 \h </w:instrText>
        </w:r>
        <w:r w:rsidR="0020415F">
          <w:rPr>
            <w:noProof/>
            <w:webHidden/>
          </w:rPr>
        </w:r>
        <w:r w:rsidR="0020415F">
          <w:rPr>
            <w:noProof/>
            <w:webHidden/>
          </w:rPr>
          <w:fldChar w:fldCharType="separate"/>
        </w:r>
        <w:r>
          <w:rPr>
            <w:noProof/>
            <w:webHidden/>
          </w:rPr>
          <w:t>4</w:t>
        </w:r>
        <w:r w:rsidR="0020415F">
          <w:rPr>
            <w:noProof/>
            <w:webHidden/>
          </w:rPr>
          <w:fldChar w:fldCharType="end"/>
        </w:r>
      </w:hyperlink>
    </w:p>
    <w:p w14:paraId="631A189E" w14:textId="4A14E9B0" w:rsidR="0020415F" w:rsidRDefault="00F42F3A">
      <w:pPr>
        <w:pStyle w:val="TOC4"/>
        <w:rPr>
          <w:rFonts w:asciiTheme="minorHAnsi" w:eastAsiaTheme="minorEastAsia" w:hAnsiTheme="minorHAnsi" w:cstheme="minorBidi"/>
          <w:noProof/>
          <w:kern w:val="2"/>
          <w:szCs w:val="24"/>
          <w14:ligatures w14:val="standardContextual"/>
        </w:rPr>
      </w:pPr>
      <w:hyperlink w:anchor="_Toc177572638" w:history="1">
        <w:r w:rsidR="0020415F" w:rsidRPr="0021159E">
          <w:rPr>
            <w:rStyle w:val="Hyperlink"/>
            <w:noProof/>
          </w:rPr>
          <w:t>Cyberonics → LivaNova</w:t>
        </w:r>
        <w:r w:rsidR="0020415F">
          <w:rPr>
            <w:noProof/>
            <w:webHidden/>
          </w:rPr>
          <w:tab/>
        </w:r>
        <w:r w:rsidR="0020415F">
          <w:rPr>
            <w:noProof/>
            <w:webHidden/>
          </w:rPr>
          <w:fldChar w:fldCharType="begin"/>
        </w:r>
        <w:r w:rsidR="0020415F">
          <w:rPr>
            <w:noProof/>
            <w:webHidden/>
          </w:rPr>
          <w:instrText xml:space="preserve"> PAGEREF _Toc177572638 \h </w:instrText>
        </w:r>
        <w:r w:rsidR="0020415F">
          <w:rPr>
            <w:noProof/>
            <w:webHidden/>
          </w:rPr>
        </w:r>
        <w:r w:rsidR="0020415F">
          <w:rPr>
            <w:noProof/>
            <w:webHidden/>
          </w:rPr>
          <w:fldChar w:fldCharType="separate"/>
        </w:r>
        <w:r>
          <w:rPr>
            <w:noProof/>
            <w:webHidden/>
          </w:rPr>
          <w:t>4</w:t>
        </w:r>
        <w:r w:rsidR="0020415F">
          <w:rPr>
            <w:noProof/>
            <w:webHidden/>
          </w:rPr>
          <w:fldChar w:fldCharType="end"/>
        </w:r>
      </w:hyperlink>
    </w:p>
    <w:p w14:paraId="7B2F3E7C" w14:textId="3AE33A64" w:rsidR="0020415F" w:rsidRDefault="00F42F3A">
      <w:pPr>
        <w:pStyle w:val="TOC4"/>
        <w:rPr>
          <w:rFonts w:asciiTheme="minorHAnsi" w:eastAsiaTheme="minorEastAsia" w:hAnsiTheme="minorHAnsi" w:cstheme="minorBidi"/>
          <w:noProof/>
          <w:kern w:val="2"/>
          <w:szCs w:val="24"/>
          <w14:ligatures w14:val="standardContextual"/>
        </w:rPr>
      </w:pPr>
      <w:hyperlink w:anchor="_Toc177572639" w:history="1">
        <w:r w:rsidR="0020415F" w:rsidRPr="0021159E">
          <w:rPr>
            <w:rStyle w:val="Hyperlink"/>
            <w:noProof/>
          </w:rPr>
          <w:t>MicroTransponder Inc.</w:t>
        </w:r>
        <w:r w:rsidR="0020415F">
          <w:rPr>
            <w:noProof/>
            <w:webHidden/>
          </w:rPr>
          <w:tab/>
        </w:r>
        <w:r w:rsidR="0020415F">
          <w:rPr>
            <w:noProof/>
            <w:webHidden/>
          </w:rPr>
          <w:fldChar w:fldCharType="begin"/>
        </w:r>
        <w:r w:rsidR="0020415F">
          <w:rPr>
            <w:noProof/>
            <w:webHidden/>
          </w:rPr>
          <w:instrText xml:space="preserve"> PAGEREF _Toc177572639 \h </w:instrText>
        </w:r>
        <w:r w:rsidR="0020415F">
          <w:rPr>
            <w:noProof/>
            <w:webHidden/>
          </w:rPr>
        </w:r>
        <w:r w:rsidR="0020415F">
          <w:rPr>
            <w:noProof/>
            <w:webHidden/>
          </w:rPr>
          <w:fldChar w:fldCharType="separate"/>
        </w:r>
        <w:r>
          <w:rPr>
            <w:noProof/>
            <w:webHidden/>
          </w:rPr>
          <w:t>4</w:t>
        </w:r>
        <w:r w:rsidR="0020415F">
          <w:rPr>
            <w:noProof/>
            <w:webHidden/>
          </w:rPr>
          <w:fldChar w:fldCharType="end"/>
        </w:r>
      </w:hyperlink>
    </w:p>
    <w:p w14:paraId="5E7D1A20" w14:textId="580F43BC"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40" w:history="1">
        <w:r w:rsidR="0020415F" w:rsidRPr="0021159E">
          <w:rPr>
            <w:rStyle w:val="Hyperlink"/>
            <w:noProof/>
          </w:rPr>
          <w:t>China</w:t>
        </w:r>
        <w:r w:rsidR="0020415F">
          <w:rPr>
            <w:noProof/>
            <w:webHidden/>
          </w:rPr>
          <w:tab/>
        </w:r>
        <w:r w:rsidR="0020415F">
          <w:rPr>
            <w:noProof/>
            <w:webHidden/>
          </w:rPr>
          <w:fldChar w:fldCharType="begin"/>
        </w:r>
        <w:r w:rsidR="0020415F">
          <w:rPr>
            <w:noProof/>
            <w:webHidden/>
          </w:rPr>
          <w:instrText xml:space="preserve"> PAGEREF _Toc177572640 \h </w:instrText>
        </w:r>
        <w:r w:rsidR="0020415F">
          <w:rPr>
            <w:noProof/>
            <w:webHidden/>
          </w:rPr>
        </w:r>
        <w:r w:rsidR="0020415F">
          <w:rPr>
            <w:noProof/>
            <w:webHidden/>
          </w:rPr>
          <w:fldChar w:fldCharType="separate"/>
        </w:r>
        <w:r>
          <w:rPr>
            <w:noProof/>
            <w:webHidden/>
          </w:rPr>
          <w:t>4</w:t>
        </w:r>
        <w:r w:rsidR="0020415F">
          <w:rPr>
            <w:noProof/>
            <w:webHidden/>
          </w:rPr>
          <w:fldChar w:fldCharType="end"/>
        </w:r>
      </w:hyperlink>
    </w:p>
    <w:p w14:paraId="006019DE" w14:textId="76FC261D" w:rsidR="0020415F" w:rsidRDefault="00F42F3A">
      <w:pPr>
        <w:pStyle w:val="TOC4"/>
        <w:rPr>
          <w:rFonts w:asciiTheme="minorHAnsi" w:eastAsiaTheme="minorEastAsia" w:hAnsiTheme="minorHAnsi" w:cstheme="minorBidi"/>
          <w:noProof/>
          <w:kern w:val="2"/>
          <w:szCs w:val="24"/>
          <w14:ligatures w14:val="standardContextual"/>
        </w:rPr>
      </w:pPr>
      <w:hyperlink w:anchor="_Toc177572641" w:history="1">
        <w:r w:rsidR="0020415F" w:rsidRPr="0021159E">
          <w:rPr>
            <w:rStyle w:val="Hyperlink"/>
            <w:noProof/>
          </w:rPr>
          <w:t>PINS</w:t>
        </w:r>
        <w:r w:rsidR="0020415F">
          <w:rPr>
            <w:noProof/>
            <w:webHidden/>
          </w:rPr>
          <w:tab/>
        </w:r>
        <w:r w:rsidR="0020415F">
          <w:rPr>
            <w:noProof/>
            <w:webHidden/>
          </w:rPr>
          <w:fldChar w:fldCharType="begin"/>
        </w:r>
        <w:r w:rsidR="0020415F">
          <w:rPr>
            <w:noProof/>
            <w:webHidden/>
          </w:rPr>
          <w:instrText xml:space="preserve"> PAGEREF _Toc177572641 \h </w:instrText>
        </w:r>
        <w:r w:rsidR="0020415F">
          <w:rPr>
            <w:noProof/>
            <w:webHidden/>
          </w:rPr>
        </w:r>
        <w:r w:rsidR="0020415F">
          <w:rPr>
            <w:noProof/>
            <w:webHidden/>
          </w:rPr>
          <w:fldChar w:fldCharType="separate"/>
        </w:r>
        <w:r>
          <w:rPr>
            <w:noProof/>
            <w:webHidden/>
          </w:rPr>
          <w:t>4</w:t>
        </w:r>
        <w:r w:rsidR="0020415F">
          <w:rPr>
            <w:noProof/>
            <w:webHidden/>
          </w:rPr>
          <w:fldChar w:fldCharType="end"/>
        </w:r>
      </w:hyperlink>
    </w:p>
    <w:p w14:paraId="01CCFDC5" w14:textId="717413A5"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642" w:history="1">
        <w:r w:rsidR="0020415F" w:rsidRPr="0021159E">
          <w:rPr>
            <w:rStyle w:val="Hyperlink"/>
            <w:noProof/>
          </w:rPr>
          <w:t>Indications</w:t>
        </w:r>
        <w:r w:rsidR="0020415F">
          <w:rPr>
            <w:noProof/>
            <w:webHidden/>
          </w:rPr>
          <w:tab/>
        </w:r>
        <w:r w:rsidR="0020415F">
          <w:rPr>
            <w:noProof/>
            <w:webHidden/>
          </w:rPr>
          <w:fldChar w:fldCharType="begin"/>
        </w:r>
        <w:r w:rsidR="0020415F">
          <w:rPr>
            <w:noProof/>
            <w:webHidden/>
          </w:rPr>
          <w:instrText xml:space="preserve"> PAGEREF _Toc177572642 \h </w:instrText>
        </w:r>
        <w:r w:rsidR="0020415F">
          <w:rPr>
            <w:noProof/>
            <w:webHidden/>
          </w:rPr>
        </w:r>
        <w:r w:rsidR="0020415F">
          <w:rPr>
            <w:noProof/>
            <w:webHidden/>
          </w:rPr>
          <w:fldChar w:fldCharType="separate"/>
        </w:r>
        <w:r>
          <w:rPr>
            <w:noProof/>
            <w:webHidden/>
          </w:rPr>
          <w:t>5</w:t>
        </w:r>
        <w:r w:rsidR="0020415F">
          <w:rPr>
            <w:noProof/>
            <w:webHidden/>
          </w:rPr>
          <w:fldChar w:fldCharType="end"/>
        </w:r>
      </w:hyperlink>
    </w:p>
    <w:p w14:paraId="303010D0" w14:textId="00A1A767" w:rsidR="0020415F" w:rsidRDefault="00F42F3A">
      <w:pPr>
        <w:pStyle w:val="TOC4"/>
        <w:rPr>
          <w:rFonts w:asciiTheme="minorHAnsi" w:eastAsiaTheme="minorEastAsia" w:hAnsiTheme="minorHAnsi" w:cstheme="minorBidi"/>
          <w:noProof/>
          <w:kern w:val="2"/>
          <w:szCs w:val="24"/>
          <w14:ligatures w14:val="standardContextual"/>
        </w:rPr>
      </w:pPr>
      <w:hyperlink w:anchor="_Toc177572643" w:history="1">
        <w:r w:rsidR="0020415F" w:rsidRPr="0021159E">
          <w:rPr>
            <w:rStyle w:val="Hyperlink"/>
            <w:noProof/>
          </w:rPr>
          <w:t>Epilepsy</w:t>
        </w:r>
        <w:r w:rsidR="0020415F">
          <w:rPr>
            <w:noProof/>
            <w:webHidden/>
          </w:rPr>
          <w:tab/>
        </w:r>
        <w:r w:rsidR="0020415F">
          <w:rPr>
            <w:noProof/>
            <w:webHidden/>
          </w:rPr>
          <w:fldChar w:fldCharType="begin"/>
        </w:r>
        <w:r w:rsidR="0020415F">
          <w:rPr>
            <w:noProof/>
            <w:webHidden/>
          </w:rPr>
          <w:instrText xml:space="preserve"> PAGEREF _Toc177572643 \h </w:instrText>
        </w:r>
        <w:r w:rsidR="0020415F">
          <w:rPr>
            <w:noProof/>
            <w:webHidden/>
          </w:rPr>
        </w:r>
        <w:r w:rsidR="0020415F">
          <w:rPr>
            <w:noProof/>
            <w:webHidden/>
          </w:rPr>
          <w:fldChar w:fldCharType="separate"/>
        </w:r>
        <w:r>
          <w:rPr>
            <w:noProof/>
            <w:webHidden/>
          </w:rPr>
          <w:t>5</w:t>
        </w:r>
        <w:r w:rsidR="0020415F">
          <w:rPr>
            <w:noProof/>
            <w:webHidden/>
          </w:rPr>
          <w:fldChar w:fldCharType="end"/>
        </w:r>
      </w:hyperlink>
    </w:p>
    <w:p w14:paraId="3F01BDCA" w14:textId="10C1C658" w:rsidR="0020415F" w:rsidRDefault="00F42F3A">
      <w:pPr>
        <w:pStyle w:val="TOC4"/>
        <w:rPr>
          <w:rFonts w:asciiTheme="minorHAnsi" w:eastAsiaTheme="minorEastAsia" w:hAnsiTheme="minorHAnsi" w:cstheme="minorBidi"/>
          <w:noProof/>
          <w:kern w:val="2"/>
          <w:szCs w:val="24"/>
          <w14:ligatures w14:val="standardContextual"/>
        </w:rPr>
      </w:pPr>
      <w:hyperlink w:anchor="_Toc177572644" w:history="1">
        <w:r w:rsidR="0020415F" w:rsidRPr="0021159E">
          <w:rPr>
            <w:rStyle w:val="Hyperlink"/>
            <w:noProof/>
          </w:rPr>
          <w:t>Depression</w:t>
        </w:r>
        <w:r w:rsidR="0020415F">
          <w:rPr>
            <w:noProof/>
            <w:webHidden/>
          </w:rPr>
          <w:tab/>
        </w:r>
        <w:r w:rsidR="0020415F">
          <w:rPr>
            <w:noProof/>
            <w:webHidden/>
          </w:rPr>
          <w:fldChar w:fldCharType="begin"/>
        </w:r>
        <w:r w:rsidR="0020415F">
          <w:rPr>
            <w:noProof/>
            <w:webHidden/>
          </w:rPr>
          <w:instrText xml:space="preserve"> PAGEREF _Toc177572644 \h </w:instrText>
        </w:r>
        <w:r w:rsidR="0020415F">
          <w:rPr>
            <w:noProof/>
            <w:webHidden/>
          </w:rPr>
        </w:r>
        <w:r w:rsidR="0020415F">
          <w:rPr>
            <w:noProof/>
            <w:webHidden/>
          </w:rPr>
          <w:fldChar w:fldCharType="separate"/>
        </w:r>
        <w:r>
          <w:rPr>
            <w:noProof/>
            <w:webHidden/>
          </w:rPr>
          <w:t>6</w:t>
        </w:r>
        <w:r w:rsidR="0020415F">
          <w:rPr>
            <w:noProof/>
            <w:webHidden/>
          </w:rPr>
          <w:fldChar w:fldCharType="end"/>
        </w:r>
      </w:hyperlink>
    </w:p>
    <w:p w14:paraId="40DAB7DA" w14:textId="3C7894DD" w:rsidR="0020415F" w:rsidRDefault="00F42F3A">
      <w:pPr>
        <w:pStyle w:val="TOC4"/>
        <w:rPr>
          <w:rFonts w:asciiTheme="minorHAnsi" w:eastAsiaTheme="minorEastAsia" w:hAnsiTheme="minorHAnsi" w:cstheme="minorBidi"/>
          <w:noProof/>
          <w:kern w:val="2"/>
          <w:szCs w:val="24"/>
          <w14:ligatures w14:val="standardContextual"/>
        </w:rPr>
      </w:pPr>
      <w:hyperlink w:anchor="_Toc177572645" w:history="1">
        <w:r w:rsidR="0020415F" w:rsidRPr="0021159E">
          <w:rPr>
            <w:rStyle w:val="Hyperlink"/>
            <w:noProof/>
          </w:rPr>
          <w:t>Rehabilitation after ischaemic stroke</w:t>
        </w:r>
        <w:r w:rsidR="0020415F">
          <w:rPr>
            <w:noProof/>
            <w:webHidden/>
          </w:rPr>
          <w:tab/>
        </w:r>
        <w:r w:rsidR="0020415F">
          <w:rPr>
            <w:noProof/>
            <w:webHidden/>
          </w:rPr>
          <w:fldChar w:fldCharType="begin"/>
        </w:r>
        <w:r w:rsidR="0020415F">
          <w:rPr>
            <w:noProof/>
            <w:webHidden/>
          </w:rPr>
          <w:instrText xml:space="preserve"> PAGEREF _Toc177572645 \h </w:instrText>
        </w:r>
        <w:r w:rsidR="0020415F">
          <w:rPr>
            <w:noProof/>
            <w:webHidden/>
          </w:rPr>
        </w:r>
        <w:r w:rsidR="0020415F">
          <w:rPr>
            <w:noProof/>
            <w:webHidden/>
          </w:rPr>
          <w:fldChar w:fldCharType="separate"/>
        </w:r>
        <w:r>
          <w:rPr>
            <w:noProof/>
            <w:webHidden/>
          </w:rPr>
          <w:t>6</w:t>
        </w:r>
        <w:r w:rsidR="0020415F">
          <w:rPr>
            <w:noProof/>
            <w:webHidden/>
          </w:rPr>
          <w:fldChar w:fldCharType="end"/>
        </w:r>
      </w:hyperlink>
    </w:p>
    <w:p w14:paraId="21CBF0AD" w14:textId="3768819C"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46" w:history="1">
        <w:r w:rsidR="0020415F" w:rsidRPr="0021159E">
          <w:rPr>
            <w:rStyle w:val="Hyperlink"/>
            <w:noProof/>
          </w:rPr>
          <w:t>Investigational</w:t>
        </w:r>
        <w:r w:rsidR="0020415F">
          <w:rPr>
            <w:noProof/>
            <w:webHidden/>
          </w:rPr>
          <w:tab/>
        </w:r>
        <w:r w:rsidR="0020415F">
          <w:rPr>
            <w:noProof/>
            <w:webHidden/>
          </w:rPr>
          <w:fldChar w:fldCharType="begin"/>
        </w:r>
        <w:r w:rsidR="0020415F">
          <w:rPr>
            <w:noProof/>
            <w:webHidden/>
          </w:rPr>
          <w:instrText xml:space="preserve"> PAGEREF _Toc177572646 \h </w:instrText>
        </w:r>
        <w:r w:rsidR="0020415F">
          <w:rPr>
            <w:noProof/>
            <w:webHidden/>
          </w:rPr>
        </w:r>
        <w:r w:rsidR="0020415F">
          <w:rPr>
            <w:noProof/>
            <w:webHidden/>
          </w:rPr>
          <w:fldChar w:fldCharType="separate"/>
        </w:r>
        <w:r>
          <w:rPr>
            <w:noProof/>
            <w:webHidden/>
          </w:rPr>
          <w:t>6</w:t>
        </w:r>
        <w:r w:rsidR="0020415F">
          <w:rPr>
            <w:noProof/>
            <w:webHidden/>
          </w:rPr>
          <w:fldChar w:fldCharType="end"/>
        </w:r>
      </w:hyperlink>
    </w:p>
    <w:p w14:paraId="27DCE574" w14:textId="4043C1D9" w:rsidR="0020415F" w:rsidRDefault="00F42F3A">
      <w:pPr>
        <w:pStyle w:val="TOC4"/>
        <w:rPr>
          <w:rFonts w:asciiTheme="minorHAnsi" w:eastAsiaTheme="minorEastAsia" w:hAnsiTheme="minorHAnsi" w:cstheme="minorBidi"/>
          <w:noProof/>
          <w:kern w:val="2"/>
          <w:szCs w:val="24"/>
          <w14:ligatures w14:val="standardContextual"/>
        </w:rPr>
      </w:pPr>
      <w:hyperlink w:anchor="_Toc177572647" w:history="1">
        <w:r w:rsidR="0020415F" w:rsidRPr="0021159E">
          <w:rPr>
            <w:rStyle w:val="Hyperlink"/>
            <w:noProof/>
          </w:rPr>
          <w:t>Heart failure</w:t>
        </w:r>
        <w:r w:rsidR="0020415F">
          <w:rPr>
            <w:noProof/>
            <w:webHidden/>
          </w:rPr>
          <w:tab/>
        </w:r>
        <w:r w:rsidR="0020415F">
          <w:rPr>
            <w:noProof/>
            <w:webHidden/>
          </w:rPr>
          <w:fldChar w:fldCharType="begin"/>
        </w:r>
        <w:r w:rsidR="0020415F">
          <w:rPr>
            <w:noProof/>
            <w:webHidden/>
          </w:rPr>
          <w:instrText xml:space="preserve"> PAGEREF _Toc177572647 \h </w:instrText>
        </w:r>
        <w:r w:rsidR="0020415F">
          <w:rPr>
            <w:noProof/>
            <w:webHidden/>
          </w:rPr>
        </w:r>
        <w:r w:rsidR="0020415F">
          <w:rPr>
            <w:noProof/>
            <w:webHidden/>
          </w:rPr>
          <w:fldChar w:fldCharType="separate"/>
        </w:r>
        <w:r>
          <w:rPr>
            <w:noProof/>
            <w:webHidden/>
          </w:rPr>
          <w:t>6</w:t>
        </w:r>
        <w:r w:rsidR="0020415F">
          <w:rPr>
            <w:noProof/>
            <w:webHidden/>
          </w:rPr>
          <w:fldChar w:fldCharType="end"/>
        </w:r>
      </w:hyperlink>
    </w:p>
    <w:p w14:paraId="605B6D5A" w14:textId="2E681CA0"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648" w:history="1">
        <w:r w:rsidR="0020415F" w:rsidRPr="0021159E">
          <w:rPr>
            <w:rStyle w:val="Hyperlink"/>
            <w:noProof/>
          </w:rPr>
          <w:t>Contraindications</w:t>
        </w:r>
        <w:r w:rsidR="0020415F">
          <w:rPr>
            <w:noProof/>
            <w:webHidden/>
          </w:rPr>
          <w:tab/>
        </w:r>
        <w:r w:rsidR="0020415F">
          <w:rPr>
            <w:noProof/>
            <w:webHidden/>
          </w:rPr>
          <w:fldChar w:fldCharType="begin"/>
        </w:r>
        <w:r w:rsidR="0020415F">
          <w:rPr>
            <w:noProof/>
            <w:webHidden/>
          </w:rPr>
          <w:instrText xml:space="preserve"> PAGEREF _Toc177572648 \h </w:instrText>
        </w:r>
        <w:r w:rsidR="0020415F">
          <w:rPr>
            <w:noProof/>
            <w:webHidden/>
          </w:rPr>
        </w:r>
        <w:r w:rsidR="0020415F">
          <w:rPr>
            <w:noProof/>
            <w:webHidden/>
          </w:rPr>
          <w:fldChar w:fldCharType="separate"/>
        </w:r>
        <w:r>
          <w:rPr>
            <w:noProof/>
            <w:webHidden/>
          </w:rPr>
          <w:t>7</w:t>
        </w:r>
        <w:r w:rsidR="0020415F">
          <w:rPr>
            <w:noProof/>
            <w:webHidden/>
          </w:rPr>
          <w:fldChar w:fldCharType="end"/>
        </w:r>
      </w:hyperlink>
    </w:p>
    <w:p w14:paraId="2E7F0A36" w14:textId="1E461B4E"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649" w:history="1">
        <w:r w:rsidR="0020415F" w:rsidRPr="0021159E">
          <w:rPr>
            <w:rStyle w:val="Hyperlink"/>
            <w:noProof/>
          </w:rPr>
          <w:t>Mechanism of action</w:t>
        </w:r>
        <w:r w:rsidR="0020415F">
          <w:rPr>
            <w:noProof/>
            <w:webHidden/>
          </w:rPr>
          <w:tab/>
        </w:r>
        <w:r w:rsidR="0020415F">
          <w:rPr>
            <w:noProof/>
            <w:webHidden/>
          </w:rPr>
          <w:fldChar w:fldCharType="begin"/>
        </w:r>
        <w:r w:rsidR="0020415F">
          <w:rPr>
            <w:noProof/>
            <w:webHidden/>
          </w:rPr>
          <w:instrText xml:space="preserve"> PAGEREF _Toc177572649 \h </w:instrText>
        </w:r>
        <w:r w:rsidR="0020415F">
          <w:rPr>
            <w:noProof/>
            <w:webHidden/>
          </w:rPr>
        </w:r>
        <w:r w:rsidR="0020415F">
          <w:rPr>
            <w:noProof/>
            <w:webHidden/>
          </w:rPr>
          <w:fldChar w:fldCharType="separate"/>
        </w:r>
        <w:r>
          <w:rPr>
            <w:noProof/>
            <w:webHidden/>
          </w:rPr>
          <w:t>7</w:t>
        </w:r>
        <w:r w:rsidR="0020415F">
          <w:rPr>
            <w:noProof/>
            <w:webHidden/>
          </w:rPr>
          <w:fldChar w:fldCharType="end"/>
        </w:r>
      </w:hyperlink>
    </w:p>
    <w:p w14:paraId="5AB77E66" w14:textId="415D3D13" w:rsidR="0020415F" w:rsidRDefault="00F42F3A">
      <w:pPr>
        <w:pStyle w:val="TOC4"/>
        <w:rPr>
          <w:rFonts w:asciiTheme="minorHAnsi" w:eastAsiaTheme="minorEastAsia" w:hAnsiTheme="minorHAnsi" w:cstheme="minorBidi"/>
          <w:noProof/>
          <w:kern w:val="2"/>
          <w:szCs w:val="24"/>
          <w14:ligatures w14:val="standardContextual"/>
        </w:rPr>
      </w:pPr>
      <w:hyperlink w:anchor="_Toc177572650" w:history="1">
        <w:r w:rsidR="0020415F" w:rsidRPr="0021159E">
          <w:rPr>
            <w:rStyle w:val="Hyperlink"/>
            <w:noProof/>
          </w:rPr>
          <w:t>Cardioprotection</w:t>
        </w:r>
        <w:r w:rsidR="0020415F">
          <w:rPr>
            <w:noProof/>
            <w:webHidden/>
          </w:rPr>
          <w:tab/>
        </w:r>
        <w:r w:rsidR="0020415F">
          <w:rPr>
            <w:noProof/>
            <w:webHidden/>
          </w:rPr>
          <w:fldChar w:fldCharType="begin"/>
        </w:r>
        <w:r w:rsidR="0020415F">
          <w:rPr>
            <w:noProof/>
            <w:webHidden/>
          </w:rPr>
          <w:instrText xml:space="preserve"> PAGEREF _Toc177572650 \h </w:instrText>
        </w:r>
        <w:r w:rsidR="0020415F">
          <w:rPr>
            <w:noProof/>
            <w:webHidden/>
          </w:rPr>
        </w:r>
        <w:r w:rsidR="0020415F">
          <w:rPr>
            <w:noProof/>
            <w:webHidden/>
          </w:rPr>
          <w:fldChar w:fldCharType="separate"/>
        </w:r>
        <w:r>
          <w:rPr>
            <w:noProof/>
            <w:webHidden/>
          </w:rPr>
          <w:t>7</w:t>
        </w:r>
        <w:r w:rsidR="0020415F">
          <w:rPr>
            <w:noProof/>
            <w:webHidden/>
          </w:rPr>
          <w:fldChar w:fldCharType="end"/>
        </w:r>
      </w:hyperlink>
    </w:p>
    <w:p w14:paraId="4C790584" w14:textId="6F58F2C4" w:rsidR="0020415F" w:rsidRDefault="00F42F3A">
      <w:pPr>
        <w:pStyle w:val="TOC4"/>
        <w:rPr>
          <w:rFonts w:asciiTheme="minorHAnsi" w:eastAsiaTheme="minorEastAsia" w:hAnsiTheme="minorHAnsi" w:cstheme="minorBidi"/>
          <w:noProof/>
          <w:kern w:val="2"/>
          <w:szCs w:val="24"/>
          <w14:ligatures w14:val="standardContextual"/>
        </w:rPr>
      </w:pPr>
      <w:hyperlink w:anchor="_Toc177572651" w:history="1">
        <w:r w:rsidR="0020415F" w:rsidRPr="0021159E">
          <w:rPr>
            <w:rStyle w:val="Hyperlink"/>
            <w:noProof/>
          </w:rPr>
          <w:t>Seizures</w:t>
        </w:r>
        <w:r w:rsidR="0020415F">
          <w:rPr>
            <w:noProof/>
            <w:webHidden/>
          </w:rPr>
          <w:tab/>
        </w:r>
        <w:r w:rsidR="0020415F">
          <w:rPr>
            <w:noProof/>
            <w:webHidden/>
          </w:rPr>
          <w:fldChar w:fldCharType="begin"/>
        </w:r>
        <w:r w:rsidR="0020415F">
          <w:rPr>
            <w:noProof/>
            <w:webHidden/>
          </w:rPr>
          <w:instrText xml:space="preserve"> PAGEREF _Toc177572651 \h </w:instrText>
        </w:r>
        <w:r w:rsidR="0020415F">
          <w:rPr>
            <w:noProof/>
            <w:webHidden/>
          </w:rPr>
        </w:r>
        <w:r w:rsidR="0020415F">
          <w:rPr>
            <w:noProof/>
            <w:webHidden/>
          </w:rPr>
          <w:fldChar w:fldCharType="separate"/>
        </w:r>
        <w:r>
          <w:rPr>
            <w:noProof/>
            <w:webHidden/>
          </w:rPr>
          <w:t>7</w:t>
        </w:r>
        <w:r w:rsidR="0020415F">
          <w:rPr>
            <w:noProof/>
            <w:webHidden/>
          </w:rPr>
          <w:fldChar w:fldCharType="end"/>
        </w:r>
      </w:hyperlink>
    </w:p>
    <w:p w14:paraId="59D57976" w14:textId="660FEF80"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652" w:history="1">
        <w:r w:rsidR="0020415F" w:rsidRPr="0021159E">
          <w:rPr>
            <w:rStyle w:val="Hyperlink"/>
            <w:noProof/>
          </w:rPr>
          <w:t>New Paradigms</w:t>
        </w:r>
        <w:r w:rsidR="0020415F">
          <w:rPr>
            <w:noProof/>
            <w:webHidden/>
          </w:rPr>
          <w:tab/>
        </w:r>
        <w:r w:rsidR="0020415F">
          <w:rPr>
            <w:noProof/>
            <w:webHidden/>
          </w:rPr>
          <w:fldChar w:fldCharType="begin"/>
        </w:r>
        <w:r w:rsidR="0020415F">
          <w:rPr>
            <w:noProof/>
            <w:webHidden/>
          </w:rPr>
          <w:instrText xml:space="preserve"> PAGEREF _Toc177572652 \h </w:instrText>
        </w:r>
        <w:r w:rsidR="0020415F">
          <w:rPr>
            <w:noProof/>
            <w:webHidden/>
          </w:rPr>
        </w:r>
        <w:r w:rsidR="0020415F">
          <w:rPr>
            <w:noProof/>
            <w:webHidden/>
          </w:rPr>
          <w:fldChar w:fldCharType="separate"/>
        </w:r>
        <w:r>
          <w:rPr>
            <w:noProof/>
            <w:webHidden/>
          </w:rPr>
          <w:t>9</w:t>
        </w:r>
        <w:r w:rsidR="0020415F">
          <w:rPr>
            <w:noProof/>
            <w:webHidden/>
          </w:rPr>
          <w:fldChar w:fldCharType="end"/>
        </w:r>
      </w:hyperlink>
    </w:p>
    <w:p w14:paraId="6DA17BE8" w14:textId="6E7503AE"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53" w:history="1">
        <w:r w:rsidR="0020415F" w:rsidRPr="0021159E">
          <w:rPr>
            <w:rStyle w:val="Hyperlink"/>
            <w:noProof/>
          </w:rPr>
          <w:t>Microburst VNS therapy</w:t>
        </w:r>
        <w:r w:rsidR="0020415F">
          <w:rPr>
            <w:noProof/>
            <w:webHidden/>
          </w:rPr>
          <w:tab/>
        </w:r>
        <w:r w:rsidR="0020415F">
          <w:rPr>
            <w:noProof/>
            <w:webHidden/>
          </w:rPr>
          <w:fldChar w:fldCharType="begin"/>
        </w:r>
        <w:r w:rsidR="0020415F">
          <w:rPr>
            <w:noProof/>
            <w:webHidden/>
          </w:rPr>
          <w:instrText xml:space="preserve"> PAGEREF _Toc177572653 \h </w:instrText>
        </w:r>
        <w:r w:rsidR="0020415F">
          <w:rPr>
            <w:noProof/>
            <w:webHidden/>
          </w:rPr>
        </w:r>
        <w:r w:rsidR="0020415F">
          <w:rPr>
            <w:noProof/>
            <w:webHidden/>
          </w:rPr>
          <w:fldChar w:fldCharType="separate"/>
        </w:r>
        <w:r>
          <w:rPr>
            <w:noProof/>
            <w:webHidden/>
          </w:rPr>
          <w:t>9</w:t>
        </w:r>
        <w:r w:rsidR="0020415F">
          <w:rPr>
            <w:noProof/>
            <w:webHidden/>
          </w:rPr>
          <w:fldChar w:fldCharType="end"/>
        </w:r>
      </w:hyperlink>
    </w:p>
    <w:p w14:paraId="671B5D87" w14:textId="1C6576A5"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654" w:history="1">
        <w:r w:rsidR="0020415F" w:rsidRPr="0021159E">
          <w:rPr>
            <w:rStyle w:val="Hyperlink"/>
            <w:noProof/>
          </w:rPr>
          <w:t>leads - LivaNova</w:t>
        </w:r>
        <w:r w:rsidR="0020415F">
          <w:rPr>
            <w:noProof/>
            <w:webHidden/>
          </w:rPr>
          <w:tab/>
        </w:r>
        <w:r w:rsidR="0020415F">
          <w:rPr>
            <w:noProof/>
            <w:webHidden/>
          </w:rPr>
          <w:fldChar w:fldCharType="begin"/>
        </w:r>
        <w:r w:rsidR="0020415F">
          <w:rPr>
            <w:noProof/>
            <w:webHidden/>
          </w:rPr>
          <w:instrText xml:space="preserve"> PAGEREF _Toc177572654 \h </w:instrText>
        </w:r>
        <w:r w:rsidR="0020415F">
          <w:rPr>
            <w:noProof/>
            <w:webHidden/>
          </w:rPr>
        </w:r>
        <w:r w:rsidR="0020415F">
          <w:rPr>
            <w:noProof/>
            <w:webHidden/>
          </w:rPr>
          <w:fldChar w:fldCharType="separate"/>
        </w:r>
        <w:r>
          <w:rPr>
            <w:noProof/>
            <w:webHidden/>
          </w:rPr>
          <w:t>12</w:t>
        </w:r>
        <w:r w:rsidR="0020415F">
          <w:rPr>
            <w:noProof/>
            <w:webHidden/>
          </w:rPr>
          <w:fldChar w:fldCharType="end"/>
        </w:r>
      </w:hyperlink>
    </w:p>
    <w:p w14:paraId="1FDFF3C3" w14:textId="43633CC7" w:rsidR="0020415F" w:rsidRDefault="00F42F3A">
      <w:pPr>
        <w:pStyle w:val="TOC4"/>
        <w:rPr>
          <w:rFonts w:asciiTheme="minorHAnsi" w:eastAsiaTheme="minorEastAsia" w:hAnsiTheme="minorHAnsi" w:cstheme="minorBidi"/>
          <w:noProof/>
          <w:kern w:val="2"/>
          <w:szCs w:val="24"/>
          <w14:ligatures w14:val="standardContextual"/>
        </w:rPr>
      </w:pPr>
      <w:hyperlink w:anchor="_Toc177572655" w:history="1">
        <w:r w:rsidR="0020415F" w:rsidRPr="0021159E">
          <w:rPr>
            <w:rStyle w:val="Hyperlink"/>
            <w:noProof/>
          </w:rPr>
          <w:t>VNS Therapy (model 302)</w:t>
        </w:r>
        <w:r w:rsidR="0020415F">
          <w:rPr>
            <w:noProof/>
            <w:webHidden/>
          </w:rPr>
          <w:tab/>
        </w:r>
        <w:r w:rsidR="0020415F">
          <w:rPr>
            <w:noProof/>
            <w:webHidden/>
          </w:rPr>
          <w:fldChar w:fldCharType="begin"/>
        </w:r>
        <w:r w:rsidR="0020415F">
          <w:rPr>
            <w:noProof/>
            <w:webHidden/>
          </w:rPr>
          <w:instrText xml:space="preserve"> PAGEREF _Toc177572655 \h </w:instrText>
        </w:r>
        <w:r w:rsidR="0020415F">
          <w:rPr>
            <w:noProof/>
            <w:webHidden/>
          </w:rPr>
        </w:r>
        <w:r w:rsidR="0020415F">
          <w:rPr>
            <w:noProof/>
            <w:webHidden/>
          </w:rPr>
          <w:fldChar w:fldCharType="separate"/>
        </w:r>
        <w:r>
          <w:rPr>
            <w:noProof/>
            <w:webHidden/>
          </w:rPr>
          <w:t>14</w:t>
        </w:r>
        <w:r w:rsidR="0020415F">
          <w:rPr>
            <w:noProof/>
            <w:webHidden/>
          </w:rPr>
          <w:fldChar w:fldCharType="end"/>
        </w:r>
      </w:hyperlink>
    </w:p>
    <w:p w14:paraId="6D975302" w14:textId="3D73577E" w:rsidR="0020415F" w:rsidRDefault="00F42F3A">
      <w:pPr>
        <w:pStyle w:val="TOC4"/>
        <w:rPr>
          <w:rFonts w:asciiTheme="minorHAnsi" w:eastAsiaTheme="minorEastAsia" w:hAnsiTheme="minorHAnsi" w:cstheme="minorBidi"/>
          <w:noProof/>
          <w:kern w:val="2"/>
          <w:szCs w:val="24"/>
          <w14:ligatures w14:val="standardContextual"/>
        </w:rPr>
      </w:pPr>
      <w:hyperlink w:anchor="_Toc177572656" w:history="1">
        <w:r w:rsidR="0020415F" w:rsidRPr="0021159E">
          <w:rPr>
            <w:rStyle w:val="Hyperlink"/>
            <w:noProof/>
          </w:rPr>
          <w:t>PerenniaDURA (model 303)</w:t>
        </w:r>
        <w:r w:rsidR="0020415F">
          <w:rPr>
            <w:noProof/>
            <w:webHidden/>
          </w:rPr>
          <w:tab/>
        </w:r>
        <w:r w:rsidR="0020415F">
          <w:rPr>
            <w:noProof/>
            <w:webHidden/>
          </w:rPr>
          <w:fldChar w:fldCharType="begin"/>
        </w:r>
        <w:r w:rsidR="0020415F">
          <w:rPr>
            <w:noProof/>
            <w:webHidden/>
          </w:rPr>
          <w:instrText xml:space="preserve"> PAGEREF _Toc177572656 \h </w:instrText>
        </w:r>
        <w:r w:rsidR="0020415F">
          <w:rPr>
            <w:noProof/>
            <w:webHidden/>
          </w:rPr>
        </w:r>
        <w:r w:rsidR="0020415F">
          <w:rPr>
            <w:noProof/>
            <w:webHidden/>
          </w:rPr>
          <w:fldChar w:fldCharType="separate"/>
        </w:r>
        <w:r>
          <w:rPr>
            <w:noProof/>
            <w:webHidden/>
          </w:rPr>
          <w:t>14</w:t>
        </w:r>
        <w:r w:rsidR="0020415F">
          <w:rPr>
            <w:noProof/>
            <w:webHidden/>
          </w:rPr>
          <w:fldChar w:fldCharType="end"/>
        </w:r>
      </w:hyperlink>
    </w:p>
    <w:p w14:paraId="61586564" w14:textId="7A2F229A" w:rsidR="0020415F" w:rsidRDefault="00F42F3A">
      <w:pPr>
        <w:pStyle w:val="TOC4"/>
        <w:rPr>
          <w:rFonts w:asciiTheme="minorHAnsi" w:eastAsiaTheme="minorEastAsia" w:hAnsiTheme="minorHAnsi" w:cstheme="minorBidi"/>
          <w:noProof/>
          <w:kern w:val="2"/>
          <w:szCs w:val="24"/>
          <w14:ligatures w14:val="standardContextual"/>
        </w:rPr>
      </w:pPr>
      <w:hyperlink w:anchor="_Toc177572657" w:history="1">
        <w:r w:rsidR="0020415F" w:rsidRPr="0021159E">
          <w:rPr>
            <w:rStyle w:val="Hyperlink"/>
            <w:noProof/>
          </w:rPr>
          <w:t>PerenniaFLEX (model 304)</w:t>
        </w:r>
        <w:r w:rsidR="0020415F">
          <w:rPr>
            <w:noProof/>
            <w:webHidden/>
          </w:rPr>
          <w:tab/>
        </w:r>
        <w:r w:rsidR="0020415F">
          <w:rPr>
            <w:noProof/>
            <w:webHidden/>
          </w:rPr>
          <w:fldChar w:fldCharType="begin"/>
        </w:r>
        <w:r w:rsidR="0020415F">
          <w:rPr>
            <w:noProof/>
            <w:webHidden/>
          </w:rPr>
          <w:instrText xml:space="preserve"> PAGEREF _Toc177572657 \h </w:instrText>
        </w:r>
        <w:r w:rsidR="0020415F">
          <w:rPr>
            <w:noProof/>
            <w:webHidden/>
          </w:rPr>
        </w:r>
        <w:r w:rsidR="0020415F">
          <w:rPr>
            <w:noProof/>
            <w:webHidden/>
          </w:rPr>
          <w:fldChar w:fldCharType="separate"/>
        </w:r>
        <w:r>
          <w:rPr>
            <w:noProof/>
            <w:webHidden/>
          </w:rPr>
          <w:t>14</w:t>
        </w:r>
        <w:r w:rsidR="0020415F">
          <w:rPr>
            <w:noProof/>
            <w:webHidden/>
          </w:rPr>
          <w:fldChar w:fldCharType="end"/>
        </w:r>
      </w:hyperlink>
    </w:p>
    <w:p w14:paraId="17369C4D" w14:textId="6A83C216" w:rsidR="0020415F" w:rsidRDefault="00F42F3A">
      <w:pPr>
        <w:pStyle w:val="TOC4"/>
        <w:rPr>
          <w:rFonts w:asciiTheme="minorHAnsi" w:eastAsiaTheme="minorEastAsia" w:hAnsiTheme="minorHAnsi" w:cstheme="minorBidi"/>
          <w:noProof/>
          <w:kern w:val="2"/>
          <w:szCs w:val="24"/>
          <w14:ligatures w14:val="standardContextual"/>
        </w:rPr>
      </w:pPr>
      <w:hyperlink w:anchor="_Toc177572658" w:history="1">
        <w:r w:rsidR="0020415F" w:rsidRPr="0021159E">
          <w:rPr>
            <w:rStyle w:val="Hyperlink"/>
            <w:noProof/>
          </w:rPr>
          <w:t>Hardware (component compatibility)</w:t>
        </w:r>
        <w:r w:rsidR="0020415F">
          <w:rPr>
            <w:noProof/>
            <w:webHidden/>
          </w:rPr>
          <w:tab/>
        </w:r>
        <w:r w:rsidR="0020415F">
          <w:rPr>
            <w:noProof/>
            <w:webHidden/>
          </w:rPr>
          <w:fldChar w:fldCharType="begin"/>
        </w:r>
        <w:r w:rsidR="0020415F">
          <w:rPr>
            <w:noProof/>
            <w:webHidden/>
          </w:rPr>
          <w:instrText xml:space="preserve"> PAGEREF _Toc177572658 \h </w:instrText>
        </w:r>
        <w:r w:rsidR="0020415F">
          <w:rPr>
            <w:noProof/>
            <w:webHidden/>
          </w:rPr>
        </w:r>
        <w:r w:rsidR="0020415F">
          <w:rPr>
            <w:noProof/>
            <w:webHidden/>
          </w:rPr>
          <w:fldChar w:fldCharType="separate"/>
        </w:r>
        <w:r>
          <w:rPr>
            <w:noProof/>
            <w:webHidden/>
          </w:rPr>
          <w:t>15</w:t>
        </w:r>
        <w:r w:rsidR="0020415F">
          <w:rPr>
            <w:noProof/>
            <w:webHidden/>
          </w:rPr>
          <w:fldChar w:fldCharType="end"/>
        </w:r>
      </w:hyperlink>
    </w:p>
    <w:p w14:paraId="2516E9D3" w14:textId="7CB6AEB8"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659" w:history="1">
        <w:r w:rsidR="0020415F" w:rsidRPr="0021159E">
          <w:rPr>
            <w:rStyle w:val="Hyperlink"/>
            <w:noProof/>
          </w:rPr>
          <w:t>leads - Vivistim</w:t>
        </w:r>
        <w:r w:rsidR="0020415F">
          <w:rPr>
            <w:noProof/>
            <w:webHidden/>
          </w:rPr>
          <w:tab/>
        </w:r>
        <w:r w:rsidR="0020415F">
          <w:rPr>
            <w:noProof/>
            <w:webHidden/>
          </w:rPr>
          <w:fldChar w:fldCharType="begin"/>
        </w:r>
        <w:r w:rsidR="0020415F">
          <w:rPr>
            <w:noProof/>
            <w:webHidden/>
          </w:rPr>
          <w:instrText xml:space="preserve"> PAGEREF _Toc177572659 \h </w:instrText>
        </w:r>
        <w:r w:rsidR="0020415F">
          <w:rPr>
            <w:noProof/>
            <w:webHidden/>
          </w:rPr>
        </w:r>
        <w:r w:rsidR="0020415F">
          <w:rPr>
            <w:noProof/>
            <w:webHidden/>
          </w:rPr>
          <w:fldChar w:fldCharType="separate"/>
        </w:r>
        <w:r>
          <w:rPr>
            <w:noProof/>
            <w:webHidden/>
          </w:rPr>
          <w:t>15</w:t>
        </w:r>
        <w:r w:rsidR="0020415F">
          <w:rPr>
            <w:noProof/>
            <w:webHidden/>
          </w:rPr>
          <w:fldChar w:fldCharType="end"/>
        </w:r>
      </w:hyperlink>
    </w:p>
    <w:p w14:paraId="7B1511CD" w14:textId="182CBE02"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660" w:history="1">
        <w:r w:rsidR="0020415F" w:rsidRPr="0021159E">
          <w:rPr>
            <w:rStyle w:val="Hyperlink"/>
            <w:noProof/>
          </w:rPr>
          <w:t>Implantable pulse generators (IPG) - PINS</w:t>
        </w:r>
        <w:r w:rsidR="0020415F">
          <w:rPr>
            <w:noProof/>
            <w:webHidden/>
          </w:rPr>
          <w:tab/>
        </w:r>
        <w:r w:rsidR="0020415F">
          <w:rPr>
            <w:noProof/>
            <w:webHidden/>
          </w:rPr>
          <w:fldChar w:fldCharType="begin"/>
        </w:r>
        <w:r w:rsidR="0020415F">
          <w:rPr>
            <w:noProof/>
            <w:webHidden/>
          </w:rPr>
          <w:instrText xml:space="preserve"> PAGEREF _Toc177572660 \h </w:instrText>
        </w:r>
        <w:r w:rsidR="0020415F">
          <w:rPr>
            <w:noProof/>
            <w:webHidden/>
          </w:rPr>
        </w:r>
        <w:r w:rsidR="0020415F">
          <w:rPr>
            <w:noProof/>
            <w:webHidden/>
          </w:rPr>
          <w:fldChar w:fldCharType="separate"/>
        </w:r>
        <w:r>
          <w:rPr>
            <w:noProof/>
            <w:webHidden/>
          </w:rPr>
          <w:t>15</w:t>
        </w:r>
        <w:r w:rsidR="0020415F">
          <w:rPr>
            <w:noProof/>
            <w:webHidden/>
          </w:rPr>
          <w:fldChar w:fldCharType="end"/>
        </w:r>
      </w:hyperlink>
    </w:p>
    <w:p w14:paraId="7258D09E" w14:textId="2528C88D"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661" w:history="1">
        <w:r w:rsidR="0020415F" w:rsidRPr="0021159E">
          <w:rPr>
            <w:rStyle w:val="Hyperlink"/>
            <w:noProof/>
          </w:rPr>
          <w:t>Implantable pulse generators (IPG) - Vivistim</w:t>
        </w:r>
        <w:r w:rsidR="0020415F">
          <w:rPr>
            <w:noProof/>
            <w:webHidden/>
          </w:rPr>
          <w:tab/>
        </w:r>
        <w:r w:rsidR="0020415F">
          <w:rPr>
            <w:noProof/>
            <w:webHidden/>
          </w:rPr>
          <w:fldChar w:fldCharType="begin"/>
        </w:r>
        <w:r w:rsidR="0020415F">
          <w:rPr>
            <w:noProof/>
            <w:webHidden/>
          </w:rPr>
          <w:instrText xml:space="preserve"> PAGEREF _Toc177572661 \h </w:instrText>
        </w:r>
        <w:r w:rsidR="0020415F">
          <w:rPr>
            <w:noProof/>
            <w:webHidden/>
          </w:rPr>
        </w:r>
        <w:r w:rsidR="0020415F">
          <w:rPr>
            <w:noProof/>
            <w:webHidden/>
          </w:rPr>
          <w:fldChar w:fldCharType="separate"/>
        </w:r>
        <w:r>
          <w:rPr>
            <w:noProof/>
            <w:webHidden/>
          </w:rPr>
          <w:t>16</w:t>
        </w:r>
        <w:r w:rsidR="0020415F">
          <w:rPr>
            <w:noProof/>
            <w:webHidden/>
          </w:rPr>
          <w:fldChar w:fldCharType="end"/>
        </w:r>
      </w:hyperlink>
    </w:p>
    <w:p w14:paraId="54483402" w14:textId="00D25FF3"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662" w:history="1">
        <w:r w:rsidR="0020415F" w:rsidRPr="0021159E">
          <w:rPr>
            <w:rStyle w:val="Hyperlink"/>
            <w:noProof/>
          </w:rPr>
          <w:t>Implantable pulse generators (IPG) - LivaNova</w:t>
        </w:r>
        <w:r w:rsidR="0020415F">
          <w:rPr>
            <w:noProof/>
            <w:webHidden/>
          </w:rPr>
          <w:tab/>
        </w:r>
        <w:r w:rsidR="0020415F">
          <w:rPr>
            <w:noProof/>
            <w:webHidden/>
          </w:rPr>
          <w:fldChar w:fldCharType="begin"/>
        </w:r>
        <w:r w:rsidR="0020415F">
          <w:rPr>
            <w:noProof/>
            <w:webHidden/>
          </w:rPr>
          <w:instrText xml:space="preserve"> PAGEREF _Toc177572662 \h </w:instrText>
        </w:r>
        <w:r w:rsidR="0020415F">
          <w:rPr>
            <w:noProof/>
            <w:webHidden/>
          </w:rPr>
        </w:r>
        <w:r w:rsidR="0020415F">
          <w:rPr>
            <w:noProof/>
            <w:webHidden/>
          </w:rPr>
          <w:fldChar w:fldCharType="separate"/>
        </w:r>
        <w:r>
          <w:rPr>
            <w:noProof/>
            <w:webHidden/>
          </w:rPr>
          <w:t>16</w:t>
        </w:r>
        <w:r w:rsidR="0020415F">
          <w:rPr>
            <w:noProof/>
            <w:webHidden/>
          </w:rPr>
          <w:fldChar w:fldCharType="end"/>
        </w:r>
      </w:hyperlink>
    </w:p>
    <w:p w14:paraId="71001F3E" w14:textId="19B09F8B" w:rsidR="0020415F" w:rsidRDefault="00F42F3A">
      <w:pPr>
        <w:pStyle w:val="TOC4"/>
        <w:rPr>
          <w:rFonts w:asciiTheme="minorHAnsi" w:eastAsiaTheme="minorEastAsia" w:hAnsiTheme="minorHAnsi" w:cstheme="minorBidi"/>
          <w:noProof/>
          <w:kern w:val="2"/>
          <w:szCs w:val="24"/>
          <w14:ligatures w14:val="standardContextual"/>
        </w:rPr>
      </w:pPr>
      <w:hyperlink w:anchor="_Toc177572663" w:history="1">
        <w:r w:rsidR="0020415F" w:rsidRPr="0021159E">
          <w:rPr>
            <w:rStyle w:val="Hyperlink"/>
            <w:noProof/>
          </w:rPr>
          <w:t>Battery capacity</w:t>
        </w:r>
        <w:r w:rsidR="0020415F">
          <w:rPr>
            <w:noProof/>
            <w:webHidden/>
          </w:rPr>
          <w:tab/>
        </w:r>
        <w:r w:rsidR="0020415F">
          <w:rPr>
            <w:noProof/>
            <w:webHidden/>
          </w:rPr>
          <w:fldChar w:fldCharType="begin"/>
        </w:r>
        <w:r w:rsidR="0020415F">
          <w:rPr>
            <w:noProof/>
            <w:webHidden/>
          </w:rPr>
          <w:instrText xml:space="preserve"> PAGEREF _Toc177572663 \h </w:instrText>
        </w:r>
        <w:r w:rsidR="0020415F">
          <w:rPr>
            <w:noProof/>
            <w:webHidden/>
          </w:rPr>
        </w:r>
        <w:r w:rsidR="0020415F">
          <w:rPr>
            <w:noProof/>
            <w:webHidden/>
          </w:rPr>
          <w:fldChar w:fldCharType="separate"/>
        </w:r>
        <w:r>
          <w:rPr>
            <w:noProof/>
            <w:webHidden/>
          </w:rPr>
          <w:t>18</w:t>
        </w:r>
        <w:r w:rsidR="0020415F">
          <w:rPr>
            <w:noProof/>
            <w:webHidden/>
          </w:rPr>
          <w:fldChar w:fldCharType="end"/>
        </w:r>
      </w:hyperlink>
    </w:p>
    <w:p w14:paraId="2CBB8AA8" w14:textId="24589E99"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64" w:history="1">
        <w:r w:rsidR="0020415F" w:rsidRPr="0021159E">
          <w:rPr>
            <w:rStyle w:val="Hyperlink"/>
            <w:noProof/>
          </w:rPr>
          <w:t>Legacy (non-available)</w:t>
        </w:r>
        <w:r w:rsidR="0020415F">
          <w:rPr>
            <w:noProof/>
            <w:webHidden/>
          </w:rPr>
          <w:tab/>
        </w:r>
        <w:r w:rsidR="0020415F">
          <w:rPr>
            <w:noProof/>
            <w:webHidden/>
          </w:rPr>
          <w:fldChar w:fldCharType="begin"/>
        </w:r>
        <w:r w:rsidR="0020415F">
          <w:rPr>
            <w:noProof/>
            <w:webHidden/>
          </w:rPr>
          <w:instrText xml:space="preserve"> PAGEREF _Toc177572664 \h </w:instrText>
        </w:r>
        <w:r w:rsidR="0020415F">
          <w:rPr>
            <w:noProof/>
            <w:webHidden/>
          </w:rPr>
        </w:r>
        <w:r w:rsidR="0020415F">
          <w:rPr>
            <w:noProof/>
            <w:webHidden/>
          </w:rPr>
          <w:fldChar w:fldCharType="separate"/>
        </w:r>
        <w:r>
          <w:rPr>
            <w:noProof/>
            <w:webHidden/>
          </w:rPr>
          <w:t>19</w:t>
        </w:r>
        <w:r w:rsidR="0020415F">
          <w:rPr>
            <w:noProof/>
            <w:webHidden/>
          </w:rPr>
          <w:fldChar w:fldCharType="end"/>
        </w:r>
      </w:hyperlink>
    </w:p>
    <w:p w14:paraId="31C30FB2" w14:textId="1C97643A" w:rsidR="0020415F" w:rsidRDefault="00F42F3A">
      <w:pPr>
        <w:pStyle w:val="TOC4"/>
        <w:rPr>
          <w:rFonts w:asciiTheme="minorHAnsi" w:eastAsiaTheme="minorEastAsia" w:hAnsiTheme="minorHAnsi" w:cstheme="minorBidi"/>
          <w:noProof/>
          <w:kern w:val="2"/>
          <w:szCs w:val="24"/>
          <w14:ligatures w14:val="standardContextual"/>
        </w:rPr>
      </w:pPr>
      <w:hyperlink w:anchor="_Toc177572665" w:history="1">
        <w:r w:rsidR="0020415F" w:rsidRPr="0021159E">
          <w:rPr>
            <w:rStyle w:val="Hyperlink"/>
            <w:noProof/>
          </w:rPr>
          <w:t>NCP (models 101, 101)</w:t>
        </w:r>
        <w:r w:rsidR="0020415F">
          <w:rPr>
            <w:noProof/>
            <w:webHidden/>
          </w:rPr>
          <w:tab/>
        </w:r>
        <w:r w:rsidR="0020415F">
          <w:rPr>
            <w:noProof/>
            <w:webHidden/>
          </w:rPr>
          <w:fldChar w:fldCharType="begin"/>
        </w:r>
        <w:r w:rsidR="0020415F">
          <w:rPr>
            <w:noProof/>
            <w:webHidden/>
          </w:rPr>
          <w:instrText xml:space="preserve"> PAGEREF _Toc177572665 \h </w:instrText>
        </w:r>
        <w:r w:rsidR="0020415F">
          <w:rPr>
            <w:noProof/>
            <w:webHidden/>
          </w:rPr>
        </w:r>
        <w:r w:rsidR="0020415F">
          <w:rPr>
            <w:noProof/>
            <w:webHidden/>
          </w:rPr>
          <w:fldChar w:fldCharType="separate"/>
        </w:r>
        <w:r>
          <w:rPr>
            <w:noProof/>
            <w:webHidden/>
          </w:rPr>
          <w:t>19</w:t>
        </w:r>
        <w:r w:rsidR="0020415F">
          <w:rPr>
            <w:noProof/>
            <w:webHidden/>
          </w:rPr>
          <w:fldChar w:fldCharType="end"/>
        </w:r>
      </w:hyperlink>
    </w:p>
    <w:p w14:paraId="233DF024" w14:textId="74760D40" w:rsidR="0020415F" w:rsidRDefault="00F42F3A">
      <w:pPr>
        <w:pStyle w:val="TOC4"/>
        <w:rPr>
          <w:rFonts w:asciiTheme="minorHAnsi" w:eastAsiaTheme="minorEastAsia" w:hAnsiTheme="minorHAnsi" w:cstheme="minorBidi"/>
          <w:noProof/>
          <w:kern w:val="2"/>
          <w:szCs w:val="24"/>
          <w14:ligatures w14:val="standardContextual"/>
        </w:rPr>
      </w:pPr>
      <w:hyperlink w:anchor="_Toc177572666" w:history="1">
        <w:r w:rsidR="0020415F" w:rsidRPr="0021159E">
          <w:rPr>
            <w:rStyle w:val="Hyperlink"/>
            <w:noProof/>
          </w:rPr>
          <w:t>Pulse (model 102)</w:t>
        </w:r>
        <w:r w:rsidR="0020415F">
          <w:rPr>
            <w:noProof/>
            <w:webHidden/>
          </w:rPr>
          <w:tab/>
        </w:r>
        <w:r w:rsidR="0020415F">
          <w:rPr>
            <w:noProof/>
            <w:webHidden/>
          </w:rPr>
          <w:fldChar w:fldCharType="begin"/>
        </w:r>
        <w:r w:rsidR="0020415F">
          <w:rPr>
            <w:noProof/>
            <w:webHidden/>
          </w:rPr>
          <w:instrText xml:space="preserve"> PAGEREF _Toc177572666 \h </w:instrText>
        </w:r>
        <w:r w:rsidR="0020415F">
          <w:rPr>
            <w:noProof/>
            <w:webHidden/>
          </w:rPr>
        </w:r>
        <w:r w:rsidR="0020415F">
          <w:rPr>
            <w:noProof/>
            <w:webHidden/>
          </w:rPr>
          <w:fldChar w:fldCharType="separate"/>
        </w:r>
        <w:r>
          <w:rPr>
            <w:noProof/>
            <w:webHidden/>
          </w:rPr>
          <w:t>19</w:t>
        </w:r>
        <w:r w:rsidR="0020415F">
          <w:rPr>
            <w:noProof/>
            <w:webHidden/>
          </w:rPr>
          <w:fldChar w:fldCharType="end"/>
        </w:r>
      </w:hyperlink>
    </w:p>
    <w:p w14:paraId="1A324BB4" w14:textId="160C5AA7" w:rsidR="0020415F" w:rsidRDefault="00F42F3A">
      <w:pPr>
        <w:pStyle w:val="TOC4"/>
        <w:rPr>
          <w:rFonts w:asciiTheme="minorHAnsi" w:eastAsiaTheme="minorEastAsia" w:hAnsiTheme="minorHAnsi" w:cstheme="minorBidi"/>
          <w:noProof/>
          <w:kern w:val="2"/>
          <w:szCs w:val="24"/>
          <w14:ligatures w14:val="standardContextual"/>
        </w:rPr>
      </w:pPr>
      <w:hyperlink w:anchor="_Toc177572667" w:history="1">
        <w:r w:rsidR="0020415F" w:rsidRPr="0021159E">
          <w:rPr>
            <w:rStyle w:val="Hyperlink"/>
            <w:noProof/>
          </w:rPr>
          <w:t>Pulse Duo (model 102R) -  dual pin</w:t>
        </w:r>
        <w:r w:rsidR="0020415F">
          <w:rPr>
            <w:noProof/>
            <w:webHidden/>
          </w:rPr>
          <w:tab/>
        </w:r>
        <w:r w:rsidR="0020415F">
          <w:rPr>
            <w:noProof/>
            <w:webHidden/>
          </w:rPr>
          <w:fldChar w:fldCharType="begin"/>
        </w:r>
        <w:r w:rsidR="0020415F">
          <w:rPr>
            <w:noProof/>
            <w:webHidden/>
          </w:rPr>
          <w:instrText xml:space="preserve"> PAGEREF _Toc177572667 \h </w:instrText>
        </w:r>
        <w:r w:rsidR="0020415F">
          <w:rPr>
            <w:noProof/>
            <w:webHidden/>
          </w:rPr>
        </w:r>
        <w:r w:rsidR="0020415F">
          <w:rPr>
            <w:noProof/>
            <w:webHidden/>
          </w:rPr>
          <w:fldChar w:fldCharType="separate"/>
        </w:r>
        <w:r>
          <w:rPr>
            <w:noProof/>
            <w:webHidden/>
          </w:rPr>
          <w:t>20</w:t>
        </w:r>
        <w:r w:rsidR="0020415F">
          <w:rPr>
            <w:noProof/>
            <w:webHidden/>
          </w:rPr>
          <w:fldChar w:fldCharType="end"/>
        </w:r>
      </w:hyperlink>
    </w:p>
    <w:p w14:paraId="168EFBD4" w14:textId="25FA93F1" w:rsidR="0020415F" w:rsidRDefault="00F42F3A">
      <w:pPr>
        <w:pStyle w:val="TOC4"/>
        <w:rPr>
          <w:rFonts w:asciiTheme="minorHAnsi" w:eastAsiaTheme="minorEastAsia" w:hAnsiTheme="minorHAnsi" w:cstheme="minorBidi"/>
          <w:noProof/>
          <w:kern w:val="2"/>
          <w:szCs w:val="24"/>
          <w14:ligatures w14:val="standardContextual"/>
        </w:rPr>
      </w:pPr>
      <w:hyperlink w:anchor="_Toc177572668" w:history="1">
        <w:r w:rsidR="0020415F" w:rsidRPr="0021159E">
          <w:rPr>
            <w:rStyle w:val="Hyperlink"/>
            <w:noProof/>
          </w:rPr>
          <w:t>Aspire HC (model 105)</w:t>
        </w:r>
        <w:r w:rsidR="0020415F">
          <w:rPr>
            <w:noProof/>
            <w:webHidden/>
          </w:rPr>
          <w:tab/>
        </w:r>
        <w:r w:rsidR="0020415F">
          <w:rPr>
            <w:noProof/>
            <w:webHidden/>
          </w:rPr>
          <w:fldChar w:fldCharType="begin"/>
        </w:r>
        <w:r w:rsidR="0020415F">
          <w:rPr>
            <w:noProof/>
            <w:webHidden/>
          </w:rPr>
          <w:instrText xml:space="preserve"> PAGEREF _Toc177572668 \h </w:instrText>
        </w:r>
        <w:r w:rsidR="0020415F">
          <w:rPr>
            <w:noProof/>
            <w:webHidden/>
          </w:rPr>
        </w:r>
        <w:r w:rsidR="0020415F">
          <w:rPr>
            <w:noProof/>
            <w:webHidden/>
          </w:rPr>
          <w:fldChar w:fldCharType="separate"/>
        </w:r>
        <w:r>
          <w:rPr>
            <w:noProof/>
            <w:webHidden/>
          </w:rPr>
          <w:t>21</w:t>
        </w:r>
        <w:r w:rsidR="0020415F">
          <w:rPr>
            <w:noProof/>
            <w:webHidden/>
          </w:rPr>
          <w:fldChar w:fldCharType="end"/>
        </w:r>
      </w:hyperlink>
    </w:p>
    <w:p w14:paraId="065FB9C7" w14:textId="3C13882D"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69" w:history="1">
        <w:r w:rsidR="0020415F" w:rsidRPr="0021159E">
          <w:rPr>
            <w:rStyle w:val="Hyperlink"/>
            <w:noProof/>
          </w:rPr>
          <w:t>Legacy (still available)</w:t>
        </w:r>
        <w:r w:rsidR="0020415F">
          <w:rPr>
            <w:noProof/>
            <w:webHidden/>
          </w:rPr>
          <w:tab/>
        </w:r>
        <w:r w:rsidR="0020415F">
          <w:rPr>
            <w:noProof/>
            <w:webHidden/>
          </w:rPr>
          <w:fldChar w:fldCharType="begin"/>
        </w:r>
        <w:r w:rsidR="0020415F">
          <w:rPr>
            <w:noProof/>
            <w:webHidden/>
          </w:rPr>
          <w:instrText xml:space="preserve"> PAGEREF _Toc177572669 \h </w:instrText>
        </w:r>
        <w:r w:rsidR="0020415F">
          <w:rPr>
            <w:noProof/>
            <w:webHidden/>
          </w:rPr>
        </w:r>
        <w:r w:rsidR="0020415F">
          <w:rPr>
            <w:noProof/>
            <w:webHidden/>
          </w:rPr>
          <w:fldChar w:fldCharType="separate"/>
        </w:r>
        <w:r>
          <w:rPr>
            <w:noProof/>
            <w:webHidden/>
          </w:rPr>
          <w:t>22</w:t>
        </w:r>
        <w:r w:rsidR="0020415F">
          <w:rPr>
            <w:noProof/>
            <w:webHidden/>
          </w:rPr>
          <w:fldChar w:fldCharType="end"/>
        </w:r>
      </w:hyperlink>
    </w:p>
    <w:p w14:paraId="2166BEE4" w14:textId="670A53EB" w:rsidR="0020415F" w:rsidRDefault="00F42F3A">
      <w:pPr>
        <w:pStyle w:val="TOC4"/>
        <w:rPr>
          <w:rFonts w:asciiTheme="minorHAnsi" w:eastAsiaTheme="minorEastAsia" w:hAnsiTheme="minorHAnsi" w:cstheme="minorBidi"/>
          <w:noProof/>
          <w:kern w:val="2"/>
          <w:szCs w:val="24"/>
          <w14:ligatures w14:val="standardContextual"/>
        </w:rPr>
      </w:pPr>
      <w:hyperlink w:anchor="_Toc177572670" w:history="1">
        <w:r w:rsidR="0020415F" w:rsidRPr="0021159E">
          <w:rPr>
            <w:rStyle w:val="Hyperlink"/>
            <w:noProof/>
          </w:rPr>
          <w:t>Demipulse (model 103)</w:t>
        </w:r>
        <w:r w:rsidR="0020415F">
          <w:rPr>
            <w:noProof/>
            <w:webHidden/>
          </w:rPr>
          <w:tab/>
        </w:r>
        <w:r w:rsidR="0020415F">
          <w:rPr>
            <w:noProof/>
            <w:webHidden/>
          </w:rPr>
          <w:fldChar w:fldCharType="begin"/>
        </w:r>
        <w:r w:rsidR="0020415F">
          <w:rPr>
            <w:noProof/>
            <w:webHidden/>
          </w:rPr>
          <w:instrText xml:space="preserve"> PAGEREF _Toc177572670 \h </w:instrText>
        </w:r>
        <w:r w:rsidR="0020415F">
          <w:rPr>
            <w:noProof/>
            <w:webHidden/>
          </w:rPr>
        </w:r>
        <w:r w:rsidR="0020415F">
          <w:rPr>
            <w:noProof/>
            <w:webHidden/>
          </w:rPr>
          <w:fldChar w:fldCharType="separate"/>
        </w:r>
        <w:r>
          <w:rPr>
            <w:noProof/>
            <w:webHidden/>
          </w:rPr>
          <w:t>22</w:t>
        </w:r>
        <w:r w:rsidR="0020415F">
          <w:rPr>
            <w:noProof/>
            <w:webHidden/>
          </w:rPr>
          <w:fldChar w:fldCharType="end"/>
        </w:r>
      </w:hyperlink>
    </w:p>
    <w:p w14:paraId="7DB6021F" w14:textId="16EE022E" w:rsidR="0020415F" w:rsidRDefault="00F42F3A">
      <w:pPr>
        <w:pStyle w:val="TOC4"/>
        <w:rPr>
          <w:rFonts w:asciiTheme="minorHAnsi" w:eastAsiaTheme="minorEastAsia" w:hAnsiTheme="minorHAnsi" w:cstheme="minorBidi"/>
          <w:noProof/>
          <w:kern w:val="2"/>
          <w:szCs w:val="24"/>
          <w14:ligatures w14:val="standardContextual"/>
        </w:rPr>
      </w:pPr>
      <w:hyperlink w:anchor="_Toc177572671" w:history="1">
        <w:r w:rsidR="0020415F" w:rsidRPr="0021159E">
          <w:rPr>
            <w:rStyle w:val="Hyperlink"/>
            <w:noProof/>
          </w:rPr>
          <w:t>Demipulse Duo (model 104) - dual pin</w:t>
        </w:r>
        <w:r w:rsidR="0020415F">
          <w:rPr>
            <w:noProof/>
            <w:webHidden/>
          </w:rPr>
          <w:tab/>
        </w:r>
        <w:r w:rsidR="0020415F">
          <w:rPr>
            <w:noProof/>
            <w:webHidden/>
          </w:rPr>
          <w:fldChar w:fldCharType="begin"/>
        </w:r>
        <w:r w:rsidR="0020415F">
          <w:rPr>
            <w:noProof/>
            <w:webHidden/>
          </w:rPr>
          <w:instrText xml:space="preserve"> PAGEREF _Toc177572671 \h </w:instrText>
        </w:r>
        <w:r w:rsidR="0020415F">
          <w:rPr>
            <w:noProof/>
            <w:webHidden/>
          </w:rPr>
        </w:r>
        <w:r w:rsidR="0020415F">
          <w:rPr>
            <w:noProof/>
            <w:webHidden/>
          </w:rPr>
          <w:fldChar w:fldCharType="separate"/>
        </w:r>
        <w:r>
          <w:rPr>
            <w:noProof/>
            <w:webHidden/>
          </w:rPr>
          <w:t>23</w:t>
        </w:r>
        <w:r w:rsidR="0020415F">
          <w:rPr>
            <w:noProof/>
            <w:webHidden/>
          </w:rPr>
          <w:fldChar w:fldCharType="end"/>
        </w:r>
      </w:hyperlink>
    </w:p>
    <w:p w14:paraId="4A7C6289" w14:textId="135D679C"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72" w:history="1">
        <w:r w:rsidR="0020415F" w:rsidRPr="0021159E">
          <w:rPr>
            <w:rStyle w:val="Hyperlink"/>
            <w:noProof/>
          </w:rPr>
          <w:t>Heart rate sensing (AutoStim)</w:t>
        </w:r>
        <w:r w:rsidR="0020415F">
          <w:rPr>
            <w:noProof/>
            <w:webHidden/>
          </w:rPr>
          <w:tab/>
        </w:r>
        <w:r w:rsidR="0020415F">
          <w:rPr>
            <w:noProof/>
            <w:webHidden/>
          </w:rPr>
          <w:fldChar w:fldCharType="begin"/>
        </w:r>
        <w:r w:rsidR="0020415F">
          <w:rPr>
            <w:noProof/>
            <w:webHidden/>
          </w:rPr>
          <w:instrText xml:space="preserve"> PAGEREF _Toc177572672 \h </w:instrText>
        </w:r>
        <w:r w:rsidR="0020415F">
          <w:rPr>
            <w:noProof/>
            <w:webHidden/>
          </w:rPr>
        </w:r>
        <w:r w:rsidR="0020415F">
          <w:rPr>
            <w:noProof/>
            <w:webHidden/>
          </w:rPr>
          <w:fldChar w:fldCharType="separate"/>
        </w:r>
        <w:r>
          <w:rPr>
            <w:noProof/>
            <w:webHidden/>
          </w:rPr>
          <w:t>23</w:t>
        </w:r>
        <w:r w:rsidR="0020415F">
          <w:rPr>
            <w:noProof/>
            <w:webHidden/>
          </w:rPr>
          <w:fldChar w:fldCharType="end"/>
        </w:r>
      </w:hyperlink>
    </w:p>
    <w:p w14:paraId="20DD049A" w14:textId="53953157" w:rsidR="0020415F" w:rsidRDefault="00F42F3A">
      <w:pPr>
        <w:pStyle w:val="TOC4"/>
        <w:rPr>
          <w:rFonts w:asciiTheme="minorHAnsi" w:eastAsiaTheme="minorEastAsia" w:hAnsiTheme="minorHAnsi" w:cstheme="minorBidi"/>
          <w:noProof/>
          <w:kern w:val="2"/>
          <w:szCs w:val="24"/>
          <w14:ligatures w14:val="standardContextual"/>
        </w:rPr>
      </w:pPr>
      <w:hyperlink w:anchor="_Toc177572673" w:history="1">
        <w:r w:rsidR="0020415F" w:rsidRPr="0021159E">
          <w:rPr>
            <w:rStyle w:val="Hyperlink"/>
            <w:noProof/>
          </w:rPr>
          <w:t>Aspire SR (model 106)</w:t>
        </w:r>
        <w:r w:rsidR="0020415F">
          <w:rPr>
            <w:noProof/>
            <w:webHidden/>
          </w:rPr>
          <w:tab/>
        </w:r>
        <w:r w:rsidR="0020415F">
          <w:rPr>
            <w:noProof/>
            <w:webHidden/>
          </w:rPr>
          <w:fldChar w:fldCharType="begin"/>
        </w:r>
        <w:r w:rsidR="0020415F">
          <w:rPr>
            <w:noProof/>
            <w:webHidden/>
          </w:rPr>
          <w:instrText xml:space="preserve"> PAGEREF _Toc177572673 \h </w:instrText>
        </w:r>
        <w:r w:rsidR="0020415F">
          <w:rPr>
            <w:noProof/>
            <w:webHidden/>
          </w:rPr>
        </w:r>
        <w:r w:rsidR="0020415F">
          <w:rPr>
            <w:noProof/>
            <w:webHidden/>
          </w:rPr>
          <w:fldChar w:fldCharType="separate"/>
        </w:r>
        <w:r>
          <w:rPr>
            <w:noProof/>
            <w:webHidden/>
          </w:rPr>
          <w:t>23</w:t>
        </w:r>
        <w:r w:rsidR="0020415F">
          <w:rPr>
            <w:noProof/>
            <w:webHidden/>
          </w:rPr>
          <w:fldChar w:fldCharType="end"/>
        </w:r>
      </w:hyperlink>
    </w:p>
    <w:p w14:paraId="5A0651D3" w14:textId="1F9921C7" w:rsidR="0020415F" w:rsidRDefault="00F42F3A">
      <w:pPr>
        <w:pStyle w:val="TOC4"/>
        <w:rPr>
          <w:rFonts w:asciiTheme="minorHAnsi" w:eastAsiaTheme="minorEastAsia" w:hAnsiTheme="minorHAnsi" w:cstheme="minorBidi"/>
          <w:noProof/>
          <w:kern w:val="2"/>
          <w:szCs w:val="24"/>
          <w14:ligatures w14:val="standardContextual"/>
        </w:rPr>
      </w:pPr>
      <w:hyperlink w:anchor="_Toc177572674" w:history="1">
        <w:r w:rsidR="0020415F" w:rsidRPr="0021159E">
          <w:rPr>
            <w:rStyle w:val="Hyperlink"/>
            <w:noProof/>
          </w:rPr>
          <w:t>Sentiva (model 1000)</w:t>
        </w:r>
        <w:r w:rsidR="0020415F">
          <w:rPr>
            <w:noProof/>
            <w:webHidden/>
          </w:rPr>
          <w:tab/>
        </w:r>
        <w:r w:rsidR="0020415F">
          <w:rPr>
            <w:noProof/>
            <w:webHidden/>
          </w:rPr>
          <w:fldChar w:fldCharType="begin"/>
        </w:r>
        <w:r w:rsidR="0020415F">
          <w:rPr>
            <w:noProof/>
            <w:webHidden/>
          </w:rPr>
          <w:instrText xml:space="preserve"> PAGEREF _Toc177572674 \h </w:instrText>
        </w:r>
        <w:r w:rsidR="0020415F">
          <w:rPr>
            <w:noProof/>
            <w:webHidden/>
          </w:rPr>
        </w:r>
        <w:r w:rsidR="0020415F">
          <w:rPr>
            <w:noProof/>
            <w:webHidden/>
          </w:rPr>
          <w:fldChar w:fldCharType="separate"/>
        </w:r>
        <w:r>
          <w:rPr>
            <w:noProof/>
            <w:webHidden/>
          </w:rPr>
          <w:t>24</w:t>
        </w:r>
        <w:r w:rsidR="0020415F">
          <w:rPr>
            <w:noProof/>
            <w:webHidden/>
          </w:rPr>
          <w:fldChar w:fldCharType="end"/>
        </w:r>
      </w:hyperlink>
    </w:p>
    <w:p w14:paraId="3F7DE93D" w14:textId="45B8E851" w:rsidR="0020415F" w:rsidRDefault="00F42F3A">
      <w:pPr>
        <w:pStyle w:val="TOC4"/>
        <w:rPr>
          <w:rFonts w:asciiTheme="minorHAnsi" w:eastAsiaTheme="minorEastAsia" w:hAnsiTheme="minorHAnsi" w:cstheme="minorBidi"/>
          <w:noProof/>
          <w:kern w:val="2"/>
          <w:szCs w:val="24"/>
          <w14:ligatures w14:val="standardContextual"/>
        </w:rPr>
      </w:pPr>
      <w:hyperlink w:anchor="_Toc177572675" w:history="1">
        <w:r w:rsidR="0020415F" w:rsidRPr="0021159E">
          <w:rPr>
            <w:rStyle w:val="Hyperlink"/>
            <w:noProof/>
          </w:rPr>
          <w:t>Sentiva Duo (model 1000-D) – dual pin</w:t>
        </w:r>
        <w:r w:rsidR="0020415F">
          <w:rPr>
            <w:noProof/>
            <w:webHidden/>
          </w:rPr>
          <w:tab/>
        </w:r>
        <w:r w:rsidR="0020415F">
          <w:rPr>
            <w:noProof/>
            <w:webHidden/>
          </w:rPr>
          <w:fldChar w:fldCharType="begin"/>
        </w:r>
        <w:r w:rsidR="0020415F">
          <w:rPr>
            <w:noProof/>
            <w:webHidden/>
          </w:rPr>
          <w:instrText xml:space="preserve"> PAGEREF _Toc177572675 \h </w:instrText>
        </w:r>
        <w:r w:rsidR="0020415F">
          <w:rPr>
            <w:noProof/>
            <w:webHidden/>
          </w:rPr>
        </w:r>
        <w:r w:rsidR="0020415F">
          <w:rPr>
            <w:noProof/>
            <w:webHidden/>
          </w:rPr>
          <w:fldChar w:fldCharType="separate"/>
        </w:r>
        <w:r>
          <w:rPr>
            <w:noProof/>
            <w:webHidden/>
          </w:rPr>
          <w:t>25</w:t>
        </w:r>
        <w:r w:rsidR="0020415F">
          <w:rPr>
            <w:noProof/>
            <w:webHidden/>
          </w:rPr>
          <w:fldChar w:fldCharType="end"/>
        </w:r>
      </w:hyperlink>
    </w:p>
    <w:p w14:paraId="5C699DFA" w14:textId="7FBF4F6F"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76" w:history="1">
        <w:r w:rsidR="0020415F" w:rsidRPr="0021159E">
          <w:rPr>
            <w:rStyle w:val="Hyperlink"/>
            <w:noProof/>
          </w:rPr>
          <w:t>Depression</w:t>
        </w:r>
        <w:r w:rsidR="0020415F">
          <w:rPr>
            <w:noProof/>
            <w:webHidden/>
          </w:rPr>
          <w:tab/>
        </w:r>
        <w:r w:rsidR="0020415F">
          <w:rPr>
            <w:noProof/>
            <w:webHidden/>
          </w:rPr>
          <w:fldChar w:fldCharType="begin"/>
        </w:r>
        <w:r w:rsidR="0020415F">
          <w:rPr>
            <w:noProof/>
            <w:webHidden/>
          </w:rPr>
          <w:instrText xml:space="preserve"> PAGEREF _Toc177572676 \h </w:instrText>
        </w:r>
        <w:r w:rsidR="0020415F">
          <w:rPr>
            <w:noProof/>
            <w:webHidden/>
          </w:rPr>
        </w:r>
        <w:r w:rsidR="0020415F">
          <w:rPr>
            <w:noProof/>
            <w:webHidden/>
          </w:rPr>
          <w:fldChar w:fldCharType="separate"/>
        </w:r>
        <w:r>
          <w:rPr>
            <w:noProof/>
            <w:webHidden/>
          </w:rPr>
          <w:t>26</w:t>
        </w:r>
        <w:r w:rsidR="0020415F">
          <w:rPr>
            <w:noProof/>
            <w:webHidden/>
          </w:rPr>
          <w:fldChar w:fldCharType="end"/>
        </w:r>
      </w:hyperlink>
    </w:p>
    <w:p w14:paraId="5ADE7156" w14:textId="5830B9ED" w:rsidR="0020415F" w:rsidRDefault="00F42F3A">
      <w:pPr>
        <w:pStyle w:val="TOC4"/>
        <w:rPr>
          <w:rFonts w:asciiTheme="minorHAnsi" w:eastAsiaTheme="minorEastAsia" w:hAnsiTheme="minorHAnsi" w:cstheme="minorBidi"/>
          <w:noProof/>
          <w:kern w:val="2"/>
          <w:szCs w:val="24"/>
          <w14:ligatures w14:val="standardContextual"/>
        </w:rPr>
      </w:pPr>
      <w:hyperlink w:anchor="_Toc177572677" w:history="1">
        <w:r w:rsidR="0020415F" w:rsidRPr="0021159E">
          <w:rPr>
            <w:rStyle w:val="Hyperlink"/>
            <w:noProof/>
          </w:rPr>
          <w:t>Symmetry (model 8103)</w:t>
        </w:r>
        <w:r w:rsidR="0020415F">
          <w:rPr>
            <w:noProof/>
            <w:webHidden/>
          </w:rPr>
          <w:tab/>
        </w:r>
        <w:r w:rsidR="0020415F">
          <w:rPr>
            <w:noProof/>
            <w:webHidden/>
          </w:rPr>
          <w:fldChar w:fldCharType="begin"/>
        </w:r>
        <w:r w:rsidR="0020415F">
          <w:rPr>
            <w:noProof/>
            <w:webHidden/>
          </w:rPr>
          <w:instrText xml:space="preserve"> PAGEREF _Toc177572677 \h </w:instrText>
        </w:r>
        <w:r w:rsidR="0020415F">
          <w:rPr>
            <w:noProof/>
            <w:webHidden/>
          </w:rPr>
        </w:r>
        <w:r w:rsidR="0020415F">
          <w:rPr>
            <w:noProof/>
            <w:webHidden/>
          </w:rPr>
          <w:fldChar w:fldCharType="separate"/>
        </w:r>
        <w:r>
          <w:rPr>
            <w:noProof/>
            <w:webHidden/>
          </w:rPr>
          <w:t>26</w:t>
        </w:r>
        <w:r w:rsidR="0020415F">
          <w:rPr>
            <w:noProof/>
            <w:webHidden/>
          </w:rPr>
          <w:fldChar w:fldCharType="end"/>
        </w:r>
      </w:hyperlink>
    </w:p>
    <w:p w14:paraId="22AED134" w14:textId="6A944E42"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678" w:history="1">
        <w:r w:rsidR="0020415F" w:rsidRPr="0021159E">
          <w:rPr>
            <w:rStyle w:val="Hyperlink"/>
            <w:noProof/>
          </w:rPr>
          <w:t>Surgical accessories (LivaNova)</w:t>
        </w:r>
        <w:r w:rsidR="0020415F">
          <w:rPr>
            <w:noProof/>
            <w:webHidden/>
          </w:rPr>
          <w:tab/>
        </w:r>
        <w:r w:rsidR="0020415F">
          <w:rPr>
            <w:noProof/>
            <w:webHidden/>
          </w:rPr>
          <w:fldChar w:fldCharType="begin"/>
        </w:r>
        <w:r w:rsidR="0020415F">
          <w:rPr>
            <w:noProof/>
            <w:webHidden/>
          </w:rPr>
          <w:instrText xml:space="preserve"> PAGEREF _Toc177572678 \h </w:instrText>
        </w:r>
        <w:r w:rsidR="0020415F">
          <w:rPr>
            <w:noProof/>
            <w:webHidden/>
          </w:rPr>
        </w:r>
        <w:r w:rsidR="0020415F">
          <w:rPr>
            <w:noProof/>
            <w:webHidden/>
          </w:rPr>
          <w:fldChar w:fldCharType="separate"/>
        </w:r>
        <w:r>
          <w:rPr>
            <w:noProof/>
            <w:webHidden/>
          </w:rPr>
          <w:t>26</w:t>
        </w:r>
        <w:r w:rsidR="0020415F">
          <w:rPr>
            <w:noProof/>
            <w:webHidden/>
          </w:rPr>
          <w:fldChar w:fldCharType="end"/>
        </w:r>
      </w:hyperlink>
    </w:p>
    <w:p w14:paraId="279C6D04" w14:textId="33E543AC"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679" w:history="1">
        <w:r w:rsidR="0020415F" w:rsidRPr="0021159E">
          <w:rPr>
            <w:rStyle w:val="Hyperlink"/>
            <w:noProof/>
          </w:rPr>
          <w:t>Magnet (LivaNova)</w:t>
        </w:r>
        <w:r w:rsidR="0020415F">
          <w:rPr>
            <w:noProof/>
            <w:webHidden/>
          </w:rPr>
          <w:tab/>
        </w:r>
        <w:r w:rsidR="0020415F">
          <w:rPr>
            <w:noProof/>
            <w:webHidden/>
          </w:rPr>
          <w:fldChar w:fldCharType="begin"/>
        </w:r>
        <w:r w:rsidR="0020415F">
          <w:rPr>
            <w:noProof/>
            <w:webHidden/>
          </w:rPr>
          <w:instrText xml:space="preserve"> PAGEREF _Toc177572679 \h </w:instrText>
        </w:r>
        <w:r w:rsidR="0020415F">
          <w:rPr>
            <w:noProof/>
            <w:webHidden/>
          </w:rPr>
        </w:r>
        <w:r w:rsidR="0020415F">
          <w:rPr>
            <w:noProof/>
            <w:webHidden/>
          </w:rPr>
          <w:fldChar w:fldCharType="separate"/>
        </w:r>
        <w:r>
          <w:rPr>
            <w:noProof/>
            <w:webHidden/>
          </w:rPr>
          <w:t>27</w:t>
        </w:r>
        <w:r w:rsidR="0020415F">
          <w:rPr>
            <w:noProof/>
            <w:webHidden/>
          </w:rPr>
          <w:fldChar w:fldCharType="end"/>
        </w:r>
      </w:hyperlink>
    </w:p>
    <w:p w14:paraId="370F03FA" w14:textId="305D33B7"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680" w:history="1">
        <w:r w:rsidR="0020415F" w:rsidRPr="0021159E">
          <w:rPr>
            <w:rStyle w:val="Hyperlink"/>
            <w:noProof/>
          </w:rPr>
          <w:t>Programmer (LivaNova)</w:t>
        </w:r>
        <w:r w:rsidR="0020415F">
          <w:rPr>
            <w:noProof/>
            <w:webHidden/>
          </w:rPr>
          <w:tab/>
        </w:r>
        <w:r w:rsidR="0020415F">
          <w:rPr>
            <w:noProof/>
            <w:webHidden/>
          </w:rPr>
          <w:fldChar w:fldCharType="begin"/>
        </w:r>
        <w:r w:rsidR="0020415F">
          <w:rPr>
            <w:noProof/>
            <w:webHidden/>
          </w:rPr>
          <w:instrText xml:space="preserve"> PAGEREF _Toc177572680 \h </w:instrText>
        </w:r>
        <w:r w:rsidR="0020415F">
          <w:rPr>
            <w:noProof/>
            <w:webHidden/>
          </w:rPr>
        </w:r>
        <w:r w:rsidR="0020415F">
          <w:rPr>
            <w:noProof/>
            <w:webHidden/>
          </w:rPr>
          <w:fldChar w:fldCharType="separate"/>
        </w:r>
        <w:r>
          <w:rPr>
            <w:noProof/>
            <w:webHidden/>
          </w:rPr>
          <w:t>28</w:t>
        </w:r>
        <w:r w:rsidR="0020415F">
          <w:rPr>
            <w:noProof/>
            <w:webHidden/>
          </w:rPr>
          <w:fldChar w:fldCharType="end"/>
        </w:r>
      </w:hyperlink>
    </w:p>
    <w:p w14:paraId="56185946" w14:textId="47F85434"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681" w:history="1">
        <w:r w:rsidR="0020415F" w:rsidRPr="0021159E">
          <w:rPr>
            <w:rStyle w:val="Hyperlink"/>
            <w:noProof/>
          </w:rPr>
          <w:t>Preoperative work-up</w:t>
        </w:r>
        <w:r w:rsidR="0020415F">
          <w:rPr>
            <w:noProof/>
            <w:webHidden/>
          </w:rPr>
          <w:tab/>
        </w:r>
        <w:r w:rsidR="0020415F">
          <w:rPr>
            <w:noProof/>
            <w:webHidden/>
          </w:rPr>
          <w:fldChar w:fldCharType="begin"/>
        </w:r>
        <w:r w:rsidR="0020415F">
          <w:rPr>
            <w:noProof/>
            <w:webHidden/>
          </w:rPr>
          <w:instrText xml:space="preserve"> PAGEREF _Toc177572681 \h </w:instrText>
        </w:r>
        <w:r w:rsidR="0020415F">
          <w:rPr>
            <w:noProof/>
            <w:webHidden/>
          </w:rPr>
        </w:r>
        <w:r w:rsidR="0020415F">
          <w:rPr>
            <w:noProof/>
            <w:webHidden/>
          </w:rPr>
          <w:fldChar w:fldCharType="separate"/>
        </w:r>
        <w:r>
          <w:rPr>
            <w:noProof/>
            <w:webHidden/>
          </w:rPr>
          <w:t>28</w:t>
        </w:r>
        <w:r w:rsidR="0020415F">
          <w:rPr>
            <w:noProof/>
            <w:webHidden/>
          </w:rPr>
          <w:fldChar w:fldCharType="end"/>
        </w:r>
      </w:hyperlink>
    </w:p>
    <w:p w14:paraId="7F25A8E5" w14:textId="04B1059D"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82" w:history="1">
        <w:r w:rsidR="0020415F" w:rsidRPr="0021159E">
          <w:rPr>
            <w:rStyle w:val="Hyperlink"/>
            <w:noProof/>
          </w:rPr>
          <w:t>New Implantation</w:t>
        </w:r>
        <w:r w:rsidR="0020415F">
          <w:rPr>
            <w:noProof/>
            <w:webHidden/>
          </w:rPr>
          <w:tab/>
        </w:r>
        <w:r w:rsidR="0020415F">
          <w:rPr>
            <w:noProof/>
            <w:webHidden/>
          </w:rPr>
          <w:fldChar w:fldCharType="begin"/>
        </w:r>
        <w:r w:rsidR="0020415F">
          <w:rPr>
            <w:noProof/>
            <w:webHidden/>
          </w:rPr>
          <w:instrText xml:space="preserve"> PAGEREF _Toc177572682 \h </w:instrText>
        </w:r>
        <w:r w:rsidR="0020415F">
          <w:rPr>
            <w:noProof/>
            <w:webHidden/>
          </w:rPr>
        </w:r>
        <w:r w:rsidR="0020415F">
          <w:rPr>
            <w:noProof/>
            <w:webHidden/>
          </w:rPr>
          <w:fldChar w:fldCharType="separate"/>
        </w:r>
        <w:r>
          <w:rPr>
            <w:noProof/>
            <w:webHidden/>
          </w:rPr>
          <w:t>28</w:t>
        </w:r>
        <w:r w:rsidR="0020415F">
          <w:rPr>
            <w:noProof/>
            <w:webHidden/>
          </w:rPr>
          <w:fldChar w:fldCharType="end"/>
        </w:r>
      </w:hyperlink>
    </w:p>
    <w:p w14:paraId="62CD4A8E" w14:textId="73CCC42A"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83" w:history="1">
        <w:r w:rsidR="0020415F" w:rsidRPr="0021159E">
          <w:rPr>
            <w:rStyle w:val="Hyperlink"/>
            <w:noProof/>
          </w:rPr>
          <w:t>Battery replacements</w:t>
        </w:r>
        <w:r w:rsidR="0020415F">
          <w:rPr>
            <w:noProof/>
            <w:webHidden/>
          </w:rPr>
          <w:tab/>
        </w:r>
        <w:r w:rsidR="0020415F">
          <w:rPr>
            <w:noProof/>
            <w:webHidden/>
          </w:rPr>
          <w:fldChar w:fldCharType="begin"/>
        </w:r>
        <w:r w:rsidR="0020415F">
          <w:rPr>
            <w:noProof/>
            <w:webHidden/>
          </w:rPr>
          <w:instrText xml:space="preserve"> PAGEREF _Toc177572683 \h </w:instrText>
        </w:r>
        <w:r w:rsidR="0020415F">
          <w:rPr>
            <w:noProof/>
            <w:webHidden/>
          </w:rPr>
        </w:r>
        <w:r w:rsidR="0020415F">
          <w:rPr>
            <w:noProof/>
            <w:webHidden/>
          </w:rPr>
          <w:fldChar w:fldCharType="separate"/>
        </w:r>
        <w:r>
          <w:rPr>
            <w:noProof/>
            <w:webHidden/>
          </w:rPr>
          <w:t>29</w:t>
        </w:r>
        <w:r w:rsidR="0020415F">
          <w:rPr>
            <w:noProof/>
            <w:webHidden/>
          </w:rPr>
          <w:fldChar w:fldCharType="end"/>
        </w:r>
      </w:hyperlink>
    </w:p>
    <w:p w14:paraId="78B2230B" w14:textId="1E97F36A" w:rsidR="0020415F" w:rsidRDefault="00F42F3A">
      <w:pPr>
        <w:pStyle w:val="TOC4"/>
        <w:rPr>
          <w:rFonts w:asciiTheme="minorHAnsi" w:eastAsiaTheme="minorEastAsia" w:hAnsiTheme="minorHAnsi" w:cstheme="minorBidi"/>
          <w:noProof/>
          <w:kern w:val="2"/>
          <w:szCs w:val="24"/>
          <w14:ligatures w14:val="standardContextual"/>
        </w:rPr>
      </w:pPr>
      <w:hyperlink w:anchor="_Toc177572684" w:history="1">
        <w:r w:rsidR="0020415F" w:rsidRPr="0021159E">
          <w:rPr>
            <w:rStyle w:val="Hyperlink"/>
            <w:noProof/>
          </w:rPr>
          <w:t>Battery indicators</w:t>
        </w:r>
        <w:r w:rsidR="0020415F">
          <w:rPr>
            <w:noProof/>
            <w:webHidden/>
          </w:rPr>
          <w:tab/>
        </w:r>
        <w:r w:rsidR="0020415F">
          <w:rPr>
            <w:noProof/>
            <w:webHidden/>
          </w:rPr>
          <w:fldChar w:fldCharType="begin"/>
        </w:r>
        <w:r w:rsidR="0020415F">
          <w:rPr>
            <w:noProof/>
            <w:webHidden/>
          </w:rPr>
          <w:instrText xml:space="preserve"> PAGEREF _Toc177572684 \h </w:instrText>
        </w:r>
        <w:r w:rsidR="0020415F">
          <w:rPr>
            <w:noProof/>
            <w:webHidden/>
          </w:rPr>
        </w:r>
        <w:r w:rsidR="0020415F">
          <w:rPr>
            <w:noProof/>
            <w:webHidden/>
          </w:rPr>
          <w:fldChar w:fldCharType="separate"/>
        </w:r>
        <w:r>
          <w:rPr>
            <w:noProof/>
            <w:webHidden/>
          </w:rPr>
          <w:t>29</w:t>
        </w:r>
        <w:r w:rsidR="0020415F">
          <w:rPr>
            <w:noProof/>
            <w:webHidden/>
          </w:rPr>
          <w:fldChar w:fldCharType="end"/>
        </w:r>
      </w:hyperlink>
    </w:p>
    <w:p w14:paraId="64F747B1" w14:textId="335921DE" w:rsidR="0020415F" w:rsidRDefault="00F42F3A">
      <w:pPr>
        <w:pStyle w:val="TOC4"/>
        <w:rPr>
          <w:rFonts w:asciiTheme="minorHAnsi" w:eastAsiaTheme="minorEastAsia" w:hAnsiTheme="minorHAnsi" w:cstheme="minorBidi"/>
          <w:noProof/>
          <w:kern w:val="2"/>
          <w:szCs w:val="24"/>
          <w14:ligatures w14:val="standardContextual"/>
        </w:rPr>
      </w:pPr>
      <w:hyperlink w:anchor="_Toc177572685" w:history="1">
        <w:r w:rsidR="0020415F" w:rsidRPr="0021159E">
          <w:rPr>
            <w:rStyle w:val="Hyperlink"/>
            <w:noProof/>
          </w:rPr>
          <w:t>How to handle depleting battery - Recommendations for neurosurgeon</w:t>
        </w:r>
        <w:r w:rsidR="0020415F">
          <w:rPr>
            <w:noProof/>
            <w:webHidden/>
          </w:rPr>
          <w:tab/>
        </w:r>
        <w:r w:rsidR="0020415F">
          <w:rPr>
            <w:noProof/>
            <w:webHidden/>
          </w:rPr>
          <w:fldChar w:fldCharType="begin"/>
        </w:r>
        <w:r w:rsidR="0020415F">
          <w:rPr>
            <w:noProof/>
            <w:webHidden/>
          </w:rPr>
          <w:instrText xml:space="preserve"> PAGEREF _Toc177572685 \h </w:instrText>
        </w:r>
        <w:r w:rsidR="0020415F">
          <w:rPr>
            <w:noProof/>
            <w:webHidden/>
          </w:rPr>
        </w:r>
        <w:r w:rsidR="0020415F">
          <w:rPr>
            <w:noProof/>
            <w:webHidden/>
          </w:rPr>
          <w:fldChar w:fldCharType="separate"/>
        </w:r>
        <w:r>
          <w:rPr>
            <w:noProof/>
            <w:webHidden/>
          </w:rPr>
          <w:t>29</w:t>
        </w:r>
        <w:r w:rsidR="0020415F">
          <w:rPr>
            <w:noProof/>
            <w:webHidden/>
          </w:rPr>
          <w:fldChar w:fldCharType="end"/>
        </w:r>
      </w:hyperlink>
    </w:p>
    <w:p w14:paraId="7D864450" w14:textId="0DF1DB83"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86" w:history="1">
        <w:r w:rsidR="0020415F" w:rsidRPr="0021159E">
          <w:rPr>
            <w:rStyle w:val="Hyperlink"/>
            <w:noProof/>
          </w:rPr>
          <w:t>Lead Revision / Broken lead</w:t>
        </w:r>
        <w:r w:rsidR="0020415F">
          <w:rPr>
            <w:noProof/>
            <w:webHidden/>
          </w:rPr>
          <w:tab/>
        </w:r>
        <w:r w:rsidR="0020415F">
          <w:rPr>
            <w:noProof/>
            <w:webHidden/>
          </w:rPr>
          <w:fldChar w:fldCharType="begin"/>
        </w:r>
        <w:r w:rsidR="0020415F">
          <w:rPr>
            <w:noProof/>
            <w:webHidden/>
          </w:rPr>
          <w:instrText xml:space="preserve"> PAGEREF _Toc177572686 \h </w:instrText>
        </w:r>
        <w:r w:rsidR="0020415F">
          <w:rPr>
            <w:noProof/>
            <w:webHidden/>
          </w:rPr>
        </w:r>
        <w:r w:rsidR="0020415F">
          <w:rPr>
            <w:noProof/>
            <w:webHidden/>
          </w:rPr>
          <w:fldChar w:fldCharType="separate"/>
        </w:r>
        <w:r>
          <w:rPr>
            <w:noProof/>
            <w:webHidden/>
          </w:rPr>
          <w:t>30</w:t>
        </w:r>
        <w:r w:rsidR="0020415F">
          <w:rPr>
            <w:noProof/>
            <w:webHidden/>
          </w:rPr>
          <w:fldChar w:fldCharType="end"/>
        </w:r>
      </w:hyperlink>
    </w:p>
    <w:p w14:paraId="22F7AA4C" w14:textId="298A2BA4"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87" w:history="1">
        <w:r w:rsidR="0020415F" w:rsidRPr="0021159E">
          <w:rPr>
            <w:rStyle w:val="Hyperlink"/>
            <w:noProof/>
          </w:rPr>
          <w:t>Explantation of entire system</w:t>
        </w:r>
        <w:r w:rsidR="0020415F">
          <w:rPr>
            <w:noProof/>
            <w:webHidden/>
          </w:rPr>
          <w:tab/>
        </w:r>
        <w:r w:rsidR="0020415F">
          <w:rPr>
            <w:noProof/>
            <w:webHidden/>
          </w:rPr>
          <w:fldChar w:fldCharType="begin"/>
        </w:r>
        <w:r w:rsidR="0020415F">
          <w:rPr>
            <w:noProof/>
            <w:webHidden/>
          </w:rPr>
          <w:instrText xml:space="preserve"> PAGEREF _Toc177572687 \h </w:instrText>
        </w:r>
        <w:r w:rsidR="0020415F">
          <w:rPr>
            <w:noProof/>
            <w:webHidden/>
          </w:rPr>
        </w:r>
        <w:r w:rsidR="0020415F">
          <w:rPr>
            <w:noProof/>
            <w:webHidden/>
          </w:rPr>
          <w:fldChar w:fldCharType="separate"/>
        </w:r>
        <w:r>
          <w:rPr>
            <w:noProof/>
            <w:webHidden/>
          </w:rPr>
          <w:t>31</w:t>
        </w:r>
        <w:r w:rsidR="0020415F">
          <w:rPr>
            <w:noProof/>
            <w:webHidden/>
          </w:rPr>
          <w:fldChar w:fldCharType="end"/>
        </w:r>
      </w:hyperlink>
    </w:p>
    <w:p w14:paraId="124CFB8E" w14:textId="392701AA"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688" w:history="1">
        <w:r w:rsidR="0020415F" w:rsidRPr="0021159E">
          <w:rPr>
            <w:rStyle w:val="Hyperlink"/>
            <w:noProof/>
          </w:rPr>
          <w:t>Surgical Technique – new VNS implantation</w:t>
        </w:r>
        <w:r w:rsidR="0020415F">
          <w:rPr>
            <w:noProof/>
            <w:webHidden/>
          </w:rPr>
          <w:tab/>
        </w:r>
        <w:r w:rsidR="0020415F">
          <w:rPr>
            <w:noProof/>
            <w:webHidden/>
          </w:rPr>
          <w:fldChar w:fldCharType="begin"/>
        </w:r>
        <w:r w:rsidR="0020415F">
          <w:rPr>
            <w:noProof/>
            <w:webHidden/>
          </w:rPr>
          <w:instrText xml:space="preserve"> PAGEREF _Toc177572688 \h </w:instrText>
        </w:r>
        <w:r w:rsidR="0020415F">
          <w:rPr>
            <w:noProof/>
            <w:webHidden/>
          </w:rPr>
        </w:r>
        <w:r w:rsidR="0020415F">
          <w:rPr>
            <w:noProof/>
            <w:webHidden/>
          </w:rPr>
          <w:fldChar w:fldCharType="separate"/>
        </w:r>
        <w:r>
          <w:rPr>
            <w:noProof/>
            <w:webHidden/>
          </w:rPr>
          <w:t>31</w:t>
        </w:r>
        <w:r w:rsidR="0020415F">
          <w:rPr>
            <w:noProof/>
            <w:webHidden/>
          </w:rPr>
          <w:fldChar w:fldCharType="end"/>
        </w:r>
      </w:hyperlink>
    </w:p>
    <w:p w14:paraId="2E5B372D" w14:textId="140C2041"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89" w:history="1">
        <w:r w:rsidR="0020415F" w:rsidRPr="0021159E">
          <w:rPr>
            <w:rStyle w:val="Hyperlink"/>
            <w:noProof/>
          </w:rPr>
          <w:t>General Schema</w:t>
        </w:r>
        <w:r w:rsidR="0020415F">
          <w:rPr>
            <w:noProof/>
            <w:webHidden/>
          </w:rPr>
          <w:tab/>
        </w:r>
        <w:r w:rsidR="0020415F">
          <w:rPr>
            <w:noProof/>
            <w:webHidden/>
          </w:rPr>
          <w:fldChar w:fldCharType="begin"/>
        </w:r>
        <w:r w:rsidR="0020415F">
          <w:rPr>
            <w:noProof/>
            <w:webHidden/>
          </w:rPr>
          <w:instrText xml:space="preserve"> PAGEREF _Toc177572689 \h </w:instrText>
        </w:r>
        <w:r w:rsidR="0020415F">
          <w:rPr>
            <w:noProof/>
            <w:webHidden/>
          </w:rPr>
        </w:r>
        <w:r w:rsidR="0020415F">
          <w:rPr>
            <w:noProof/>
            <w:webHidden/>
          </w:rPr>
          <w:fldChar w:fldCharType="separate"/>
        </w:r>
        <w:r>
          <w:rPr>
            <w:noProof/>
            <w:webHidden/>
          </w:rPr>
          <w:t>32</w:t>
        </w:r>
        <w:r w:rsidR="0020415F">
          <w:rPr>
            <w:noProof/>
            <w:webHidden/>
          </w:rPr>
          <w:fldChar w:fldCharType="end"/>
        </w:r>
      </w:hyperlink>
    </w:p>
    <w:p w14:paraId="7C6082D9" w14:textId="5B2A8E1C"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90" w:history="1">
        <w:r w:rsidR="0020415F" w:rsidRPr="0021159E">
          <w:rPr>
            <w:rStyle w:val="Hyperlink"/>
            <w:noProof/>
          </w:rPr>
          <w:t>Anatomy</w:t>
        </w:r>
        <w:r w:rsidR="0020415F">
          <w:rPr>
            <w:noProof/>
            <w:webHidden/>
          </w:rPr>
          <w:tab/>
        </w:r>
        <w:r w:rsidR="0020415F">
          <w:rPr>
            <w:noProof/>
            <w:webHidden/>
          </w:rPr>
          <w:fldChar w:fldCharType="begin"/>
        </w:r>
        <w:r w:rsidR="0020415F">
          <w:rPr>
            <w:noProof/>
            <w:webHidden/>
          </w:rPr>
          <w:instrText xml:space="preserve"> PAGEREF _Toc177572690 \h </w:instrText>
        </w:r>
        <w:r w:rsidR="0020415F">
          <w:rPr>
            <w:noProof/>
            <w:webHidden/>
          </w:rPr>
        </w:r>
        <w:r w:rsidR="0020415F">
          <w:rPr>
            <w:noProof/>
            <w:webHidden/>
          </w:rPr>
          <w:fldChar w:fldCharType="separate"/>
        </w:r>
        <w:r>
          <w:rPr>
            <w:noProof/>
            <w:webHidden/>
          </w:rPr>
          <w:t>33</w:t>
        </w:r>
        <w:r w:rsidR="0020415F">
          <w:rPr>
            <w:noProof/>
            <w:webHidden/>
          </w:rPr>
          <w:fldChar w:fldCharType="end"/>
        </w:r>
      </w:hyperlink>
    </w:p>
    <w:p w14:paraId="1D88C64E" w14:textId="692F1FCB"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91" w:history="1">
        <w:r w:rsidR="0020415F" w:rsidRPr="0021159E">
          <w:rPr>
            <w:rStyle w:val="Hyperlink"/>
            <w:noProof/>
          </w:rPr>
          <w:t>Position</w:t>
        </w:r>
        <w:r w:rsidR="0020415F">
          <w:rPr>
            <w:noProof/>
            <w:webHidden/>
          </w:rPr>
          <w:tab/>
        </w:r>
        <w:r w:rsidR="0020415F">
          <w:rPr>
            <w:noProof/>
            <w:webHidden/>
          </w:rPr>
          <w:fldChar w:fldCharType="begin"/>
        </w:r>
        <w:r w:rsidR="0020415F">
          <w:rPr>
            <w:noProof/>
            <w:webHidden/>
          </w:rPr>
          <w:instrText xml:space="preserve"> PAGEREF _Toc177572691 \h </w:instrText>
        </w:r>
        <w:r w:rsidR="0020415F">
          <w:rPr>
            <w:noProof/>
            <w:webHidden/>
          </w:rPr>
        </w:r>
        <w:r w:rsidR="0020415F">
          <w:rPr>
            <w:noProof/>
            <w:webHidden/>
          </w:rPr>
          <w:fldChar w:fldCharType="separate"/>
        </w:r>
        <w:r>
          <w:rPr>
            <w:noProof/>
            <w:webHidden/>
          </w:rPr>
          <w:t>34</w:t>
        </w:r>
        <w:r w:rsidR="0020415F">
          <w:rPr>
            <w:noProof/>
            <w:webHidden/>
          </w:rPr>
          <w:fldChar w:fldCharType="end"/>
        </w:r>
      </w:hyperlink>
    </w:p>
    <w:p w14:paraId="232C6166" w14:textId="6BDB3C09"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92" w:history="1">
        <w:r w:rsidR="0020415F" w:rsidRPr="0021159E">
          <w:rPr>
            <w:rStyle w:val="Hyperlink"/>
            <w:noProof/>
          </w:rPr>
          <w:t>Incision</w:t>
        </w:r>
        <w:r w:rsidR="0020415F">
          <w:rPr>
            <w:noProof/>
            <w:webHidden/>
          </w:rPr>
          <w:tab/>
        </w:r>
        <w:r w:rsidR="0020415F">
          <w:rPr>
            <w:noProof/>
            <w:webHidden/>
          </w:rPr>
          <w:fldChar w:fldCharType="begin"/>
        </w:r>
        <w:r w:rsidR="0020415F">
          <w:rPr>
            <w:noProof/>
            <w:webHidden/>
          </w:rPr>
          <w:instrText xml:space="preserve"> PAGEREF _Toc177572692 \h </w:instrText>
        </w:r>
        <w:r w:rsidR="0020415F">
          <w:rPr>
            <w:noProof/>
            <w:webHidden/>
          </w:rPr>
        </w:r>
        <w:r w:rsidR="0020415F">
          <w:rPr>
            <w:noProof/>
            <w:webHidden/>
          </w:rPr>
          <w:fldChar w:fldCharType="separate"/>
        </w:r>
        <w:r>
          <w:rPr>
            <w:noProof/>
            <w:webHidden/>
          </w:rPr>
          <w:t>35</w:t>
        </w:r>
        <w:r w:rsidR="0020415F">
          <w:rPr>
            <w:noProof/>
            <w:webHidden/>
          </w:rPr>
          <w:fldChar w:fldCharType="end"/>
        </w:r>
      </w:hyperlink>
    </w:p>
    <w:p w14:paraId="78A14F55" w14:textId="5B560E9B"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93" w:history="1">
        <w:r w:rsidR="0020415F" w:rsidRPr="0021159E">
          <w:rPr>
            <w:rStyle w:val="Hyperlink"/>
            <w:noProof/>
          </w:rPr>
          <w:t>Dissection</w:t>
        </w:r>
        <w:r w:rsidR="0020415F">
          <w:rPr>
            <w:noProof/>
            <w:webHidden/>
          </w:rPr>
          <w:tab/>
        </w:r>
        <w:r w:rsidR="0020415F">
          <w:rPr>
            <w:noProof/>
            <w:webHidden/>
          </w:rPr>
          <w:fldChar w:fldCharType="begin"/>
        </w:r>
        <w:r w:rsidR="0020415F">
          <w:rPr>
            <w:noProof/>
            <w:webHidden/>
          </w:rPr>
          <w:instrText xml:space="preserve"> PAGEREF _Toc177572693 \h </w:instrText>
        </w:r>
        <w:r w:rsidR="0020415F">
          <w:rPr>
            <w:noProof/>
            <w:webHidden/>
          </w:rPr>
        </w:r>
        <w:r w:rsidR="0020415F">
          <w:rPr>
            <w:noProof/>
            <w:webHidden/>
          </w:rPr>
          <w:fldChar w:fldCharType="separate"/>
        </w:r>
        <w:r>
          <w:rPr>
            <w:noProof/>
            <w:webHidden/>
          </w:rPr>
          <w:t>35</w:t>
        </w:r>
        <w:r w:rsidR="0020415F">
          <w:rPr>
            <w:noProof/>
            <w:webHidden/>
          </w:rPr>
          <w:fldChar w:fldCharType="end"/>
        </w:r>
      </w:hyperlink>
    </w:p>
    <w:p w14:paraId="5F6D6271" w14:textId="02E76729"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94" w:history="1">
        <w:r w:rsidR="0020415F" w:rsidRPr="0021159E">
          <w:rPr>
            <w:rStyle w:val="Hyperlink"/>
            <w:noProof/>
          </w:rPr>
          <w:t>Nerve Exposure</w:t>
        </w:r>
        <w:r w:rsidR="0020415F">
          <w:rPr>
            <w:noProof/>
            <w:webHidden/>
          </w:rPr>
          <w:tab/>
        </w:r>
        <w:r w:rsidR="0020415F">
          <w:rPr>
            <w:noProof/>
            <w:webHidden/>
          </w:rPr>
          <w:fldChar w:fldCharType="begin"/>
        </w:r>
        <w:r w:rsidR="0020415F">
          <w:rPr>
            <w:noProof/>
            <w:webHidden/>
          </w:rPr>
          <w:instrText xml:space="preserve"> PAGEREF _Toc177572694 \h </w:instrText>
        </w:r>
        <w:r w:rsidR="0020415F">
          <w:rPr>
            <w:noProof/>
            <w:webHidden/>
          </w:rPr>
        </w:r>
        <w:r w:rsidR="0020415F">
          <w:rPr>
            <w:noProof/>
            <w:webHidden/>
          </w:rPr>
          <w:fldChar w:fldCharType="separate"/>
        </w:r>
        <w:r>
          <w:rPr>
            <w:noProof/>
            <w:webHidden/>
          </w:rPr>
          <w:t>35</w:t>
        </w:r>
        <w:r w:rsidR="0020415F">
          <w:rPr>
            <w:noProof/>
            <w:webHidden/>
          </w:rPr>
          <w:fldChar w:fldCharType="end"/>
        </w:r>
      </w:hyperlink>
    </w:p>
    <w:p w14:paraId="02667EEB" w14:textId="36F4ABB6"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95" w:history="1">
        <w:r w:rsidR="0020415F" w:rsidRPr="0021159E">
          <w:rPr>
            <w:rStyle w:val="Hyperlink"/>
            <w:noProof/>
          </w:rPr>
          <w:t>IPG pocket in the chest wall</w:t>
        </w:r>
        <w:r w:rsidR="0020415F">
          <w:rPr>
            <w:noProof/>
            <w:webHidden/>
          </w:rPr>
          <w:tab/>
        </w:r>
        <w:r w:rsidR="0020415F">
          <w:rPr>
            <w:noProof/>
            <w:webHidden/>
          </w:rPr>
          <w:fldChar w:fldCharType="begin"/>
        </w:r>
        <w:r w:rsidR="0020415F">
          <w:rPr>
            <w:noProof/>
            <w:webHidden/>
          </w:rPr>
          <w:instrText xml:space="preserve"> PAGEREF _Toc177572695 \h </w:instrText>
        </w:r>
        <w:r w:rsidR="0020415F">
          <w:rPr>
            <w:noProof/>
            <w:webHidden/>
          </w:rPr>
        </w:r>
        <w:r w:rsidR="0020415F">
          <w:rPr>
            <w:noProof/>
            <w:webHidden/>
          </w:rPr>
          <w:fldChar w:fldCharType="separate"/>
        </w:r>
        <w:r>
          <w:rPr>
            <w:noProof/>
            <w:webHidden/>
          </w:rPr>
          <w:t>36</w:t>
        </w:r>
        <w:r w:rsidR="0020415F">
          <w:rPr>
            <w:noProof/>
            <w:webHidden/>
          </w:rPr>
          <w:fldChar w:fldCharType="end"/>
        </w:r>
      </w:hyperlink>
    </w:p>
    <w:p w14:paraId="311FA622" w14:textId="476AC6B1"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96" w:history="1">
        <w:r w:rsidR="0020415F" w:rsidRPr="0021159E">
          <w:rPr>
            <w:rStyle w:val="Hyperlink"/>
            <w:noProof/>
          </w:rPr>
          <w:t>Lead Tunneling</w:t>
        </w:r>
        <w:r w:rsidR="0020415F">
          <w:rPr>
            <w:noProof/>
            <w:webHidden/>
          </w:rPr>
          <w:tab/>
        </w:r>
        <w:r w:rsidR="0020415F">
          <w:rPr>
            <w:noProof/>
            <w:webHidden/>
          </w:rPr>
          <w:fldChar w:fldCharType="begin"/>
        </w:r>
        <w:r w:rsidR="0020415F">
          <w:rPr>
            <w:noProof/>
            <w:webHidden/>
          </w:rPr>
          <w:instrText xml:space="preserve"> PAGEREF _Toc177572696 \h </w:instrText>
        </w:r>
        <w:r w:rsidR="0020415F">
          <w:rPr>
            <w:noProof/>
            <w:webHidden/>
          </w:rPr>
        </w:r>
        <w:r w:rsidR="0020415F">
          <w:rPr>
            <w:noProof/>
            <w:webHidden/>
          </w:rPr>
          <w:fldChar w:fldCharType="separate"/>
        </w:r>
        <w:r>
          <w:rPr>
            <w:noProof/>
            <w:webHidden/>
          </w:rPr>
          <w:t>37</w:t>
        </w:r>
        <w:r w:rsidR="0020415F">
          <w:rPr>
            <w:noProof/>
            <w:webHidden/>
          </w:rPr>
          <w:fldChar w:fldCharType="end"/>
        </w:r>
      </w:hyperlink>
    </w:p>
    <w:p w14:paraId="26353900" w14:textId="71E2C9E7" w:rsidR="0020415F" w:rsidRDefault="00F42F3A">
      <w:pPr>
        <w:pStyle w:val="TOC4"/>
        <w:rPr>
          <w:rFonts w:asciiTheme="minorHAnsi" w:eastAsiaTheme="minorEastAsia" w:hAnsiTheme="minorHAnsi" w:cstheme="minorBidi"/>
          <w:noProof/>
          <w:kern w:val="2"/>
          <w:szCs w:val="24"/>
          <w14:ligatures w14:val="standardContextual"/>
        </w:rPr>
      </w:pPr>
      <w:hyperlink w:anchor="_Toc177572697" w:history="1">
        <w:r w:rsidR="0020415F" w:rsidRPr="0021159E">
          <w:rPr>
            <w:rStyle w:val="Hyperlink"/>
            <w:noProof/>
          </w:rPr>
          <w:t>Wrapping Lead</w:t>
        </w:r>
        <w:r w:rsidR="0020415F">
          <w:rPr>
            <w:noProof/>
            <w:webHidden/>
          </w:rPr>
          <w:tab/>
        </w:r>
        <w:r w:rsidR="0020415F">
          <w:rPr>
            <w:noProof/>
            <w:webHidden/>
          </w:rPr>
          <w:fldChar w:fldCharType="begin"/>
        </w:r>
        <w:r w:rsidR="0020415F">
          <w:rPr>
            <w:noProof/>
            <w:webHidden/>
          </w:rPr>
          <w:instrText xml:space="preserve"> PAGEREF _Toc177572697 \h </w:instrText>
        </w:r>
        <w:r w:rsidR="0020415F">
          <w:rPr>
            <w:noProof/>
            <w:webHidden/>
          </w:rPr>
        </w:r>
        <w:r w:rsidR="0020415F">
          <w:rPr>
            <w:noProof/>
            <w:webHidden/>
          </w:rPr>
          <w:fldChar w:fldCharType="separate"/>
        </w:r>
        <w:r>
          <w:rPr>
            <w:noProof/>
            <w:webHidden/>
          </w:rPr>
          <w:t>38</w:t>
        </w:r>
        <w:r w:rsidR="0020415F">
          <w:rPr>
            <w:noProof/>
            <w:webHidden/>
          </w:rPr>
          <w:fldChar w:fldCharType="end"/>
        </w:r>
      </w:hyperlink>
    </w:p>
    <w:p w14:paraId="62D88CE4" w14:textId="5B1EC6D6"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698" w:history="1">
        <w:r w:rsidR="0020415F" w:rsidRPr="0021159E">
          <w:rPr>
            <w:rStyle w:val="Hyperlink"/>
            <w:noProof/>
          </w:rPr>
          <w:t>Pulse Generators</w:t>
        </w:r>
        <w:r w:rsidR="0020415F">
          <w:rPr>
            <w:noProof/>
            <w:webHidden/>
          </w:rPr>
          <w:tab/>
        </w:r>
        <w:r w:rsidR="0020415F">
          <w:rPr>
            <w:noProof/>
            <w:webHidden/>
          </w:rPr>
          <w:fldChar w:fldCharType="begin"/>
        </w:r>
        <w:r w:rsidR="0020415F">
          <w:rPr>
            <w:noProof/>
            <w:webHidden/>
          </w:rPr>
          <w:instrText xml:space="preserve"> PAGEREF _Toc177572698 \h </w:instrText>
        </w:r>
        <w:r w:rsidR="0020415F">
          <w:rPr>
            <w:noProof/>
            <w:webHidden/>
          </w:rPr>
        </w:r>
        <w:r w:rsidR="0020415F">
          <w:rPr>
            <w:noProof/>
            <w:webHidden/>
          </w:rPr>
          <w:fldChar w:fldCharType="separate"/>
        </w:r>
        <w:r>
          <w:rPr>
            <w:noProof/>
            <w:webHidden/>
          </w:rPr>
          <w:t>43</w:t>
        </w:r>
        <w:r w:rsidR="0020415F">
          <w:rPr>
            <w:noProof/>
            <w:webHidden/>
          </w:rPr>
          <w:fldChar w:fldCharType="end"/>
        </w:r>
      </w:hyperlink>
    </w:p>
    <w:p w14:paraId="28A1E324" w14:textId="273FE62B" w:rsidR="0020415F" w:rsidRDefault="00F42F3A">
      <w:pPr>
        <w:pStyle w:val="TOC4"/>
        <w:rPr>
          <w:rFonts w:asciiTheme="minorHAnsi" w:eastAsiaTheme="minorEastAsia" w:hAnsiTheme="minorHAnsi" w:cstheme="minorBidi"/>
          <w:noProof/>
          <w:kern w:val="2"/>
          <w:szCs w:val="24"/>
          <w14:ligatures w14:val="standardContextual"/>
        </w:rPr>
      </w:pPr>
      <w:hyperlink w:anchor="_Toc177572699" w:history="1">
        <w:r w:rsidR="0020415F" w:rsidRPr="0021159E">
          <w:rPr>
            <w:rStyle w:val="Hyperlink"/>
            <w:noProof/>
          </w:rPr>
          <w:t>Testing</w:t>
        </w:r>
        <w:r w:rsidR="0020415F">
          <w:rPr>
            <w:noProof/>
            <w:webHidden/>
          </w:rPr>
          <w:tab/>
        </w:r>
        <w:r w:rsidR="0020415F">
          <w:rPr>
            <w:noProof/>
            <w:webHidden/>
          </w:rPr>
          <w:fldChar w:fldCharType="begin"/>
        </w:r>
        <w:r w:rsidR="0020415F">
          <w:rPr>
            <w:noProof/>
            <w:webHidden/>
          </w:rPr>
          <w:instrText xml:space="preserve"> PAGEREF _Toc177572699 \h </w:instrText>
        </w:r>
        <w:r w:rsidR="0020415F">
          <w:rPr>
            <w:noProof/>
            <w:webHidden/>
          </w:rPr>
        </w:r>
        <w:r w:rsidR="0020415F">
          <w:rPr>
            <w:noProof/>
            <w:webHidden/>
          </w:rPr>
          <w:fldChar w:fldCharType="separate"/>
        </w:r>
        <w:r>
          <w:rPr>
            <w:noProof/>
            <w:webHidden/>
          </w:rPr>
          <w:t>44</w:t>
        </w:r>
        <w:r w:rsidR="0020415F">
          <w:rPr>
            <w:noProof/>
            <w:webHidden/>
          </w:rPr>
          <w:fldChar w:fldCharType="end"/>
        </w:r>
      </w:hyperlink>
    </w:p>
    <w:p w14:paraId="6593AD86" w14:textId="62066609"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700" w:history="1">
        <w:r w:rsidR="0020415F" w:rsidRPr="0021159E">
          <w:rPr>
            <w:rStyle w:val="Hyperlink"/>
            <w:noProof/>
          </w:rPr>
          <w:t>Intraoperative programming</w:t>
        </w:r>
        <w:r w:rsidR="0020415F">
          <w:rPr>
            <w:noProof/>
            <w:webHidden/>
          </w:rPr>
          <w:tab/>
        </w:r>
        <w:r w:rsidR="0020415F">
          <w:rPr>
            <w:noProof/>
            <w:webHidden/>
          </w:rPr>
          <w:fldChar w:fldCharType="begin"/>
        </w:r>
        <w:r w:rsidR="0020415F">
          <w:rPr>
            <w:noProof/>
            <w:webHidden/>
          </w:rPr>
          <w:instrText xml:space="preserve"> PAGEREF _Toc177572700 \h </w:instrText>
        </w:r>
        <w:r w:rsidR="0020415F">
          <w:rPr>
            <w:noProof/>
            <w:webHidden/>
          </w:rPr>
        </w:r>
        <w:r w:rsidR="0020415F">
          <w:rPr>
            <w:noProof/>
            <w:webHidden/>
          </w:rPr>
          <w:fldChar w:fldCharType="separate"/>
        </w:r>
        <w:r>
          <w:rPr>
            <w:noProof/>
            <w:webHidden/>
          </w:rPr>
          <w:t>46</w:t>
        </w:r>
        <w:r w:rsidR="0020415F">
          <w:rPr>
            <w:noProof/>
            <w:webHidden/>
          </w:rPr>
          <w:fldChar w:fldCharType="end"/>
        </w:r>
      </w:hyperlink>
    </w:p>
    <w:p w14:paraId="6D74D886" w14:textId="56AF2EDE"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701" w:history="1">
        <w:r w:rsidR="0020415F" w:rsidRPr="0021159E">
          <w:rPr>
            <w:rStyle w:val="Hyperlink"/>
            <w:noProof/>
          </w:rPr>
          <w:t>Closure</w:t>
        </w:r>
        <w:r w:rsidR="0020415F">
          <w:rPr>
            <w:noProof/>
            <w:webHidden/>
          </w:rPr>
          <w:tab/>
        </w:r>
        <w:r w:rsidR="0020415F">
          <w:rPr>
            <w:noProof/>
            <w:webHidden/>
          </w:rPr>
          <w:fldChar w:fldCharType="begin"/>
        </w:r>
        <w:r w:rsidR="0020415F">
          <w:rPr>
            <w:noProof/>
            <w:webHidden/>
          </w:rPr>
          <w:instrText xml:space="preserve"> PAGEREF _Toc177572701 \h </w:instrText>
        </w:r>
        <w:r w:rsidR="0020415F">
          <w:rPr>
            <w:noProof/>
            <w:webHidden/>
          </w:rPr>
        </w:r>
        <w:r w:rsidR="0020415F">
          <w:rPr>
            <w:noProof/>
            <w:webHidden/>
          </w:rPr>
          <w:fldChar w:fldCharType="separate"/>
        </w:r>
        <w:r>
          <w:rPr>
            <w:noProof/>
            <w:webHidden/>
          </w:rPr>
          <w:t>46</w:t>
        </w:r>
        <w:r w:rsidR="0020415F">
          <w:rPr>
            <w:noProof/>
            <w:webHidden/>
          </w:rPr>
          <w:fldChar w:fldCharType="end"/>
        </w:r>
      </w:hyperlink>
    </w:p>
    <w:p w14:paraId="36A38DA2" w14:textId="0A28ED56"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702" w:history="1">
        <w:r w:rsidR="0020415F" w:rsidRPr="0021159E">
          <w:rPr>
            <w:rStyle w:val="Hyperlink"/>
            <w:noProof/>
          </w:rPr>
          <w:t>Postoperatively</w:t>
        </w:r>
        <w:r w:rsidR="0020415F">
          <w:rPr>
            <w:noProof/>
            <w:webHidden/>
          </w:rPr>
          <w:tab/>
        </w:r>
        <w:r w:rsidR="0020415F">
          <w:rPr>
            <w:noProof/>
            <w:webHidden/>
          </w:rPr>
          <w:fldChar w:fldCharType="begin"/>
        </w:r>
        <w:r w:rsidR="0020415F">
          <w:rPr>
            <w:noProof/>
            <w:webHidden/>
          </w:rPr>
          <w:instrText xml:space="preserve"> PAGEREF _Toc177572702 \h </w:instrText>
        </w:r>
        <w:r w:rsidR="0020415F">
          <w:rPr>
            <w:noProof/>
            <w:webHidden/>
          </w:rPr>
        </w:r>
        <w:r w:rsidR="0020415F">
          <w:rPr>
            <w:noProof/>
            <w:webHidden/>
          </w:rPr>
          <w:fldChar w:fldCharType="separate"/>
        </w:r>
        <w:r>
          <w:rPr>
            <w:noProof/>
            <w:webHidden/>
          </w:rPr>
          <w:t>46</w:t>
        </w:r>
        <w:r w:rsidR="0020415F">
          <w:rPr>
            <w:noProof/>
            <w:webHidden/>
          </w:rPr>
          <w:fldChar w:fldCharType="end"/>
        </w:r>
      </w:hyperlink>
    </w:p>
    <w:p w14:paraId="3B7D4A8E" w14:textId="43181FEC"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703" w:history="1">
        <w:r w:rsidR="0020415F" w:rsidRPr="0021159E">
          <w:rPr>
            <w:rStyle w:val="Hyperlink"/>
            <w:noProof/>
          </w:rPr>
          <w:t>Patient Instructions</w:t>
        </w:r>
        <w:r w:rsidR="0020415F">
          <w:rPr>
            <w:noProof/>
            <w:webHidden/>
          </w:rPr>
          <w:tab/>
        </w:r>
        <w:r w:rsidR="0020415F">
          <w:rPr>
            <w:noProof/>
            <w:webHidden/>
          </w:rPr>
          <w:fldChar w:fldCharType="begin"/>
        </w:r>
        <w:r w:rsidR="0020415F">
          <w:rPr>
            <w:noProof/>
            <w:webHidden/>
          </w:rPr>
          <w:instrText xml:space="preserve"> PAGEREF _Toc177572703 \h </w:instrText>
        </w:r>
        <w:r w:rsidR="0020415F">
          <w:rPr>
            <w:noProof/>
            <w:webHidden/>
          </w:rPr>
        </w:r>
        <w:r w:rsidR="0020415F">
          <w:rPr>
            <w:noProof/>
            <w:webHidden/>
          </w:rPr>
          <w:fldChar w:fldCharType="separate"/>
        </w:r>
        <w:r>
          <w:rPr>
            <w:noProof/>
            <w:webHidden/>
          </w:rPr>
          <w:t>47</w:t>
        </w:r>
        <w:r w:rsidR="0020415F">
          <w:rPr>
            <w:noProof/>
            <w:webHidden/>
          </w:rPr>
          <w:fldChar w:fldCharType="end"/>
        </w:r>
      </w:hyperlink>
    </w:p>
    <w:p w14:paraId="50A20719" w14:textId="41790D04"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704" w:history="1">
        <w:r w:rsidR="0020415F" w:rsidRPr="0021159E">
          <w:rPr>
            <w:rStyle w:val="Hyperlink"/>
            <w:noProof/>
          </w:rPr>
          <w:t>MRI</w:t>
        </w:r>
        <w:r w:rsidR="0020415F">
          <w:rPr>
            <w:noProof/>
            <w:webHidden/>
          </w:rPr>
          <w:tab/>
        </w:r>
        <w:r w:rsidR="0020415F">
          <w:rPr>
            <w:noProof/>
            <w:webHidden/>
          </w:rPr>
          <w:fldChar w:fldCharType="begin"/>
        </w:r>
        <w:r w:rsidR="0020415F">
          <w:rPr>
            <w:noProof/>
            <w:webHidden/>
          </w:rPr>
          <w:instrText xml:space="preserve"> PAGEREF _Toc177572704 \h </w:instrText>
        </w:r>
        <w:r w:rsidR="0020415F">
          <w:rPr>
            <w:noProof/>
            <w:webHidden/>
          </w:rPr>
        </w:r>
        <w:r w:rsidR="0020415F">
          <w:rPr>
            <w:noProof/>
            <w:webHidden/>
          </w:rPr>
          <w:fldChar w:fldCharType="separate"/>
        </w:r>
        <w:r>
          <w:rPr>
            <w:noProof/>
            <w:webHidden/>
          </w:rPr>
          <w:t>48</w:t>
        </w:r>
        <w:r w:rsidR="0020415F">
          <w:rPr>
            <w:noProof/>
            <w:webHidden/>
          </w:rPr>
          <w:fldChar w:fldCharType="end"/>
        </w:r>
      </w:hyperlink>
    </w:p>
    <w:p w14:paraId="72F717EE" w14:textId="6563C56E" w:rsidR="0020415F" w:rsidRDefault="00F42F3A">
      <w:pPr>
        <w:pStyle w:val="TOC4"/>
        <w:rPr>
          <w:rFonts w:asciiTheme="minorHAnsi" w:eastAsiaTheme="minorEastAsia" w:hAnsiTheme="minorHAnsi" w:cstheme="minorBidi"/>
          <w:noProof/>
          <w:kern w:val="2"/>
          <w:szCs w:val="24"/>
          <w14:ligatures w14:val="standardContextual"/>
        </w:rPr>
      </w:pPr>
      <w:hyperlink w:anchor="_Toc177572705" w:history="1">
        <w:r w:rsidR="0020415F" w:rsidRPr="0021159E">
          <w:rPr>
            <w:rStyle w:val="Hyperlink"/>
            <w:noProof/>
          </w:rPr>
          <w:t>Group A - 103, 105, 106, 1000 implanted higher than 4</w:t>
        </w:r>
        <w:r w:rsidR="0020415F" w:rsidRPr="0021159E">
          <w:rPr>
            <w:rStyle w:val="Hyperlink"/>
            <w:noProof/>
            <w:vertAlign w:val="superscript"/>
          </w:rPr>
          <w:t>th</w:t>
        </w:r>
        <w:r w:rsidR="0020415F" w:rsidRPr="0021159E">
          <w:rPr>
            <w:rStyle w:val="Hyperlink"/>
            <w:noProof/>
          </w:rPr>
          <w:t xml:space="preserve"> rib (armpit level)</w:t>
        </w:r>
        <w:r w:rsidR="0020415F">
          <w:rPr>
            <w:noProof/>
            <w:webHidden/>
          </w:rPr>
          <w:tab/>
        </w:r>
        <w:r w:rsidR="0020415F">
          <w:rPr>
            <w:noProof/>
            <w:webHidden/>
          </w:rPr>
          <w:fldChar w:fldCharType="begin"/>
        </w:r>
        <w:r w:rsidR="0020415F">
          <w:rPr>
            <w:noProof/>
            <w:webHidden/>
          </w:rPr>
          <w:instrText xml:space="preserve"> PAGEREF _Toc177572705 \h </w:instrText>
        </w:r>
        <w:r w:rsidR="0020415F">
          <w:rPr>
            <w:noProof/>
            <w:webHidden/>
          </w:rPr>
        </w:r>
        <w:r w:rsidR="0020415F">
          <w:rPr>
            <w:noProof/>
            <w:webHidden/>
          </w:rPr>
          <w:fldChar w:fldCharType="separate"/>
        </w:r>
        <w:r>
          <w:rPr>
            <w:noProof/>
            <w:webHidden/>
          </w:rPr>
          <w:t>48</w:t>
        </w:r>
        <w:r w:rsidR="0020415F">
          <w:rPr>
            <w:noProof/>
            <w:webHidden/>
          </w:rPr>
          <w:fldChar w:fldCharType="end"/>
        </w:r>
      </w:hyperlink>
    </w:p>
    <w:p w14:paraId="0C5DFB1A" w14:textId="0E467780" w:rsidR="0020415F" w:rsidRDefault="00F42F3A">
      <w:pPr>
        <w:pStyle w:val="TOC4"/>
        <w:rPr>
          <w:rFonts w:asciiTheme="minorHAnsi" w:eastAsiaTheme="minorEastAsia" w:hAnsiTheme="minorHAnsi" w:cstheme="minorBidi"/>
          <w:noProof/>
          <w:kern w:val="2"/>
          <w:szCs w:val="24"/>
          <w14:ligatures w14:val="standardContextual"/>
        </w:rPr>
      </w:pPr>
      <w:hyperlink w:anchor="_Toc177572706" w:history="1">
        <w:r w:rsidR="0020415F" w:rsidRPr="0021159E">
          <w:rPr>
            <w:rStyle w:val="Hyperlink"/>
            <w:noProof/>
          </w:rPr>
          <w:t>Group B – 102, 104, also Group A implanted below 4</w:t>
        </w:r>
        <w:r w:rsidR="0020415F" w:rsidRPr="0021159E">
          <w:rPr>
            <w:rStyle w:val="Hyperlink"/>
            <w:noProof/>
            <w:vertAlign w:val="superscript"/>
          </w:rPr>
          <w:t>th</w:t>
        </w:r>
        <w:r w:rsidR="0020415F" w:rsidRPr="0021159E">
          <w:rPr>
            <w:rStyle w:val="Hyperlink"/>
            <w:noProof/>
          </w:rPr>
          <w:t xml:space="preserve"> rib</w:t>
        </w:r>
        <w:r w:rsidR="0020415F">
          <w:rPr>
            <w:noProof/>
            <w:webHidden/>
          </w:rPr>
          <w:tab/>
        </w:r>
        <w:r w:rsidR="0020415F">
          <w:rPr>
            <w:noProof/>
            <w:webHidden/>
          </w:rPr>
          <w:fldChar w:fldCharType="begin"/>
        </w:r>
        <w:r w:rsidR="0020415F">
          <w:rPr>
            <w:noProof/>
            <w:webHidden/>
          </w:rPr>
          <w:instrText xml:space="preserve"> PAGEREF _Toc177572706 \h </w:instrText>
        </w:r>
        <w:r w:rsidR="0020415F">
          <w:rPr>
            <w:noProof/>
            <w:webHidden/>
          </w:rPr>
        </w:r>
        <w:r w:rsidR="0020415F">
          <w:rPr>
            <w:noProof/>
            <w:webHidden/>
          </w:rPr>
          <w:fldChar w:fldCharType="separate"/>
        </w:r>
        <w:r>
          <w:rPr>
            <w:noProof/>
            <w:webHidden/>
          </w:rPr>
          <w:t>49</w:t>
        </w:r>
        <w:r w:rsidR="0020415F">
          <w:rPr>
            <w:noProof/>
            <w:webHidden/>
          </w:rPr>
          <w:fldChar w:fldCharType="end"/>
        </w:r>
      </w:hyperlink>
    </w:p>
    <w:p w14:paraId="0C76CED1" w14:textId="37F3769E" w:rsidR="0020415F" w:rsidRDefault="00F42F3A">
      <w:pPr>
        <w:pStyle w:val="TOC4"/>
        <w:rPr>
          <w:rFonts w:asciiTheme="minorHAnsi" w:eastAsiaTheme="minorEastAsia" w:hAnsiTheme="minorHAnsi" w:cstheme="minorBidi"/>
          <w:noProof/>
          <w:kern w:val="2"/>
          <w:szCs w:val="24"/>
          <w14:ligatures w14:val="standardContextual"/>
        </w:rPr>
      </w:pPr>
      <w:hyperlink w:anchor="_Toc177572707" w:history="1">
        <w:r w:rsidR="0020415F" w:rsidRPr="0021159E">
          <w:rPr>
            <w:rStyle w:val="Hyperlink"/>
            <w:noProof/>
          </w:rPr>
          <w:t>Cut / Broken Lead</w:t>
        </w:r>
        <w:r w:rsidR="0020415F">
          <w:rPr>
            <w:noProof/>
            <w:webHidden/>
          </w:rPr>
          <w:tab/>
        </w:r>
        <w:r w:rsidR="0020415F">
          <w:rPr>
            <w:noProof/>
            <w:webHidden/>
          </w:rPr>
          <w:fldChar w:fldCharType="begin"/>
        </w:r>
        <w:r w:rsidR="0020415F">
          <w:rPr>
            <w:noProof/>
            <w:webHidden/>
          </w:rPr>
          <w:instrText xml:space="preserve"> PAGEREF _Toc177572707 \h </w:instrText>
        </w:r>
        <w:r w:rsidR="0020415F">
          <w:rPr>
            <w:noProof/>
            <w:webHidden/>
          </w:rPr>
        </w:r>
        <w:r w:rsidR="0020415F">
          <w:rPr>
            <w:noProof/>
            <w:webHidden/>
          </w:rPr>
          <w:fldChar w:fldCharType="separate"/>
        </w:r>
        <w:r>
          <w:rPr>
            <w:noProof/>
            <w:webHidden/>
          </w:rPr>
          <w:t>51</w:t>
        </w:r>
        <w:r w:rsidR="0020415F">
          <w:rPr>
            <w:noProof/>
            <w:webHidden/>
          </w:rPr>
          <w:fldChar w:fldCharType="end"/>
        </w:r>
      </w:hyperlink>
    </w:p>
    <w:p w14:paraId="44E8EE82" w14:textId="1AAA7B53" w:rsidR="0020415F" w:rsidRDefault="00F42F3A">
      <w:pPr>
        <w:pStyle w:val="TOC4"/>
        <w:rPr>
          <w:rFonts w:asciiTheme="minorHAnsi" w:eastAsiaTheme="minorEastAsia" w:hAnsiTheme="minorHAnsi" w:cstheme="minorBidi"/>
          <w:noProof/>
          <w:kern w:val="2"/>
          <w:szCs w:val="24"/>
          <w14:ligatures w14:val="standardContextual"/>
        </w:rPr>
      </w:pPr>
      <w:hyperlink w:anchor="_Toc177572708" w:history="1">
        <w:r w:rsidR="0020415F" w:rsidRPr="0021159E">
          <w:rPr>
            <w:rStyle w:val="Hyperlink"/>
            <w:noProof/>
          </w:rPr>
          <w:t>Device preparation for MRI scan</w:t>
        </w:r>
        <w:r w:rsidR="0020415F">
          <w:rPr>
            <w:noProof/>
            <w:webHidden/>
          </w:rPr>
          <w:tab/>
        </w:r>
        <w:r w:rsidR="0020415F">
          <w:rPr>
            <w:noProof/>
            <w:webHidden/>
          </w:rPr>
          <w:fldChar w:fldCharType="begin"/>
        </w:r>
        <w:r w:rsidR="0020415F">
          <w:rPr>
            <w:noProof/>
            <w:webHidden/>
          </w:rPr>
          <w:instrText xml:space="preserve"> PAGEREF _Toc177572708 \h </w:instrText>
        </w:r>
        <w:r w:rsidR="0020415F">
          <w:rPr>
            <w:noProof/>
            <w:webHidden/>
          </w:rPr>
        </w:r>
        <w:r w:rsidR="0020415F">
          <w:rPr>
            <w:noProof/>
            <w:webHidden/>
          </w:rPr>
          <w:fldChar w:fldCharType="separate"/>
        </w:r>
        <w:r>
          <w:rPr>
            <w:noProof/>
            <w:webHidden/>
          </w:rPr>
          <w:t>54</w:t>
        </w:r>
        <w:r w:rsidR="0020415F">
          <w:rPr>
            <w:noProof/>
            <w:webHidden/>
          </w:rPr>
          <w:fldChar w:fldCharType="end"/>
        </w:r>
      </w:hyperlink>
    </w:p>
    <w:p w14:paraId="3712CF1D" w14:textId="4297BFD7"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709" w:history="1">
        <w:r w:rsidR="0020415F" w:rsidRPr="0021159E">
          <w:rPr>
            <w:rStyle w:val="Hyperlink"/>
            <w:noProof/>
          </w:rPr>
          <w:t>Electrosurgery</w:t>
        </w:r>
        <w:r w:rsidR="0020415F">
          <w:rPr>
            <w:noProof/>
            <w:webHidden/>
          </w:rPr>
          <w:tab/>
        </w:r>
        <w:r w:rsidR="0020415F">
          <w:rPr>
            <w:noProof/>
            <w:webHidden/>
          </w:rPr>
          <w:fldChar w:fldCharType="begin"/>
        </w:r>
        <w:r w:rsidR="0020415F">
          <w:rPr>
            <w:noProof/>
            <w:webHidden/>
          </w:rPr>
          <w:instrText xml:space="preserve"> PAGEREF _Toc177572709 \h </w:instrText>
        </w:r>
        <w:r w:rsidR="0020415F">
          <w:rPr>
            <w:noProof/>
            <w:webHidden/>
          </w:rPr>
        </w:r>
        <w:r w:rsidR="0020415F">
          <w:rPr>
            <w:noProof/>
            <w:webHidden/>
          </w:rPr>
          <w:fldChar w:fldCharType="separate"/>
        </w:r>
        <w:r>
          <w:rPr>
            <w:noProof/>
            <w:webHidden/>
          </w:rPr>
          <w:t>54</w:t>
        </w:r>
        <w:r w:rsidR="0020415F">
          <w:rPr>
            <w:noProof/>
            <w:webHidden/>
          </w:rPr>
          <w:fldChar w:fldCharType="end"/>
        </w:r>
      </w:hyperlink>
    </w:p>
    <w:p w14:paraId="67A055DD" w14:textId="7A27BD26"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710" w:history="1">
        <w:r w:rsidR="0020415F" w:rsidRPr="0021159E">
          <w:rPr>
            <w:rStyle w:val="Hyperlink"/>
            <w:noProof/>
          </w:rPr>
          <w:t>Programming</w:t>
        </w:r>
        <w:r w:rsidR="0020415F">
          <w:rPr>
            <w:noProof/>
            <w:webHidden/>
          </w:rPr>
          <w:tab/>
        </w:r>
        <w:r w:rsidR="0020415F">
          <w:rPr>
            <w:noProof/>
            <w:webHidden/>
          </w:rPr>
          <w:fldChar w:fldCharType="begin"/>
        </w:r>
        <w:r w:rsidR="0020415F">
          <w:rPr>
            <w:noProof/>
            <w:webHidden/>
          </w:rPr>
          <w:instrText xml:space="preserve"> PAGEREF _Toc177572710 \h </w:instrText>
        </w:r>
        <w:r w:rsidR="0020415F">
          <w:rPr>
            <w:noProof/>
            <w:webHidden/>
          </w:rPr>
        </w:r>
        <w:r w:rsidR="0020415F">
          <w:rPr>
            <w:noProof/>
            <w:webHidden/>
          </w:rPr>
          <w:fldChar w:fldCharType="separate"/>
        </w:r>
        <w:r>
          <w:rPr>
            <w:noProof/>
            <w:webHidden/>
          </w:rPr>
          <w:t>54</w:t>
        </w:r>
        <w:r w:rsidR="0020415F">
          <w:rPr>
            <w:noProof/>
            <w:webHidden/>
          </w:rPr>
          <w:fldChar w:fldCharType="end"/>
        </w:r>
      </w:hyperlink>
    </w:p>
    <w:p w14:paraId="0D0AE052" w14:textId="774B6CB6" w:rsidR="0020415F" w:rsidRDefault="00F42F3A">
      <w:pPr>
        <w:pStyle w:val="TOC4"/>
        <w:rPr>
          <w:rFonts w:asciiTheme="minorHAnsi" w:eastAsiaTheme="minorEastAsia" w:hAnsiTheme="minorHAnsi" w:cstheme="minorBidi"/>
          <w:noProof/>
          <w:kern w:val="2"/>
          <w:szCs w:val="24"/>
          <w14:ligatures w14:val="standardContextual"/>
        </w:rPr>
      </w:pPr>
      <w:hyperlink w:anchor="_Toc177572711" w:history="1">
        <w:r w:rsidR="0020415F" w:rsidRPr="0021159E">
          <w:rPr>
            <w:rStyle w:val="Hyperlink"/>
            <w:noProof/>
          </w:rPr>
          <w:t>Stimulation waveform</w:t>
        </w:r>
        <w:r w:rsidR="0020415F">
          <w:rPr>
            <w:noProof/>
            <w:webHidden/>
          </w:rPr>
          <w:tab/>
        </w:r>
        <w:r w:rsidR="0020415F">
          <w:rPr>
            <w:noProof/>
            <w:webHidden/>
          </w:rPr>
          <w:fldChar w:fldCharType="begin"/>
        </w:r>
        <w:r w:rsidR="0020415F">
          <w:rPr>
            <w:noProof/>
            <w:webHidden/>
          </w:rPr>
          <w:instrText xml:space="preserve"> PAGEREF _Toc177572711 \h </w:instrText>
        </w:r>
        <w:r w:rsidR="0020415F">
          <w:rPr>
            <w:noProof/>
            <w:webHidden/>
          </w:rPr>
        </w:r>
        <w:r w:rsidR="0020415F">
          <w:rPr>
            <w:noProof/>
            <w:webHidden/>
          </w:rPr>
          <w:fldChar w:fldCharType="separate"/>
        </w:r>
        <w:r>
          <w:rPr>
            <w:noProof/>
            <w:webHidden/>
          </w:rPr>
          <w:t>54</w:t>
        </w:r>
        <w:r w:rsidR="0020415F">
          <w:rPr>
            <w:noProof/>
            <w:webHidden/>
          </w:rPr>
          <w:fldChar w:fldCharType="end"/>
        </w:r>
      </w:hyperlink>
    </w:p>
    <w:p w14:paraId="754C65E1" w14:textId="6173E5B4" w:rsidR="0020415F" w:rsidRDefault="00F42F3A">
      <w:pPr>
        <w:pStyle w:val="TOC4"/>
        <w:rPr>
          <w:rFonts w:asciiTheme="minorHAnsi" w:eastAsiaTheme="minorEastAsia" w:hAnsiTheme="minorHAnsi" w:cstheme="minorBidi"/>
          <w:noProof/>
          <w:kern w:val="2"/>
          <w:szCs w:val="24"/>
          <w14:ligatures w14:val="standardContextual"/>
        </w:rPr>
      </w:pPr>
      <w:hyperlink w:anchor="_Toc177572712" w:history="1">
        <w:r w:rsidR="0020415F" w:rsidRPr="0021159E">
          <w:rPr>
            <w:rStyle w:val="Hyperlink"/>
            <w:noProof/>
          </w:rPr>
          <w:t>Strength–duration time constant (chronaxie)</w:t>
        </w:r>
        <w:r w:rsidR="0020415F">
          <w:rPr>
            <w:noProof/>
            <w:webHidden/>
          </w:rPr>
          <w:tab/>
        </w:r>
        <w:r w:rsidR="0020415F">
          <w:rPr>
            <w:noProof/>
            <w:webHidden/>
          </w:rPr>
          <w:fldChar w:fldCharType="begin"/>
        </w:r>
        <w:r w:rsidR="0020415F">
          <w:rPr>
            <w:noProof/>
            <w:webHidden/>
          </w:rPr>
          <w:instrText xml:space="preserve"> PAGEREF _Toc177572712 \h </w:instrText>
        </w:r>
        <w:r w:rsidR="0020415F">
          <w:rPr>
            <w:noProof/>
            <w:webHidden/>
          </w:rPr>
        </w:r>
        <w:r w:rsidR="0020415F">
          <w:rPr>
            <w:noProof/>
            <w:webHidden/>
          </w:rPr>
          <w:fldChar w:fldCharType="separate"/>
        </w:r>
        <w:r>
          <w:rPr>
            <w:noProof/>
            <w:webHidden/>
          </w:rPr>
          <w:t>55</w:t>
        </w:r>
        <w:r w:rsidR="0020415F">
          <w:rPr>
            <w:noProof/>
            <w:webHidden/>
          </w:rPr>
          <w:fldChar w:fldCharType="end"/>
        </w:r>
      </w:hyperlink>
    </w:p>
    <w:p w14:paraId="0EED5C81" w14:textId="51BB33EC" w:rsidR="0020415F" w:rsidRDefault="00F42F3A">
      <w:pPr>
        <w:pStyle w:val="TOC4"/>
        <w:rPr>
          <w:rFonts w:asciiTheme="minorHAnsi" w:eastAsiaTheme="minorEastAsia" w:hAnsiTheme="minorHAnsi" w:cstheme="minorBidi"/>
          <w:noProof/>
          <w:kern w:val="2"/>
          <w:szCs w:val="24"/>
          <w14:ligatures w14:val="standardContextual"/>
        </w:rPr>
      </w:pPr>
      <w:hyperlink w:anchor="_Toc177572713" w:history="1">
        <w:r w:rsidR="0020415F" w:rsidRPr="0021159E">
          <w:rPr>
            <w:rStyle w:val="Hyperlink"/>
            <w:noProof/>
          </w:rPr>
          <w:t>Canonical biophysical laws</w:t>
        </w:r>
        <w:r w:rsidR="0020415F">
          <w:rPr>
            <w:noProof/>
            <w:webHidden/>
          </w:rPr>
          <w:tab/>
        </w:r>
        <w:r w:rsidR="0020415F">
          <w:rPr>
            <w:noProof/>
            <w:webHidden/>
          </w:rPr>
          <w:fldChar w:fldCharType="begin"/>
        </w:r>
        <w:r w:rsidR="0020415F">
          <w:rPr>
            <w:noProof/>
            <w:webHidden/>
          </w:rPr>
          <w:instrText xml:space="preserve"> PAGEREF _Toc177572713 \h </w:instrText>
        </w:r>
        <w:r w:rsidR="0020415F">
          <w:rPr>
            <w:noProof/>
            <w:webHidden/>
          </w:rPr>
        </w:r>
        <w:r w:rsidR="0020415F">
          <w:rPr>
            <w:noProof/>
            <w:webHidden/>
          </w:rPr>
          <w:fldChar w:fldCharType="separate"/>
        </w:r>
        <w:r>
          <w:rPr>
            <w:noProof/>
            <w:webHidden/>
          </w:rPr>
          <w:t>55</w:t>
        </w:r>
        <w:r w:rsidR="0020415F">
          <w:rPr>
            <w:noProof/>
            <w:webHidden/>
          </w:rPr>
          <w:fldChar w:fldCharType="end"/>
        </w:r>
      </w:hyperlink>
    </w:p>
    <w:p w14:paraId="43028CC4" w14:textId="1386A727"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714" w:history="1">
        <w:r w:rsidR="0020415F" w:rsidRPr="0021159E">
          <w:rPr>
            <w:rStyle w:val="Hyperlink"/>
            <w:noProof/>
          </w:rPr>
          <w:t>Intraoperative</w:t>
        </w:r>
        <w:r w:rsidR="0020415F">
          <w:rPr>
            <w:noProof/>
            <w:webHidden/>
          </w:rPr>
          <w:tab/>
        </w:r>
        <w:r w:rsidR="0020415F">
          <w:rPr>
            <w:noProof/>
            <w:webHidden/>
          </w:rPr>
          <w:fldChar w:fldCharType="begin"/>
        </w:r>
        <w:r w:rsidR="0020415F">
          <w:rPr>
            <w:noProof/>
            <w:webHidden/>
          </w:rPr>
          <w:instrText xml:space="preserve"> PAGEREF _Toc177572714 \h </w:instrText>
        </w:r>
        <w:r w:rsidR="0020415F">
          <w:rPr>
            <w:noProof/>
            <w:webHidden/>
          </w:rPr>
        </w:r>
        <w:r w:rsidR="0020415F">
          <w:rPr>
            <w:noProof/>
            <w:webHidden/>
          </w:rPr>
          <w:fldChar w:fldCharType="separate"/>
        </w:r>
        <w:r>
          <w:rPr>
            <w:noProof/>
            <w:webHidden/>
          </w:rPr>
          <w:t>55</w:t>
        </w:r>
        <w:r w:rsidR="0020415F">
          <w:rPr>
            <w:noProof/>
            <w:webHidden/>
          </w:rPr>
          <w:fldChar w:fldCharType="end"/>
        </w:r>
      </w:hyperlink>
    </w:p>
    <w:p w14:paraId="53DF151E" w14:textId="0931C1FD" w:rsidR="0020415F" w:rsidRDefault="00F42F3A">
      <w:pPr>
        <w:pStyle w:val="TOC4"/>
        <w:rPr>
          <w:rFonts w:asciiTheme="minorHAnsi" w:eastAsiaTheme="minorEastAsia" w:hAnsiTheme="minorHAnsi" w:cstheme="minorBidi"/>
          <w:noProof/>
          <w:kern w:val="2"/>
          <w:szCs w:val="24"/>
          <w14:ligatures w14:val="standardContextual"/>
        </w:rPr>
      </w:pPr>
      <w:hyperlink w:anchor="_Toc177572715" w:history="1">
        <w:r w:rsidR="0020415F" w:rsidRPr="0021159E">
          <w:rPr>
            <w:rStyle w:val="Hyperlink"/>
            <w:noProof/>
          </w:rPr>
          <w:t>Magnet Mode</w:t>
        </w:r>
        <w:r w:rsidR="0020415F">
          <w:rPr>
            <w:noProof/>
            <w:webHidden/>
          </w:rPr>
          <w:tab/>
        </w:r>
        <w:r w:rsidR="0020415F">
          <w:rPr>
            <w:noProof/>
            <w:webHidden/>
          </w:rPr>
          <w:fldChar w:fldCharType="begin"/>
        </w:r>
        <w:r w:rsidR="0020415F">
          <w:rPr>
            <w:noProof/>
            <w:webHidden/>
          </w:rPr>
          <w:instrText xml:space="preserve"> PAGEREF _Toc177572715 \h </w:instrText>
        </w:r>
        <w:r w:rsidR="0020415F">
          <w:rPr>
            <w:noProof/>
            <w:webHidden/>
          </w:rPr>
        </w:r>
        <w:r w:rsidR="0020415F">
          <w:rPr>
            <w:noProof/>
            <w:webHidden/>
          </w:rPr>
          <w:fldChar w:fldCharType="separate"/>
        </w:r>
        <w:r>
          <w:rPr>
            <w:noProof/>
            <w:webHidden/>
          </w:rPr>
          <w:t>56</w:t>
        </w:r>
        <w:r w:rsidR="0020415F">
          <w:rPr>
            <w:noProof/>
            <w:webHidden/>
          </w:rPr>
          <w:fldChar w:fldCharType="end"/>
        </w:r>
      </w:hyperlink>
    </w:p>
    <w:p w14:paraId="3039F88A" w14:textId="7057B0C9" w:rsidR="0020415F" w:rsidRDefault="00F42F3A">
      <w:pPr>
        <w:pStyle w:val="TOC4"/>
        <w:rPr>
          <w:rFonts w:asciiTheme="minorHAnsi" w:eastAsiaTheme="minorEastAsia" w:hAnsiTheme="minorHAnsi" w:cstheme="minorBidi"/>
          <w:noProof/>
          <w:kern w:val="2"/>
          <w:szCs w:val="24"/>
          <w14:ligatures w14:val="standardContextual"/>
        </w:rPr>
      </w:pPr>
      <w:hyperlink w:anchor="_Toc177572716" w:history="1">
        <w:r w:rsidR="0020415F" w:rsidRPr="0021159E">
          <w:rPr>
            <w:rStyle w:val="Hyperlink"/>
            <w:noProof/>
          </w:rPr>
          <w:t>AutoStim – Tachycardia Detection</w:t>
        </w:r>
        <w:r w:rsidR="0020415F">
          <w:rPr>
            <w:noProof/>
            <w:webHidden/>
          </w:rPr>
          <w:tab/>
        </w:r>
        <w:r w:rsidR="0020415F">
          <w:rPr>
            <w:noProof/>
            <w:webHidden/>
          </w:rPr>
          <w:fldChar w:fldCharType="begin"/>
        </w:r>
        <w:r w:rsidR="0020415F">
          <w:rPr>
            <w:noProof/>
            <w:webHidden/>
          </w:rPr>
          <w:instrText xml:space="preserve"> PAGEREF _Toc177572716 \h </w:instrText>
        </w:r>
        <w:r w:rsidR="0020415F">
          <w:rPr>
            <w:noProof/>
            <w:webHidden/>
          </w:rPr>
        </w:r>
        <w:r w:rsidR="0020415F">
          <w:rPr>
            <w:noProof/>
            <w:webHidden/>
          </w:rPr>
          <w:fldChar w:fldCharType="separate"/>
        </w:r>
        <w:r>
          <w:rPr>
            <w:noProof/>
            <w:webHidden/>
          </w:rPr>
          <w:t>56</w:t>
        </w:r>
        <w:r w:rsidR="0020415F">
          <w:rPr>
            <w:noProof/>
            <w:webHidden/>
          </w:rPr>
          <w:fldChar w:fldCharType="end"/>
        </w:r>
      </w:hyperlink>
    </w:p>
    <w:p w14:paraId="3B009B67" w14:textId="1DA22364" w:rsidR="0020415F" w:rsidRDefault="00F42F3A">
      <w:pPr>
        <w:pStyle w:val="TOC4"/>
        <w:rPr>
          <w:rFonts w:asciiTheme="minorHAnsi" w:eastAsiaTheme="minorEastAsia" w:hAnsiTheme="minorHAnsi" w:cstheme="minorBidi"/>
          <w:noProof/>
          <w:kern w:val="2"/>
          <w:szCs w:val="24"/>
          <w14:ligatures w14:val="standardContextual"/>
        </w:rPr>
      </w:pPr>
      <w:hyperlink w:anchor="_Toc177572717" w:history="1">
        <w:r w:rsidR="0020415F" w:rsidRPr="0021159E">
          <w:rPr>
            <w:rStyle w:val="Hyperlink"/>
            <w:noProof/>
          </w:rPr>
          <w:t>Bradycardia Detection – “SUDEP monitor”</w:t>
        </w:r>
        <w:r w:rsidR="0020415F">
          <w:rPr>
            <w:noProof/>
            <w:webHidden/>
          </w:rPr>
          <w:tab/>
        </w:r>
        <w:r w:rsidR="0020415F">
          <w:rPr>
            <w:noProof/>
            <w:webHidden/>
          </w:rPr>
          <w:fldChar w:fldCharType="begin"/>
        </w:r>
        <w:r w:rsidR="0020415F">
          <w:rPr>
            <w:noProof/>
            <w:webHidden/>
          </w:rPr>
          <w:instrText xml:space="preserve"> PAGEREF _Toc177572717 \h </w:instrText>
        </w:r>
        <w:r w:rsidR="0020415F">
          <w:rPr>
            <w:noProof/>
            <w:webHidden/>
          </w:rPr>
        </w:r>
        <w:r w:rsidR="0020415F">
          <w:rPr>
            <w:noProof/>
            <w:webHidden/>
          </w:rPr>
          <w:fldChar w:fldCharType="separate"/>
        </w:r>
        <w:r>
          <w:rPr>
            <w:noProof/>
            <w:webHidden/>
          </w:rPr>
          <w:t>57</w:t>
        </w:r>
        <w:r w:rsidR="0020415F">
          <w:rPr>
            <w:noProof/>
            <w:webHidden/>
          </w:rPr>
          <w:fldChar w:fldCharType="end"/>
        </w:r>
      </w:hyperlink>
    </w:p>
    <w:p w14:paraId="21568D05" w14:textId="27D1220F" w:rsidR="0020415F" w:rsidRDefault="00F42F3A">
      <w:pPr>
        <w:pStyle w:val="TOC4"/>
        <w:rPr>
          <w:rFonts w:asciiTheme="minorHAnsi" w:eastAsiaTheme="minorEastAsia" w:hAnsiTheme="minorHAnsi" w:cstheme="minorBidi"/>
          <w:noProof/>
          <w:kern w:val="2"/>
          <w:szCs w:val="24"/>
          <w14:ligatures w14:val="standardContextual"/>
        </w:rPr>
      </w:pPr>
      <w:hyperlink w:anchor="_Toc177572718" w:history="1">
        <w:r w:rsidR="0020415F" w:rsidRPr="0021159E">
          <w:rPr>
            <w:rStyle w:val="Hyperlink"/>
            <w:noProof/>
          </w:rPr>
          <w:t>Impedance</w:t>
        </w:r>
        <w:r w:rsidR="0020415F">
          <w:rPr>
            <w:noProof/>
            <w:webHidden/>
          </w:rPr>
          <w:tab/>
        </w:r>
        <w:r w:rsidR="0020415F">
          <w:rPr>
            <w:noProof/>
            <w:webHidden/>
          </w:rPr>
          <w:fldChar w:fldCharType="begin"/>
        </w:r>
        <w:r w:rsidR="0020415F">
          <w:rPr>
            <w:noProof/>
            <w:webHidden/>
          </w:rPr>
          <w:instrText xml:space="preserve"> PAGEREF _Toc177572718 \h </w:instrText>
        </w:r>
        <w:r w:rsidR="0020415F">
          <w:rPr>
            <w:noProof/>
            <w:webHidden/>
          </w:rPr>
        </w:r>
        <w:r w:rsidR="0020415F">
          <w:rPr>
            <w:noProof/>
            <w:webHidden/>
          </w:rPr>
          <w:fldChar w:fldCharType="separate"/>
        </w:r>
        <w:r>
          <w:rPr>
            <w:noProof/>
            <w:webHidden/>
          </w:rPr>
          <w:t>57</w:t>
        </w:r>
        <w:r w:rsidR="0020415F">
          <w:rPr>
            <w:noProof/>
            <w:webHidden/>
          </w:rPr>
          <w:fldChar w:fldCharType="end"/>
        </w:r>
      </w:hyperlink>
    </w:p>
    <w:p w14:paraId="106CC10D" w14:textId="30E8D9FA"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719" w:history="1">
        <w:r w:rsidR="0020415F" w:rsidRPr="0021159E">
          <w:rPr>
            <w:rStyle w:val="Hyperlink"/>
            <w:noProof/>
          </w:rPr>
          <w:t>Clinic - Programming Phase I</w:t>
        </w:r>
        <w:r w:rsidR="0020415F">
          <w:rPr>
            <w:noProof/>
            <w:webHidden/>
          </w:rPr>
          <w:tab/>
        </w:r>
        <w:r w:rsidR="0020415F">
          <w:rPr>
            <w:noProof/>
            <w:webHidden/>
          </w:rPr>
          <w:fldChar w:fldCharType="begin"/>
        </w:r>
        <w:r w:rsidR="0020415F">
          <w:rPr>
            <w:noProof/>
            <w:webHidden/>
          </w:rPr>
          <w:instrText xml:space="preserve"> PAGEREF _Toc177572719 \h </w:instrText>
        </w:r>
        <w:r w:rsidR="0020415F">
          <w:rPr>
            <w:noProof/>
            <w:webHidden/>
          </w:rPr>
        </w:r>
        <w:r w:rsidR="0020415F">
          <w:rPr>
            <w:noProof/>
            <w:webHidden/>
          </w:rPr>
          <w:fldChar w:fldCharType="separate"/>
        </w:r>
        <w:r>
          <w:rPr>
            <w:noProof/>
            <w:webHidden/>
          </w:rPr>
          <w:t>58</w:t>
        </w:r>
        <w:r w:rsidR="0020415F">
          <w:rPr>
            <w:noProof/>
            <w:webHidden/>
          </w:rPr>
          <w:fldChar w:fldCharType="end"/>
        </w:r>
      </w:hyperlink>
    </w:p>
    <w:p w14:paraId="3736C718" w14:textId="25DC898A" w:rsidR="0020415F" w:rsidRDefault="00F42F3A">
      <w:pPr>
        <w:pStyle w:val="TOC4"/>
        <w:rPr>
          <w:rFonts w:asciiTheme="minorHAnsi" w:eastAsiaTheme="minorEastAsia" w:hAnsiTheme="minorHAnsi" w:cstheme="minorBidi"/>
          <w:noProof/>
          <w:kern w:val="2"/>
          <w:szCs w:val="24"/>
          <w14:ligatures w14:val="standardContextual"/>
        </w:rPr>
      </w:pPr>
      <w:hyperlink w:anchor="_Toc177572720" w:history="1">
        <w:r w:rsidR="0020415F" w:rsidRPr="0021159E">
          <w:rPr>
            <w:rStyle w:val="Hyperlink"/>
            <w:noProof/>
          </w:rPr>
          <w:t>Output Current</w:t>
        </w:r>
        <w:r w:rsidR="0020415F">
          <w:rPr>
            <w:noProof/>
            <w:webHidden/>
          </w:rPr>
          <w:tab/>
        </w:r>
        <w:r w:rsidR="0020415F">
          <w:rPr>
            <w:noProof/>
            <w:webHidden/>
          </w:rPr>
          <w:fldChar w:fldCharType="begin"/>
        </w:r>
        <w:r w:rsidR="0020415F">
          <w:rPr>
            <w:noProof/>
            <w:webHidden/>
          </w:rPr>
          <w:instrText xml:space="preserve"> PAGEREF _Toc177572720 \h </w:instrText>
        </w:r>
        <w:r w:rsidR="0020415F">
          <w:rPr>
            <w:noProof/>
            <w:webHidden/>
          </w:rPr>
        </w:r>
        <w:r w:rsidR="0020415F">
          <w:rPr>
            <w:noProof/>
            <w:webHidden/>
          </w:rPr>
          <w:fldChar w:fldCharType="separate"/>
        </w:r>
        <w:r>
          <w:rPr>
            <w:noProof/>
            <w:webHidden/>
          </w:rPr>
          <w:t>58</w:t>
        </w:r>
        <w:r w:rsidR="0020415F">
          <w:rPr>
            <w:noProof/>
            <w:webHidden/>
          </w:rPr>
          <w:fldChar w:fldCharType="end"/>
        </w:r>
      </w:hyperlink>
    </w:p>
    <w:p w14:paraId="4B80C679" w14:textId="313B4F33" w:rsidR="0020415F" w:rsidRDefault="00F42F3A">
      <w:pPr>
        <w:pStyle w:val="TOC4"/>
        <w:rPr>
          <w:rFonts w:asciiTheme="minorHAnsi" w:eastAsiaTheme="minorEastAsia" w:hAnsiTheme="minorHAnsi" w:cstheme="minorBidi"/>
          <w:noProof/>
          <w:kern w:val="2"/>
          <w:szCs w:val="24"/>
          <w14:ligatures w14:val="standardContextual"/>
        </w:rPr>
      </w:pPr>
      <w:hyperlink w:anchor="_Toc177572721" w:history="1">
        <w:r w:rsidR="0020415F" w:rsidRPr="0021159E">
          <w:rPr>
            <w:rStyle w:val="Hyperlink"/>
            <w:noProof/>
          </w:rPr>
          <w:t>Pulse Width</w:t>
        </w:r>
        <w:r w:rsidR="0020415F">
          <w:rPr>
            <w:noProof/>
            <w:webHidden/>
          </w:rPr>
          <w:tab/>
        </w:r>
        <w:r w:rsidR="0020415F">
          <w:rPr>
            <w:noProof/>
            <w:webHidden/>
          </w:rPr>
          <w:fldChar w:fldCharType="begin"/>
        </w:r>
        <w:r w:rsidR="0020415F">
          <w:rPr>
            <w:noProof/>
            <w:webHidden/>
          </w:rPr>
          <w:instrText xml:space="preserve"> PAGEREF _Toc177572721 \h </w:instrText>
        </w:r>
        <w:r w:rsidR="0020415F">
          <w:rPr>
            <w:noProof/>
            <w:webHidden/>
          </w:rPr>
        </w:r>
        <w:r w:rsidR="0020415F">
          <w:rPr>
            <w:noProof/>
            <w:webHidden/>
          </w:rPr>
          <w:fldChar w:fldCharType="separate"/>
        </w:r>
        <w:r>
          <w:rPr>
            <w:noProof/>
            <w:webHidden/>
          </w:rPr>
          <w:t>59</w:t>
        </w:r>
        <w:r w:rsidR="0020415F">
          <w:rPr>
            <w:noProof/>
            <w:webHidden/>
          </w:rPr>
          <w:fldChar w:fldCharType="end"/>
        </w:r>
      </w:hyperlink>
    </w:p>
    <w:p w14:paraId="264AF93C" w14:textId="5F1BE9B2" w:rsidR="0020415F" w:rsidRDefault="00F42F3A">
      <w:pPr>
        <w:pStyle w:val="TOC4"/>
        <w:rPr>
          <w:rFonts w:asciiTheme="minorHAnsi" w:eastAsiaTheme="minorEastAsia" w:hAnsiTheme="minorHAnsi" w:cstheme="minorBidi"/>
          <w:noProof/>
          <w:kern w:val="2"/>
          <w:szCs w:val="24"/>
          <w14:ligatures w14:val="standardContextual"/>
        </w:rPr>
      </w:pPr>
      <w:hyperlink w:anchor="_Toc177572722" w:history="1">
        <w:r w:rsidR="0020415F" w:rsidRPr="0021159E">
          <w:rPr>
            <w:rStyle w:val="Hyperlink"/>
            <w:noProof/>
          </w:rPr>
          <w:t>Frequency</w:t>
        </w:r>
        <w:r w:rsidR="0020415F">
          <w:rPr>
            <w:noProof/>
            <w:webHidden/>
          </w:rPr>
          <w:tab/>
        </w:r>
        <w:r w:rsidR="0020415F">
          <w:rPr>
            <w:noProof/>
            <w:webHidden/>
          </w:rPr>
          <w:fldChar w:fldCharType="begin"/>
        </w:r>
        <w:r w:rsidR="0020415F">
          <w:rPr>
            <w:noProof/>
            <w:webHidden/>
          </w:rPr>
          <w:instrText xml:space="preserve"> PAGEREF _Toc177572722 \h </w:instrText>
        </w:r>
        <w:r w:rsidR="0020415F">
          <w:rPr>
            <w:noProof/>
            <w:webHidden/>
          </w:rPr>
        </w:r>
        <w:r w:rsidR="0020415F">
          <w:rPr>
            <w:noProof/>
            <w:webHidden/>
          </w:rPr>
          <w:fldChar w:fldCharType="separate"/>
        </w:r>
        <w:r>
          <w:rPr>
            <w:noProof/>
            <w:webHidden/>
          </w:rPr>
          <w:t>59</w:t>
        </w:r>
        <w:r w:rsidR="0020415F">
          <w:rPr>
            <w:noProof/>
            <w:webHidden/>
          </w:rPr>
          <w:fldChar w:fldCharType="end"/>
        </w:r>
      </w:hyperlink>
    </w:p>
    <w:p w14:paraId="25482E24" w14:textId="799E93DF"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723" w:history="1">
        <w:r w:rsidR="0020415F" w:rsidRPr="0021159E">
          <w:rPr>
            <w:rStyle w:val="Hyperlink"/>
            <w:noProof/>
          </w:rPr>
          <w:t>Clinic - Programming Phase II</w:t>
        </w:r>
        <w:r w:rsidR="0020415F">
          <w:rPr>
            <w:noProof/>
            <w:webHidden/>
          </w:rPr>
          <w:tab/>
        </w:r>
        <w:r w:rsidR="0020415F">
          <w:rPr>
            <w:noProof/>
            <w:webHidden/>
          </w:rPr>
          <w:fldChar w:fldCharType="begin"/>
        </w:r>
        <w:r w:rsidR="0020415F">
          <w:rPr>
            <w:noProof/>
            <w:webHidden/>
          </w:rPr>
          <w:instrText xml:space="preserve"> PAGEREF _Toc177572723 \h </w:instrText>
        </w:r>
        <w:r w:rsidR="0020415F">
          <w:rPr>
            <w:noProof/>
            <w:webHidden/>
          </w:rPr>
        </w:r>
        <w:r w:rsidR="0020415F">
          <w:rPr>
            <w:noProof/>
            <w:webHidden/>
          </w:rPr>
          <w:fldChar w:fldCharType="separate"/>
        </w:r>
        <w:r>
          <w:rPr>
            <w:noProof/>
            <w:webHidden/>
          </w:rPr>
          <w:t>62</w:t>
        </w:r>
        <w:r w:rsidR="0020415F">
          <w:rPr>
            <w:noProof/>
            <w:webHidden/>
          </w:rPr>
          <w:fldChar w:fldCharType="end"/>
        </w:r>
      </w:hyperlink>
    </w:p>
    <w:p w14:paraId="5D1EEF85" w14:textId="1A5B2B0F" w:rsidR="0020415F" w:rsidRDefault="00F42F3A">
      <w:pPr>
        <w:pStyle w:val="TOC4"/>
        <w:rPr>
          <w:rFonts w:asciiTheme="minorHAnsi" w:eastAsiaTheme="minorEastAsia" w:hAnsiTheme="minorHAnsi" w:cstheme="minorBidi"/>
          <w:noProof/>
          <w:kern w:val="2"/>
          <w:szCs w:val="24"/>
          <w14:ligatures w14:val="standardContextual"/>
        </w:rPr>
      </w:pPr>
      <w:hyperlink w:anchor="_Toc177572724" w:history="1">
        <w:r w:rsidR="0020415F" w:rsidRPr="0021159E">
          <w:rPr>
            <w:rStyle w:val="Hyperlink"/>
            <w:noProof/>
          </w:rPr>
          <w:t>Duty Cycle</w:t>
        </w:r>
        <w:r w:rsidR="0020415F">
          <w:rPr>
            <w:noProof/>
            <w:webHidden/>
          </w:rPr>
          <w:tab/>
        </w:r>
        <w:r w:rsidR="0020415F">
          <w:rPr>
            <w:noProof/>
            <w:webHidden/>
          </w:rPr>
          <w:fldChar w:fldCharType="begin"/>
        </w:r>
        <w:r w:rsidR="0020415F">
          <w:rPr>
            <w:noProof/>
            <w:webHidden/>
          </w:rPr>
          <w:instrText xml:space="preserve"> PAGEREF _Toc177572724 \h </w:instrText>
        </w:r>
        <w:r w:rsidR="0020415F">
          <w:rPr>
            <w:noProof/>
            <w:webHidden/>
          </w:rPr>
        </w:r>
        <w:r w:rsidR="0020415F">
          <w:rPr>
            <w:noProof/>
            <w:webHidden/>
          </w:rPr>
          <w:fldChar w:fldCharType="separate"/>
        </w:r>
        <w:r>
          <w:rPr>
            <w:noProof/>
            <w:webHidden/>
          </w:rPr>
          <w:t>62</w:t>
        </w:r>
        <w:r w:rsidR="0020415F">
          <w:rPr>
            <w:noProof/>
            <w:webHidden/>
          </w:rPr>
          <w:fldChar w:fldCharType="end"/>
        </w:r>
      </w:hyperlink>
    </w:p>
    <w:p w14:paraId="06D7B65C" w14:textId="401CBD65"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725" w:history="1">
        <w:r w:rsidR="0020415F" w:rsidRPr="0021159E">
          <w:rPr>
            <w:rStyle w:val="Hyperlink"/>
            <w:noProof/>
          </w:rPr>
          <w:t>Side Effects</w:t>
        </w:r>
        <w:r w:rsidR="0020415F">
          <w:rPr>
            <w:noProof/>
            <w:webHidden/>
          </w:rPr>
          <w:tab/>
        </w:r>
        <w:r w:rsidR="0020415F">
          <w:rPr>
            <w:noProof/>
            <w:webHidden/>
          </w:rPr>
          <w:fldChar w:fldCharType="begin"/>
        </w:r>
        <w:r w:rsidR="0020415F">
          <w:rPr>
            <w:noProof/>
            <w:webHidden/>
          </w:rPr>
          <w:instrText xml:space="preserve"> PAGEREF _Toc177572725 \h </w:instrText>
        </w:r>
        <w:r w:rsidR="0020415F">
          <w:rPr>
            <w:noProof/>
            <w:webHidden/>
          </w:rPr>
        </w:r>
        <w:r w:rsidR="0020415F">
          <w:rPr>
            <w:noProof/>
            <w:webHidden/>
          </w:rPr>
          <w:fldChar w:fldCharType="separate"/>
        </w:r>
        <w:r>
          <w:rPr>
            <w:noProof/>
            <w:webHidden/>
          </w:rPr>
          <w:t>63</w:t>
        </w:r>
        <w:r w:rsidR="0020415F">
          <w:rPr>
            <w:noProof/>
            <w:webHidden/>
          </w:rPr>
          <w:fldChar w:fldCharType="end"/>
        </w:r>
      </w:hyperlink>
    </w:p>
    <w:p w14:paraId="1C7B9043" w14:textId="2C79C7D4"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726" w:history="1">
        <w:r w:rsidR="0020415F" w:rsidRPr="0021159E">
          <w:rPr>
            <w:rStyle w:val="Hyperlink"/>
            <w:noProof/>
          </w:rPr>
          <w:t>Complications</w:t>
        </w:r>
        <w:r w:rsidR="0020415F">
          <w:rPr>
            <w:noProof/>
            <w:webHidden/>
          </w:rPr>
          <w:tab/>
        </w:r>
        <w:r w:rsidR="0020415F">
          <w:rPr>
            <w:noProof/>
            <w:webHidden/>
          </w:rPr>
          <w:fldChar w:fldCharType="begin"/>
        </w:r>
        <w:r w:rsidR="0020415F">
          <w:rPr>
            <w:noProof/>
            <w:webHidden/>
          </w:rPr>
          <w:instrText xml:space="preserve"> PAGEREF _Toc177572726 \h </w:instrText>
        </w:r>
        <w:r w:rsidR="0020415F">
          <w:rPr>
            <w:noProof/>
            <w:webHidden/>
          </w:rPr>
        </w:r>
        <w:r w:rsidR="0020415F">
          <w:rPr>
            <w:noProof/>
            <w:webHidden/>
          </w:rPr>
          <w:fldChar w:fldCharType="separate"/>
        </w:r>
        <w:r>
          <w:rPr>
            <w:noProof/>
            <w:webHidden/>
          </w:rPr>
          <w:t>64</w:t>
        </w:r>
        <w:r w:rsidR="0020415F">
          <w:rPr>
            <w:noProof/>
            <w:webHidden/>
          </w:rPr>
          <w:fldChar w:fldCharType="end"/>
        </w:r>
      </w:hyperlink>
    </w:p>
    <w:p w14:paraId="4B5A0D97" w14:textId="66F7A160"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727" w:history="1">
        <w:r w:rsidR="0020415F" w:rsidRPr="0021159E">
          <w:rPr>
            <w:rStyle w:val="Hyperlink"/>
            <w:noProof/>
          </w:rPr>
          <w:t>Drug interactions</w:t>
        </w:r>
        <w:r w:rsidR="0020415F">
          <w:rPr>
            <w:noProof/>
            <w:webHidden/>
          </w:rPr>
          <w:tab/>
        </w:r>
        <w:r w:rsidR="0020415F">
          <w:rPr>
            <w:noProof/>
            <w:webHidden/>
          </w:rPr>
          <w:fldChar w:fldCharType="begin"/>
        </w:r>
        <w:r w:rsidR="0020415F">
          <w:rPr>
            <w:noProof/>
            <w:webHidden/>
          </w:rPr>
          <w:instrText xml:space="preserve"> PAGEREF _Toc177572727 \h </w:instrText>
        </w:r>
        <w:r w:rsidR="0020415F">
          <w:rPr>
            <w:noProof/>
            <w:webHidden/>
          </w:rPr>
        </w:r>
        <w:r w:rsidR="0020415F">
          <w:rPr>
            <w:noProof/>
            <w:webHidden/>
          </w:rPr>
          <w:fldChar w:fldCharType="separate"/>
        </w:r>
        <w:r>
          <w:rPr>
            <w:noProof/>
            <w:webHidden/>
          </w:rPr>
          <w:t>64</w:t>
        </w:r>
        <w:r w:rsidR="0020415F">
          <w:rPr>
            <w:noProof/>
            <w:webHidden/>
          </w:rPr>
          <w:fldChar w:fldCharType="end"/>
        </w:r>
      </w:hyperlink>
    </w:p>
    <w:p w14:paraId="58C83CFC" w14:textId="49F17FA0"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728" w:history="1">
        <w:r w:rsidR="0020415F" w:rsidRPr="0021159E">
          <w:rPr>
            <w:rStyle w:val="Hyperlink"/>
            <w:noProof/>
          </w:rPr>
          <w:t>Outcomes - Depression</w:t>
        </w:r>
        <w:r w:rsidR="0020415F">
          <w:rPr>
            <w:noProof/>
            <w:webHidden/>
          </w:rPr>
          <w:tab/>
        </w:r>
        <w:r w:rsidR="0020415F">
          <w:rPr>
            <w:noProof/>
            <w:webHidden/>
          </w:rPr>
          <w:fldChar w:fldCharType="begin"/>
        </w:r>
        <w:r w:rsidR="0020415F">
          <w:rPr>
            <w:noProof/>
            <w:webHidden/>
          </w:rPr>
          <w:instrText xml:space="preserve"> PAGEREF _Toc177572728 \h </w:instrText>
        </w:r>
        <w:r w:rsidR="0020415F">
          <w:rPr>
            <w:noProof/>
            <w:webHidden/>
          </w:rPr>
        </w:r>
        <w:r w:rsidR="0020415F">
          <w:rPr>
            <w:noProof/>
            <w:webHidden/>
          </w:rPr>
          <w:fldChar w:fldCharType="separate"/>
        </w:r>
        <w:r>
          <w:rPr>
            <w:noProof/>
            <w:webHidden/>
          </w:rPr>
          <w:t>65</w:t>
        </w:r>
        <w:r w:rsidR="0020415F">
          <w:rPr>
            <w:noProof/>
            <w:webHidden/>
          </w:rPr>
          <w:fldChar w:fldCharType="end"/>
        </w:r>
      </w:hyperlink>
    </w:p>
    <w:p w14:paraId="14D8754D" w14:textId="07EE22CC" w:rsidR="0020415F" w:rsidRDefault="00F42F3A">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572729" w:history="1">
        <w:r w:rsidR="0020415F" w:rsidRPr="0021159E">
          <w:rPr>
            <w:rStyle w:val="Hyperlink"/>
            <w:noProof/>
          </w:rPr>
          <w:t>Outcomes - Epilepsy</w:t>
        </w:r>
        <w:r w:rsidR="0020415F">
          <w:rPr>
            <w:noProof/>
            <w:webHidden/>
          </w:rPr>
          <w:tab/>
        </w:r>
        <w:r w:rsidR="0020415F">
          <w:rPr>
            <w:noProof/>
            <w:webHidden/>
          </w:rPr>
          <w:fldChar w:fldCharType="begin"/>
        </w:r>
        <w:r w:rsidR="0020415F">
          <w:rPr>
            <w:noProof/>
            <w:webHidden/>
          </w:rPr>
          <w:instrText xml:space="preserve"> PAGEREF _Toc177572729 \h </w:instrText>
        </w:r>
        <w:r w:rsidR="0020415F">
          <w:rPr>
            <w:noProof/>
            <w:webHidden/>
          </w:rPr>
        </w:r>
        <w:r w:rsidR="0020415F">
          <w:rPr>
            <w:noProof/>
            <w:webHidden/>
          </w:rPr>
          <w:fldChar w:fldCharType="separate"/>
        </w:r>
        <w:r>
          <w:rPr>
            <w:noProof/>
            <w:webHidden/>
          </w:rPr>
          <w:t>65</w:t>
        </w:r>
        <w:r w:rsidR="0020415F">
          <w:rPr>
            <w:noProof/>
            <w:webHidden/>
          </w:rPr>
          <w:fldChar w:fldCharType="end"/>
        </w:r>
      </w:hyperlink>
    </w:p>
    <w:p w14:paraId="4F18D813" w14:textId="4BDBBE4B"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730" w:history="1">
        <w:r w:rsidR="0020415F" w:rsidRPr="0021159E">
          <w:rPr>
            <w:rStyle w:val="Hyperlink"/>
            <w:noProof/>
          </w:rPr>
          <w:t>Different epilepsy types</w:t>
        </w:r>
        <w:r w:rsidR="0020415F">
          <w:rPr>
            <w:noProof/>
            <w:webHidden/>
          </w:rPr>
          <w:tab/>
        </w:r>
        <w:r w:rsidR="0020415F">
          <w:rPr>
            <w:noProof/>
            <w:webHidden/>
          </w:rPr>
          <w:fldChar w:fldCharType="begin"/>
        </w:r>
        <w:r w:rsidR="0020415F">
          <w:rPr>
            <w:noProof/>
            <w:webHidden/>
          </w:rPr>
          <w:instrText xml:space="preserve"> PAGEREF _Toc177572730 \h </w:instrText>
        </w:r>
        <w:r w:rsidR="0020415F">
          <w:rPr>
            <w:noProof/>
            <w:webHidden/>
          </w:rPr>
        </w:r>
        <w:r w:rsidR="0020415F">
          <w:rPr>
            <w:noProof/>
            <w:webHidden/>
          </w:rPr>
          <w:fldChar w:fldCharType="separate"/>
        </w:r>
        <w:r>
          <w:rPr>
            <w:noProof/>
            <w:webHidden/>
          </w:rPr>
          <w:t>70</w:t>
        </w:r>
        <w:r w:rsidR="0020415F">
          <w:rPr>
            <w:noProof/>
            <w:webHidden/>
          </w:rPr>
          <w:fldChar w:fldCharType="end"/>
        </w:r>
      </w:hyperlink>
    </w:p>
    <w:p w14:paraId="07262739" w14:textId="163BE1CF" w:rsidR="0020415F" w:rsidRDefault="00F42F3A">
      <w:pPr>
        <w:pStyle w:val="TOC4"/>
        <w:rPr>
          <w:rFonts w:asciiTheme="minorHAnsi" w:eastAsiaTheme="minorEastAsia" w:hAnsiTheme="minorHAnsi" w:cstheme="minorBidi"/>
          <w:noProof/>
          <w:kern w:val="2"/>
          <w:szCs w:val="24"/>
          <w14:ligatures w14:val="standardContextual"/>
        </w:rPr>
      </w:pPr>
      <w:hyperlink w:anchor="_Toc177572731" w:history="1">
        <w:r w:rsidR="0020415F" w:rsidRPr="0021159E">
          <w:rPr>
            <w:rStyle w:val="Hyperlink"/>
            <w:noProof/>
          </w:rPr>
          <w:t>Generalized Epilepsy</w:t>
        </w:r>
        <w:r w:rsidR="0020415F">
          <w:rPr>
            <w:noProof/>
            <w:webHidden/>
          </w:rPr>
          <w:tab/>
        </w:r>
        <w:r w:rsidR="0020415F">
          <w:rPr>
            <w:noProof/>
            <w:webHidden/>
          </w:rPr>
          <w:fldChar w:fldCharType="begin"/>
        </w:r>
        <w:r w:rsidR="0020415F">
          <w:rPr>
            <w:noProof/>
            <w:webHidden/>
          </w:rPr>
          <w:instrText xml:space="preserve"> PAGEREF _Toc177572731 \h </w:instrText>
        </w:r>
        <w:r w:rsidR="0020415F">
          <w:rPr>
            <w:noProof/>
            <w:webHidden/>
          </w:rPr>
        </w:r>
        <w:r w:rsidR="0020415F">
          <w:rPr>
            <w:noProof/>
            <w:webHidden/>
          </w:rPr>
          <w:fldChar w:fldCharType="separate"/>
        </w:r>
        <w:r>
          <w:rPr>
            <w:noProof/>
            <w:webHidden/>
          </w:rPr>
          <w:t>71</w:t>
        </w:r>
        <w:r w:rsidR="0020415F">
          <w:rPr>
            <w:noProof/>
            <w:webHidden/>
          </w:rPr>
          <w:fldChar w:fldCharType="end"/>
        </w:r>
      </w:hyperlink>
    </w:p>
    <w:p w14:paraId="5DBB72C6" w14:textId="029E46D3" w:rsidR="0020415F" w:rsidRDefault="00F42F3A">
      <w:pPr>
        <w:pStyle w:val="TOC4"/>
        <w:rPr>
          <w:rFonts w:asciiTheme="minorHAnsi" w:eastAsiaTheme="minorEastAsia" w:hAnsiTheme="minorHAnsi" w:cstheme="minorBidi"/>
          <w:noProof/>
          <w:kern w:val="2"/>
          <w:szCs w:val="24"/>
          <w14:ligatures w14:val="standardContextual"/>
        </w:rPr>
      </w:pPr>
      <w:hyperlink w:anchor="_Toc177572732" w:history="1">
        <w:r w:rsidR="0020415F" w:rsidRPr="0021159E">
          <w:rPr>
            <w:rStyle w:val="Hyperlink"/>
            <w:noProof/>
          </w:rPr>
          <w:t>Hippocampal Epilepsy</w:t>
        </w:r>
        <w:r w:rsidR="0020415F">
          <w:rPr>
            <w:noProof/>
            <w:webHidden/>
          </w:rPr>
          <w:tab/>
        </w:r>
        <w:r w:rsidR="0020415F">
          <w:rPr>
            <w:noProof/>
            <w:webHidden/>
          </w:rPr>
          <w:fldChar w:fldCharType="begin"/>
        </w:r>
        <w:r w:rsidR="0020415F">
          <w:rPr>
            <w:noProof/>
            <w:webHidden/>
          </w:rPr>
          <w:instrText xml:space="preserve"> PAGEREF _Toc177572732 \h </w:instrText>
        </w:r>
        <w:r w:rsidR="0020415F">
          <w:rPr>
            <w:noProof/>
            <w:webHidden/>
          </w:rPr>
        </w:r>
        <w:r w:rsidR="0020415F">
          <w:rPr>
            <w:noProof/>
            <w:webHidden/>
          </w:rPr>
          <w:fldChar w:fldCharType="separate"/>
        </w:r>
        <w:r>
          <w:rPr>
            <w:noProof/>
            <w:webHidden/>
          </w:rPr>
          <w:t>71</w:t>
        </w:r>
        <w:r w:rsidR="0020415F">
          <w:rPr>
            <w:noProof/>
            <w:webHidden/>
          </w:rPr>
          <w:fldChar w:fldCharType="end"/>
        </w:r>
      </w:hyperlink>
    </w:p>
    <w:p w14:paraId="7B2EF130" w14:textId="2D3F86B6" w:rsidR="0020415F" w:rsidRDefault="00F42F3A">
      <w:pPr>
        <w:pStyle w:val="TOC4"/>
        <w:rPr>
          <w:rFonts w:asciiTheme="minorHAnsi" w:eastAsiaTheme="minorEastAsia" w:hAnsiTheme="minorHAnsi" w:cstheme="minorBidi"/>
          <w:noProof/>
          <w:kern w:val="2"/>
          <w:szCs w:val="24"/>
          <w14:ligatures w14:val="standardContextual"/>
        </w:rPr>
      </w:pPr>
      <w:hyperlink w:anchor="_Toc177572733" w:history="1">
        <w:r w:rsidR="0020415F" w:rsidRPr="0021159E">
          <w:rPr>
            <w:rStyle w:val="Hyperlink"/>
            <w:noProof/>
          </w:rPr>
          <w:t>Tumor-associated epilepsy</w:t>
        </w:r>
        <w:r w:rsidR="0020415F">
          <w:rPr>
            <w:noProof/>
            <w:webHidden/>
          </w:rPr>
          <w:tab/>
        </w:r>
        <w:r w:rsidR="0020415F">
          <w:rPr>
            <w:noProof/>
            <w:webHidden/>
          </w:rPr>
          <w:fldChar w:fldCharType="begin"/>
        </w:r>
        <w:r w:rsidR="0020415F">
          <w:rPr>
            <w:noProof/>
            <w:webHidden/>
          </w:rPr>
          <w:instrText xml:space="preserve"> PAGEREF _Toc177572733 \h </w:instrText>
        </w:r>
        <w:r w:rsidR="0020415F">
          <w:rPr>
            <w:noProof/>
            <w:webHidden/>
          </w:rPr>
        </w:r>
        <w:r w:rsidR="0020415F">
          <w:rPr>
            <w:noProof/>
            <w:webHidden/>
          </w:rPr>
          <w:fldChar w:fldCharType="separate"/>
        </w:r>
        <w:r>
          <w:rPr>
            <w:noProof/>
            <w:webHidden/>
          </w:rPr>
          <w:t>72</w:t>
        </w:r>
        <w:r w:rsidR="0020415F">
          <w:rPr>
            <w:noProof/>
            <w:webHidden/>
          </w:rPr>
          <w:fldChar w:fldCharType="end"/>
        </w:r>
      </w:hyperlink>
    </w:p>
    <w:p w14:paraId="52E7C7C8" w14:textId="5271F99E" w:rsidR="0020415F" w:rsidRDefault="00F42F3A">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572734" w:history="1">
        <w:r w:rsidR="0020415F" w:rsidRPr="0021159E">
          <w:rPr>
            <w:rStyle w:val="Hyperlink"/>
            <w:noProof/>
          </w:rPr>
          <w:t>Cost-utility analysis</w:t>
        </w:r>
        <w:r w:rsidR="0020415F">
          <w:rPr>
            <w:noProof/>
            <w:webHidden/>
          </w:rPr>
          <w:tab/>
        </w:r>
        <w:r w:rsidR="0020415F">
          <w:rPr>
            <w:noProof/>
            <w:webHidden/>
          </w:rPr>
          <w:fldChar w:fldCharType="begin"/>
        </w:r>
        <w:r w:rsidR="0020415F">
          <w:rPr>
            <w:noProof/>
            <w:webHidden/>
          </w:rPr>
          <w:instrText xml:space="preserve"> PAGEREF _Toc177572734 \h </w:instrText>
        </w:r>
        <w:r w:rsidR="0020415F">
          <w:rPr>
            <w:noProof/>
            <w:webHidden/>
          </w:rPr>
        </w:r>
        <w:r w:rsidR="0020415F">
          <w:rPr>
            <w:noProof/>
            <w:webHidden/>
          </w:rPr>
          <w:fldChar w:fldCharType="separate"/>
        </w:r>
        <w:r>
          <w:rPr>
            <w:noProof/>
            <w:webHidden/>
          </w:rPr>
          <w:t>72</w:t>
        </w:r>
        <w:r w:rsidR="0020415F">
          <w:rPr>
            <w:noProof/>
            <w:webHidden/>
          </w:rPr>
          <w:fldChar w:fldCharType="end"/>
        </w:r>
      </w:hyperlink>
    </w:p>
    <w:p w14:paraId="4177D251" w14:textId="20E81B8D" w:rsidR="00A53467" w:rsidRDefault="00D82924" w:rsidP="00A53467">
      <w:pPr>
        <w:pStyle w:val="NormalWeb"/>
      </w:pPr>
      <w:r>
        <w:rPr>
          <w:b/>
          <w:smallCaps/>
          <w:szCs w:val="20"/>
          <w:lang w:val="lt-LT"/>
        </w:rPr>
        <w:fldChar w:fldCharType="end"/>
      </w:r>
      <w:r>
        <w:t xml:space="preserve"> </w:t>
      </w:r>
    </w:p>
    <w:p w14:paraId="2CCC391B" w14:textId="77777777" w:rsidR="00AF0891" w:rsidRDefault="00AF0891" w:rsidP="00A305C5">
      <w:pPr>
        <w:pStyle w:val="NormalWeb"/>
      </w:pPr>
    </w:p>
    <w:p w14:paraId="31B785D2" w14:textId="77777777" w:rsidR="00D82924" w:rsidRDefault="00D82924" w:rsidP="00A305C5">
      <w:pPr>
        <w:pStyle w:val="NormalWeb"/>
      </w:pPr>
    </w:p>
    <w:p w14:paraId="689587ED" w14:textId="77777777" w:rsidR="00D82924" w:rsidRDefault="00D82924" w:rsidP="00A305C5">
      <w:pPr>
        <w:pStyle w:val="NormalWeb"/>
      </w:pPr>
    </w:p>
    <w:p w14:paraId="4B8C899B" w14:textId="77777777" w:rsidR="00D82924" w:rsidRDefault="00D82924" w:rsidP="00D82924">
      <w:pPr>
        <w:pStyle w:val="Antrat"/>
      </w:pPr>
      <w:bookmarkStart w:id="1" w:name="_Toc177572634"/>
      <w:r>
        <w:rPr>
          <w:caps w:val="0"/>
        </w:rPr>
        <w:t xml:space="preserve">Transcutaneous </w:t>
      </w:r>
      <w:r>
        <w:t>VNS</w:t>
      </w:r>
      <w:bookmarkEnd w:id="1"/>
    </w:p>
    <w:p w14:paraId="6987D879" w14:textId="77777777" w:rsidR="00D82924" w:rsidRDefault="00D82924" w:rsidP="00D82924">
      <w:r>
        <w:rPr>
          <w:noProof/>
        </w:rPr>
        <w:drawing>
          <wp:inline distT="0" distB="0" distL="0" distR="0" wp14:anchorId="3A6263A4" wp14:editId="6B9565B0">
            <wp:extent cx="6511925" cy="4716145"/>
            <wp:effectExtent l="0" t="0" r="317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11925" cy="4716145"/>
                    </a:xfrm>
                    <a:prstGeom prst="rect">
                      <a:avLst/>
                    </a:prstGeom>
                  </pic:spPr>
                </pic:pic>
              </a:graphicData>
            </a:graphic>
          </wp:inline>
        </w:drawing>
      </w:r>
    </w:p>
    <w:p w14:paraId="1B8879A5" w14:textId="77777777" w:rsidR="00D82924" w:rsidRDefault="00D82924" w:rsidP="00D82924"/>
    <w:p w14:paraId="5DAF60B1" w14:textId="77777777" w:rsidR="00D82924" w:rsidRDefault="00D82924" w:rsidP="00A305C5">
      <w:pPr>
        <w:pStyle w:val="NormalWeb"/>
      </w:pPr>
    </w:p>
    <w:p w14:paraId="2C1D5785" w14:textId="77777777" w:rsidR="00D82924" w:rsidRDefault="00D82924" w:rsidP="00A305C5">
      <w:pPr>
        <w:pStyle w:val="NormalWeb"/>
      </w:pPr>
    </w:p>
    <w:p w14:paraId="7CB34E66" w14:textId="77777777" w:rsidR="00D82924" w:rsidRPr="00D82924" w:rsidRDefault="00D82924" w:rsidP="00D82924">
      <w:pPr>
        <w:pStyle w:val="Antrat"/>
      </w:pPr>
      <w:bookmarkStart w:id="2" w:name="_Toc177572635"/>
      <w:r w:rsidRPr="00D82924">
        <w:rPr>
          <w:caps w:val="0"/>
        </w:rPr>
        <w:t xml:space="preserve">Surgical </w:t>
      </w:r>
      <w:r w:rsidRPr="00D82924">
        <w:t>VNS</w:t>
      </w:r>
      <w:bookmarkEnd w:id="2"/>
    </w:p>
    <w:p w14:paraId="05D38B08" w14:textId="75427B83" w:rsidR="00A305C5" w:rsidRDefault="00D20D5D" w:rsidP="00A305C5">
      <w:pPr>
        <w:pStyle w:val="NormalWeb"/>
      </w:pPr>
      <w:r>
        <w:t xml:space="preserve">VNS </w:t>
      </w:r>
      <w:r w:rsidR="00A305C5" w:rsidRPr="00C81CE4">
        <w:t>- palliative</w:t>
      </w:r>
      <w:r w:rsidR="00BB79E8">
        <w:t xml:space="preserve"> continuously </w:t>
      </w:r>
      <w:r w:rsidR="00A305C5" w:rsidRPr="00C81CE4">
        <w:t>intermittent electrical stimulation with chest</w:t>
      </w:r>
      <w:r w:rsidR="000127A5">
        <w:t>-wall</w:t>
      </w:r>
      <w:r w:rsidR="00A305C5" w:rsidRPr="00C81CE4">
        <w:t>-implanted pacemaker-like device.</w:t>
      </w:r>
    </w:p>
    <w:p w14:paraId="738D8315" w14:textId="77777777" w:rsidR="00FF567B" w:rsidRDefault="00FF567B" w:rsidP="00FF567B">
      <w:pPr>
        <w:pStyle w:val="NormalWeb"/>
      </w:pPr>
    </w:p>
    <w:p w14:paraId="231C6998" w14:textId="77777777" w:rsidR="00684911" w:rsidRPr="002161AE" w:rsidRDefault="00684911" w:rsidP="00684911">
      <w:r>
        <w:rPr>
          <w:bCs/>
          <w:szCs w:val="24"/>
          <w:u w:val="single"/>
        </w:rPr>
        <w:lastRenderedPageBreak/>
        <w:t xml:space="preserve">Pending </w:t>
      </w:r>
      <w:r w:rsidRPr="002161AE">
        <w:rPr>
          <w:bCs/>
          <w:szCs w:val="24"/>
          <w:u w:val="single"/>
        </w:rPr>
        <w:t>Reading</w:t>
      </w:r>
    </w:p>
    <w:p w14:paraId="140BAF23" w14:textId="77777777" w:rsidR="00684911" w:rsidRDefault="00684911" w:rsidP="00684911">
      <w:pPr>
        <w:pStyle w:val="ListParagraph"/>
        <w:numPr>
          <w:ilvl w:val="0"/>
          <w:numId w:val="31"/>
        </w:numPr>
      </w:pPr>
      <w:r w:rsidRPr="002161AE">
        <w:t>Morris, G. L., Gloss, D., Buchhalter, J., Mack, K. J., Nickels, K., &amp; Harden, C. (2013). Evidence-based guideline update: vagus nerve stimulation for the treatment of epilepsy: report of the Guideline Development Subcommittee of the American Academy of Neurology. Neurology, 81(16), 1453-1459</w:t>
      </w:r>
      <w:r>
        <w:t>.</w:t>
      </w:r>
    </w:p>
    <w:p w14:paraId="1F4A7DB3" w14:textId="77777777" w:rsidR="00684911" w:rsidRDefault="00684911" w:rsidP="00684911">
      <w:pPr>
        <w:pStyle w:val="ListParagraph"/>
        <w:numPr>
          <w:ilvl w:val="0"/>
          <w:numId w:val="31"/>
        </w:numPr>
      </w:pPr>
      <w:r w:rsidRPr="00013583">
        <w:t>J. Wheless, A. Gienapp, P. Ryvlin. Vagus nerve stimulation (VNS) update. Epilepsy Behav, 88 (2018), pp. 2-10</w:t>
      </w:r>
      <w:r>
        <w:t>.</w:t>
      </w:r>
    </w:p>
    <w:p w14:paraId="07C50769" w14:textId="77777777" w:rsidR="00684911" w:rsidRDefault="00684911" w:rsidP="00684911">
      <w:pPr>
        <w:pStyle w:val="ListParagraph"/>
        <w:numPr>
          <w:ilvl w:val="0"/>
          <w:numId w:val="31"/>
        </w:numPr>
      </w:pPr>
      <w:r w:rsidRPr="00AB5199">
        <w:t>P. Ryvlin, E.L. So, C.M. Gordon, D.C. Hesdorffer, M.R. Sperling, O Devinsky, et al. Long-term surveillance of SUDEP in drug-resistant epilepsy patients treated with VNS therapy. Epilepsia, 59 (2018), pp. 562-572</w:t>
      </w:r>
    </w:p>
    <w:p w14:paraId="2CB9F048" w14:textId="77777777" w:rsidR="00684911" w:rsidRDefault="00684911" w:rsidP="00684911">
      <w:pPr>
        <w:pStyle w:val="NormalWeb"/>
        <w:numPr>
          <w:ilvl w:val="0"/>
          <w:numId w:val="31"/>
        </w:numPr>
      </w:pPr>
      <w:r>
        <w:t>Brodie MJ. Curr Neurol Neurosci 2016.</w:t>
      </w:r>
    </w:p>
    <w:p w14:paraId="607917D8" w14:textId="77777777" w:rsidR="00684911" w:rsidRDefault="00684911" w:rsidP="00FF567B">
      <w:pPr>
        <w:pStyle w:val="NormalWeb"/>
      </w:pPr>
    </w:p>
    <w:p w14:paraId="678DA1CD" w14:textId="77777777" w:rsidR="00684911" w:rsidRDefault="00684911" w:rsidP="00FF567B">
      <w:pPr>
        <w:pStyle w:val="NormalWeb"/>
      </w:pPr>
    </w:p>
    <w:p w14:paraId="4666CB65" w14:textId="68EC6332" w:rsidR="00684911" w:rsidRDefault="00684911" w:rsidP="00684911">
      <w:pPr>
        <w:pStyle w:val="Nervous1"/>
      </w:pPr>
      <w:bookmarkStart w:id="3" w:name="_Toc177572636"/>
      <w:r>
        <w:t>Manufacturers</w:t>
      </w:r>
      <w:bookmarkEnd w:id="3"/>
    </w:p>
    <w:p w14:paraId="63A38298" w14:textId="44FC7253" w:rsidR="003C3B65" w:rsidRDefault="003C3B65" w:rsidP="00684911">
      <w:pPr>
        <w:pStyle w:val="Nervous5"/>
        <w:ind w:right="9175"/>
      </w:pPr>
      <w:bookmarkStart w:id="4" w:name="_Toc177572637"/>
      <w:r w:rsidRPr="00684911">
        <w:t>USA</w:t>
      </w:r>
      <w:bookmarkEnd w:id="4"/>
    </w:p>
    <w:p w14:paraId="0C6ED140" w14:textId="2551B0AA" w:rsidR="00684911" w:rsidRPr="00684911" w:rsidRDefault="00684911" w:rsidP="00684911">
      <w:pPr>
        <w:pStyle w:val="Nervous6"/>
        <w:ind w:right="7285"/>
      </w:pPr>
      <w:bookmarkStart w:id="5" w:name="_Toc177572638"/>
      <w:r>
        <w:t>Cyberonics → LivaNova</w:t>
      </w:r>
      <w:bookmarkEnd w:id="5"/>
    </w:p>
    <w:p w14:paraId="0D5BF337" w14:textId="52573084" w:rsidR="00684911" w:rsidRDefault="00684911" w:rsidP="00684911">
      <w:r w:rsidRPr="005F4DCF">
        <w:t xml:space="preserve">Cyberonics </w:t>
      </w:r>
      <w:hyperlink r:id="rId9" w:history="1">
        <w:r w:rsidRPr="005F4DCF">
          <w:rPr>
            <w:rStyle w:val="Hyperlink"/>
          </w:rPr>
          <w:t>&gt;&gt;</w:t>
        </w:r>
      </w:hyperlink>
      <w:r>
        <w:rPr>
          <w:rStyle w:val="Hyperlink"/>
        </w:rPr>
        <w:t xml:space="preserve">  </w:t>
      </w:r>
      <w:r>
        <w:t>→</w:t>
      </w:r>
      <w:r>
        <w:rPr>
          <w:rStyle w:val="Hyperlink"/>
        </w:rPr>
        <w:t xml:space="preserve"> </w:t>
      </w:r>
      <w:r>
        <w:t xml:space="preserve">LivaNova </w:t>
      </w:r>
      <w:hyperlink r:id="rId10" w:history="1">
        <w:r w:rsidRPr="008C690A">
          <w:rPr>
            <w:rStyle w:val="Hyperlink"/>
            <w:rFonts w:ascii="TimesNewRomanPS" w:hAnsi="TimesNewRomanPS" w:cs="TimesNewRomanPS"/>
            <w:szCs w:val="24"/>
          </w:rPr>
          <w:t>&gt;&gt;</w:t>
        </w:r>
      </w:hyperlink>
      <w:r>
        <w:rPr>
          <w:rStyle w:val="Hyperlink"/>
          <w:rFonts w:ascii="TimesNewRomanPS" w:hAnsi="TimesNewRomanPS" w:cs="TimesNewRomanPS"/>
          <w:szCs w:val="24"/>
        </w:rPr>
        <w:t xml:space="preserve"> also </w:t>
      </w:r>
      <w:hyperlink r:id="rId11" w:history="1">
        <w:r w:rsidRPr="008E5E39">
          <w:rPr>
            <w:rStyle w:val="Hyperlink"/>
            <w:rFonts w:ascii="TimesNewRomanPS" w:hAnsi="TimesNewRomanPS" w:cs="TimesNewRomanPS"/>
            <w:szCs w:val="24"/>
          </w:rPr>
          <w:t>&gt;&gt;</w:t>
        </w:r>
      </w:hyperlink>
    </w:p>
    <w:p w14:paraId="1B8E3A08" w14:textId="222C9D41" w:rsidR="00684911" w:rsidRDefault="00684911" w:rsidP="00684911">
      <w:pPr>
        <w:pStyle w:val="NormalWeb"/>
      </w:pPr>
      <w:r>
        <w:t xml:space="preserve">Full Manual </w:t>
      </w:r>
      <w:hyperlink r:id="rId12" w:history="1">
        <w:r w:rsidRPr="00A9045D">
          <w:rPr>
            <w:rStyle w:val="Hyperlink"/>
          </w:rPr>
          <w:t>&gt;&gt;</w:t>
        </w:r>
      </w:hyperlink>
    </w:p>
    <w:p w14:paraId="10EABEDE" w14:textId="77777777" w:rsidR="00684911" w:rsidRDefault="00684911" w:rsidP="00684911">
      <w:pPr>
        <w:rPr>
          <w:rFonts w:ascii="TimesNewRomanPS" w:hAnsi="TimesNewRomanPS" w:cs="TimesNewRomanPS"/>
          <w:szCs w:val="24"/>
        </w:rPr>
      </w:pPr>
    </w:p>
    <w:p w14:paraId="46160C3B" w14:textId="34235A05" w:rsidR="008737A6" w:rsidRDefault="008737A6" w:rsidP="007B3664">
      <w:pPr>
        <w:numPr>
          <w:ilvl w:val="0"/>
          <w:numId w:val="1"/>
        </w:numPr>
        <w:rPr>
          <w:rFonts w:ascii="TimesNewRomanPS" w:hAnsi="TimesNewRomanPS" w:cs="TimesNewRomanPS"/>
          <w:szCs w:val="24"/>
        </w:rPr>
      </w:pPr>
      <w:r>
        <w:rPr>
          <w:rFonts w:ascii="TimesNewRomanPS" w:hAnsi="TimesNewRomanPS" w:cs="TimesNewRomanPS"/>
          <w:szCs w:val="24"/>
        </w:rPr>
        <w:t xml:space="preserve">first models were made by </w:t>
      </w:r>
      <w:r w:rsidRPr="00D544DA">
        <w:rPr>
          <w:rFonts w:ascii="TimesNewRomanPS" w:hAnsi="TimesNewRomanPS" w:cs="TimesNewRomanPS"/>
          <w:b/>
          <w:szCs w:val="24"/>
        </w:rPr>
        <w:t>Cyberonics company</w:t>
      </w:r>
      <w:r w:rsidR="00D544DA">
        <w:rPr>
          <w:rFonts w:ascii="TimesNewRomanPS" w:hAnsi="TimesNewRomanPS" w:cs="TimesNewRomanPS"/>
          <w:szCs w:val="24"/>
        </w:rPr>
        <w:t xml:space="preserve"> </w:t>
      </w:r>
      <w:hyperlink r:id="rId13" w:history="1">
        <w:r w:rsidR="00D544DA" w:rsidRPr="00D544DA">
          <w:rPr>
            <w:rStyle w:val="Hyperlink"/>
            <w:rFonts w:ascii="TimesNewRomanPS" w:hAnsi="TimesNewRomanPS" w:cs="TimesNewRomanPS"/>
            <w:szCs w:val="24"/>
          </w:rPr>
          <w:t>&gt;&gt;</w:t>
        </w:r>
      </w:hyperlink>
    </w:p>
    <w:p w14:paraId="56E0039B" w14:textId="77777777" w:rsidR="008737A6" w:rsidRDefault="008737A6" w:rsidP="008737A6">
      <w:pPr>
        <w:ind w:left="3600"/>
        <w:rPr>
          <w:rFonts w:ascii="TimesNewRomanPS" w:hAnsi="TimesNewRomanPS" w:cs="TimesNewRomanPS"/>
          <w:szCs w:val="24"/>
        </w:rPr>
      </w:pPr>
      <w:r>
        <w:rPr>
          <w:noProof/>
        </w:rPr>
        <w:drawing>
          <wp:inline distT="0" distB="0" distL="0" distR="0" wp14:anchorId="5D6B0C58" wp14:editId="6EC56C19">
            <wp:extent cx="2286000" cy="624525"/>
            <wp:effectExtent l="0" t="0" r="0" b="4445"/>
            <wp:docPr id="56" name="Picture 5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20638" cy="633988"/>
                    </a:xfrm>
                    <a:prstGeom prst="rect">
                      <a:avLst/>
                    </a:prstGeom>
                  </pic:spPr>
                </pic:pic>
              </a:graphicData>
            </a:graphic>
          </wp:inline>
        </w:drawing>
      </w:r>
    </w:p>
    <w:p w14:paraId="6AF738C8" w14:textId="23D4F423" w:rsidR="00A53467" w:rsidRPr="00C35663" w:rsidRDefault="008737A6" w:rsidP="007B3664">
      <w:pPr>
        <w:numPr>
          <w:ilvl w:val="0"/>
          <w:numId w:val="1"/>
        </w:numPr>
        <w:rPr>
          <w:rFonts w:ascii="TimesNewRomanPS" w:hAnsi="TimesNewRomanPS" w:cs="TimesNewRomanPS"/>
          <w:szCs w:val="24"/>
        </w:rPr>
      </w:pPr>
      <w:r>
        <w:rPr>
          <w:rFonts w:ascii="TimesNewRomanPS" w:hAnsi="TimesNewRomanPS" w:cs="TimesNewRomanPS"/>
          <w:szCs w:val="24"/>
        </w:rPr>
        <w:t xml:space="preserve">now </w:t>
      </w:r>
      <w:r w:rsidR="00A53467" w:rsidRPr="00C35663">
        <w:rPr>
          <w:rFonts w:ascii="TimesNewRomanPS" w:hAnsi="TimesNewRomanPS" w:cs="TimesNewRomanPS"/>
          <w:szCs w:val="24"/>
        </w:rPr>
        <w:t xml:space="preserve">made by </w:t>
      </w:r>
      <w:r w:rsidR="00A53467" w:rsidRPr="00D544DA">
        <w:rPr>
          <w:rFonts w:ascii="TimesNewRomanPS" w:hAnsi="TimesNewRomanPS" w:cs="TimesNewRomanPS"/>
          <w:b/>
          <w:szCs w:val="24"/>
        </w:rPr>
        <w:t>LivaNova</w:t>
      </w:r>
      <w:r w:rsidR="00D544DA" w:rsidRPr="00D544DA">
        <w:rPr>
          <w:rFonts w:ascii="TimesNewRomanPS" w:hAnsi="TimesNewRomanPS" w:cs="TimesNewRomanPS"/>
          <w:b/>
          <w:szCs w:val="24"/>
        </w:rPr>
        <w:t xml:space="preserve"> </w:t>
      </w:r>
      <w:r w:rsidR="00D544DA" w:rsidRPr="00D544DA">
        <w:rPr>
          <w:b/>
          <w:szCs w:val="24"/>
        </w:rPr>
        <w:t>company</w:t>
      </w:r>
      <w:r w:rsidR="00D544DA" w:rsidRPr="00C35663">
        <w:rPr>
          <w:rFonts w:ascii="TimesNewRomanPS" w:hAnsi="TimesNewRomanPS" w:cs="TimesNewRomanPS"/>
          <w:szCs w:val="24"/>
        </w:rPr>
        <w:t xml:space="preserve"> </w:t>
      </w:r>
      <w:hyperlink r:id="rId15" w:history="1">
        <w:r w:rsidR="00D544DA" w:rsidRPr="00D544DA">
          <w:rPr>
            <w:rStyle w:val="Hyperlink"/>
            <w:rFonts w:ascii="TimesNewRomanPS" w:hAnsi="TimesNewRomanPS" w:cs="TimesNewRomanPS"/>
            <w:szCs w:val="24"/>
          </w:rPr>
          <w:t>&gt;&gt;</w:t>
        </w:r>
      </w:hyperlink>
    </w:p>
    <w:p w14:paraId="294A4AF1" w14:textId="77777777" w:rsidR="00A53467" w:rsidRPr="00C35663" w:rsidRDefault="00A53467" w:rsidP="00A53467">
      <w:pPr>
        <w:ind w:left="3600"/>
        <w:rPr>
          <w:rFonts w:ascii="TimesNewRomanPS" w:hAnsi="TimesNewRomanPS" w:cs="TimesNewRomanPS"/>
          <w:szCs w:val="24"/>
        </w:rPr>
      </w:pPr>
      <w:r w:rsidRPr="00C35663">
        <w:rPr>
          <w:noProof/>
          <w:szCs w:val="24"/>
        </w:rPr>
        <w:drawing>
          <wp:inline distT="0" distB="0" distL="0" distR="0" wp14:anchorId="26D0FD02" wp14:editId="3A870E5E">
            <wp:extent cx="2381250" cy="828675"/>
            <wp:effectExtent l="0" t="0" r="0" b="9525"/>
            <wp:docPr id="19" name="Picture 1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81250" cy="828675"/>
                    </a:xfrm>
                    <a:prstGeom prst="rect">
                      <a:avLst/>
                    </a:prstGeom>
                  </pic:spPr>
                </pic:pic>
              </a:graphicData>
            </a:graphic>
          </wp:inline>
        </w:drawing>
      </w:r>
    </w:p>
    <w:p w14:paraId="2229C3D0" w14:textId="77777777" w:rsidR="00A53467" w:rsidRDefault="00A53467" w:rsidP="00B774FB">
      <w:pPr>
        <w:rPr>
          <w:iCs/>
        </w:rPr>
      </w:pPr>
    </w:p>
    <w:p w14:paraId="7CEE682F" w14:textId="72F4E5CF" w:rsidR="00A52D77" w:rsidRPr="00A52D77" w:rsidRDefault="00642FC8" w:rsidP="00A52D77">
      <w:pPr>
        <w:rPr>
          <w:rStyle w:val="Red"/>
          <w:b/>
          <w:bCs/>
        </w:rPr>
      </w:pPr>
      <w:r w:rsidRPr="00642FC8">
        <w:rPr>
          <w:rStyle w:val="Red"/>
          <w:b/>
          <w:bCs/>
        </w:rPr>
        <w:t xml:space="preserve">LivaNova </w:t>
      </w:r>
      <w:r w:rsidR="00A52D77" w:rsidRPr="00A52D77">
        <w:rPr>
          <w:rStyle w:val="Red"/>
          <w:b/>
          <w:bCs/>
        </w:rPr>
        <w:t>October 26, 2023 data breach</w:t>
      </w:r>
    </w:p>
    <w:p w14:paraId="7D66CE0F" w14:textId="49809E8D" w:rsidR="00A52D77" w:rsidRDefault="00A52D77" w:rsidP="00B774FB">
      <w:pPr>
        <w:rPr>
          <w:iCs/>
        </w:rPr>
      </w:pPr>
      <w:r>
        <w:t>LivaNova discovered incident that resulted in a disruption to portions of their IT systems - unauthorized party obtained certain personal information: name, contact information (e.g., phone number, email and postal address), date of birth, medical information (e.g., treatment, condition, diagnosis, prescription, physician, medical record number and device serial number), and health insurance information.</w:t>
      </w:r>
      <w:r>
        <w:br/>
      </w:r>
    </w:p>
    <w:p w14:paraId="449434C9" w14:textId="77777777" w:rsidR="00684911" w:rsidRDefault="00684911" w:rsidP="00B774FB">
      <w:pPr>
        <w:rPr>
          <w:iCs/>
        </w:rPr>
      </w:pPr>
    </w:p>
    <w:p w14:paraId="699AF0B5" w14:textId="1AB187ED" w:rsidR="00684911" w:rsidRPr="00684911" w:rsidRDefault="00684911" w:rsidP="00684911">
      <w:pPr>
        <w:pStyle w:val="Nervous6"/>
        <w:ind w:right="7465"/>
      </w:pPr>
      <w:bookmarkStart w:id="6" w:name="_Toc177572639"/>
      <w:r w:rsidRPr="00684911">
        <w:t>MicroTransponder Inc</w:t>
      </w:r>
      <w:r>
        <w:t>.</w:t>
      </w:r>
      <w:bookmarkEnd w:id="6"/>
    </w:p>
    <w:p w14:paraId="4B7478D5" w14:textId="3A0673DD" w:rsidR="00684911" w:rsidRDefault="00684911" w:rsidP="00684911">
      <w:pPr>
        <w:ind w:left="3600"/>
        <w:rPr>
          <w:iCs/>
        </w:rPr>
      </w:pPr>
      <w:r>
        <w:rPr>
          <w:noProof/>
        </w:rPr>
        <w:drawing>
          <wp:inline distT="0" distB="0" distL="0" distR="0" wp14:anchorId="2497BA7B" wp14:editId="60F11AE7">
            <wp:extent cx="2322836" cy="743308"/>
            <wp:effectExtent l="0" t="0" r="1270" b="0"/>
            <wp:docPr id="1214801369" name="Picture 1" descr="A blu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801369" name="Picture 1" descr="A blue text on a white background&#10;&#10;Description automatically generated"/>
                    <pic:cNvPicPr/>
                  </pic:nvPicPr>
                  <pic:blipFill>
                    <a:blip r:embed="rId17"/>
                    <a:stretch>
                      <a:fillRect/>
                    </a:stretch>
                  </pic:blipFill>
                  <pic:spPr>
                    <a:xfrm>
                      <a:off x="0" y="0"/>
                      <a:ext cx="2333885" cy="746844"/>
                    </a:xfrm>
                    <a:prstGeom prst="rect">
                      <a:avLst/>
                    </a:prstGeom>
                  </pic:spPr>
                </pic:pic>
              </a:graphicData>
            </a:graphic>
          </wp:inline>
        </w:drawing>
      </w:r>
    </w:p>
    <w:p w14:paraId="5D761B80" w14:textId="011624E4" w:rsidR="00684911" w:rsidRDefault="00F42F3A" w:rsidP="00B774FB">
      <w:pPr>
        <w:rPr>
          <w:iCs/>
        </w:rPr>
      </w:pPr>
      <w:hyperlink r:id="rId18" w:history="1">
        <w:r w:rsidR="00684911" w:rsidRPr="00E368EA">
          <w:rPr>
            <w:rStyle w:val="Hyperlink"/>
            <w:iCs/>
          </w:rPr>
          <w:t>https://www.vivistim.com</w:t>
        </w:r>
      </w:hyperlink>
    </w:p>
    <w:p w14:paraId="4CEF5D74" w14:textId="77777777" w:rsidR="00684911" w:rsidRDefault="00684911" w:rsidP="00B774FB">
      <w:pPr>
        <w:rPr>
          <w:iCs/>
        </w:rPr>
      </w:pPr>
    </w:p>
    <w:p w14:paraId="383E8B6C" w14:textId="77777777" w:rsidR="00684911" w:rsidRDefault="00684911" w:rsidP="00B774FB">
      <w:pPr>
        <w:rPr>
          <w:iCs/>
        </w:rPr>
      </w:pPr>
    </w:p>
    <w:p w14:paraId="0BD51288" w14:textId="33DB0543" w:rsidR="003C3B65" w:rsidRDefault="003C3B65" w:rsidP="00684911">
      <w:pPr>
        <w:pStyle w:val="Nervous5"/>
        <w:ind w:right="9175"/>
      </w:pPr>
      <w:bookmarkStart w:id="7" w:name="_Toc177572640"/>
      <w:r w:rsidRPr="00684911">
        <w:t>China</w:t>
      </w:r>
      <w:bookmarkEnd w:id="7"/>
    </w:p>
    <w:p w14:paraId="5A3B3885" w14:textId="3BFECB59" w:rsidR="00684911" w:rsidRDefault="00684911" w:rsidP="00684911">
      <w:pPr>
        <w:pStyle w:val="Nervous6"/>
        <w:ind w:right="9435"/>
      </w:pPr>
      <w:bookmarkStart w:id="8" w:name="_Toc177572641"/>
      <w:r>
        <w:t>PINS</w:t>
      </w:r>
      <w:bookmarkEnd w:id="8"/>
    </w:p>
    <w:p w14:paraId="0F07BB29" w14:textId="7E1DB69C" w:rsidR="003C3B65" w:rsidRDefault="003C3B65" w:rsidP="003C3B65">
      <w:pPr>
        <w:numPr>
          <w:ilvl w:val="0"/>
          <w:numId w:val="1"/>
        </w:numPr>
        <w:rPr>
          <w:iCs/>
        </w:rPr>
      </w:pPr>
      <w:r>
        <w:rPr>
          <w:iCs/>
        </w:rPr>
        <w:t xml:space="preserve">Chinese company </w:t>
      </w:r>
      <w:r w:rsidRPr="003C3B65">
        <w:rPr>
          <w:b/>
          <w:bCs/>
          <w:iCs/>
        </w:rPr>
        <w:t>Beijing Pins Medical Co., Ltd</w:t>
      </w:r>
      <w:r>
        <w:rPr>
          <w:rFonts w:ascii="Source Sans Pro" w:hAnsi="Source Sans Pro"/>
          <w:color w:val="000000"/>
          <w:sz w:val="21"/>
          <w:szCs w:val="21"/>
          <w:shd w:val="clear" w:color="auto" w:fill="FFFFFF"/>
        </w:rPr>
        <w:t xml:space="preserve"> </w:t>
      </w:r>
      <w:r>
        <w:rPr>
          <w:iCs/>
        </w:rPr>
        <w:t xml:space="preserve">also manufactures VNS systems that have Bluetooth connectivity and patients have </w:t>
      </w:r>
      <w:r w:rsidRPr="003C3B65">
        <w:rPr>
          <w:rFonts w:ascii="TimesNewRomanPS" w:hAnsi="TimesNewRomanPS" w:cs="TimesNewRomanPS"/>
          <w:szCs w:val="24"/>
        </w:rPr>
        <w:t>remote</w:t>
      </w:r>
      <w:r>
        <w:rPr>
          <w:iCs/>
        </w:rPr>
        <w:t xml:space="preserve"> to communicate with their device; not </w:t>
      </w:r>
      <w:r w:rsidR="008D65EA">
        <w:rPr>
          <w:iCs/>
        </w:rPr>
        <w:t xml:space="preserve">yet </w:t>
      </w:r>
      <w:r>
        <w:rPr>
          <w:iCs/>
        </w:rPr>
        <w:t xml:space="preserve">approved in Europe or USA </w:t>
      </w:r>
      <w:hyperlink r:id="rId19" w:history="1">
        <w:r w:rsidRPr="003C3B65">
          <w:rPr>
            <w:rStyle w:val="Hyperlink"/>
            <w:iCs/>
          </w:rPr>
          <w:t>&gt;&gt;</w:t>
        </w:r>
      </w:hyperlink>
    </w:p>
    <w:p w14:paraId="216D808E" w14:textId="52A4A247" w:rsidR="003C3B65" w:rsidRDefault="003C3B65" w:rsidP="003C3B65">
      <w:pPr>
        <w:ind w:left="2160"/>
        <w:rPr>
          <w:iCs/>
        </w:rPr>
      </w:pPr>
      <w:r>
        <w:rPr>
          <w:noProof/>
        </w:rPr>
        <w:drawing>
          <wp:inline distT="0" distB="0" distL="0" distR="0" wp14:anchorId="7E72D77B" wp14:editId="1630366D">
            <wp:extent cx="3943350" cy="857250"/>
            <wp:effectExtent l="0" t="0" r="0" b="0"/>
            <wp:docPr id="879674652" name="Picture 1" descr="品驰医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品驰医疗"/>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43350" cy="857250"/>
                    </a:xfrm>
                    <a:prstGeom prst="rect">
                      <a:avLst/>
                    </a:prstGeom>
                    <a:noFill/>
                    <a:ln>
                      <a:noFill/>
                    </a:ln>
                  </pic:spPr>
                </pic:pic>
              </a:graphicData>
            </a:graphic>
          </wp:inline>
        </w:drawing>
      </w:r>
    </w:p>
    <w:p w14:paraId="3749C83F" w14:textId="77777777" w:rsidR="00D20D5D" w:rsidRDefault="00D20D5D" w:rsidP="00B774FB">
      <w:pPr>
        <w:rPr>
          <w:iCs/>
        </w:rPr>
      </w:pPr>
    </w:p>
    <w:p w14:paraId="3D0748CA" w14:textId="77777777" w:rsidR="003C3B65" w:rsidRPr="00A6773D" w:rsidRDefault="003C3B65" w:rsidP="00B774FB">
      <w:pPr>
        <w:rPr>
          <w:iCs/>
        </w:rPr>
      </w:pPr>
    </w:p>
    <w:p w14:paraId="2C265687" w14:textId="77777777" w:rsidR="001950E9" w:rsidRDefault="001950E9"/>
    <w:p w14:paraId="0A4A46EB" w14:textId="77777777" w:rsidR="00013583" w:rsidRDefault="00013583"/>
    <w:p w14:paraId="5E8F4E0E" w14:textId="77777777" w:rsidR="00013583" w:rsidRDefault="00013583"/>
    <w:p w14:paraId="3AB26121" w14:textId="77777777" w:rsidR="00A305C5" w:rsidRDefault="00A305C5" w:rsidP="00A305C5">
      <w:pPr>
        <w:pStyle w:val="Nervous1"/>
      </w:pPr>
      <w:bookmarkStart w:id="9" w:name="_Toc177572642"/>
      <w:r>
        <w:t>I</w:t>
      </w:r>
      <w:r w:rsidRPr="000A4AB9">
        <w:t>ndication</w:t>
      </w:r>
      <w:r>
        <w:t>s</w:t>
      </w:r>
      <w:bookmarkEnd w:id="9"/>
    </w:p>
    <w:p w14:paraId="467955FD" w14:textId="4175A1A5" w:rsidR="00442E12" w:rsidRPr="00442E12" w:rsidRDefault="00442E12" w:rsidP="00442E12">
      <w:pPr>
        <w:pStyle w:val="Nervous6"/>
        <w:ind w:right="9085"/>
      </w:pPr>
      <w:bookmarkStart w:id="10" w:name="_Toc177572643"/>
      <w:r>
        <w:t>Epilepsy</w:t>
      </w:r>
      <w:bookmarkEnd w:id="10"/>
    </w:p>
    <w:p w14:paraId="6844F3FF" w14:textId="42976E90" w:rsidR="00A305C5" w:rsidRDefault="00494D8C" w:rsidP="007B3664">
      <w:pPr>
        <w:pStyle w:val="NormalWeb"/>
        <w:numPr>
          <w:ilvl w:val="0"/>
          <w:numId w:val="3"/>
        </w:numPr>
      </w:pPr>
      <w:r>
        <w:rPr>
          <w:b/>
          <w:bCs/>
          <w:highlight w:val="yellow"/>
        </w:rPr>
        <w:t>focal</w:t>
      </w:r>
      <w:r w:rsidR="00A305C5" w:rsidRPr="000A4AB9">
        <w:rPr>
          <w:b/>
          <w:bCs/>
          <w:highlight w:val="yellow"/>
        </w:rPr>
        <w:t>-onset</w:t>
      </w:r>
      <w:r w:rsidR="00A305C5" w:rsidRPr="00C81CE4">
        <w:t xml:space="preserve"> epilepsy (even with ana</w:t>
      </w:r>
      <w:r w:rsidR="00A305C5">
        <w:t xml:space="preserve">tomically defined single foci); </w:t>
      </w:r>
      <w:r w:rsidR="00A305C5" w:rsidRPr="00AB4798">
        <w:rPr>
          <w:rStyle w:val="Red"/>
        </w:rPr>
        <w:t>FDA approval</w:t>
      </w:r>
      <w:r w:rsidR="0062491B">
        <w:rPr>
          <w:rStyle w:val="Red"/>
        </w:rPr>
        <w:t xml:space="preserve"> (1997)</w:t>
      </w:r>
      <w:r w:rsidR="00A305C5">
        <w:t>: “</w:t>
      </w:r>
      <w:r w:rsidR="00A305C5" w:rsidRPr="00F81F08">
        <w:rPr>
          <w:i/>
          <w:color w:val="0000FF"/>
        </w:rPr>
        <w:t xml:space="preserve">adjunctive therapy for reducing the frequency of seizures in patients &gt; </w:t>
      </w:r>
      <w:r w:rsidR="006E51F6">
        <w:rPr>
          <w:i/>
          <w:color w:val="0000FF"/>
        </w:rPr>
        <w:t>4</w:t>
      </w:r>
      <w:r w:rsidR="00A305C5" w:rsidRPr="00F81F08">
        <w:rPr>
          <w:i/>
          <w:color w:val="0000FF"/>
        </w:rPr>
        <w:t xml:space="preserve"> years with partial-onset seizures refractory to antiepileptic medications</w:t>
      </w:r>
      <w:r w:rsidR="00A305C5">
        <w:t>”</w:t>
      </w:r>
    </w:p>
    <w:p w14:paraId="385162A4" w14:textId="77777777" w:rsidR="0077219F" w:rsidRDefault="0077219F" w:rsidP="007B3664">
      <w:pPr>
        <w:pStyle w:val="NormalWeb"/>
        <w:numPr>
          <w:ilvl w:val="0"/>
          <w:numId w:val="12"/>
        </w:numPr>
      </w:pPr>
      <w:r>
        <w:t>s</w:t>
      </w:r>
      <w:r w:rsidRPr="0077219F">
        <w:t>ome insurances may deny if not for "partial epilepsy"</w:t>
      </w:r>
      <w:r>
        <w:t xml:space="preserve"> (ICD-10 codes: </w:t>
      </w:r>
      <w:r w:rsidRPr="0077219F">
        <w:t>G40.211 / G40.219 / G40.011 / G40.019 / G40.111 / G40.119</w:t>
      </w:r>
      <w:r>
        <w:t>)</w:t>
      </w:r>
    </w:p>
    <w:p w14:paraId="254201B9" w14:textId="77777777" w:rsidR="00745AF7" w:rsidRPr="005F27C6" w:rsidRDefault="00745AF7" w:rsidP="007B3664">
      <w:pPr>
        <w:pStyle w:val="NormalWeb"/>
        <w:numPr>
          <w:ilvl w:val="0"/>
          <w:numId w:val="12"/>
        </w:numPr>
      </w:pPr>
      <w:r w:rsidRPr="00745AF7">
        <w:t xml:space="preserve">Medicare / CMS National Coverage Determination (NCD) 160.18 for VNS states: "Effective for services performed on or after July 1, 1999, VNS is reasonable and necessary for patients with </w:t>
      </w:r>
      <w:r w:rsidRPr="00745AF7">
        <w:rPr>
          <w:rStyle w:val="Blue"/>
          <w:i/>
        </w:rPr>
        <w:t>medically refractory partial onset</w:t>
      </w:r>
      <w:r w:rsidRPr="00745AF7">
        <w:t xml:space="preserve"> seizures for whom</w:t>
      </w:r>
      <w:r w:rsidRPr="00745AF7">
        <w:rPr>
          <w:rStyle w:val="Blue"/>
          <w:i/>
        </w:rPr>
        <w:t xml:space="preserve"> surgery is not recommended</w:t>
      </w:r>
      <w:r w:rsidRPr="00745AF7">
        <w:rPr>
          <w:i/>
          <w:iCs/>
        </w:rPr>
        <w:t xml:space="preserve"> </w:t>
      </w:r>
      <w:r w:rsidRPr="00745AF7">
        <w:rPr>
          <w:rStyle w:val="Blue"/>
          <w:i/>
        </w:rPr>
        <w:t>or for whom surgery has failed</w:t>
      </w:r>
      <w:r w:rsidRPr="00745AF7">
        <w:rPr>
          <w:i/>
          <w:iCs/>
        </w:rPr>
        <w:t>."</w:t>
      </w:r>
    </w:p>
    <w:p w14:paraId="7048EF5E" w14:textId="12894D93" w:rsidR="005F27C6" w:rsidRDefault="005F27C6" w:rsidP="007B3664">
      <w:pPr>
        <w:pStyle w:val="NormalWeb"/>
        <w:numPr>
          <w:ilvl w:val="0"/>
          <w:numId w:val="12"/>
        </w:numPr>
      </w:pPr>
      <w:r>
        <w:t xml:space="preserve">reports of implantation in 1 year-old patient (word of caution – as child grows, the lead may start pulling on vagus nerve </w:t>
      </w:r>
      <w:r w:rsidR="002F4B28">
        <w:t>–</w:t>
      </w:r>
      <w:r>
        <w:t xml:space="preserve"> cases of bradycardia that resolved after lead replacement)</w:t>
      </w:r>
      <w:r w:rsidR="000127A5">
        <w:t>.</w:t>
      </w:r>
    </w:p>
    <w:p w14:paraId="3913EF32" w14:textId="77777777" w:rsidR="00315B0A" w:rsidRDefault="00315B0A" w:rsidP="00315B0A">
      <w:pPr>
        <w:pStyle w:val="NormalWeb"/>
      </w:pPr>
    </w:p>
    <w:p w14:paraId="4CCC295B" w14:textId="2FABE865" w:rsidR="00A305C5" w:rsidRDefault="00A305C5" w:rsidP="007B3664">
      <w:pPr>
        <w:pStyle w:val="NormalWeb"/>
        <w:numPr>
          <w:ilvl w:val="0"/>
          <w:numId w:val="3"/>
        </w:numPr>
      </w:pPr>
      <w:r w:rsidRPr="000A4AB9">
        <w:rPr>
          <w:szCs w:val="15"/>
        </w:rPr>
        <w:t xml:space="preserve">mounting evidence suggests effectiveness in </w:t>
      </w:r>
      <w:r w:rsidRPr="000A4AB9">
        <w:rPr>
          <w:b/>
          <w:bCs/>
          <w:szCs w:val="15"/>
        </w:rPr>
        <w:t>generalized</w:t>
      </w:r>
      <w:r w:rsidRPr="000A4AB9">
        <w:rPr>
          <w:szCs w:val="15"/>
        </w:rPr>
        <w:t xml:space="preserve"> epilepsy (</w:t>
      </w:r>
      <w:r>
        <w:t xml:space="preserve">VNS is </w:t>
      </w:r>
      <w:r w:rsidR="000127A5">
        <w:t>one of preferred treatments</w:t>
      </w:r>
      <w:r w:rsidRPr="00E50EC0">
        <w:t xml:space="preserve"> for </w:t>
      </w:r>
      <w:r w:rsidRPr="003C4530">
        <w:rPr>
          <w:highlight w:val="yellow"/>
        </w:rPr>
        <w:t>Lennox-Gastaut syndrome</w:t>
      </w:r>
      <w:r>
        <w:t>)</w:t>
      </w:r>
    </w:p>
    <w:p w14:paraId="4F5B59E1" w14:textId="77777777" w:rsidR="00D264E4" w:rsidRDefault="00D264E4" w:rsidP="00D264E4">
      <w:pPr>
        <w:pStyle w:val="NormalWeb"/>
        <w:ind w:left="1440"/>
      </w:pPr>
      <w:r>
        <w:t xml:space="preserve">N.B. </w:t>
      </w:r>
      <w:r w:rsidRPr="003D02D8">
        <w:rPr>
          <w:i/>
        </w:rPr>
        <w:t>on label</w:t>
      </w:r>
      <w:r>
        <w:t xml:space="preserve"> is only for </w:t>
      </w:r>
      <w:r w:rsidRPr="003D02D8">
        <w:rPr>
          <w:b/>
        </w:rPr>
        <w:t>partial</w:t>
      </w:r>
      <w:r>
        <w:t xml:space="preserve"> epilepsy! (</w:t>
      </w:r>
      <w:r w:rsidRPr="003D02D8">
        <w:rPr>
          <w:i/>
        </w:rPr>
        <w:t>off label</w:t>
      </w:r>
      <w:r>
        <w:t xml:space="preserve"> can use for </w:t>
      </w:r>
      <w:r w:rsidRPr="003D02D8">
        <w:rPr>
          <w:b/>
        </w:rPr>
        <w:t>generalized</w:t>
      </w:r>
      <w:r>
        <w:t xml:space="preserve"> epilepsy – VNS works very well!!!)</w:t>
      </w:r>
    </w:p>
    <w:p w14:paraId="7E93F410" w14:textId="77777777" w:rsidR="002F4B28" w:rsidRDefault="002F4B28" w:rsidP="002F4B28">
      <w:pPr>
        <w:pStyle w:val="NormalWeb"/>
        <w:numPr>
          <w:ilvl w:val="0"/>
          <w:numId w:val="12"/>
        </w:numPr>
      </w:pPr>
      <w:r w:rsidRPr="002F4B28">
        <w:t xml:space="preserve">VNS has been claimed to effectively control </w:t>
      </w:r>
      <w:r w:rsidRPr="002F4B28">
        <w:rPr>
          <w:b/>
        </w:rPr>
        <w:t>atonic seizures</w:t>
      </w:r>
      <w:r w:rsidRPr="002F4B28">
        <w:t xml:space="preserve"> as an alt</w:t>
      </w:r>
      <w:r>
        <w:t>ernative to corpus callosotomy (</w:t>
      </w:r>
      <w:r w:rsidRPr="002F4B28">
        <w:t xml:space="preserve">meta-analysis of 31 studies involving 533 children showed that </w:t>
      </w:r>
      <w:r w:rsidRPr="002F4B28">
        <w:rPr>
          <w:color w:val="00B050"/>
        </w:rPr>
        <w:t xml:space="preserve">callosotomy </w:t>
      </w:r>
      <w:r w:rsidRPr="002F4B28">
        <w:t>was more effective than VNS at a cost of greater adverse events, including twice as many reoperations and a 14% rate of symptomatic disconnection syndrome</w:t>
      </w:r>
      <w:r>
        <w:t>).</w:t>
      </w:r>
    </w:p>
    <w:p w14:paraId="0D06F62A" w14:textId="77777777" w:rsidR="00315B0A" w:rsidRPr="003D02D8" w:rsidRDefault="00315B0A" w:rsidP="00315B0A">
      <w:pPr>
        <w:pStyle w:val="NormalWeb"/>
      </w:pPr>
    </w:p>
    <w:p w14:paraId="360BDF85" w14:textId="4FD956DA" w:rsidR="00A305C5" w:rsidRDefault="00A305C5" w:rsidP="007B3664">
      <w:pPr>
        <w:pStyle w:val="NormalWeb"/>
        <w:numPr>
          <w:ilvl w:val="0"/>
          <w:numId w:val="2"/>
        </w:numPr>
      </w:pPr>
      <w:r w:rsidRPr="00C81CE4">
        <w:t xml:space="preserve">stimulation of either vagus nerve is effective, but </w:t>
      </w:r>
      <w:r w:rsidRPr="00C81CE4">
        <w:rPr>
          <w:b/>
          <w:bCs/>
          <w:u w:val="single"/>
        </w:rPr>
        <w:t>left</w:t>
      </w:r>
      <w:r w:rsidRPr="00C81CE4">
        <w:rPr>
          <w:u w:val="single"/>
        </w:rPr>
        <w:t xml:space="preserve"> nerve is always chosen</w:t>
      </w:r>
      <w:r w:rsidRPr="00C81CE4">
        <w:t xml:space="preserve"> (</w:t>
      </w:r>
      <w:r w:rsidR="00EB037A">
        <w:t xml:space="preserve">theoretically, </w:t>
      </w:r>
      <w:r w:rsidRPr="00C81CE4">
        <w:t xml:space="preserve">less likely to cause cardiac effects), usually </w:t>
      </w:r>
      <w:r w:rsidRPr="00C81CE4">
        <w:rPr>
          <w:b/>
          <w:bCs/>
        </w:rPr>
        <w:t>left cervical vagus nerve</w:t>
      </w:r>
      <w:r w:rsidRPr="00C81CE4">
        <w:t>.</w:t>
      </w:r>
    </w:p>
    <w:p w14:paraId="35A9939E" w14:textId="1C578460" w:rsidR="00CA6B9A" w:rsidRDefault="00EF5111" w:rsidP="00A2614B">
      <w:pPr>
        <w:pStyle w:val="NormalWeb"/>
        <w:numPr>
          <w:ilvl w:val="0"/>
          <w:numId w:val="2"/>
        </w:numPr>
      </w:pPr>
      <w:bookmarkStart w:id="11" w:name="_Hlk156948194"/>
      <w:r>
        <w:t xml:space="preserve">if left nerve </w:t>
      </w:r>
      <w:r w:rsidR="000127A5">
        <w:t xml:space="preserve">is </w:t>
      </w:r>
      <w:r>
        <w:t xml:space="preserve">unavailable, there are case reports of implantation on the </w:t>
      </w:r>
      <w:r w:rsidRPr="00CA6B9A">
        <w:rPr>
          <w:b/>
        </w:rPr>
        <w:t>right</w:t>
      </w:r>
      <w:r>
        <w:t xml:space="preserve"> side without side effects</w:t>
      </w:r>
      <w:r w:rsidR="00CA6B9A">
        <w:t>.</w:t>
      </w:r>
    </w:p>
    <w:p w14:paraId="1A42994E" w14:textId="77777777" w:rsidR="00CA6B9A" w:rsidRDefault="00E2783A" w:rsidP="00CA6B9A">
      <w:pPr>
        <w:pStyle w:val="NormalWeb"/>
        <w:numPr>
          <w:ilvl w:val="1"/>
          <w:numId w:val="2"/>
        </w:numPr>
      </w:pPr>
      <w:r>
        <w:t>dog studies</w:t>
      </w:r>
      <w:r w:rsidR="00CA6B9A">
        <w:t xml:space="preserve"> - </w:t>
      </w:r>
      <w:bookmarkEnd w:id="11"/>
      <w:r w:rsidR="00CA6B9A" w:rsidRPr="00E5746B">
        <w:t>stimulation of the right vagus nerve caused more cardiac slowing then the left</w:t>
      </w:r>
      <w:r w:rsidR="00CA6B9A">
        <w:t>.</w:t>
      </w:r>
    </w:p>
    <w:p w14:paraId="6CD71B6E" w14:textId="1C704638" w:rsidR="00CA6B9A" w:rsidRDefault="00CA6B9A" w:rsidP="00817001">
      <w:pPr>
        <w:pStyle w:val="Articlename"/>
      </w:pPr>
      <w:r w:rsidRPr="00CA6B9A">
        <w:t>Rutecki P. Anatomical, physiological, and theoretical basis for the antiepileptic effect of vagus nerve stimulation. Epilepsia 1990;31:S1–6</w:t>
      </w:r>
    </w:p>
    <w:p w14:paraId="3CF62829" w14:textId="77777777" w:rsidR="00CA6B9A" w:rsidRDefault="00CA6B9A" w:rsidP="00A305C5">
      <w:pPr>
        <w:pStyle w:val="NormalWeb"/>
      </w:pPr>
    </w:p>
    <w:p w14:paraId="351A7A41" w14:textId="77777777" w:rsidR="00CA6B9A" w:rsidRPr="00230DEC" w:rsidRDefault="00CA6B9A" w:rsidP="00A305C5">
      <w:pPr>
        <w:pStyle w:val="NormalWeb"/>
      </w:pPr>
    </w:p>
    <w:p w14:paraId="1FDFBA3F" w14:textId="77777777" w:rsidR="00230DEC" w:rsidRDefault="00230DEC" w:rsidP="00A305C5">
      <w:pPr>
        <w:pStyle w:val="NormalWeb"/>
      </w:pPr>
      <w:r w:rsidRPr="00230DEC">
        <w:t>N.B. VNS can be combined with RNS</w:t>
      </w:r>
      <w:r w:rsidR="00730789">
        <w:t>, DBS</w:t>
      </w:r>
      <w:r w:rsidR="008863E1">
        <w:t>.</w:t>
      </w:r>
    </w:p>
    <w:p w14:paraId="64F8B443" w14:textId="77777777" w:rsidR="00730789" w:rsidRDefault="00730789" w:rsidP="00A305C5">
      <w:pPr>
        <w:pStyle w:val="NormalWeb"/>
      </w:pPr>
    </w:p>
    <w:p w14:paraId="34286314" w14:textId="77777777" w:rsidR="00730789" w:rsidRPr="00230DEC" w:rsidRDefault="00730789" w:rsidP="00730789">
      <w:pPr>
        <w:pStyle w:val="NormalWeb"/>
        <w:pBdr>
          <w:top w:val="single" w:sz="4" w:space="1" w:color="auto"/>
          <w:left w:val="single" w:sz="4" w:space="4" w:color="auto"/>
          <w:bottom w:val="single" w:sz="4" w:space="1" w:color="auto"/>
          <w:right w:val="single" w:sz="4" w:space="4" w:color="auto"/>
        </w:pBdr>
        <w:ind w:left="720"/>
      </w:pPr>
      <w:r w:rsidRPr="00730789">
        <w:t>VNS, RNS, and DBS are all palliative and comparable in efficacy, both in pivotal trials and over longer-term trials</w:t>
      </w:r>
      <w:r>
        <w:t xml:space="preserve">. VNS is </w:t>
      </w:r>
      <w:r w:rsidR="00494D8C">
        <w:t xml:space="preserve">often </w:t>
      </w:r>
      <w:r>
        <w:t xml:space="preserve">a first choice as it is extracranial. </w:t>
      </w:r>
    </w:p>
    <w:p w14:paraId="0C6DCFF5" w14:textId="77777777" w:rsidR="00230DEC" w:rsidRDefault="00230DEC" w:rsidP="00A305C5">
      <w:pPr>
        <w:pStyle w:val="NormalWeb"/>
      </w:pPr>
    </w:p>
    <w:p w14:paraId="33CD4673" w14:textId="77777777" w:rsidR="00442E12" w:rsidRDefault="00442E12" w:rsidP="00A305C5">
      <w:pPr>
        <w:pStyle w:val="NormalWeb"/>
      </w:pPr>
    </w:p>
    <w:p w14:paraId="5BEAFA06" w14:textId="756B9943" w:rsidR="00442E12" w:rsidRDefault="00442E12" w:rsidP="00442E12">
      <w:pPr>
        <w:pStyle w:val="Nervous6"/>
        <w:ind w:right="8815"/>
      </w:pPr>
      <w:bookmarkStart w:id="12" w:name="_Toc177572644"/>
      <w:r>
        <w:t>Depression</w:t>
      </w:r>
      <w:bookmarkEnd w:id="12"/>
    </w:p>
    <w:p w14:paraId="0848D441" w14:textId="2E81BF5F" w:rsidR="00442E12" w:rsidRDefault="00442E12" w:rsidP="00442E12">
      <w:pPr>
        <w:pStyle w:val="NormalWeb"/>
      </w:pPr>
      <w:r w:rsidRPr="00AB4798">
        <w:rPr>
          <w:rStyle w:val="Red"/>
        </w:rPr>
        <w:t>FDA approved</w:t>
      </w:r>
      <w:r>
        <w:rPr>
          <w:rStyle w:val="Red"/>
        </w:rPr>
        <w:t xml:space="preserve"> (2007)</w:t>
      </w:r>
      <w:r>
        <w:t xml:space="preserve"> VNS as a</w:t>
      </w:r>
      <w:r w:rsidRPr="003C4530">
        <w:t xml:space="preserve">djunctive long-term treatment of chronic </w:t>
      </w:r>
      <w:r>
        <w:t>/</w:t>
      </w:r>
      <w:r w:rsidRPr="003C4530">
        <w:t xml:space="preserve"> recurrent depression in patients </w:t>
      </w:r>
      <w:r>
        <w:t>&gt;</w:t>
      </w:r>
      <w:r w:rsidRPr="003C4530">
        <w:t xml:space="preserve"> 18 years with a </w:t>
      </w:r>
      <w:r w:rsidRPr="003C4530">
        <w:rPr>
          <w:highlight w:val="yellow"/>
        </w:rPr>
        <w:t>major depressive episode</w:t>
      </w:r>
      <w:r w:rsidRPr="003C4530">
        <w:t xml:space="preserve"> not adequately relieved by </w:t>
      </w:r>
      <w:r>
        <w:t xml:space="preserve">≥ </w:t>
      </w:r>
      <w:r w:rsidRPr="003C4530">
        <w:t>4 antidepressant treatments</w:t>
      </w:r>
      <w:r>
        <w:t>.</w:t>
      </w:r>
    </w:p>
    <w:p w14:paraId="6D0369FF" w14:textId="77777777" w:rsidR="00442E12" w:rsidRDefault="00442E12" w:rsidP="00442E12">
      <w:pPr>
        <w:pStyle w:val="NormalWeb"/>
        <w:ind w:left="1440"/>
      </w:pPr>
      <w:r>
        <w:t>N.B. improv</w:t>
      </w:r>
      <w:r w:rsidRPr="00010388">
        <w:t xml:space="preserve">ement in mood may be </w:t>
      </w:r>
      <w:r>
        <w:t xml:space="preserve">a huge </w:t>
      </w:r>
      <w:r w:rsidRPr="00010388">
        <w:t>additional benefit</w:t>
      </w:r>
      <w:r>
        <w:t xml:space="preserve"> for epilepsy patients!</w:t>
      </w:r>
    </w:p>
    <w:p w14:paraId="3706582B" w14:textId="77777777" w:rsidR="00442E12" w:rsidRDefault="00442E12" w:rsidP="00442E12">
      <w:pPr>
        <w:pStyle w:val="NormalWeb"/>
        <w:numPr>
          <w:ilvl w:val="0"/>
          <w:numId w:val="12"/>
        </w:numPr>
      </w:pPr>
      <w:r w:rsidRPr="008863E1">
        <w:t>depression prevalence is 13–</w:t>
      </w:r>
      <w:r>
        <w:t>37% of patients with epilepsy (</w:t>
      </w:r>
      <w:r w:rsidRPr="008863E1">
        <w:t>number is higher in</w:t>
      </w:r>
      <w:r>
        <w:t xml:space="preserve"> </w:t>
      </w:r>
      <w:r w:rsidRPr="008863E1">
        <w:t>uncontrolled epilepsy</w:t>
      </w:r>
      <w:r>
        <w:t>).</w:t>
      </w:r>
    </w:p>
    <w:p w14:paraId="09713F45" w14:textId="77777777" w:rsidR="00442E12" w:rsidRDefault="00442E12" w:rsidP="00442E12">
      <w:pPr>
        <w:pStyle w:val="NormalWeb"/>
        <w:numPr>
          <w:ilvl w:val="0"/>
          <w:numId w:val="12"/>
        </w:numPr>
      </w:pPr>
      <w:r>
        <w:t>antidepressive effect is independent of seizure benefit.</w:t>
      </w:r>
    </w:p>
    <w:p w14:paraId="24C22552" w14:textId="77777777" w:rsidR="00442E12" w:rsidRDefault="00442E12" w:rsidP="00A305C5">
      <w:pPr>
        <w:pStyle w:val="NormalWeb"/>
      </w:pPr>
    </w:p>
    <w:p w14:paraId="5B2D5AAC" w14:textId="1CE402B6" w:rsidR="00442E12" w:rsidRDefault="00442E12" w:rsidP="00442E12">
      <w:r w:rsidRPr="00442E12">
        <w:rPr>
          <w:rStyle w:val="Eponym"/>
          <w:szCs w:val="24"/>
        </w:rPr>
        <w:t>Symmetry (model 8103)</w:t>
      </w:r>
      <w:r>
        <w:t xml:space="preserve">  (LivaNova) technical details – see below </w:t>
      </w:r>
      <w:hyperlink w:anchor="Symmetry_VNS_model" w:history="1">
        <w:r w:rsidRPr="00442E12">
          <w:rPr>
            <w:rStyle w:val="Hyperlink"/>
          </w:rPr>
          <w:t>&gt;&gt;</w:t>
        </w:r>
      </w:hyperlink>
    </w:p>
    <w:p w14:paraId="385976BF" w14:textId="77777777" w:rsidR="00442E12" w:rsidRDefault="00442E12" w:rsidP="00A305C5">
      <w:pPr>
        <w:pStyle w:val="NormalWeb"/>
      </w:pPr>
    </w:p>
    <w:p w14:paraId="6B2504FF" w14:textId="77777777" w:rsidR="00442E12" w:rsidRDefault="00442E12" w:rsidP="00A305C5">
      <w:pPr>
        <w:pStyle w:val="NormalWeb"/>
      </w:pPr>
    </w:p>
    <w:p w14:paraId="296AF04B" w14:textId="3694A3CD" w:rsidR="00442E12" w:rsidRDefault="00442E12" w:rsidP="00442E12">
      <w:pPr>
        <w:pStyle w:val="Nervous6"/>
        <w:ind w:right="5575"/>
      </w:pPr>
      <w:bookmarkStart w:id="13" w:name="_Toc177572645"/>
      <w:r>
        <w:t>R</w:t>
      </w:r>
      <w:r w:rsidRPr="00442E12">
        <w:t>ehabilitation after ischaemic stroke</w:t>
      </w:r>
      <w:bookmarkEnd w:id="13"/>
    </w:p>
    <w:p w14:paraId="0D4CF515" w14:textId="6A723990" w:rsidR="00442E12" w:rsidRPr="00442E12" w:rsidRDefault="00442E12" w:rsidP="00A305C5">
      <w:pPr>
        <w:pStyle w:val="NormalWeb"/>
        <w:rPr>
          <w:u w:val="single"/>
        </w:rPr>
      </w:pPr>
      <w:r w:rsidRPr="00442E12">
        <w:rPr>
          <w:u w:val="single"/>
        </w:rPr>
        <w:t>Read articles</w:t>
      </w:r>
    </w:p>
    <w:p w14:paraId="31F5907D" w14:textId="77777777" w:rsidR="00442E12" w:rsidRPr="00442E12" w:rsidRDefault="00442E12" w:rsidP="00442E12">
      <w:pPr>
        <w:pStyle w:val="NormalWeb"/>
        <w:numPr>
          <w:ilvl w:val="0"/>
          <w:numId w:val="35"/>
        </w:numPr>
      </w:pPr>
      <w:r w:rsidRPr="00442E12">
        <w:t>Dawson J, et al. Vagus nerve stimulation paired with rehabilitation for upper limb motor function after ischaemic stroke (VNS-REHAB): a randomised, blinded, pivotal, device trial. Lancet, 2021:397(10284), 1545.</w:t>
      </w:r>
    </w:p>
    <w:p w14:paraId="34B4D990" w14:textId="77777777" w:rsidR="00442E12" w:rsidRPr="00442E12" w:rsidRDefault="00442E12" w:rsidP="00442E12">
      <w:pPr>
        <w:pStyle w:val="NormalWeb"/>
        <w:numPr>
          <w:ilvl w:val="0"/>
          <w:numId w:val="35"/>
        </w:numPr>
      </w:pPr>
      <w:r w:rsidRPr="00442E12">
        <w:t>MicroTransponder data on file.</w:t>
      </w:r>
    </w:p>
    <w:p w14:paraId="190B2E19" w14:textId="77777777" w:rsidR="00442E12" w:rsidRPr="00442E12" w:rsidRDefault="00442E12" w:rsidP="00442E12">
      <w:pPr>
        <w:pStyle w:val="NormalWeb"/>
        <w:numPr>
          <w:ilvl w:val="0"/>
          <w:numId w:val="35"/>
        </w:numPr>
      </w:pPr>
      <w:r w:rsidRPr="00442E12">
        <w:t>PMA P210007</w:t>
      </w:r>
    </w:p>
    <w:p w14:paraId="5CF4452E" w14:textId="77777777" w:rsidR="00442E12" w:rsidRPr="00442E12" w:rsidRDefault="00442E12" w:rsidP="00442E12">
      <w:pPr>
        <w:pStyle w:val="NormalWeb"/>
        <w:numPr>
          <w:ilvl w:val="0"/>
          <w:numId w:val="35"/>
        </w:numPr>
      </w:pPr>
      <w:r w:rsidRPr="00442E12">
        <w:t>Francisco GE, et al. Vagus nerve stimulation paired with upper-limb rehabilitation after stroke: two- and three-year follow-up from the pilot study. Arch Phys Med Rehabil, 2023:104(8), 1180.</w:t>
      </w:r>
    </w:p>
    <w:p w14:paraId="220ED639" w14:textId="77777777" w:rsidR="00442E12" w:rsidRPr="00442E12" w:rsidRDefault="00442E12" w:rsidP="00442E12">
      <w:pPr>
        <w:pStyle w:val="NormalWeb"/>
        <w:numPr>
          <w:ilvl w:val="0"/>
          <w:numId w:val="35"/>
        </w:numPr>
      </w:pPr>
      <w:r w:rsidRPr="00442E12">
        <w:t>Dawson J, et al. Vagus nerve stimulation paired with rehabilitation for upper limb motor impairment and function after chronic ischemic stroke: subgroup analysis of the randomized, blinded, pivotal, VNS-REHAB device trial. Neurorehabilitation and Neural Repair, 2023:37(6), 367.</w:t>
      </w:r>
    </w:p>
    <w:p w14:paraId="2E3CFA63" w14:textId="77777777" w:rsidR="00442E12" w:rsidRPr="00442E12" w:rsidRDefault="00442E12" w:rsidP="00442E12">
      <w:pPr>
        <w:pStyle w:val="NormalWeb"/>
        <w:numPr>
          <w:ilvl w:val="0"/>
          <w:numId w:val="35"/>
        </w:numPr>
      </w:pPr>
      <w:r w:rsidRPr="00442E12">
        <w:t>Meyers EC, et al. Vagus nerve stimulation enhances stable plasticity and generalization of stroke recovery. Stroke. 2018;49(3):710.</w:t>
      </w:r>
    </w:p>
    <w:p w14:paraId="62A9D55A" w14:textId="77777777" w:rsidR="00442E12" w:rsidRDefault="00442E12" w:rsidP="00A305C5">
      <w:pPr>
        <w:pStyle w:val="NormalWeb"/>
      </w:pPr>
    </w:p>
    <w:p w14:paraId="6F17377C" w14:textId="5299909C" w:rsidR="00442E12" w:rsidRDefault="00442E12" w:rsidP="00A305C5">
      <w:pPr>
        <w:pStyle w:val="NormalWeb"/>
      </w:pPr>
      <w:r w:rsidRPr="00442E12">
        <w:rPr>
          <w:rStyle w:val="Eponym"/>
        </w:rPr>
        <w:t>Vivistim® Paired VNS™ System</w:t>
      </w:r>
      <w:r w:rsidRPr="00442E12">
        <w:t xml:space="preserve"> (MicroTransponder Inc) is intended to be used e during rehabilitation therapy to improve motor function in chronic ischemic stroke patients with moderate to severe arm impairment.</w:t>
      </w:r>
    </w:p>
    <w:p w14:paraId="6B337105" w14:textId="6E490FE8" w:rsidR="00442E12" w:rsidRDefault="00442E12" w:rsidP="00A305C5">
      <w:pPr>
        <w:pStyle w:val="NormalWeb"/>
      </w:pPr>
      <w:r>
        <w:t xml:space="preserve">Vivistim technical details – see below </w:t>
      </w:r>
      <w:hyperlink w:anchor="Vivistim" w:history="1">
        <w:r w:rsidRPr="00684911">
          <w:rPr>
            <w:rStyle w:val="Hyperlink"/>
          </w:rPr>
          <w:t>&gt;&gt;</w:t>
        </w:r>
      </w:hyperlink>
    </w:p>
    <w:p w14:paraId="23EFB356" w14:textId="77777777" w:rsidR="00442E12" w:rsidRDefault="00442E12" w:rsidP="00A305C5">
      <w:pPr>
        <w:pStyle w:val="NormalWeb"/>
      </w:pPr>
    </w:p>
    <w:p w14:paraId="6BCFADBD" w14:textId="77777777" w:rsidR="00D949D6" w:rsidRDefault="00D949D6" w:rsidP="00A305C5">
      <w:pPr>
        <w:pStyle w:val="NormalWeb"/>
      </w:pPr>
    </w:p>
    <w:p w14:paraId="19490D4B" w14:textId="77777777" w:rsidR="00D949D6" w:rsidRDefault="00D949D6" w:rsidP="00442E12">
      <w:pPr>
        <w:pStyle w:val="Nervous5"/>
        <w:ind w:right="7465"/>
      </w:pPr>
      <w:bookmarkStart w:id="14" w:name="_Toc177572646"/>
      <w:r>
        <w:t>Investigational</w:t>
      </w:r>
      <w:bookmarkEnd w:id="14"/>
    </w:p>
    <w:p w14:paraId="3CB6AC57" w14:textId="77777777" w:rsidR="00442E12" w:rsidRDefault="00D949D6" w:rsidP="00442E12">
      <w:pPr>
        <w:pStyle w:val="Nervous6"/>
        <w:ind w:right="8275"/>
      </w:pPr>
      <w:bookmarkStart w:id="15" w:name="_Toc177572647"/>
      <w:r w:rsidRPr="00442E12">
        <w:t>Heart failure</w:t>
      </w:r>
      <w:bookmarkEnd w:id="15"/>
    </w:p>
    <w:p w14:paraId="228FC3CD" w14:textId="7D8399F8" w:rsidR="00D949D6" w:rsidRPr="00D949D6" w:rsidRDefault="00D949D6" w:rsidP="00A305C5">
      <w:pPr>
        <w:pStyle w:val="NormalWeb"/>
      </w:pPr>
      <w:r>
        <w:t xml:space="preserve">- </w:t>
      </w:r>
      <w:r w:rsidRPr="00D949D6">
        <w:t xml:space="preserve">Autonomic Regulation Therapy (ART) delivered through VNS. ART is being studied in a clinical trial called </w:t>
      </w:r>
      <w:r w:rsidRPr="00D544DA">
        <w:rPr>
          <w:rStyle w:val="Trialname"/>
        </w:rPr>
        <w:t>ANTHEM-HFrEF</w:t>
      </w:r>
      <w:r w:rsidRPr="00D949D6">
        <w:t>.</w:t>
      </w:r>
    </w:p>
    <w:p w14:paraId="005742E1" w14:textId="77777777" w:rsidR="00D949D6" w:rsidRDefault="001C7203" w:rsidP="00A305C5">
      <w:pPr>
        <w:pStyle w:val="NormalWeb"/>
      </w:pPr>
      <w:r>
        <w:rPr>
          <w:noProof/>
        </w:rPr>
        <w:drawing>
          <wp:inline distT="0" distB="0" distL="0" distR="0" wp14:anchorId="6A3F016A" wp14:editId="0E263479">
            <wp:extent cx="2325600" cy="1756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325600" cy="1756800"/>
                    </a:xfrm>
                    <a:prstGeom prst="rect">
                      <a:avLst/>
                    </a:prstGeom>
                  </pic:spPr>
                </pic:pic>
              </a:graphicData>
            </a:graphic>
          </wp:inline>
        </w:drawing>
      </w:r>
    </w:p>
    <w:p w14:paraId="2EAD5614" w14:textId="77777777" w:rsidR="001C7203" w:rsidRDefault="001C7203" w:rsidP="00A305C5">
      <w:pPr>
        <w:pStyle w:val="NormalWeb"/>
      </w:pPr>
    </w:p>
    <w:p w14:paraId="4ACC1AC7" w14:textId="77777777" w:rsidR="00D544DA" w:rsidRDefault="00D544DA" w:rsidP="00A305C5">
      <w:pPr>
        <w:pStyle w:val="NormalWeb"/>
      </w:pPr>
    </w:p>
    <w:p w14:paraId="132C2088" w14:textId="77777777" w:rsidR="00321B65" w:rsidRDefault="00321B65" w:rsidP="00A305C5">
      <w:pPr>
        <w:pStyle w:val="NormalWeb"/>
      </w:pPr>
    </w:p>
    <w:p w14:paraId="1EE8CBE3" w14:textId="77777777" w:rsidR="00321B65" w:rsidRDefault="00321B65" w:rsidP="00321B65">
      <w:pPr>
        <w:pStyle w:val="Nervous1"/>
      </w:pPr>
      <w:bookmarkStart w:id="16" w:name="_Toc177572648"/>
      <w:r>
        <w:t>Contraindications</w:t>
      </w:r>
      <w:bookmarkEnd w:id="16"/>
    </w:p>
    <w:p w14:paraId="63E28C12" w14:textId="7D1DD80D" w:rsidR="009E3FFB" w:rsidRDefault="009E3FFB" w:rsidP="007B3664">
      <w:pPr>
        <w:pStyle w:val="NormalWeb"/>
        <w:numPr>
          <w:ilvl w:val="0"/>
          <w:numId w:val="9"/>
        </w:numPr>
      </w:pPr>
      <w:r>
        <w:t>Absence of vagus nerve</w:t>
      </w:r>
      <w:r w:rsidR="00875AD7">
        <w:t>, history of cervical vagotomy.</w:t>
      </w:r>
    </w:p>
    <w:p w14:paraId="052468C2" w14:textId="54D42326" w:rsidR="009E3FFB" w:rsidRDefault="009E3FFB" w:rsidP="007B3664">
      <w:pPr>
        <w:pStyle w:val="NormalWeb"/>
        <w:numPr>
          <w:ilvl w:val="0"/>
          <w:numId w:val="9"/>
        </w:numPr>
      </w:pPr>
      <w:r>
        <w:t>Absence of epilepsy</w:t>
      </w:r>
      <w:r w:rsidR="00875AD7">
        <w:t xml:space="preserve"> / depression</w:t>
      </w:r>
    </w:p>
    <w:p w14:paraId="60D38243" w14:textId="77777777" w:rsidR="00321B65" w:rsidRDefault="00321B65" w:rsidP="007B3664">
      <w:pPr>
        <w:pStyle w:val="NormalWeb"/>
        <w:numPr>
          <w:ilvl w:val="0"/>
          <w:numId w:val="9"/>
        </w:numPr>
      </w:pPr>
      <w:r>
        <w:t>No</w:t>
      </w:r>
      <w:r w:rsidR="009E3FFB">
        <w:t xml:space="preserve">t </w:t>
      </w:r>
      <w:r>
        <w:t>surgical candidate</w:t>
      </w:r>
    </w:p>
    <w:p w14:paraId="61CBFF8C" w14:textId="1F95AFE3" w:rsidR="00DA6D4F" w:rsidRDefault="00DA6D4F" w:rsidP="007B3664">
      <w:pPr>
        <w:pStyle w:val="NormalWeb"/>
        <w:numPr>
          <w:ilvl w:val="0"/>
          <w:numId w:val="9"/>
        </w:numPr>
      </w:pPr>
      <w:r>
        <w:t>Vocal cord paralysis – relative contraindication directing to use vagus nerve on the opposite (right) side.</w:t>
      </w:r>
    </w:p>
    <w:p w14:paraId="3D904E1A" w14:textId="304DDFCA" w:rsidR="000E1EA4" w:rsidRDefault="000E1EA4" w:rsidP="000E1EA4">
      <w:pPr>
        <w:pStyle w:val="NormalWeb"/>
        <w:numPr>
          <w:ilvl w:val="0"/>
          <w:numId w:val="9"/>
        </w:numPr>
      </w:pPr>
      <w:bookmarkStart w:id="17" w:name="_Hlk156948789"/>
      <w:r>
        <w:t>Distorted neck anatomy (history of infection, radiotherapy, radical neck dissection) – relative contraindication directing to use vagus nerve on the opposite (right) side.</w:t>
      </w:r>
    </w:p>
    <w:bookmarkEnd w:id="17"/>
    <w:p w14:paraId="2D392F7D" w14:textId="77777777" w:rsidR="00321B65" w:rsidRDefault="00321B65" w:rsidP="00A305C5">
      <w:pPr>
        <w:pStyle w:val="NormalWeb"/>
      </w:pPr>
    </w:p>
    <w:p w14:paraId="73901BDE" w14:textId="09237805" w:rsidR="00875AD7" w:rsidRPr="008F641F" w:rsidRDefault="00875AD7" w:rsidP="00875AD7">
      <w:pPr>
        <w:pStyle w:val="NormalWeb"/>
      </w:pPr>
      <w:r w:rsidRPr="005251F4">
        <w:rPr>
          <w:u w:val="single"/>
        </w:rPr>
        <w:t>Additional precautions are necessary</w:t>
      </w:r>
      <w:r w:rsidRPr="00E5746B">
        <w:t xml:space="preserve"> in pregnancy, chronic pulmonary diseases such as asthma an COPD, </w:t>
      </w:r>
      <w:r w:rsidR="00D0258B" w:rsidRPr="005251F4">
        <w:rPr>
          <w:rStyle w:val="Red"/>
        </w:rPr>
        <w:t xml:space="preserve">obstructive sleep apnea (OSA), </w:t>
      </w:r>
      <w:r w:rsidRPr="005251F4">
        <w:rPr>
          <w:rStyle w:val="Red"/>
        </w:rPr>
        <w:t>cardiac bradyarrhythmias</w:t>
      </w:r>
      <w:r w:rsidRPr="00E5746B">
        <w:t>, active peptic ulcer disease, and insulin dependent diabetes mellitus</w:t>
      </w:r>
      <w:r>
        <w:t>.</w:t>
      </w:r>
    </w:p>
    <w:p w14:paraId="322293E2" w14:textId="3E036C40" w:rsidR="00875AD7" w:rsidRDefault="00D0258B" w:rsidP="00D0258B">
      <w:pPr>
        <w:pStyle w:val="NormalWeb"/>
        <w:numPr>
          <w:ilvl w:val="0"/>
          <w:numId w:val="2"/>
        </w:numPr>
      </w:pPr>
      <w:r>
        <w:t xml:space="preserve">patient with </w:t>
      </w:r>
      <w:r w:rsidRPr="00D0258B">
        <w:t>OSA - use night-time lower stim parameters</w:t>
      </w:r>
      <w:r w:rsidR="005251F4">
        <w:t xml:space="preserve"> (with Sentiva).</w:t>
      </w:r>
    </w:p>
    <w:p w14:paraId="6FA5D36F" w14:textId="77777777" w:rsidR="00D0258B" w:rsidRPr="00230DEC" w:rsidRDefault="00D0258B" w:rsidP="00A305C5">
      <w:pPr>
        <w:pStyle w:val="NormalWeb"/>
      </w:pPr>
    </w:p>
    <w:p w14:paraId="05DF9E83" w14:textId="77777777" w:rsidR="00C22E06" w:rsidRDefault="00C22E06" w:rsidP="00A305C5">
      <w:pPr>
        <w:pStyle w:val="NormalWeb"/>
      </w:pPr>
    </w:p>
    <w:p w14:paraId="47E21657" w14:textId="77777777" w:rsidR="00112FFC" w:rsidRPr="00230DEC" w:rsidRDefault="00112FFC" w:rsidP="00A305C5">
      <w:pPr>
        <w:pStyle w:val="NormalWeb"/>
      </w:pPr>
    </w:p>
    <w:p w14:paraId="6ED0C1BB" w14:textId="77777777" w:rsidR="00C22E06" w:rsidRDefault="00C22E06" w:rsidP="00C22E06">
      <w:pPr>
        <w:pStyle w:val="Nervous1"/>
      </w:pPr>
      <w:bookmarkStart w:id="18" w:name="_Toc177572649"/>
      <w:r>
        <w:t>Mechanism of action</w:t>
      </w:r>
      <w:bookmarkEnd w:id="18"/>
    </w:p>
    <w:p w14:paraId="59A52156" w14:textId="77777777" w:rsidR="00563722" w:rsidRDefault="00563722" w:rsidP="007B3664">
      <w:pPr>
        <w:pStyle w:val="NormalWeb"/>
        <w:numPr>
          <w:ilvl w:val="0"/>
          <w:numId w:val="2"/>
        </w:numPr>
      </w:pPr>
      <w:r>
        <w:t>20</w:t>
      </w:r>
      <w:r w:rsidR="00815CBF">
        <w:t>-40</w:t>
      </w:r>
      <w:r>
        <w:t xml:space="preserve">% of vagus fibers are </w:t>
      </w:r>
      <w:r w:rsidRPr="00563722">
        <w:rPr>
          <w:rStyle w:val="Red"/>
        </w:rPr>
        <w:t>efferent</w:t>
      </w:r>
      <w:r>
        <w:t xml:space="preserve"> – cause </w:t>
      </w:r>
      <w:r w:rsidRPr="00563722">
        <w:rPr>
          <w:rStyle w:val="Red"/>
        </w:rPr>
        <w:t>side effects</w:t>
      </w:r>
      <w:r>
        <w:t>;</w:t>
      </w:r>
    </w:p>
    <w:p w14:paraId="2EFCCA91" w14:textId="77777777" w:rsidR="00563722" w:rsidRDefault="00563722" w:rsidP="00563722">
      <w:pPr>
        <w:pStyle w:val="NormalWeb"/>
        <w:ind w:left="1440"/>
      </w:pPr>
      <w:r>
        <w:t>n</w:t>
      </w:r>
      <w:r w:rsidRPr="00563722">
        <w:t xml:space="preserve">ucleus ambiguus </w:t>
      </w:r>
      <w:r>
        <w:t>→</w:t>
      </w:r>
      <w:r w:rsidRPr="00563722">
        <w:t xml:space="preserve"> skeletal laryngeal</w:t>
      </w:r>
      <w:r>
        <w:t xml:space="preserve"> musculature, b</w:t>
      </w:r>
      <w:r w:rsidRPr="00563722">
        <w:t>radycardia or heart block</w:t>
      </w:r>
      <w:r>
        <w:t>.</w:t>
      </w:r>
    </w:p>
    <w:p w14:paraId="32F3ECDA" w14:textId="77777777" w:rsidR="00563722" w:rsidRDefault="00563722" w:rsidP="00563722">
      <w:pPr>
        <w:pStyle w:val="NormalWeb"/>
        <w:ind w:left="1440"/>
      </w:pPr>
      <w:r w:rsidRPr="00563722">
        <w:t xml:space="preserve">dorsal nucleus of the vagus </w:t>
      </w:r>
      <w:r>
        <w:t xml:space="preserve">→ </w:t>
      </w:r>
      <w:r w:rsidRPr="00563722">
        <w:t>GI side effects and anorexia</w:t>
      </w:r>
      <w:r w:rsidR="00DB2697">
        <w:t>.</w:t>
      </w:r>
    </w:p>
    <w:p w14:paraId="52D2284F" w14:textId="25470A87" w:rsidR="00563722" w:rsidRDefault="00112FFC" w:rsidP="00112FFC">
      <w:pPr>
        <w:pStyle w:val="NormalWeb"/>
        <w:numPr>
          <w:ilvl w:val="0"/>
          <w:numId w:val="2"/>
        </w:numPr>
      </w:pPr>
      <w:r w:rsidRPr="00112FFC">
        <w:t xml:space="preserve">VNS works </w:t>
      </w:r>
      <w:r>
        <w:t>via</w:t>
      </w:r>
      <w:r w:rsidRPr="00112FFC">
        <w:t xml:space="preserve"> </w:t>
      </w:r>
      <w:r w:rsidRPr="00112FFC">
        <w:rPr>
          <w:rStyle w:val="Blue"/>
          <w:b/>
          <w:bCs/>
        </w:rPr>
        <w:t>GABAergic mechanism</w:t>
      </w:r>
      <w:r>
        <w:t>.</w:t>
      </w:r>
    </w:p>
    <w:p w14:paraId="0EDC10E4" w14:textId="77777777" w:rsidR="00112FFC" w:rsidRDefault="00112FFC" w:rsidP="00563722">
      <w:pPr>
        <w:pStyle w:val="NormalWeb"/>
      </w:pPr>
    </w:p>
    <w:p w14:paraId="3E897058" w14:textId="77777777" w:rsidR="00112FFC" w:rsidRDefault="00112FFC" w:rsidP="00563722">
      <w:pPr>
        <w:pStyle w:val="NormalWeb"/>
      </w:pPr>
    </w:p>
    <w:p w14:paraId="6361329E" w14:textId="77777777" w:rsidR="00622E3F" w:rsidRDefault="00622E3F" w:rsidP="00622E3F">
      <w:pPr>
        <w:pStyle w:val="Nervous6"/>
        <w:ind w:right="7987"/>
      </w:pPr>
      <w:bookmarkStart w:id="19" w:name="_Toc177572650"/>
      <w:r>
        <w:t>Cardioprotection</w:t>
      </w:r>
      <w:bookmarkEnd w:id="19"/>
    </w:p>
    <w:p w14:paraId="22DFC206" w14:textId="77777777" w:rsidR="00622E3F" w:rsidRDefault="00622E3F" w:rsidP="007B3664">
      <w:pPr>
        <w:pStyle w:val="NormalWeb"/>
        <w:numPr>
          <w:ilvl w:val="0"/>
          <w:numId w:val="2"/>
        </w:numPr>
      </w:pPr>
      <w:r>
        <w:t xml:space="preserve">VNS stimulation </w:t>
      </w:r>
      <w:r w:rsidRPr="00D7225B">
        <w:rPr>
          <w:color w:val="00B050"/>
        </w:rPr>
        <w:t xml:space="preserve">reduces </w:t>
      </w:r>
      <w:r w:rsidR="00DE5DA2" w:rsidRPr="00D7225B">
        <w:rPr>
          <w:color w:val="00B050"/>
        </w:rPr>
        <w:t xml:space="preserve">T-wave alternans </w:t>
      </w:r>
      <w:r w:rsidR="00DE5DA2">
        <w:t>via anti-adrenergic effects, improved baroreflex sensitivity, anti-inflammatory / anti-apoptosis effects.</w:t>
      </w:r>
    </w:p>
    <w:p w14:paraId="7D2325DC" w14:textId="77777777" w:rsidR="00622E3F" w:rsidRDefault="00622E3F" w:rsidP="00C22E06">
      <w:pPr>
        <w:pStyle w:val="NormalWeb"/>
      </w:pPr>
    </w:p>
    <w:p w14:paraId="48706647" w14:textId="77777777" w:rsidR="00622E3F" w:rsidRDefault="009D0199" w:rsidP="00C22E06">
      <w:pPr>
        <w:pStyle w:val="NormalWeb"/>
      </w:pPr>
      <w:r>
        <w:t>Epilepsy ≈ 3-fold increased risk of lethal cardiac arrhythmias!</w:t>
      </w:r>
    </w:p>
    <w:p w14:paraId="1B10874A" w14:textId="77777777" w:rsidR="009D0199" w:rsidRPr="009D0199" w:rsidRDefault="009D0199" w:rsidP="00C22E06">
      <w:pPr>
        <w:pStyle w:val="NormalWeb"/>
        <w:rPr>
          <w:vertAlign w:val="subscript"/>
        </w:rPr>
      </w:pPr>
    </w:p>
    <w:p w14:paraId="6422DF06" w14:textId="77777777" w:rsidR="00622E3F" w:rsidRDefault="00622E3F" w:rsidP="00622E3F">
      <w:pPr>
        <w:pStyle w:val="Nervous6"/>
        <w:ind w:right="8979"/>
      </w:pPr>
      <w:bookmarkStart w:id="20" w:name="_Toc177572651"/>
      <w:r>
        <w:t>Seizures</w:t>
      </w:r>
      <w:bookmarkEnd w:id="20"/>
    </w:p>
    <w:p w14:paraId="28D2CB6A" w14:textId="0A20EC46" w:rsidR="00613D36" w:rsidRPr="009F5C95" w:rsidRDefault="00613D36" w:rsidP="007B3664">
      <w:pPr>
        <w:pStyle w:val="NormalWeb"/>
        <w:numPr>
          <w:ilvl w:val="0"/>
          <w:numId w:val="2"/>
        </w:numPr>
        <w:rPr>
          <w:rStyle w:val="Blue"/>
          <w:color w:val="auto"/>
        </w:rPr>
      </w:pPr>
      <w:r>
        <w:t xml:space="preserve">80% of vagal fibers are </w:t>
      </w:r>
      <w:r w:rsidRPr="000127A5">
        <w:rPr>
          <w:color w:val="00B050"/>
        </w:rPr>
        <w:t xml:space="preserve">afferent </w:t>
      </w:r>
      <w:r>
        <w:t>→</w:t>
      </w:r>
      <w:r w:rsidR="00C22E06" w:rsidRPr="00C81CE4">
        <w:t xml:space="preserve"> </w:t>
      </w:r>
      <w:r w:rsidRPr="00613D36">
        <w:t xml:space="preserve">synapse mainly onto the </w:t>
      </w:r>
      <w:r w:rsidRPr="00613D36">
        <w:rPr>
          <w:rStyle w:val="Blue"/>
        </w:rPr>
        <w:t>nucleus of the solitary tract</w:t>
      </w:r>
      <w:r>
        <w:t xml:space="preserve"> → </w:t>
      </w:r>
      <w:r w:rsidRPr="00613D36">
        <w:rPr>
          <w:rStyle w:val="Blue"/>
        </w:rPr>
        <w:t>locus</w:t>
      </w:r>
      <w:r>
        <w:t xml:space="preserve"> </w:t>
      </w:r>
      <w:r w:rsidRPr="00613D36">
        <w:rPr>
          <w:rStyle w:val="Blue"/>
        </w:rPr>
        <w:t>coeruleus</w:t>
      </w:r>
      <w:r>
        <w:t xml:space="preserve"> </w:t>
      </w:r>
      <w:r w:rsidRPr="00613D36">
        <w:t xml:space="preserve">and </w:t>
      </w:r>
      <w:r w:rsidRPr="00613D36">
        <w:rPr>
          <w:rStyle w:val="Blue"/>
        </w:rPr>
        <w:t>dorsal raphe</w:t>
      </w:r>
      <w:r>
        <w:rPr>
          <w:rStyle w:val="Blue"/>
        </w:rPr>
        <w:t xml:space="preserve"> → </w:t>
      </w:r>
      <w:r w:rsidRPr="00613D36">
        <w:rPr>
          <w:rStyle w:val="Blue"/>
          <w:color w:val="000000" w:themeColor="text1"/>
        </w:rPr>
        <w:t>↑CNS noradrenergic tone (</w:t>
      </w:r>
      <w:r w:rsidR="000127A5">
        <w:rPr>
          <w:rStyle w:val="Blue"/>
          <w:color w:val="000000" w:themeColor="text1"/>
        </w:rPr>
        <w:t>norepinephrine</w:t>
      </w:r>
      <w:r w:rsidRPr="00613D36">
        <w:rPr>
          <w:rStyle w:val="Blue"/>
          <w:color w:val="000000" w:themeColor="text1"/>
        </w:rPr>
        <w:t xml:space="preserve"> is anti-epileptic)</w:t>
      </w:r>
    </w:p>
    <w:p w14:paraId="39D25A01" w14:textId="579318B4" w:rsidR="009F5C95" w:rsidRDefault="009F5C95" w:rsidP="00D7225B">
      <w:pPr>
        <w:shd w:val="clear" w:color="auto" w:fill="C5E0B3" w:themeFill="accent6" w:themeFillTint="66"/>
        <w:ind w:left="2160" w:right="2155"/>
      </w:pPr>
      <w:r w:rsidRPr="00D7225B">
        <w:rPr>
          <w:b/>
          <w:bCs/>
        </w:rPr>
        <w:t>Locus coeruleus</w:t>
      </w:r>
      <w:r>
        <w:t xml:space="preserve"> - key central anti-convulsive target of VNS</w:t>
      </w:r>
      <w:r w:rsidR="00EE3025">
        <w:t xml:space="preserve">; VNS likely works through </w:t>
      </w:r>
      <w:r w:rsidR="00EE3025" w:rsidRPr="00EE3025">
        <w:rPr>
          <w:b/>
          <w:bCs/>
        </w:rPr>
        <w:t>thalamus</w:t>
      </w:r>
    </w:p>
    <w:p w14:paraId="55D3B08E" w14:textId="77777777" w:rsidR="00C22E06" w:rsidRDefault="00C22E06" w:rsidP="007B3664">
      <w:pPr>
        <w:pStyle w:val="NormalWeb"/>
        <w:numPr>
          <w:ilvl w:val="0"/>
          <w:numId w:val="2"/>
        </w:numPr>
      </w:pPr>
      <w:r w:rsidRPr="00C81CE4">
        <w:t>project to many structures in brain (incl. hippocampus, amygdala, thalamus).</w:t>
      </w:r>
    </w:p>
    <w:p w14:paraId="35290969" w14:textId="77777777" w:rsidR="00C22E06" w:rsidRDefault="00C22E06" w:rsidP="007B3664">
      <w:pPr>
        <w:pStyle w:val="NormalWeb"/>
        <w:numPr>
          <w:ilvl w:val="0"/>
          <w:numId w:val="4"/>
        </w:numPr>
      </w:pPr>
      <w:r>
        <w:t>c</w:t>
      </w:r>
      <w:r w:rsidRPr="00C22E06">
        <w:t>hanges are seen in thalamic blood fl</w:t>
      </w:r>
      <w:r>
        <w:t>ow that correlate with efficacy.</w:t>
      </w:r>
    </w:p>
    <w:p w14:paraId="025AC21D" w14:textId="77777777" w:rsidR="00C22E06" w:rsidRPr="00C22E06" w:rsidRDefault="00C22E06" w:rsidP="007B3664">
      <w:pPr>
        <w:pStyle w:val="NormalWeb"/>
        <w:numPr>
          <w:ilvl w:val="0"/>
          <w:numId w:val="4"/>
        </w:numPr>
      </w:pPr>
      <w:r w:rsidRPr="00C22E06">
        <w:t>decline in interictal spikes can be seen on serial EEGs with chronic VNS</w:t>
      </w:r>
      <w:r w:rsidR="00FD4CED">
        <w:t>.</w:t>
      </w:r>
    </w:p>
    <w:p w14:paraId="6ED57227" w14:textId="77777777" w:rsidR="00342EB2" w:rsidRDefault="00C22E06" w:rsidP="007B3664">
      <w:pPr>
        <w:pStyle w:val="NormalWeb"/>
        <w:numPr>
          <w:ilvl w:val="0"/>
          <w:numId w:val="2"/>
        </w:numPr>
      </w:pPr>
      <w:r>
        <w:t>SPECT shows n</w:t>
      </w:r>
      <w:r w:rsidR="00342EB2" w:rsidRPr="00C22E06">
        <w:t>ormalization of GABA</w:t>
      </w:r>
      <w:r w:rsidR="00342EB2" w:rsidRPr="00C22E06">
        <w:rPr>
          <w:vertAlign w:val="subscript"/>
        </w:rPr>
        <w:t>A</w:t>
      </w:r>
      <w:r w:rsidR="00342EB2" w:rsidRPr="00C22E06">
        <w:t xml:space="preserve"> receptor density in patients with good response to 1 year of VNS stimulation</w:t>
      </w:r>
      <w:r>
        <w:t>.</w:t>
      </w:r>
    </w:p>
    <w:p w14:paraId="41CFC6B7" w14:textId="3D2D07F4" w:rsidR="003847BB" w:rsidRPr="00C22E06" w:rsidRDefault="003847BB" w:rsidP="00883889">
      <w:pPr>
        <w:pStyle w:val="NormalWeb"/>
        <w:numPr>
          <w:ilvl w:val="0"/>
          <w:numId w:val="2"/>
        </w:numPr>
      </w:pPr>
      <w:r>
        <w:t xml:space="preserve">in numerous animal studies, </w:t>
      </w:r>
      <w:r w:rsidRPr="003847BB">
        <w:t xml:space="preserve">VNS had both </w:t>
      </w:r>
      <w:r w:rsidRPr="003847BB">
        <w:rPr>
          <w:color w:val="00B050"/>
        </w:rPr>
        <w:t xml:space="preserve">anticonvulsive </w:t>
      </w:r>
      <w:r w:rsidRPr="003847BB">
        <w:t xml:space="preserve">and </w:t>
      </w:r>
      <w:r w:rsidRPr="003847BB">
        <w:rPr>
          <w:rStyle w:val="Red"/>
        </w:rPr>
        <w:t>proconvulsive</w:t>
      </w:r>
      <w:r w:rsidRPr="003847BB">
        <w:t xml:space="preserve"> effects</w:t>
      </w:r>
      <w:r>
        <w:t>.</w:t>
      </w:r>
    </w:p>
    <w:p w14:paraId="0D89350A" w14:textId="60350692" w:rsidR="00A305C5" w:rsidRDefault="00AB2CC5" w:rsidP="00BE1B69">
      <w:pPr>
        <w:pStyle w:val="NormalWeb"/>
        <w:numPr>
          <w:ilvl w:val="0"/>
          <w:numId w:val="4"/>
        </w:numPr>
      </w:pPr>
      <w:r>
        <w:t>i</w:t>
      </w:r>
      <w:r w:rsidRPr="00AB2CC5">
        <w:t>t seems that, as in</w:t>
      </w:r>
      <w:r>
        <w:t xml:space="preserve"> </w:t>
      </w:r>
      <w:r w:rsidRPr="00AB2CC5">
        <w:t xml:space="preserve">human studies, </w:t>
      </w:r>
      <w:r w:rsidRPr="00AB2CC5">
        <w:rPr>
          <w:b/>
          <w:bCs/>
        </w:rPr>
        <w:t>focal</w:t>
      </w:r>
      <w:r w:rsidRPr="00AB2CC5">
        <w:t xml:space="preserve"> seizure might be influenced in 30% of cases, and that in cases of </w:t>
      </w:r>
      <w:r w:rsidRPr="00AB2CC5">
        <w:rPr>
          <w:b/>
          <w:bCs/>
        </w:rPr>
        <w:t>generalized</w:t>
      </w:r>
      <w:r>
        <w:t xml:space="preserve"> </w:t>
      </w:r>
      <w:r w:rsidRPr="00AB2CC5">
        <w:t xml:space="preserve">epilepsy, </w:t>
      </w:r>
      <w:r>
        <w:t>VNS</w:t>
      </w:r>
      <w:r w:rsidRPr="00AB2CC5">
        <w:t xml:space="preserve"> can show improvement or at the opposite, no</w:t>
      </w:r>
      <w:r>
        <w:t xml:space="preserve"> </w:t>
      </w:r>
      <w:r w:rsidRPr="00AB2CC5">
        <w:t>effect and sometime worsening.</w:t>
      </w:r>
    </w:p>
    <w:p w14:paraId="1E7D86AB" w14:textId="75D6C859" w:rsidR="002205A7" w:rsidRDefault="002205A7" w:rsidP="00F6267D">
      <w:pPr>
        <w:pStyle w:val="NormalWeb"/>
        <w:numPr>
          <w:ilvl w:val="0"/>
          <w:numId w:val="4"/>
        </w:numPr>
      </w:pPr>
      <w:r>
        <w:t>a</w:t>
      </w:r>
      <w:r w:rsidRPr="002205A7">
        <w:t>nimal experiments cannot so far answer the following question:</w:t>
      </w:r>
      <w:r>
        <w:t xml:space="preserve"> </w:t>
      </w:r>
      <w:r w:rsidRPr="002205A7">
        <w:t>does efficacy improve after chronic stimulation</w:t>
      </w:r>
      <w:r>
        <w:t>?</w:t>
      </w:r>
    </w:p>
    <w:p w14:paraId="056DD2F0" w14:textId="77777777" w:rsidR="00AB2CC5" w:rsidRDefault="00AB2CC5" w:rsidP="00C22E06">
      <w:pPr>
        <w:pStyle w:val="NormalWeb"/>
      </w:pPr>
    </w:p>
    <w:p w14:paraId="63C47634" w14:textId="77777777" w:rsidR="009678F6" w:rsidRPr="009678F6" w:rsidRDefault="009678F6" w:rsidP="009678F6">
      <w:pPr>
        <w:pStyle w:val="NormalWeb"/>
      </w:pPr>
      <w:r w:rsidRPr="009678F6">
        <w:rPr>
          <w:u w:val="single"/>
        </w:rPr>
        <w:t>Pathways affected by VNS</w:t>
      </w:r>
      <w:r>
        <w:t>:</w:t>
      </w:r>
    </w:p>
    <w:p w14:paraId="02F7A43A" w14:textId="77777777" w:rsidR="009678F6" w:rsidRDefault="00DB4754" w:rsidP="009678F6">
      <w:pPr>
        <w:pStyle w:val="NormalWeb"/>
        <w:ind w:left="1440"/>
      </w:pPr>
      <w:r w:rsidRPr="009678F6">
        <w:rPr>
          <w:noProof/>
        </w:rPr>
        <w:drawing>
          <wp:inline distT="0" distB="0" distL="0" distR="0" wp14:anchorId="6AB7CE30" wp14:editId="286DE52D">
            <wp:extent cx="4400550" cy="3114675"/>
            <wp:effectExtent l="0" t="0" r="0" b="0"/>
            <wp:docPr id="18" name="Picture 1" descr="pathway_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thway_brai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00550" cy="3114675"/>
                    </a:xfrm>
                    <a:prstGeom prst="rect">
                      <a:avLst/>
                    </a:prstGeom>
                    <a:noFill/>
                    <a:ln>
                      <a:noFill/>
                    </a:ln>
                  </pic:spPr>
                </pic:pic>
              </a:graphicData>
            </a:graphic>
          </wp:inline>
        </w:drawing>
      </w:r>
    </w:p>
    <w:p w14:paraId="7163F7CB" w14:textId="77777777" w:rsidR="009678F6" w:rsidRDefault="009678F6" w:rsidP="00C22E06">
      <w:pPr>
        <w:pStyle w:val="NormalWeb"/>
      </w:pPr>
    </w:p>
    <w:p w14:paraId="232625D4" w14:textId="77777777" w:rsidR="004279A1" w:rsidRDefault="004279A1" w:rsidP="00C22E06">
      <w:pPr>
        <w:pStyle w:val="NormalWeb"/>
      </w:pPr>
    </w:p>
    <w:p w14:paraId="098602F8" w14:textId="77777777" w:rsidR="007312BD" w:rsidRDefault="007312BD" w:rsidP="00C22E06">
      <w:pPr>
        <w:pStyle w:val="NormalWeb"/>
      </w:pPr>
      <w:r>
        <w:rPr>
          <w:noProof/>
        </w:rPr>
        <w:drawing>
          <wp:inline distT="0" distB="0" distL="0" distR="0" wp14:anchorId="1AFDABBE" wp14:editId="10B25AF0">
            <wp:extent cx="6511925" cy="3637915"/>
            <wp:effectExtent l="0" t="0" r="3175"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511925" cy="3637915"/>
                    </a:xfrm>
                    <a:prstGeom prst="rect">
                      <a:avLst/>
                    </a:prstGeom>
                  </pic:spPr>
                </pic:pic>
              </a:graphicData>
            </a:graphic>
          </wp:inline>
        </w:drawing>
      </w:r>
    </w:p>
    <w:p w14:paraId="752CAC79" w14:textId="77777777" w:rsidR="007312BD" w:rsidRPr="007312BD" w:rsidRDefault="007312BD" w:rsidP="007312BD">
      <w:pPr>
        <w:pStyle w:val="NormalWeb"/>
        <w:rPr>
          <w:color w:val="808080" w:themeColor="background1" w:themeShade="80"/>
          <w:sz w:val="20"/>
        </w:rPr>
      </w:pPr>
      <w:r w:rsidRPr="007312BD">
        <w:rPr>
          <w:b/>
          <w:bCs/>
          <w:color w:val="808080" w:themeColor="background1" w:themeShade="80"/>
          <w:sz w:val="20"/>
        </w:rPr>
        <w:t>2.</w:t>
      </w:r>
      <w:r w:rsidRPr="007312BD">
        <w:rPr>
          <w:color w:val="808080" w:themeColor="background1" w:themeShade="80"/>
          <w:sz w:val="20"/>
        </w:rPr>
        <w:t> Koo B. J Clin Neurophysiol. 2001; 434-441. </w:t>
      </w:r>
      <w:r w:rsidRPr="007312BD">
        <w:rPr>
          <w:b/>
          <w:bCs/>
          <w:color w:val="808080" w:themeColor="background1" w:themeShade="80"/>
          <w:sz w:val="20"/>
        </w:rPr>
        <w:t>3.</w:t>
      </w:r>
      <w:r w:rsidRPr="007312BD">
        <w:rPr>
          <w:color w:val="808080" w:themeColor="background1" w:themeShade="80"/>
          <w:sz w:val="20"/>
        </w:rPr>
        <w:t> Roosevelt et al. Brain Res. 2006; 124-132. </w:t>
      </w:r>
      <w:r w:rsidRPr="007312BD">
        <w:rPr>
          <w:b/>
          <w:bCs/>
          <w:color w:val="808080" w:themeColor="background1" w:themeShade="80"/>
          <w:sz w:val="20"/>
        </w:rPr>
        <w:t>4.</w:t>
      </w:r>
      <w:r w:rsidRPr="007312BD">
        <w:rPr>
          <w:color w:val="808080" w:themeColor="background1" w:themeShade="80"/>
          <w:sz w:val="20"/>
        </w:rPr>
        <w:t> Ben-Menachem et al. Epilepsy Res. 1995;221-227. </w:t>
      </w:r>
      <w:r w:rsidRPr="007312BD">
        <w:rPr>
          <w:b/>
          <w:bCs/>
          <w:color w:val="808080" w:themeColor="background1" w:themeShade="80"/>
          <w:sz w:val="20"/>
        </w:rPr>
        <w:t>5.</w:t>
      </w:r>
      <w:r w:rsidRPr="007312BD">
        <w:rPr>
          <w:color w:val="808080" w:themeColor="background1" w:themeShade="80"/>
          <w:sz w:val="20"/>
        </w:rPr>
        <w:t> Vonck et al. Seizure. 2008.05.001.</w:t>
      </w:r>
    </w:p>
    <w:p w14:paraId="4DE189A1" w14:textId="77777777" w:rsidR="007312BD" w:rsidRDefault="007312BD" w:rsidP="00C22E06">
      <w:pPr>
        <w:pStyle w:val="NormalWeb"/>
      </w:pPr>
    </w:p>
    <w:p w14:paraId="6069C013" w14:textId="5954D139" w:rsidR="001D70F0" w:rsidRDefault="00DC48A6" w:rsidP="00C22E06">
      <w:pPr>
        <w:pStyle w:val="NormalWeb"/>
      </w:pPr>
      <w:r w:rsidRPr="00DC48A6">
        <w:t xml:space="preserve">VNS and fMRI - predict response to VNS based on cortico-thalamic </w:t>
      </w:r>
      <w:r w:rsidR="000127A5">
        <w:t>connectivity</w:t>
      </w:r>
      <w:r w:rsidRPr="00DC48A6">
        <w:t xml:space="preserve"> (article by George Ibrahim from Sick Kids)</w:t>
      </w:r>
      <w:r w:rsidR="000127A5">
        <w:t>.</w:t>
      </w:r>
    </w:p>
    <w:p w14:paraId="53FA89E5" w14:textId="77777777" w:rsidR="00535EB8" w:rsidRDefault="00535EB8" w:rsidP="00C22E06">
      <w:pPr>
        <w:pStyle w:val="NormalWeb"/>
      </w:pPr>
    </w:p>
    <w:p w14:paraId="2328B7BD" w14:textId="77777777" w:rsidR="00DC48A6" w:rsidRDefault="00DC48A6" w:rsidP="00C22E06">
      <w:pPr>
        <w:pStyle w:val="NormalWeb"/>
      </w:pPr>
    </w:p>
    <w:p w14:paraId="4D88ECBC" w14:textId="696A3B4C" w:rsidR="001D70F0" w:rsidRDefault="00D7225B" w:rsidP="001D70F0">
      <w:pPr>
        <w:pStyle w:val="Nervous1"/>
      </w:pPr>
      <w:bookmarkStart w:id="21" w:name="_Toc177572652"/>
      <w:r>
        <w:t>New Paradigms</w:t>
      </w:r>
      <w:bookmarkEnd w:id="21"/>
    </w:p>
    <w:p w14:paraId="270E78FF" w14:textId="77777777" w:rsidR="00DB2697" w:rsidRDefault="00DB2697" w:rsidP="00DB2697"/>
    <w:p w14:paraId="6DD2D219" w14:textId="77777777" w:rsidR="00DC02B8" w:rsidRPr="00D17D7A" w:rsidRDefault="00D17D7A" w:rsidP="00D17D7A">
      <w:pPr>
        <w:pStyle w:val="Nervous5"/>
        <w:ind w:right="7136"/>
      </w:pPr>
      <w:bookmarkStart w:id="22" w:name="_Toc177572653"/>
      <w:r>
        <w:rPr>
          <w:caps w:val="0"/>
        </w:rPr>
        <w:t>Microburst VNS</w:t>
      </w:r>
      <w:r w:rsidRPr="00D17D7A">
        <w:rPr>
          <w:caps w:val="0"/>
        </w:rPr>
        <w:t xml:space="preserve"> therapy</w:t>
      </w:r>
      <w:bookmarkEnd w:id="22"/>
    </w:p>
    <w:p w14:paraId="4BD3077C" w14:textId="77777777" w:rsidR="00DC02B8" w:rsidRDefault="003862AD" w:rsidP="00DC02B8">
      <w:pPr>
        <w:pStyle w:val="NormalWeb"/>
      </w:pPr>
      <w:r>
        <w:t xml:space="preserve">- </w:t>
      </w:r>
      <w:r w:rsidR="00DC02B8" w:rsidRPr="00DC02B8">
        <w:t>high frequency bursts of electrical stimulation, called microbursts</w:t>
      </w:r>
      <w:r w:rsidR="00DC02B8">
        <w:t>.</w:t>
      </w:r>
    </w:p>
    <w:p w14:paraId="79D30A5E" w14:textId="77777777" w:rsidR="00DC02B8" w:rsidRDefault="00DC02B8" w:rsidP="00DC02B8">
      <w:pPr>
        <w:pStyle w:val="NormalWeb"/>
      </w:pPr>
    </w:p>
    <w:p w14:paraId="5D5BFD29" w14:textId="46A73877" w:rsidR="00A24C6F" w:rsidRDefault="00A24C6F" w:rsidP="00DC02B8">
      <w:pPr>
        <w:pStyle w:val="NormalWeb"/>
      </w:pPr>
      <w:r>
        <w:rPr>
          <w:noProof/>
        </w:rPr>
        <w:drawing>
          <wp:inline distT="0" distB="0" distL="0" distR="0" wp14:anchorId="182DFB02" wp14:editId="7966E404">
            <wp:extent cx="6511925" cy="4690110"/>
            <wp:effectExtent l="0" t="0" r="3175" b="0"/>
            <wp:docPr id="1450052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052794" name=""/>
                    <pic:cNvPicPr/>
                  </pic:nvPicPr>
                  <pic:blipFill>
                    <a:blip r:embed="rId24"/>
                    <a:stretch>
                      <a:fillRect/>
                    </a:stretch>
                  </pic:blipFill>
                  <pic:spPr>
                    <a:xfrm>
                      <a:off x="0" y="0"/>
                      <a:ext cx="6511925" cy="4690110"/>
                    </a:xfrm>
                    <a:prstGeom prst="rect">
                      <a:avLst/>
                    </a:prstGeom>
                  </pic:spPr>
                </pic:pic>
              </a:graphicData>
            </a:graphic>
          </wp:inline>
        </w:drawing>
      </w:r>
    </w:p>
    <w:p w14:paraId="419FB11A" w14:textId="77777777" w:rsidR="00A24C6F" w:rsidRDefault="00A24C6F" w:rsidP="00DC02B8">
      <w:pPr>
        <w:pStyle w:val="NormalWeb"/>
      </w:pPr>
    </w:p>
    <w:p w14:paraId="652EF9DD" w14:textId="77777777" w:rsidR="00A24C6F" w:rsidRDefault="00A24C6F" w:rsidP="00DC02B8">
      <w:pPr>
        <w:pStyle w:val="NormalWeb"/>
      </w:pPr>
    </w:p>
    <w:p w14:paraId="3041AEB0" w14:textId="77777777" w:rsidR="003862AD" w:rsidRPr="003862AD" w:rsidRDefault="003862AD" w:rsidP="003862AD">
      <w:pPr>
        <w:pStyle w:val="NormalWeb"/>
        <w:rPr>
          <w:rStyle w:val="Trialname"/>
        </w:rPr>
      </w:pPr>
      <w:r w:rsidRPr="003862AD">
        <w:rPr>
          <w:rStyle w:val="Trialname"/>
        </w:rPr>
        <w:t>Animal study</w:t>
      </w:r>
      <w:r>
        <w:rPr>
          <w:rStyle w:val="Trialname"/>
        </w:rPr>
        <w:t xml:space="preserve"> - rCBF</w:t>
      </w:r>
    </w:p>
    <w:p w14:paraId="62D75733" w14:textId="77777777" w:rsidR="003862AD" w:rsidRDefault="003862AD" w:rsidP="00817001">
      <w:pPr>
        <w:pStyle w:val="Articlename"/>
      </w:pPr>
      <w:r w:rsidRPr="009071DB">
        <w:t xml:space="preserve">Martlé V </w:t>
      </w:r>
      <w:r>
        <w:t xml:space="preserve">et al. </w:t>
      </w:r>
      <w:r w:rsidRPr="003862AD">
        <w:t>Regional brain perfusion changes during standard and microburst vagus nerve stimulation in dogs</w:t>
      </w:r>
      <w:r>
        <w:t xml:space="preserve">. </w:t>
      </w:r>
      <w:r w:rsidR="009071DB" w:rsidRPr="009071DB">
        <w:t>Epile</w:t>
      </w:r>
      <w:r>
        <w:t>psy Res. 2014 May;108(4):616-22</w:t>
      </w:r>
      <w:r w:rsidR="009071DB" w:rsidRPr="009071DB">
        <w:t>.</w:t>
      </w:r>
    </w:p>
    <w:p w14:paraId="7A392161" w14:textId="77777777" w:rsidR="003862AD" w:rsidRDefault="003862AD" w:rsidP="00DC02B8">
      <w:pPr>
        <w:pStyle w:val="NormalWeb"/>
      </w:pPr>
    </w:p>
    <w:p w14:paraId="7CC28EFB" w14:textId="77777777" w:rsidR="003862AD" w:rsidRPr="003862AD" w:rsidRDefault="003862AD" w:rsidP="003862AD">
      <w:pPr>
        <w:pStyle w:val="NormalWeb"/>
      </w:pPr>
      <w:r w:rsidRPr="003862AD">
        <w:t>VNS Therapy System was implanted in ten Beagle dogs. μ-SPECT was performed after sham, standard and microburst VNS in a randomized, cross-over study. Nineteen volumes of interest (VOIs) were semi-quantitatively analysed and perfusion indices (PIs) were calculated. Furthermore, a rostro-caudal gradient (R-C), an asymmetry index (AI) and a cortical-subcortical index (Co-SCo) were determined. The SPECT results after standard and microburst VNS were compared pairwise with sham stimulation.</w:t>
      </w:r>
    </w:p>
    <w:p w14:paraId="4EF4200E" w14:textId="77777777" w:rsidR="003862AD" w:rsidRPr="003862AD" w:rsidRDefault="003862AD" w:rsidP="003862AD">
      <w:pPr>
        <w:pStyle w:val="NormalWeb"/>
      </w:pPr>
      <w:r w:rsidRPr="003862AD">
        <w:t>RESULTS:</w:t>
      </w:r>
    </w:p>
    <w:p w14:paraId="067E9015" w14:textId="77777777" w:rsidR="003862AD" w:rsidRPr="003862AD" w:rsidRDefault="003862AD" w:rsidP="003862AD">
      <w:pPr>
        <w:pStyle w:val="NormalWeb"/>
      </w:pPr>
      <w:r w:rsidRPr="003862AD">
        <w:t>Acute standard VNS did not cause significant rCBF alterations. Acute microburst VNS caused a significant hypoperfusion in the left frontal lobe (P=0.023) and in the right parietal lobe (P=0.035). Both stimulation paradigms did not cause changes in R-C, AI nor Co-SCo.</w:t>
      </w:r>
    </w:p>
    <w:p w14:paraId="406A24AF" w14:textId="77777777" w:rsidR="003862AD" w:rsidRPr="003862AD" w:rsidRDefault="003862AD" w:rsidP="003862AD">
      <w:pPr>
        <w:pStyle w:val="NormalWeb"/>
      </w:pPr>
      <w:r w:rsidRPr="003862AD">
        <w:t>CONCLUSIONS:</w:t>
      </w:r>
    </w:p>
    <w:p w14:paraId="430E2A1C" w14:textId="77777777" w:rsidR="003862AD" w:rsidRPr="003862AD" w:rsidRDefault="003862AD" w:rsidP="003862AD">
      <w:pPr>
        <w:pStyle w:val="NormalWeb"/>
      </w:pPr>
      <w:r w:rsidRPr="003862AD">
        <w:t>Microburst VNS is more potent than standard VNS to modulate the rCBF in the dog. Our results promote further research towards the antiepileptic effect of microburst VNS in dogs and humans.</w:t>
      </w:r>
    </w:p>
    <w:p w14:paraId="11725A87" w14:textId="77777777" w:rsidR="009071DB" w:rsidRDefault="009071DB" w:rsidP="00DC02B8">
      <w:pPr>
        <w:pStyle w:val="NormalWeb"/>
      </w:pPr>
    </w:p>
    <w:p w14:paraId="6B07A529" w14:textId="77777777" w:rsidR="003862AD" w:rsidRPr="003862AD" w:rsidRDefault="003862AD" w:rsidP="003862AD">
      <w:pPr>
        <w:pStyle w:val="NormalWeb"/>
        <w:rPr>
          <w:rStyle w:val="Trialname"/>
        </w:rPr>
      </w:pPr>
      <w:r w:rsidRPr="003862AD">
        <w:rPr>
          <w:rStyle w:val="Trialname"/>
        </w:rPr>
        <w:t>Animal study</w:t>
      </w:r>
      <w:r>
        <w:rPr>
          <w:rStyle w:val="Trialname"/>
        </w:rPr>
        <w:t xml:space="preserve"> - transmitter</w:t>
      </w:r>
    </w:p>
    <w:p w14:paraId="1F5817F9" w14:textId="77777777" w:rsidR="003862AD" w:rsidRDefault="00D17D7A" w:rsidP="00817001">
      <w:pPr>
        <w:pStyle w:val="Articlename"/>
      </w:pPr>
      <w:r w:rsidRPr="003862AD">
        <w:t>Martlé V</w:t>
      </w:r>
      <w:r w:rsidRPr="00D17D7A">
        <w:t xml:space="preserve"> </w:t>
      </w:r>
      <w:r>
        <w:t xml:space="preserve">et al. </w:t>
      </w:r>
      <w:r w:rsidRPr="003862AD">
        <w:t>The effect of vagus nerve stimulation on CSF monoamines and the</w:t>
      </w:r>
      <w:r>
        <w:t xml:space="preserve"> PTZ seizure threshold in dogs. </w:t>
      </w:r>
      <w:r w:rsidR="003862AD" w:rsidRPr="003862AD">
        <w:t>Brai</w:t>
      </w:r>
      <w:r>
        <w:t>n Stimul. 2015 Jan-Feb;8(1):1-6</w:t>
      </w:r>
      <w:r w:rsidR="003862AD" w:rsidRPr="003862AD">
        <w:t xml:space="preserve">. </w:t>
      </w:r>
    </w:p>
    <w:p w14:paraId="119C6B86" w14:textId="77777777" w:rsidR="00D17D7A" w:rsidRPr="00D17D7A" w:rsidRDefault="00D17D7A" w:rsidP="00D17D7A">
      <w:pPr>
        <w:pStyle w:val="NormalWeb"/>
      </w:pPr>
      <w:r w:rsidRPr="00D17D7A">
        <w:t>OBJECTIVE:</w:t>
      </w:r>
    </w:p>
    <w:p w14:paraId="38D5B2C5" w14:textId="77777777" w:rsidR="00D17D7A" w:rsidRPr="00D17D7A" w:rsidRDefault="00D17D7A" w:rsidP="00D17D7A">
      <w:pPr>
        <w:pStyle w:val="NormalWeb"/>
      </w:pPr>
      <w:r w:rsidRPr="00D17D7A">
        <w:t>We aimed to investigate the effect of two rapid cycling VNS paradigms on CSF monoamine levels and the seizure threshold in the canine pentylenetetrazole (PTZ) model.</w:t>
      </w:r>
    </w:p>
    <w:p w14:paraId="79380728" w14:textId="77777777" w:rsidR="00D17D7A" w:rsidRPr="00D17D7A" w:rsidRDefault="00D17D7A" w:rsidP="00D17D7A">
      <w:pPr>
        <w:pStyle w:val="NormalWeb"/>
      </w:pPr>
      <w:r w:rsidRPr="00D17D7A">
        <w:t>METHODS:</w:t>
      </w:r>
    </w:p>
    <w:p w14:paraId="75777054" w14:textId="77777777" w:rsidR="00D17D7A" w:rsidRPr="00D17D7A" w:rsidRDefault="00D17D7A" w:rsidP="00D17D7A">
      <w:pPr>
        <w:pStyle w:val="NormalWeb"/>
      </w:pPr>
      <w:r w:rsidRPr="00D17D7A">
        <w:t>Eight Beagle dogs, implanted with a VNS Therapy(®) System, participated in a cross-over study. Levels of serotonin (5HT), norepinephrine (NE) and dopamine (DA) were quantified in the CSF after 1 h of sham, standard and microburst VNS with a wash-out period of 1 month. One week after the CSF experiment, the PTZ seizure threshold was determined after the same stimulation paradigm. As a positive control, the PTZ seizure threshold was determined after a single oral dose of phenobarbital.</w:t>
      </w:r>
    </w:p>
    <w:p w14:paraId="021D4ED0" w14:textId="77777777" w:rsidR="00D17D7A" w:rsidRPr="00D17D7A" w:rsidRDefault="00D17D7A" w:rsidP="00D17D7A">
      <w:pPr>
        <w:pStyle w:val="NormalWeb"/>
      </w:pPr>
      <w:r w:rsidRPr="00D17D7A">
        <w:t>RESULTS:</w:t>
      </w:r>
    </w:p>
    <w:p w14:paraId="396544A0" w14:textId="77777777" w:rsidR="00D17D7A" w:rsidRPr="00D17D7A" w:rsidRDefault="00D17D7A" w:rsidP="00D17D7A">
      <w:pPr>
        <w:pStyle w:val="NormalWeb"/>
      </w:pPr>
      <w:r w:rsidRPr="00D17D7A">
        <w:t>Rapid cycling standard and microburst VNS caused a significant increase of NE levels in the CSF (P = 0.03 and P = 0.02 respectively). No significant changes in 5HT or DA levels were detected. Rapid cycling standard and microburst VNS did not cause significant changes in the PTZ seizure threshold compared to sham.</w:t>
      </w:r>
    </w:p>
    <w:p w14:paraId="7D067767" w14:textId="77777777" w:rsidR="00D17D7A" w:rsidRPr="00D17D7A" w:rsidRDefault="00D17D7A" w:rsidP="00D17D7A">
      <w:pPr>
        <w:pStyle w:val="NormalWeb"/>
      </w:pPr>
      <w:r w:rsidRPr="00D17D7A">
        <w:t>CONCLUSIONS:</w:t>
      </w:r>
    </w:p>
    <w:p w14:paraId="7C1FB3FC" w14:textId="77777777" w:rsidR="00D17D7A" w:rsidRPr="00D17D7A" w:rsidRDefault="00D17D7A" w:rsidP="00D17D7A">
      <w:pPr>
        <w:pStyle w:val="NormalWeb"/>
      </w:pPr>
      <w:r w:rsidRPr="00D17D7A">
        <w:t>VNS induces an increase of NE in the canine brain, which supports previous findings indicating that VNS influences the locus coeruleus-NE (LC/NE) system. Importantly, this study demonstrates that this increase in NE is measurable in the CSF. One hour of VNS did not affect seizure threshold in the canine PTZ model. Therefore, the role of NE in the antiepileptic effect of VNS in dogs remains to be elucidated.</w:t>
      </w:r>
    </w:p>
    <w:p w14:paraId="6748B744" w14:textId="77777777" w:rsidR="003862AD" w:rsidRDefault="003862AD" w:rsidP="00DC02B8">
      <w:pPr>
        <w:pStyle w:val="NormalWeb"/>
        <w:rPr>
          <w:b/>
          <w:shadow/>
        </w:rPr>
      </w:pPr>
    </w:p>
    <w:p w14:paraId="6BAB9B1F" w14:textId="77777777" w:rsidR="00544EC7" w:rsidRDefault="00544EC7" w:rsidP="00DC02B8">
      <w:pPr>
        <w:pStyle w:val="NormalWeb"/>
        <w:rPr>
          <w:b/>
          <w:shadow/>
        </w:rPr>
      </w:pPr>
      <w:r w:rsidRPr="003862AD">
        <w:rPr>
          <w:rStyle w:val="Trialname"/>
        </w:rPr>
        <w:t>Animal study</w:t>
      </w:r>
      <w:r>
        <w:rPr>
          <w:rStyle w:val="Trialname"/>
        </w:rPr>
        <w:t xml:space="preserve"> – heart rate</w:t>
      </w:r>
    </w:p>
    <w:p w14:paraId="316AD1EC" w14:textId="77777777" w:rsidR="00E8776A" w:rsidRDefault="00544EC7" w:rsidP="00817001">
      <w:pPr>
        <w:pStyle w:val="Articlename"/>
      </w:pPr>
      <w:r>
        <w:t>Martlé V et al.</w:t>
      </w:r>
      <w:r w:rsidRPr="00544EC7">
        <w:t xml:space="preserve"> Evaluation of heart rate variability in dogs during standard and microburst vagus nerve stimu</w:t>
      </w:r>
      <w:r>
        <w:t xml:space="preserve">lation: a pilot study. </w:t>
      </w:r>
      <w:r w:rsidRPr="00544EC7">
        <w:t>Vet J. 2014 Dec;202(3):651-3.</w:t>
      </w:r>
    </w:p>
    <w:p w14:paraId="6A0426AB" w14:textId="77777777" w:rsidR="00544EC7" w:rsidRPr="00E8776A" w:rsidRDefault="00E8776A" w:rsidP="00DC02B8">
      <w:pPr>
        <w:pStyle w:val="NormalWeb"/>
      </w:pPr>
      <w:r w:rsidRPr="00E8776A">
        <w:t>The present study investigated heart rate variability (HRV) in healthy Beagle dogs treated with 1 h of sham, standard or microburst left-sided VNS in a crossover design. No significant differences were found between the stimulation paradigms for any of the cardiac parameters. Short-term left-sided VNS, including a novel bursting pattern (microburst VNS), had no statistically significant effect on HRV in ambulatory healthy dogs.</w:t>
      </w:r>
    </w:p>
    <w:p w14:paraId="3C4C6974" w14:textId="77777777" w:rsidR="00D17D7A" w:rsidRPr="00DC02B8" w:rsidRDefault="00D17D7A" w:rsidP="00DC02B8">
      <w:pPr>
        <w:pStyle w:val="NormalWeb"/>
        <w:rPr>
          <w:b/>
          <w:shadow/>
        </w:rPr>
      </w:pPr>
    </w:p>
    <w:p w14:paraId="5A76603B" w14:textId="77777777" w:rsidR="001D70F0" w:rsidRPr="001D70F0" w:rsidRDefault="00D17D7A" w:rsidP="00D17D7A">
      <w:pPr>
        <w:pStyle w:val="NormalWeb"/>
        <w:rPr>
          <w:rStyle w:val="Trialname"/>
        </w:rPr>
      </w:pPr>
      <w:r>
        <w:rPr>
          <w:rStyle w:val="Trialname"/>
        </w:rPr>
        <w:t xml:space="preserve">Humans - </w:t>
      </w:r>
      <w:r w:rsidR="00DC02B8">
        <w:rPr>
          <w:rStyle w:val="Trialname"/>
        </w:rPr>
        <w:t>Feasibility Study</w:t>
      </w:r>
    </w:p>
    <w:p w14:paraId="0A569027" w14:textId="77777777" w:rsidR="001D70F0" w:rsidRDefault="001D70F0" w:rsidP="00C22E06">
      <w:pPr>
        <w:pStyle w:val="NormalWeb"/>
      </w:pPr>
      <w:r w:rsidRPr="001D70F0">
        <w:t>ClinicalTrials.gov Identifier: NCT03446664</w:t>
      </w:r>
    </w:p>
    <w:tbl>
      <w:tblPr>
        <w:tblW w:w="0" w:type="auto"/>
        <w:tblInd w:w="240" w:type="dxa"/>
        <w:shd w:val="clear" w:color="auto" w:fill="FFFFFF"/>
        <w:tblCellMar>
          <w:top w:w="15" w:type="dxa"/>
          <w:left w:w="15" w:type="dxa"/>
          <w:bottom w:w="15" w:type="dxa"/>
          <w:right w:w="15" w:type="dxa"/>
        </w:tblCellMar>
        <w:tblLook w:val="04A0" w:firstRow="1" w:lastRow="0" w:firstColumn="1" w:lastColumn="0" w:noHBand="0" w:noVBand="1"/>
      </w:tblPr>
      <w:tblGrid>
        <w:gridCol w:w="2380"/>
        <w:gridCol w:w="2260"/>
        <w:gridCol w:w="3587"/>
      </w:tblGrid>
      <w:tr w:rsidR="00750022" w:rsidRPr="00750022" w14:paraId="5DC7744F" w14:textId="77777777" w:rsidTr="00750022">
        <w:tc>
          <w:tcPr>
            <w:tcW w:w="0" w:type="auto"/>
            <w:shd w:val="clear" w:color="auto" w:fill="FFFFFF"/>
            <w:noWrap/>
            <w:tcMar>
              <w:top w:w="120" w:type="dxa"/>
              <w:left w:w="0" w:type="dxa"/>
              <w:bottom w:w="0" w:type="dxa"/>
              <w:right w:w="240" w:type="dxa"/>
            </w:tcMar>
            <w:vAlign w:val="center"/>
            <w:hideMark/>
          </w:tcPr>
          <w:p w14:paraId="35E4DE0B" w14:textId="77777777" w:rsidR="00750022" w:rsidRPr="00750022" w:rsidRDefault="00750022" w:rsidP="00750022">
            <w:pPr>
              <w:pStyle w:val="NormalWeb"/>
            </w:pPr>
            <w:r w:rsidRPr="00750022">
              <w:t>Principal Investigator:</w:t>
            </w:r>
          </w:p>
        </w:tc>
        <w:tc>
          <w:tcPr>
            <w:tcW w:w="0" w:type="auto"/>
            <w:shd w:val="clear" w:color="auto" w:fill="FFFFFF"/>
            <w:noWrap/>
            <w:tcMar>
              <w:top w:w="120" w:type="dxa"/>
              <w:left w:w="0" w:type="dxa"/>
              <w:bottom w:w="0" w:type="dxa"/>
              <w:right w:w="240" w:type="dxa"/>
            </w:tcMar>
            <w:vAlign w:val="center"/>
            <w:hideMark/>
          </w:tcPr>
          <w:p w14:paraId="2827167A" w14:textId="77777777" w:rsidR="00750022" w:rsidRPr="00750022" w:rsidRDefault="00750022" w:rsidP="00750022">
            <w:pPr>
              <w:pStyle w:val="NormalWeb"/>
            </w:pPr>
            <w:r w:rsidRPr="00750022">
              <w:t>Selim Benbadis, MD</w:t>
            </w:r>
          </w:p>
        </w:tc>
        <w:tc>
          <w:tcPr>
            <w:tcW w:w="0" w:type="auto"/>
            <w:shd w:val="clear" w:color="auto" w:fill="FFFFFF"/>
            <w:noWrap/>
            <w:tcMar>
              <w:top w:w="120" w:type="dxa"/>
              <w:left w:w="0" w:type="dxa"/>
              <w:bottom w:w="0" w:type="dxa"/>
              <w:right w:w="240" w:type="dxa"/>
            </w:tcMar>
            <w:vAlign w:val="center"/>
            <w:hideMark/>
          </w:tcPr>
          <w:p w14:paraId="7E960EEC" w14:textId="77777777" w:rsidR="00750022" w:rsidRPr="00750022" w:rsidRDefault="00750022" w:rsidP="00750022">
            <w:pPr>
              <w:pStyle w:val="NormalWeb"/>
            </w:pPr>
            <w:r w:rsidRPr="00750022">
              <w:t>University of South Florida Health</w:t>
            </w:r>
          </w:p>
        </w:tc>
      </w:tr>
    </w:tbl>
    <w:p w14:paraId="47C5EF36" w14:textId="77777777" w:rsidR="00750022" w:rsidRDefault="00750022" w:rsidP="00C22E06">
      <w:pPr>
        <w:pStyle w:val="NormalWeb"/>
      </w:pPr>
    </w:p>
    <w:tbl>
      <w:tblPr>
        <w:tblW w:w="0" w:type="auto"/>
        <w:tblInd w:w="240" w:type="dxa"/>
        <w:shd w:val="clear" w:color="auto" w:fill="FFFFFF"/>
        <w:tblCellMar>
          <w:top w:w="15" w:type="dxa"/>
          <w:left w:w="15" w:type="dxa"/>
          <w:bottom w:w="15" w:type="dxa"/>
          <w:right w:w="15" w:type="dxa"/>
        </w:tblCellMar>
        <w:tblLook w:val="04A0" w:firstRow="1" w:lastRow="0" w:firstColumn="1" w:lastColumn="0" w:noHBand="0" w:noVBand="1"/>
      </w:tblPr>
      <w:tblGrid>
        <w:gridCol w:w="2293"/>
        <w:gridCol w:w="1600"/>
        <w:gridCol w:w="2979"/>
        <w:gridCol w:w="36"/>
      </w:tblGrid>
      <w:tr w:rsidR="00EC6A57" w14:paraId="45981B75" w14:textId="77777777" w:rsidTr="00EC6A57">
        <w:tc>
          <w:tcPr>
            <w:tcW w:w="0" w:type="auto"/>
            <w:shd w:val="clear" w:color="auto" w:fill="FFFFFF"/>
            <w:noWrap/>
            <w:tcMar>
              <w:top w:w="120" w:type="dxa"/>
              <w:left w:w="0" w:type="dxa"/>
              <w:bottom w:w="0" w:type="dxa"/>
              <w:right w:w="240" w:type="dxa"/>
            </w:tcMar>
            <w:vAlign w:val="center"/>
            <w:hideMark/>
          </w:tcPr>
          <w:p w14:paraId="0F76D5C5" w14:textId="77777777" w:rsidR="00EC6A57" w:rsidRPr="00EC6A57" w:rsidRDefault="00EC6A57" w:rsidP="00EC6A57">
            <w:pPr>
              <w:pStyle w:val="NormalWeb"/>
            </w:pPr>
            <w:r w:rsidRPr="00EC6A57">
              <w:t>Contact: Amy Keith</w:t>
            </w:r>
          </w:p>
        </w:tc>
        <w:tc>
          <w:tcPr>
            <w:tcW w:w="0" w:type="auto"/>
            <w:shd w:val="clear" w:color="auto" w:fill="FFFFFF"/>
            <w:noWrap/>
            <w:tcMar>
              <w:top w:w="120" w:type="dxa"/>
              <w:left w:w="0" w:type="dxa"/>
              <w:bottom w:w="0" w:type="dxa"/>
              <w:right w:w="240" w:type="dxa"/>
            </w:tcMar>
            <w:vAlign w:val="center"/>
            <w:hideMark/>
          </w:tcPr>
          <w:p w14:paraId="5CF3904D" w14:textId="77777777" w:rsidR="00EC6A57" w:rsidRPr="00EC6A57" w:rsidRDefault="00EC6A57" w:rsidP="00EC6A57">
            <w:pPr>
              <w:pStyle w:val="NormalWeb"/>
            </w:pPr>
            <w:r w:rsidRPr="00EC6A57">
              <w:t>281-228-7495</w:t>
            </w:r>
          </w:p>
        </w:tc>
        <w:tc>
          <w:tcPr>
            <w:tcW w:w="0" w:type="auto"/>
            <w:shd w:val="clear" w:color="auto" w:fill="FFFFFF"/>
            <w:noWrap/>
            <w:tcMar>
              <w:top w:w="120" w:type="dxa"/>
              <w:left w:w="0" w:type="dxa"/>
              <w:bottom w:w="0" w:type="dxa"/>
              <w:right w:w="240" w:type="dxa"/>
            </w:tcMar>
            <w:vAlign w:val="center"/>
            <w:hideMark/>
          </w:tcPr>
          <w:p w14:paraId="06F3BA7C" w14:textId="4BCA98BE" w:rsidR="00EC6A57" w:rsidRDefault="00F42F3A">
            <w:pPr>
              <w:rPr>
                <w:rFonts w:ascii="Helvetica" w:hAnsi="Helvetica"/>
                <w:color w:val="000000"/>
                <w:sz w:val="23"/>
                <w:szCs w:val="23"/>
              </w:rPr>
            </w:pPr>
            <w:hyperlink r:id="rId25" w:history="1">
              <w:r w:rsidR="00EC6A57">
                <w:rPr>
                  <w:rStyle w:val="Hyperlink"/>
                  <w:rFonts w:ascii="Helvetica" w:hAnsi="Helvetica"/>
                  <w:color w:val="1A3D85"/>
                  <w:sz w:val="23"/>
                  <w:szCs w:val="23"/>
                </w:rPr>
                <w:t>Amy.keith@livanova.com</w:t>
              </w:r>
            </w:hyperlink>
          </w:p>
        </w:tc>
        <w:tc>
          <w:tcPr>
            <w:tcW w:w="0" w:type="auto"/>
            <w:shd w:val="clear" w:color="auto" w:fill="FFFFFF"/>
            <w:tcMar>
              <w:top w:w="0" w:type="dxa"/>
              <w:left w:w="0" w:type="dxa"/>
              <w:bottom w:w="0" w:type="dxa"/>
              <w:right w:w="0" w:type="dxa"/>
            </w:tcMar>
            <w:vAlign w:val="center"/>
            <w:hideMark/>
          </w:tcPr>
          <w:p w14:paraId="4F45D8B9" w14:textId="77777777" w:rsidR="00EC6A57" w:rsidRDefault="00EC6A57">
            <w:pPr>
              <w:rPr>
                <w:rFonts w:ascii="Helvetica" w:hAnsi="Helvetica"/>
                <w:color w:val="000000"/>
                <w:sz w:val="23"/>
                <w:szCs w:val="23"/>
              </w:rPr>
            </w:pPr>
          </w:p>
        </w:tc>
      </w:tr>
      <w:tr w:rsidR="00EC6A57" w14:paraId="70DE3BC6" w14:textId="77777777" w:rsidTr="00EC6A57">
        <w:tc>
          <w:tcPr>
            <w:tcW w:w="0" w:type="auto"/>
            <w:shd w:val="clear" w:color="auto" w:fill="FFFFFF"/>
            <w:noWrap/>
            <w:tcMar>
              <w:top w:w="120" w:type="dxa"/>
              <w:left w:w="0" w:type="dxa"/>
              <w:bottom w:w="0" w:type="dxa"/>
              <w:right w:w="240" w:type="dxa"/>
            </w:tcMar>
            <w:vAlign w:val="center"/>
            <w:hideMark/>
          </w:tcPr>
          <w:p w14:paraId="776220B5" w14:textId="77777777" w:rsidR="00EC6A57" w:rsidRPr="00EC6A57" w:rsidRDefault="00EC6A57" w:rsidP="00EC6A57">
            <w:pPr>
              <w:pStyle w:val="NormalWeb"/>
            </w:pPr>
            <w:r w:rsidRPr="00EC6A57">
              <w:t>Contact: Jeffrey Way</w:t>
            </w:r>
          </w:p>
        </w:tc>
        <w:tc>
          <w:tcPr>
            <w:tcW w:w="0" w:type="auto"/>
            <w:shd w:val="clear" w:color="auto" w:fill="FFFFFF"/>
            <w:noWrap/>
            <w:tcMar>
              <w:top w:w="120" w:type="dxa"/>
              <w:left w:w="0" w:type="dxa"/>
              <w:bottom w:w="0" w:type="dxa"/>
              <w:right w:w="240" w:type="dxa"/>
            </w:tcMar>
            <w:vAlign w:val="center"/>
            <w:hideMark/>
          </w:tcPr>
          <w:p w14:paraId="0A8DAB5B" w14:textId="77777777" w:rsidR="00EC6A57" w:rsidRPr="00EC6A57" w:rsidRDefault="00EC6A57" w:rsidP="00EC6A57">
            <w:pPr>
              <w:pStyle w:val="NormalWeb"/>
            </w:pPr>
            <w:r w:rsidRPr="00EC6A57">
              <w:t>281-228-7394</w:t>
            </w:r>
          </w:p>
        </w:tc>
        <w:tc>
          <w:tcPr>
            <w:tcW w:w="0" w:type="auto"/>
            <w:shd w:val="clear" w:color="auto" w:fill="FFFFFF"/>
            <w:noWrap/>
            <w:tcMar>
              <w:top w:w="120" w:type="dxa"/>
              <w:left w:w="0" w:type="dxa"/>
              <w:bottom w:w="0" w:type="dxa"/>
              <w:right w:w="240" w:type="dxa"/>
            </w:tcMar>
            <w:vAlign w:val="center"/>
            <w:hideMark/>
          </w:tcPr>
          <w:p w14:paraId="77F36F3D" w14:textId="15A3891C" w:rsidR="00EC6A57" w:rsidRDefault="00F42F3A">
            <w:pPr>
              <w:rPr>
                <w:rFonts w:ascii="Helvetica" w:hAnsi="Helvetica"/>
                <w:color w:val="000000"/>
                <w:sz w:val="23"/>
                <w:szCs w:val="23"/>
              </w:rPr>
            </w:pPr>
            <w:hyperlink r:id="rId26" w:history="1">
              <w:r w:rsidR="00EC6A57">
                <w:rPr>
                  <w:rStyle w:val="Hyperlink"/>
                  <w:rFonts w:ascii="Helvetica" w:hAnsi="Helvetica"/>
                  <w:color w:val="1A3D85"/>
                  <w:sz w:val="23"/>
                  <w:szCs w:val="23"/>
                </w:rPr>
                <w:t>Jeffrey.way@livanova.com</w:t>
              </w:r>
            </w:hyperlink>
          </w:p>
        </w:tc>
        <w:tc>
          <w:tcPr>
            <w:tcW w:w="0" w:type="auto"/>
            <w:shd w:val="clear" w:color="auto" w:fill="FFFFFF"/>
            <w:vAlign w:val="center"/>
            <w:hideMark/>
          </w:tcPr>
          <w:p w14:paraId="50FF654E" w14:textId="77777777" w:rsidR="00EC6A57" w:rsidRDefault="00EC6A57">
            <w:pPr>
              <w:rPr>
                <w:sz w:val="20"/>
              </w:rPr>
            </w:pPr>
          </w:p>
        </w:tc>
      </w:tr>
    </w:tbl>
    <w:p w14:paraId="18A7FDFD" w14:textId="77777777" w:rsidR="00EC6A57" w:rsidRPr="001D70F0" w:rsidRDefault="00EC6A57" w:rsidP="00C22E06">
      <w:pPr>
        <w:pStyle w:val="NormalWeb"/>
      </w:pPr>
    </w:p>
    <w:p w14:paraId="7FC78B7A" w14:textId="77777777" w:rsidR="001D70F0" w:rsidRDefault="001D70F0" w:rsidP="00C22E06">
      <w:pPr>
        <w:pStyle w:val="NormalWeb"/>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87"/>
        <w:gridCol w:w="6568"/>
      </w:tblGrid>
      <w:tr w:rsidR="001D70F0" w:rsidRPr="001D70F0" w14:paraId="7DF4410F" w14:textId="77777777" w:rsidTr="001D70F0">
        <w:tc>
          <w:tcPr>
            <w:tcW w:w="0" w:type="auto"/>
            <w:shd w:val="clear" w:color="auto" w:fill="FFFFFF"/>
            <w:noWrap/>
            <w:tcMar>
              <w:top w:w="0" w:type="dxa"/>
              <w:left w:w="0" w:type="dxa"/>
              <w:bottom w:w="0" w:type="dxa"/>
              <w:right w:w="0" w:type="dxa"/>
            </w:tcMar>
            <w:hideMark/>
          </w:tcPr>
          <w:p w14:paraId="253ECCD8" w14:textId="77777777" w:rsidR="001D70F0" w:rsidRPr="001D70F0" w:rsidRDefault="001D70F0" w:rsidP="001D70F0">
            <w:pPr>
              <w:pStyle w:val="NormalWeb"/>
            </w:pPr>
            <w:r w:rsidRPr="001D70F0">
              <w:t>Estimated Enrollment  :</w:t>
            </w:r>
          </w:p>
        </w:tc>
        <w:tc>
          <w:tcPr>
            <w:tcW w:w="0" w:type="auto"/>
            <w:shd w:val="clear" w:color="auto" w:fill="FFFFFF"/>
            <w:tcMar>
              <w:top w:w="0" w:type="dxa"/>
              <w:left w:w="240" w:type="dxa"/>
              <w:bottom w:w="0" w:type="dxa"/>
              <w:right w:w="0" w:type="dxa"/>
            </w:tcMar>
            <w:hideMark/>
          </w:tcPr>
          <w:p w14:paraId="75454851" w14:textId="77777777" w:rsidR="001D70F0" w:rsidRPr="001D70F0" w:rsidRDefault="001D70F0" w:rsidP="001D70F0">
            <w:pPr>
              <w:pStyle w:val="NormalWeb"/>
            </w:pPr>
            <w:r w:rsidRPr="001D70F0">
              <w:t>40 participants</w:t>
            </w:r>
          </w:p>
        </w:tc>
      </w:tr>
      <w:tr w:rsidR="001D70F0" w:rsidRPr="001D70F0" w14:paraId="144304CF" w14:textId="77777777" w:rsidTr="001D70F0">
        <w:tc>
          <w:tcPr>
            <w:tcW w:w="0" w:type="auto"/>
            <w:shd w:val="clear" w:color="auto" w:fill="FFFFFF"/>
            <w:noWrap/>
            <w:tcMar>
              <w:top w:w="0" w:type="dxa"/>
              <w:left w:w="0" w:type="dxa"/>
              <w:bottom w:w="0" w:type="dxa"/>
              <w:right w:w="0" w:type="dxa"/>
            </w:tcMar>
            <w:hideMark/>
          </w:tcPr>
          <w:p w14:paraId="1E70E38C" w14:textId="77777777" w:rsidR="001D70F0" w:rsidRPr="001D70F0" w:rsidRDefault="001D70F0" w:rsidP="001D70F0">
            <w:pPr>
              <w:pStyle w:val="NormalWeb"/>
            </w:pPr>
            <w:r w:rsidRPr="001D70F0">
              <w:t>Intervention Model:</w:t>
            </w:r>
          </w:p>
        </w:tc>
        <w:tc>
          <w:tcPr>
            <w:tcW w:w="0" w:type="auto"/>
            <w:shd w:val="clear" w:color="auto" w:fill="FFFFFF"/>
            <w:tcMar>
              <w:top w:w="0" w:type="dxa"/>
              <w:left w:w="240" w:type="dxa"/>
              <w:bottom w:w="0" w:type="dxa"/>
              <w:right w:w="0" w:type="dxa"/>
            </w:tcMar>
            <w:hideMark/>
          </w:tcPr>
          <w:p w14:paraId="6BD63884" w14:textId="77777777" w:rsidR="001D70F0" w:rsidRPr="001D70F0" w:rsidRDefault="001D70F0" w:rsidP="001D70F0">
            <w:pPr>
              <w:pStyle w:val="NormalWeb"/>
            </w:pPr>
            <w:r w:rsidRPr="001D70F0">
              <w:t>Single Group Assignment</w:t>
            </w:r>
          </w:p>
        </w:tc>
      </w:tr>
      <w:tr w:rsidR="001D70F0" w:rsidRPr="001D70F0" w14:paraId="36529627" w14:textId="77777777" w:rsidTr="001D70F0">
        <w:tc>
          <w:tcPr>
            <w:tcW w:w="0" w:type="auto"/>
            <w:shd w:val="clear" w:color="auto" w:fill="FFFFFF"/>
            <w:noWrap/>
            <w:tcMar>
              <w:top w:w="0" w:type="dxa"/>
              <w:left w:w="0" w:type="dxa"/>
              <w:bottom w:w="0" w:type="dxa"/>
              <w:right w:w="0" w:type="dxa"/>
            </w:tcMar>
            <w:hideMark/>
          </w:tcPr>
          <w:p w14:paraId="6A1C3F8E" w14:textId="77777777" w:rsidR="001D70F0" w:rsidRPr="001D70F0" w:rsidRDefault="001D70F0" w:rsidP="001D70F0">
            <w:pPr>
              <w:pStyle w:val="NormalWeb"/>
            </w:pPr>
            <w:r w:rsidRPr="001D70F0">
              <w:t>Intervention Model Description:</w:t>
            </w:r>
          </w:p>
        </w:tc>
        <w:tc>
          <w:tcPr>
            <w:tcW w:w="0" w:type="auto"/>
            <w:shd w:val="clear" w:color="auto" w:fill="FFFFFF"/>
            <w:tcMar>
              <w:top w:w="0" w:type="dxa"/>
              <w:left w:w="240" w:type="dxa"/>
              <w:bottom w:w="0" w:type="dxa"/>
              <w:right w:w="0" w:type="dxa"/>
            </w:tcMar>
            <w:hideMark/>
          </w:tcPr>
          <w:p w14:paraId="58BF19EE" w14:textId="77777777" w:rsidR="001D70F0" w:rsidRPr="001D70F0" w:rsidRDefault="001D70F0" w:rsidP="001D70F0">
            <w:pPr>
              <w:pStyle w:val="NormalWeb"/>
            </w:pPr>
            <w:r w:rsidRPr="001D70F0">
              <w:t xml:space="preserve">Two cohorts of subjects with refractory epilepsy; (1) subjects with </w:t>
            </w:r>
            <w:r w:rsidRPr="006B46B0">
              <w:rPr>
                <w:b/>
              </w:rPr>
              <w:t>primary generalized</w:t>
            </w:r>
            <w:r w:rsidRPr="001D70F0">
              <w:t xml:space="preserve"> tonic-clonic seizures and (2) subjects with </w:t>
            </w:r>
            <w:r w:rsidRPr="006B46B0">
              <w:rPr>
                <w:b/>
              </w:rPr>
              <w:t>partial onset</w:t>
            </w:r>
            <w:r w:rsidRPr="001D70F0">
              <w:t xml:space="preserve"> seizures including complex partial seizures with or without secondary generalization.</w:t>
            </w:r>
          </w:p>
        </w:tc>
      </w:tr>
      <w:tr w:rsidR="001D70F0" w:rsidRPr="001D70F0" w14:paraId="59803996" w14:textId="77777777" w:rsidTr="001D70F0">
        <w:tc>
          <w:tcPr>
            <w:tcW w:w="0" w:type="auto"/>
            <w:shd w:val="clear" w:color="auto" w:fill="FFFFFF"/>
            <w:noWrap/>
            <w:tcMar>
              <w:top w:w="0" w:type="dxa"/>
              <w:left w:w="0" w:type="dxa"/>
              <w:bottom w:w="0" w:type="dxa"/>
              <w:right w:w="0" w:type="dxa"/>
            </w:tcMar>
            <w:hideMark/>
          </w:tcPr>
          <w:p w14:paraId="19573614" w14:textId="77777777" w:rsidR="001D70F0" w:rsidRPr="001D70F0" w:rsidRDefault="001D70F0" w:rsidP="001D70F0">
            <w:pPr>
              <w:pStyle w:val="NormalWeb"/>
            </w:pPr>
            <w:r w:rsidRPr="001D70F0">
              <w:t>Masking:</w:t>
            </w:r>
          </w:p>
        </w:tc>
        <w:tc>
          <w:tcPr>
            <w:tcW w:w="0" w:type="auto"/>
            <w:shd w:val="clear" w:color="auto" w:fill="FFFFFF"/>
            <w:tcMar>
              <w:top w:w="0" w:type="dxa"/>
              <w:left w:w="240" w:type="dxa"/>
              <w:bottom w:w="0" w:type="dxa"/>
              <w:right w:w="0" w:type="dxa"/>
            </w:tcMar>
            <w:hideMark/>
          </w:tcPr>
          <w:p w14:paraId="41C263EC" w14:textId="77777777" w:rsidR="001D70F0" w:rsidRPr="001D70F0" w:rsidRDefault="001D70F0" w:rsidP="001D70F0">
            <w:pPr>
              <w:pStyle w:val="NormalWeb"/>
            </w:pPr>
            <w:r w:rsidRPr="001D70F0">
              <w:t>None (Open Label)</w:t>
            </w:r>
          </w:p>
        </w:tc>
      </w:tr>
      <w:tr w:rsidR="001D70F0" w:rsidRPr="001D70F0" w14:paraId="660C0A47" w14:textId="77777777" w:rsidTr="001D70F0">
        <w:tc>
          <w:tcPr>
            <w:tcW w:w="0" w:type="auto"/>
            <w:shd w:val="clear" w:color="auto" w:fill="FFFFFF"/>
            <w:noWrap/>
            <w:tcMar>
              <w:top w:w="0" w:type="dxa"/>
              <w:left w:w="0" w:type="dxa"/>
              <w:bottom w:w="0" w:type="dxa"/>
              <w:right w:w="0" w:type="dxa"/>
            </w:tcMar>
            <w:hideMark/>
          </w:tcPr>
          <w:p w14:paraId="272E1C11" w14:textId="77777777" w:rsidR="001D70F0" w:rsidRPr="001D70F0" w:rsidRDefault="001D70F0" w:rsidP="001D70F0">
            <w:pPr>
              <w:pStyle w:val="NormalWeb"/>
            </w:pPr>
            <w:r w:rsidRPr="001D70F0">
              <w:t>Primary Purpose:</w:t>
            </w:r>
          </w:p>
        </w:tc>
        <w:tc>
          <w:tcPr>
            <w:tcW w:w="0" w:type="auto"/>
            <w:shd w:val="clear" w:color="auto" w:fill="FFFFFF"/>
            <w:tcMar>
              <w:top w:w="0" w:type="dxa"/>
              <w:left w:w="240" w:type="dxa"/>
              <w:bottom w:w="0" w:type="dxa"/>
              <w:right w:w="0" w:type="dxa"/>
            </w:tcMar>
            <w:hideMark/>
          </w:tcPr>
          <w:p w14:paraId="2EF77338" w14:textId="77777777" w:rsidR="001D70F0" w:rsidRPr="001D70F0" w:rsidRDefault="001D70F0" w:rsidP="001D70F0">
            <w:pPr>
              <w:pStyle w:val="NormalWeb"/>
            </w:pPr>
            <w:r w:rsidRPr="001D70F0">
              <w:t>Treatment</w:t>
            </w:r>
          </w:p>
        </w:tc>
      </w:tr>
      <w:tr w:rsidR="001D70F0" w:rsidRPr="001D70F0" w14:paraId="12785B62" w14:textId="77777777" w:rsidTr="001D70F0">
        <w:tc>
          <w:tcPr>
            <w:tcW w:w="0" w:type="auto"/>
            <w:shd w:val="clear" w:color="auto" w:fill="FFFFFF"/>
            <w:noWrap/>
            <w:tcMar>
              <w:top w:w="0" w:type="dxa"/>
              <w:left w:w="0" w:type="dxa"/>
              <w:bottom w:w="0" w:type="dxa"/>
              <w:right w:w="0" w:type="dxa"/>
            </w:tcMar>
            <w:hideMark/>
          </w:tcPr>
          <w:p w14:paraId="76F324F3" w14:textId="77777777" w:rsidR="001D70F0" w:rsidRPr="001D70F0" w:rsidRDefault="001D70F0" w:rsidP="001D70F0">
            <w:pPr>
              <w:pStyle w:val="NormalWeb"/>
            </w:pPr>
            <w:r w:rsidRPr="001D70F0">
              <w:t>Actual Study Start Date  :</w:t>
            </w:r>
          </w:p>
        </w:tc>
        <w:tc>
          <w:tcPr>
            <w:tcW w:w="0" w:type="auto"/>
            <w:shd w:val="clear" w:color="auto" w:fill="FFFFFF"/>
            <w:tcMar>
              <w:top w:w="0" w:type="dxa"/>
              <w:left w:w="240" w:type="dxa"/>
              <w:bottom w:w="0" w:type="dxa"/>
              <w:right w:w="0" w:type="dxa"/>
            </w:tcMar>
            <w:hideMark/>
          </w:tcPr>
          <w:p w14:paraId="68DD7257" w14:textId="77777777" w:rsidR="001D70F0" w:rsidRPr="001D70F0" w:rsidRDefault="001D70F0" w:rsidP="001D70F0">
            <w:pPr>
              <w:pStyle w:val="NormalWeb"/>
            </w:pPr>
            <w:r w:rsidRPr="001D70F0">
              <w:t>February 27, 2018</w:t>
            </w:r>
          </w:p>
        </w:tc>
      </w:tr>
      <w:tr w:rsidR="001D70F0" w:rsidRPr="001D70F0" w14:paraId="4170148B" w14:textId="77777777" w:rsidTr="001D70F0">
        <w:tc>
          <w:tcPr>
            <w:tcW w:w="0" w:type="auto"/>
            <w:shd w:val="clear" w:color="auto" w:fill="FFFFFF"/>
            <w:noWrap/>
            <w:tcMar>
              <w:top w:w="0" w:type="dxa"/>
              <w:left w:w="0" w:type="dxa"/>
              <w:bottom w:w="0" w:type="dxa"/>
              <w:right w:w="0" w:type="dxa"/>
            </w:tcMar>
            <w:hideMark/>
          </w:tcPr>
          <w:p w14:paraId="2E568808" w14:textId="77777777" w:rsidR="001D70F0" w:rsidRPr="001D70F0" w:rsidRDefault="001D70F0" w:rsidP="001D70F0">
            <w:pPr>
              <w:pStyle w:val="NormalWeb"/>
            </w:pPr>
            <w:r w:rsidRPr="001D70F0">
              <w:t>Estimated Primary Completion Date  :</w:t>
            </w:r>
          </w:p>
        </w:tc>
        <w:tc>
          <w:tcPr>
            <w:tcW w:w="0" w:type="auto"/>
            <w:shd w:val="clear" w:color="auto" w:fill="FFFFFF"/>
            <w:tcMar>
              <w:top w:w="0" w:type="dxa"/>
              <w:left w:w="240" w:type="dxa"/>
              <w:bottom w:w="0" w:type="dxa"/>
              <w:right w:w="0" w:type="dxa"/>
            </w:tcMar>
            <w:hideMark/>
          </w:tcPr>
          <w:p w14:paraId="48AD750B" w14:textId="77777777" w:rsidR="001D70F0" w:rsidRPr="001D70F0" w:rsidRDefault="001D70F0" w:rsidP="001D70F0">
            <w:pPr>
              <w:pStyle w:val="NormalWeb"/>
            </w:pPr>
            <w:r w:rsidRPr="001D70F0">
              <w:t>April 2021</w:t>
            </w:r>
          </w:p>
        </w:tc>
      </w:tr>
      <w:tr w:rsidR="001D70F0" w:rsidRPr="001D70F0" w14:paraId="39CCD51C" w14:textId="77777777" w:rsidTr="001D70F0">
        <w:tc>
          <w:tcPr>
            <w:tcW w:w="0" w:type="auto"/>
            <w:shd w:val="clear" w:color="auto" w:fill="FFFFFF"/>
            <w:noWrap/>
            <w:tcMar>
              <w:top w:w="0" w:type="dxa"/>
              <w:left w:w="0" w:type="dxa"/>
              <w:bottom w:w="0" w:type="dxa"/>
              <w:right w:w="0" w:type="dxa"/>
            </w:tcMar>
            <w:hideMark/>
          </w:tcPr>
          <w:p w14:paraId="03D0E168" w14:textId="77777777" w:rsidR="001D70F0" w:rsidRPr="001D70F0" w:rsidRDefault="001D70F0" w:rsidP="001D70F0">
            <w:pPr>
              <w:pStyle w:val="NormalWeb"/>
            </w:pPr>
            <w:r w:rsidRPr="001D70F0">
              <w:t>Estimated Study Completion Date  :</w:t>
            </w:r>
          </w:p>
        </w:tc>
        <w:tc>
          <w:tcPr>
            <w:tcW w:w="0" w:type="auto"/>
            <w:shd w:val="clear" w:color="auto" w:fill="FFFFFF"/>
            <w:tcMar>
              <w:top w:w="0" w:type="dxa"/>
              <w:left w:w="240" w:type="dxa"/>
              <w:bottom w:w="0" w:type="dxa"/>
              <w:right w:w="0" w:type="dxa"/>
            </w:tcMar>
            <w:hideMark/>
          </w:tcPr>
          <w:p w14:paraId="7F63FC23" w14:textId="77777777" w:rsidR="001D70F0" w:rsidRPr="001D70F0" w:rsidRDefault="001D70F0" w:rsidP="001D70F0">
            <w:pPr>
              <w:pStyle w:val="NormalWeb"/>
            </w:pPr>
            <w:r w:rsidRPr="001D70F0">
              <w:t>June 2021</w:t>
            </w:r>
          </w:p>
        </w:tc>
      </w:tr>
    </w:tbl>
    <w:p w14:paraId="02185989" w14:textId="77777777" w:rsidR="001D70F0" w:rsidRDefault="001D70F0" w:rsidP="00C22E06">
      <w:pPr>
        <w:pStyle w:val="NormalWeb"/>
      </w:pPr>
    </w:p>
    <w:p w14:paraId="7B2F7F62" w14:textId="77777777" w:rsidR="006B46B0" w:rsidRPr="006B46B0" w:rsidRDefault="006B46B0" w:rsidP="006B46B0">
      <w:pPr>
        <w:pStyle w:val="NormalWeb"/>
        <w:rPr>
          <w:u w:val="single"/>
        </w:rPr>
      </w:pPr>
      <w:r w:rsidRPr="006B46B0">
        <w:rPr>
          <w:u w:val="single"/>
        </w:rPr>
        <w:t>Primary Outcome Measures</w:t>
      </w:r>
    </w:p>
    <w:p w14:paraId="6836CFA8" w14:textId="77777777" w:rsidR="006B46B0" w:rsidRPr="006B46B0" w:rsidRDefault="006B46B0" w:rsidP="006B46B0">
      <w:pPr>
        <w:pStyle w:val="NormalWeb"/>
      </w:pPr>
      <w:r w:rsidRPr="006B46B0">
        <w:rPr>
          <w:b/>
        </w:rPr>
        <w:t>Efficacy Primary Endpoint</w:t>
      </w:r>
      <w:r w:rsidRPr="006B46B0">
        <w:t>: Percent change from baseline in seizure frequency [Time Fra</w:t>
      </w:r>
      <w:r>
        <w:t>me: Up to 12 months study visit</w:t>
      </w:r>
      <w:r w:rsidRPr="006B46B0">
        <w:t>]</w:t>
      </w:r>
    </w:p>
    <w:p w14:paraId="19C956F2" w14:textId="77777777" w:rsidR="006B46B0" w:rsidRPr="006B46B0" w:rsidRDefault="006B46B0" w:rsidP="006B46B0">
      <w:pPr>
        <w:pStyle w:val="NormalWeb"/>
      </w:pPr>
      <w:r w:rsidRPr="006B46B0">
        <w:t>the change in the seizure frequency per month compared to baseline will be evaluated for each subject at follow-up visits month 6 and 12.</w:t>
      </w:r>
    </w:p>
    <w:p w14:paraId="5C193F81" w14:textId="77777777" w:rsidR="006B46B0" w:rsidRPr="006B46B0" w:rsidRDefault="006B46B0" w:rsidP="006B46B0">
      <w:pPr>
        <w:pStyle w:val="NormalWeb"/>
      </w:pPr>
      <w:r w:rsidRPr="006B46B0">
        <w:rPr>
          <w:b/>
        </w:rPr>
        <w:t>Safety Primary Endpoint</w:t>
      </w:r>
      <w:r w:rsidRPr="006B46B0">
        <w:t>: Occurrence of stimulation related Adverse Events [Time Frame: Up to 12 months study visit]</w:t>
      </w:r>
    </w:p>
    <w:p w14:paraId="4FA61D8A" w14:textId="77777777" w:rsidR="006B46B0" w:rsidRPr="006B46B0" w:rsidRDefault="006B46B0" w:rsidP="006B46B0">
      <w:pPr>
        <w:pStyle w:val="NormalWeb"/>
      </w:pPr>
      <w:r w:rsidRPr="006B46B0">
        <w:t>Assess stimulation/device related adverse events at follow-up visits month 6 and 12.</w:t>
      </w:r>
    </w:p>
    <w:p w14:paraId="32C823A1" w14:textId="77777777" w:rsidR="006B46B0" w:rsidRPr="006B46B0" w:rsidRDefault="006B46B0" w:rsidP="006B46B0">
      <w:pPr>
        <w:pStyle w:val="NormalWeb"/>
      </w:pPr>
    </w:p>
    <w:p w14:paraId="430BB1ED" w14:textId="77777777" w:rsidR="006B46B0" w:rsidRPr="006B46B0" w:rsidRDefault="006B46B0" w:rsidP="006B46B0">
      <w:pPr>
        <w:pStyle w:val="NormalWeb"/>
      </w:pPr>
    </w:p>
    <w:p w14:paraId="32B5B427" w14:textId="77777777" w:rsidR="006B46B0" w:rsidRPr="006B46B0" w:rsidRDefault="006B46B0" w:rsidP="006B46B0">
      <w:pPr>
        <w:pStyle w:val="NormalWeb"/>
        <w:rPr>
          <w:u w:val="single"/>
        </w:rPr>
      </w:pPr>
      <w:r>
        <w:rPr>
          <w:u w:val="single"/>
        </w:rPr>
        <w:t>Secondary Outcome Measures</w:t>
      </w:r>
    </w:p>
    <w:p w14:paraId="7FCD1AF3" w14:textId="77777777" w:rsidR="006B46B0" w:rsidRDefault="006B46B0" w:rsidP="006B46B0">
      <w:pPr>
        <w:pStyle w:val="NormalWeb"/>
      </w:pPr>
      <w:r w:rsidRPr="006B46B0">
        <w:t xml:space="preserve">Change from baseline in </w:t>
      </w:r>
      <w:r w:rsidRPr="006B46B0">
        <w:rPr>
          <w:b/>
        </w:rPr>
        <w:t>seizure frequency</w:t>
      </w:r>
      <w:r w:rsidRPr="006B46B0">
        <w:t xml:space="preserve"> per month based on seizure diary provided by the sponsor [ Time Frame: Up to 12 months study visit ]</w:t>
      </w:r>
    </w:p>
    <w:p w14:paraId="7A8FD3DC" w14:textId="77777777" w:rsidR="006B46B0" w:rsidRPr="006B46B0" w:rsidRDefault="006B46B0" w:rsidP="006B46B0">
      <w:pPr>
        <w:pStyle w:val="NormalWeb"/>
      </w:pPr>
    </w:p>
    <w:p w14:paraId="7ABF9B3A" w14:textId="77777777" w:rsidR="006B46B0" w:rsidRPr="006B46B0" w:rsidRDefault="006B46B0" w:rsidP="006B46B0">
      <w:pPr>
        <w:pStyle w:val="NormalWeb"/>
      </w:pPr>
      <w:r w:rsidRPr="006B46B0">
        <w:t xml:space="preserve">Change from baseline in </w:t>
      </w:r>
      <w:r w:rsidRPr="006B46B0">
        <w:rPr>
          <w:b/>
        </w:rPr>
        <w:t>seizure severity</w:t>
      </w:r>
      <w:r w:rsidRPr="006B46B0">
        <w:t xml:space="preserve"> [ Time Frame: Up to 12 months study visit ]</w:t>
      </w:r>
      <w:r>
        <w:t xml:space="preserve"> - a</w:t>
      </w:r>
      <w:r w:rsidRPr="006B46B0">
        <w:t>s measured by the Seizure Severity Questionnaire (SSQ) scale (Cramer, 2002).</w:t>
      </w:r>
    </w:p>
    <w:p w14:paraId="23B2E719" w14:textId="77777777" w:rsidR="006B46B0" w:rsidRPr="006B46B0" w:rsidRDefault="006B46B0" w:rsidP="006B46B0">
      <w:pPr>
        <w:pStyle w:val="NormalWeb"/>
      </w:pPr>
    </w:p>
    <w:p w14:paraId="21587AA2" w14:textId="77777777" w:rsidR="006B46B0" w:rsidRPr="006B46B0" w:rsidRDefault="006B46B0" w:rsidP="006B46B0">
      <w:pPr>
        <w:pStyle w:val="NormalWeb"/>
      </w:pPr>
      <w:r w:rsidRPr="006B46B0">
        <w:t xml:space="preserve">Change from baseline in </w:t>
      </w:r>
      <w:r w:rsidRPr="006B46B0">
        <w:rPr>
          <w:b/>
        </w:rPr>
        <w:t>quality of life</w:t>
      </w:r>
      <w:r w:rsidRPr="006B46B0">
        <w:t xml:space="preserve"> [ Time Frame: Up to 12 months study visit ]</w:t>
      </w:r>
      <w:r>
        <w:t xml:space="preserve"> - a</w:t>
      </w:r>
      <w:r w:rsidRPr="006B46B0">
        <w:t>s measured by the QOLIE-31-P for adults 18 years and older (Cramer et al.; 1998) and QOLIE-AD-48 for adolescents 12 to 17 years (Cramer et al.; 1999).</w:t>
      </w:r>
    </w:p>
    <w:p w14:paraId="5A655671" w14:textId="77777777" w:rsidR="006B46B0" w:rsidRPr="006B46B0" w:rsidRDefault="006B46B0" w:rsidP="006B46B0">
      <w:pPr>
        <w:pStyle w:val="NormalWeb"/>
      </w:pPr>
    </w:p>
    <w:p w14:paraId="7CB212BA" w14:textId="77777777" w:rsidR="006B46B0" w:rsidRPr="006B46B0" w:rsidRDefault="006B46B0" w:rsidP="006B46B0">
      <w:pPr>
        <w:pStyle w:val="NormalWeb"/>
      </w:pPr>
      <w:r w:rsidRPr="006B46B0">
        <w:t xml:space="preserve">Change from baseline in </w:t>
      </w:r>
      <w:r w:rsidRPr="00EC6A57">
        <w:rPr>
          <w:b/>
        </w:rPr>
        <w:t>antiepileptic drug (AED) load</w:t>
      </w:r>
      <w:r w:rsidRPr="006B46B0">
        <w:t xml:space="preserve"> [ Time Frame: Up to 12 months study visit ]</w:t>
      </w:r>
    </w:p>
    <w:p w14:paraId="56855611" w14:textId="77777777" w:rsidR="006B46B0" w:rsidRPr="006B46B0" w:rsidRDefault="006B46B0" w:rsidP="006B46B0">
      <w:pPr>
        <w:pStyle w:val="NormalWeb"/>
      </w:pPr>
      <w:r w:rsidRPr="006B46B0">
        <w:t>Estimated as the sum of the prescribed daily dose (PDD)/defined daily dose (DDD) ratios for each AED included in the treatment regimen (Deckers et al., 1997), where DDD (WHO ATC/DDD index) corresponds to the assumed average therapeutic daily dose of a drug used for its main indication.</w:t>
      </w:r>
    </w:p>
    <w:p w14:paraId="5443A49D" w14:textId="77777777" w:rsidR="006B46B0" w:rsidRPr="006B46B0" w:rsidRDefault="006B46B0" w:rsidP="006B46B0">
      <w:pPr>
        <w:pStyle w:val="NormalWeb"/>
      </w:pPr>
    </w:p>
    <w:p w14:paraId="420EFE17" w14:textId="77777777" w:rsidR="006B46B0" w:rsidRDefault="006B46B0" w:rsidP="006B46B0">
      <w:pPr>
        <w:pStyle w:val="NormalWeb"/>
      </w:pPr>
      <w:r w:rsidRPr="00EC6A57">
        <w:rPr>
          <w:b/>
        </w:rPr>
        <w:t>Suicidality</w:t>
      </w:r>
      <w:r w:rsidRPr="006B46B0">
        <w:t xml:space="preserve"> as measured by the Columbia Suicide Severity Rating Scale (C-SSRS) [ Time Frame: Up to 12 months study visit ]</w:t>
      </w:r>
    </w:p>
    <w:p w14:paraId="54369724" w14:textId="77777777" w:rsidR="00EC6A57" w:rsidRPr="006B46B0" w:rsidRDefault="00EC6A57" w:rsidP="006B46B0">
      <w:pPr>
        <w:pStyle w:val="NormalWeb"/>
      </w:pPr>
    </w:p>
    <w:p w14:paraId="4D51114D" w14:textId="77777777" w:rsidR="006B46B0" w:rsidRPr="006B46B0" w:rsidRDefault="006B46B0" w:rsidP="006B46B0">
      <w:pPr>
        <w:pStyle w:val="NormalWeb"/>
      </w:pPr>
      <w:r w:rsidRPr="00EC6A57">
        <w:rPr>
          <w:b/>
        </w:rPr>
        <w:t>All adverse events</w:t>
      </w:r>
      <w:r w:rsidRPr="006B46B0">
        <w:t xml:space="preserve"> [ Time Frame: Up to 12 months visit ]</w:t>
      </w:r>
    </w:p>
    <w:p w14:paraId="3A118CEB" w14:textId="77777777" w:rsidR="007312BD" w:rsidRDefault="007312BD" w:rsidP="00C22E06">
      <w:pPr>
        <w:pStyle w:val="NormalWeb"/>
      </w:pPr>
    </w:p>
    <w:p w14:paraId="4E57D3F5" w14:textId="77777777" w:rsidR="006B46B0" w:rsidRPr="00EC6A57" w:rsidRDefault="00EC6A57" w:rsidP="00C22E06">
      <w:pPr>
        <w:pStyle w:val="NormalWeb"/>
        <w:rPr>
          <w:u w:val="single"/>
        </w:rPr>
      </w:pPr>
      <w:r w:rsidRPr="00EC6A57">
        <w:rPr>
          <w:u w:val="single"/>
        </w:rPr>
        <w:t>Eligibility Criteria</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2893"/>
        <w:gridCol w:w="4873"/>
      </w:tblGrid>
      <w:tr w:rsidR="00EC6A57" w:rsidRPr="00EC6A57" w14:paraId="43437953" w14:textId="77777777" w:rsidTr="00EC6A57">
        <w:tc>
          <w:tcPr>
            <w:tcW w:w="0" w:type="auto"/>
            <w:shd w:val="clear" w:color="auto" w:fill="FFFFFF"/>
            <w:noWrap/>
            <w:tcMar>
              <w:top w:w="0" w:type="dxa"/>
              <w:left w:w="0" w:type="dxa"/>
              <w:bottom w:w="0" w:type="dxa"/>
              <w:right w:w="0" w:type="dxa"/>
            </w:tcMar>
            <w:vAlign w:val="center"/>
            <w:hideMark/>
          </w:tcPr>
          <w:p w14:paraId="1A6B4DE0" w14:textId="77777777" w:rsidR="00EC6A57" w:rsidRPr="00EC6A57" w:rsidRDefault="00EC6A57" w:rsidP="00EC6A57">
            <w:pPr>
              <w:pStyle w:val="NormalWeb"/>
            </w:pPr>
            <w:r w:rsidRPr="00EC6A57">
              <w:t>Ages Eligible for Study:  </w:t>
            </w:r>
          </w:p>
        </w:tc>
        <w:tc>
          <w:tcPr>
            <w:tcW w:w="0" w:type="auto"/>
            <w:shd w:val="clear" w:color="auto" w:fill="FFFFFF"/>
            <w:tcMar>
              <w:top w:w="0" w:type="dxa"/>
              <w:left w:w="240" w:type="dxa"/>
              <w:bottom w:w="0" w:type="dxa"/>
              <w:right w:w="0" w:type="dxa"/>
            </w:tcMar>
            <w:vAlign w:val="center"/>
            <w:hideMark/>
          </w:tcPr>
          <w:p w14:paraId="2197451F" w14:textId="77777777" w:rsidR="00EC6A57" w:rsidRPr="00EC6A57" w:rsidRDefault="00EC6A57" w:rsidP="00EC6A57">
            <w:pPr>
              <w:pStyle w:val="NormalWeb"/>
            </w:pPr>
            <w:r w:rsidRPr="00EC6A57">
              <w:t>12 Years and older   (Child, Adult, Older Adult)</w:t>
            </w:r>
          </w:p>
        </w:tc>
      </w:tr>
      <w:tr w:rsidR="00EC6A57" w:rsidRPr="00EC6A57" w14:paraId="01E21E79" w14:textId="77777777" w:rsidTr="00EC6A57">
        <w:tc>
          <w:tcPr>
            <w:tcW w:w="0" w:type="auto"/>
            <w:shd w:val="clear" w:color="auto" w:fill="FFFFFF"/>
            <w:noWrap/>
            <w:tcMar>
              <w:top w:w="0" w:type="dxa"/>
              <w:left w:w="0" w:type="dxa"/>
              <w:bottom w:w="0" w:type="dxa"/>
              <w:right w:w="0" w:type="dxa"/>
            </w:tcMar>
            <w:vAlign w:val="center"/>
            <w:hideMark/>
          </w:tcPr>
          <w:p w14:paraId="0E922E70" w14:textId="77777777" w:rsidR="00EC6A57" w:rsidRPr="00EC6A57" w:rsidRDefault="00EC6A57" w:rsidP="00EC6A57">
            <w:pPr>
              <w:pStyle w:val="NormalWeb"/>
            </w:pPr>
            <w:r w:rsidRPr="00EC6A57">
              <w:t>Sexes Eligible for Study:  </w:t>
            </w:r>
          </w:p>
        </w:tc>
        <w:tc>
          <w:tcPr>
            <w:tcW w:w="0" w:type="auto"/>
            <w:shd w:val="clear" w:color="auto" w:fill="FFFFFF"/>
            <w:tcMar>
              <w:top w:w="0" w:type="dxa"/>
              <w:left w:w="240" w:type="dxa"/>
              <w:bottom w:w="0" w:type="dxa"/>
              <w:right w:w="0" w:type="dxa"/>
            </w:tcMar>
            <w:vAlign w:val="center"/>
            <w:hideMark/>
          </w:tcPr>
          <w:p w14:paraId="190C2487" w14:textId="77777777" w:rsidR="00EC6A57" w:rsidRPr="00EC6A57" w:rsidRDefault="00EC6A57" w:rsidP="00EC6A57">
            <w:pPr>
              <w:pStyle w:val="NormalWeb"/>
            </w:pPr>
            <w:r w:rsidRPr="00EC6A57">
              <w:t>All</w:t>
            </w:r>
          </w:p>
        </w:tc>
      </w:tr>
      <w:tr w:rsidR="00EC6A57" w:rsidRPr="00EC6A57" w14:paraId="0F5F22D6" w14:textId="77777777" w:rsidTr="00EC6A57">
        <w:tc>
          <w:tcPr>
            <w:tcW w:w="0" w:type="auto"/>
            <w:shd w:val="clear" w:color="auto" w:fill="FFFFFF"/>
            <w:noWrap/>
            <w:tcMar>
              <w:top w:w="0" w:type="dxa"/>
              <w:left w:w="0" w:type="dxa"/>
              <w:bottom w:w="0" w:type="dxa"/>
              <w:right w:w="0" w:type="dxa"/>
            </w:tcMar>
            <w:vAlign w:val="center"/>
            <w:hideMark/>
          </w:tcPr>
          <w:p w14:paraId="5AB7A9C0" w14:textId="77777777" w:rsidR="00EC6A57" w:rsidRPr="00EC6A57" w:rsidRDefault="00EC6A57" w:rsidP="00EC6A57">
            <w:pPr>
              <w:pStyle w:val="NormalWeb"/>
            </w:pPr>
            <w:r w:rsidRPr="00EC6A57">
              <w:t>Accepts Healthy Volunteers:  </w:t>
            </w:r>
          </w:p>
        </w:tc>
        <w:tc>
          <w:tcPr>
            <w:tcW w:w="0" w:type="auto"/>
            <w:shd w:val="clear" w:color="auto" w:fill="FFFFFF"/>
            <w:tcMar>
              <w:top w:w="0" w:type="dxa"/>
              <w:left w:w="240" w:type="dxa"/>
              <w:bottom w:w="0" w:type="dxa"/>
              <w:right w:w="0" w:type="dxa"/>
            </w:tcMar>
            <w:vAlign w:val="center"/>
            <w:hideMark/>
          </w:tcPr>
          <w:p w14:paraId="52F80185" w14:textId="77777777" w:rsidR="00EC6A57" w:rsidRPr="00EC6A57" w:rsidRDefault="00EC6A57" w:rsidP="00EC6A57">
            <w:pPr>
              <w:pStyle w:val="NormalWeb"/>
            </w:pPr>
            <w:r w:rsidRPr="00EC6A57">
              <w:t>No</w:t>
            </w:r>
          </w:p>
        </w:tc>
      </w:tr>
    </w:tbl>
    <w:p w14:paraId="4FC82536" w14:textId="77777777" w:rsidR="00EC6A57" w:rsidRDefault="00EC6A57" w:rsidP="00EC6A57">
      <w:pPr>
        <w:pStyle w:val="NormalWeb"/>
      </w:pPr>
    </w:p>
    <w:p w14:paraId="4C486EAB" w14:textId="77777777" w:rsidR="00EC6A57" w:rsidRPr="00EC6A57" w:rsidRDefault="00EC6A57" w:rsidP="00EC6A57">
      <w:pPr>
        <w:pStyle w:val="NormalWeb"/>
        <w:rPr>
          <w:u w:val="single"/>
        </w:rPr>
      </w:pPr>
      <w:r w:rsidRPr="00EC6A57">
        <w:rPr>
          <w:u w:val="single"/>
        </w:rPr>
        <w:t>Inclusion Criteria:</w:t>
      </w:r>
    </w:p>
    <w:p w14:paraId="11CA7F19" w14:textId="77777777" w:rsidR="00EC6A57" w:rsidRPr="00EC6A57" w:rsidRDefault="00EC6A57" w:rsidP="007B3664">
      <w:pPr>
        <w:pStyle w:val="NormalWeb"/>
        <w:numPr>
          <w:ilvl w:val="0"/>
          <w:numId w:val="18"/>
        </w:numPr>
      </w:pPr>
      <w:r w:rsidRPr="00EC6A57">
        <w:t>Clinical diagnosis of medically refractory epilepsy with primary generalized tonic-clonic seizures (limited to 20 subjects) or partial onset seizures including complex partial seizures with or without secondary generalization (limited to 20 subjects).</w:t>
      </w:r>
    </w:p>
    <w:p w14:paraId="207AA7EB" w14:textId="77777777" w:rsidR="00EC6A57" w:rsidRPr="00EC6A57" w:rsidRDefault="00EC6A57" w:rsidP="007B3664">
      <w:pPr>
        <w:pStyle w:val="NormalWeb"/>
        <w:numPr>
          <w:ilvl w:val="0"/>
          <w:numId w:val="18"/>
        </w:numPr>
      </w:pPr>
      <w:r w:rsidRPr="00EC6A57">
        <w:t>Must be on adjunctive antiepileptic medications.</w:t>
      </w:r>
    </w:p>
    <w:p w14:paraId="1C88A0F0" w14:textId="77777777" w:rsidR="00EC6A57" w:rsidRPr="00EC6A57" w:rsidRDefault="00EC6A57" w:rsidP="007B3664">
      <w:pPr>
        <w:pStyle w:val="NormalWeb"/>
        <w:numPr>
          <w:ilvl w:val="0"/>
          <w:numId w:val="18"/>
        </w:numPr>
      </w:pPr>
      <w:r w:rsidRPr="00EC6A57">
        <w:t>Willing and capable to undergo multiple evaluations with functional magnetic resonance imaging (fMRI), electroencephalogram (EEG) and electrocardiogram (ECG).</w:t>
      </w:r>
    </w:p>
    <w:p w14:paraId="4092E45D" w14:textId="77777777" w:rsidR="00EC6A57" w:rsidRPr="00EC6A57" w:rsidRDefault="00EC6A57" w:rsidP="007B3664">
      <w:pPr>
        <w:pStyle w:val="NormalWeb"/>
        <w:numPr>
          <w:ilvl w:val="0"/>
          <w:numId w:val="18"/>
        </w:numPr>
      </w:pPr>
      <w:r w:rsidRPr="00EC6A57">
        <w:t>4(A) For subjects with partial onset seizures: An average of ≥ 3 countable seizures per month based on seizure diary during the 3 month baseline period and no seizure-free interval greater than 30 days during those 3 months.</w:t>
      </w:r>
    </w:p>
    <w:p w14:paraId="5E4FA112" w14:textId="77777777" w:rsidR="00EC6A57" w:rsidRPr="00EC6A57" w:rsidRDefault="00EC6A57" w:rsidP="00EC6A57">
      <w:pPr>
        <w:pStyle w:val="NormalWeb"/>
        <w:ind w:left="720"/>
      </w:pPr>
      <w:r w:rsidRPr="00EC6A57">
        <w:t>4(B) For subjects with PGTCs: Have at least ≥ 3 countable seizures during the 3 month baseline period. Note: Each seizure within a cluster may be counted as separate seizures.</w:t>
      </w:r>
    </w:p>
    <w:p w14:paraId="2FE30ED9" w14:textId="77777777" w:rsidR="00EC6A57" w:rsidRPr="00EC6A57" w:rsidRDefault="00EC6A57" w:rsidP="007B3664">
      <w:pPr>
        <w:pStyle w:val="NormalWeb"/>
        <w:numPr>
          <w:ilvl w:val="0"/>
          <w:numId w:val="18"/>
        </w:numPr>
      </w:pPr>
      <w:r w:rsidRPr="00EC6A57">
        <w:t>12 years of age or older.</w:t>
      </w:r>
    </w:p>
    <w:p w14:paraId="34BD7678" w14:textId="77777777" w:rsidR="00EC6A57" w:rsidRPr="00EC6A57" w:rsidRDefault="00EC6A57" w:rsidP="007B3664">
      <w:pPr>
        <w:pStyle w:val="NormalWeb"/>
        <w:numPr>
          <w:ilvl w:val="0"/>
          <w:numId w:val="18"/>
        </w:numPr>
      </w:pPr>
      <w:r w:rsidRPr="00EC6A57">
        <w:t>Subject is a male or non-pregnant female adequately protected from conception. Females of childbearing potential must use an acceptable method of birth control.</w:t>
      </w:r>
    </w:p>
    <w:p w14:paraId="6376B90D" w14:textId="77777777" w:rsidR="00EC6A57" w:rsidRDefault="00EC6A57" w:rsidP="007B3664">
      <w:pPr>
        <w:pStyle w:val="NormalWeb"/>
        <w:numPr>
          <w:ilvl w:val="0"/>
          <w:numId w:val="18"/>
        </w:numPr>
      </w:pPr>
      <w:r w:rsidRPr="00EC6A57">
        <w:t>Provide written informed consent-assent/Health Insurance Portability and Accountability Act (HIPAA) authorization and self-reported measures with minimal assistance as determined by the investigator.</w:t>
      </w:r>
    </w:p>
    <w:p w14:paraId="5CA6114C" w14:textId="77777777" w:rsidR="00A17CD5" w:rsidRPr="00EC6A57" w:rsidRDefault="00A17CD5" w:rsidP="00A17CD5">
      <w:pPr>
        <w:pStyle w:val="NormalWeb"/>
      </w:pPr>
    </w:p>
    <w:p w14:paraId="69F267D3" w14:textId="77777777" w:rsidR="00EC6A57" w:rsidRPr="00EC6A57" w:rsidRDefault="00EC6A57" w:rsidP="00A17CD5">
      <w:pPr>
        <w:pStyle w:val="NormalWeb"/>
        <w:rPr>
          <w:u w:val="single"/>
        </w:rPr>
      </w:pPr>
      <w:r w:rsidRPr="00EC6A57">
        <w:rPr>
          <w:u w:val="single"/>
        </w:rPr>
        <w:t>Exclusion Criteria:</w:t>
      </w:r>
    </w:p>
    <w:p w14:paraId="1385F3FB" w14:textId="77777777" w:rsidR="00EC6A57" w:rsidRPr="00EC6A57" w:rsidRDefault="00EC6A57" w:rsidP="007B3664">
      <w:pPr>
        <w:pStyle w:val="NormalWeb"/>
        <w:numPr>
          <w:ilvl w:val="0"/>
          <w:numId w:val="19"/>
        </w:numPr>
      </w:pPr>
      <w:r w:rsidRPr="00EC6A57">
        <w:t>Currently using, or are expected to use, short-wave diathermy, microwave diathermy, or therapeutic ultrasound diathermy.</w:t>
      </w:r>
    </w:p>
    <w:p w14:paraId="14ED8DFF" w14:textId="77777777" w:rsidR="00EC6A57" w:rsidRPr="00EC6A57" w:rsidRDefault="00EC6A57" w:rsidP="007B3664">
      <w:pPr>
        <w:pStyle w:val="NormalWeb"/>
        <w:numPr>
          <w:ilvl w:val="0"/>
          <w:numId w:val="19"/>
        </w:numPr>
      </w:pPr>
      <w:r w:rsidRPr="00EC6A57">
        <w:t>A VNS Therapy System implant would (in the investigator's judgment) pose an unacceptable surgical or medical risk for the subject.</w:t>
      </w:r>
    </w:p>
    <w:p w14:paraId="786D30BF" w14:textId="77777777" w:rsidR="00EC6A57" w:rsidRPr="00EC6A57" w:rsidRDefault="00EC6A57" w:rsidP="007B3664">
      <w:pPr>
        <w:pStyle w:val="NormalWeb"/>
        <w:numPr>
          <w:ilvl w:val="0"/>
          <w:numId w:val="19"/>
        </w:numPr>
      </w:pPr>
      <w:r w:rsidRPr="00EC6A57">
        <w:t>A planned procedure that is contraindicated for VNS therapy.</w:t>
      </w:r>
    </w:p>
    <w:p w14:paraId="0FF409AC" w14:textId="77777777" w:rsidR="00EC6A57" w:rsidRPr="00EC6A57" w:rsidRDefault="00EC6A57" w:rsidP="007B3664">
      <w:pPr>
        <w:pStyle w:val="NormalWeb"/>
        <w:numPr>
          <w:ilvl w:val="0"/>
          <w:numId w:val="19"/>
        </w:numPr>
      </w:pPr>
      <w:r w:rsidRPr="00EC6A57">
        <w:rPr>
          <w:color w:val="FF0000"/>
        </w:rPr>
        <w:t xml:space="preserve">History of implantation of the VNS </w:t>
      </w:r>
      <w:r w:rsidRPr="00EC6A57">
        <w:t>Therapy System.</w:t>
      </w:r>
    </w:p>
    <w:p w14:paraId="2023CFBF" w14:textId="77777777" w:rsidR="00EC6A57" w:rsidRPr="00EC6A57" w:rsidRDefault="00EC6A57" w:rsidP="007B3664">
      <w:pPr>
        <w:pStyle w:val="NormalWeb"/>
        <w:numPr>
          <w:ilvl w:val="0"/>
          <w:numId w:val="19"/>
        </w:numPr>
      </w:pPr>
      <w:r w:rsidRPr="00EC6A57">
        <w:t xml:space="preserve">Currently receiving treatment from an </w:t>
      </w:r>
      <w:r w:rsidRPr="00EC6A57">
        <w:rPr>
          <w:color w:val="FF0000"/>
        </w:rPr>
        <w:t>active implantable medical device</w:t>
      </w:r>
      <w:r w:rsidRPr="00EC6A57">
        <w:t>.</w:t>
      </w:r>
    </w:p>
    <w:p w14:paraId="18E59813" w14:textId="77777777" w:rsidR="00EC6A57" w:rsidRPr="00EC6A57" w:rsidRDefault="00EC6A57" w:rsidP="007B3664">
      <w:pPr>
        <w:pStyle w:val="NormalWeb"/>
        <w:numPr>
          <w:ilvl w:val="0"/>
          <w:numId w:val="19"/>
        </w:numPr>
      </w:pPr>
      <w:r w:rsidRPr="00EC6A57">
        <w:t xml:space="preserve">Presence of </w:t>
      </w:r>
      <w:r w:rsidRPr="00EC6A57">
        <w:rPr>
          <w:color w:val="FF0000"/>
        </w:rPr>
        <w:t xml:space="preserve">contraindications to MRI </w:t>
      </w:r>
      <w:r w:rsidRPr="00EC6A57">
        <w:t>per the MRI subject screening record.</w:t>
      </w:r>
    </w:p>
    <w:p w14:paraId="3B07C188" w14:textId="77777777" w:rsidR="00EC6A57" w:rsidRPr="00EC6A57" w:rsidRDefault="00EC6A57" w:rsidP="007B3664">
      <w:pPr>
        <w:pStyle w:val="NormalWeb"/>
        <w:numPr>
          <w:ilvl w:val="0"/>
          <w:numId w:val="19"/>
        </w:numPr>
      </w:pPr>
      <w:r w:rsidRPr="00EC6A57">
        <w:t xml:space="preserve">Known clinically meaningful </w:t>
      </w:r>
      <w:r w:rsidRPr="00EC6A57">
        <w:rPr>
          <w:color w:val="FF0000"/>
        </w:rPr>
        <w:t xml:space="preserve">cardiovascular arrhythmias </w:t>
      </w:r>
      <w:r w:rsidRPr="00EC6A57">
        <w:t>currently being managed by devices or treatments that interfere with normal intrinsic heart rate responses (e.g., pacemaker dependency, implantable defibrillator, beta adrenergic blocker medications).</w:t>
      </w:r>
    </w:p>
    <w:p w14:paraId="339853D3" w14:textId="77777777" w:rsidR="00EC6A57" w:rsidRPr="00EC6A57" w:rsidRDefault="00EC6A57" w:rsidP="007B3664">
      <w:pPr>
        <w:pStyle w:val="NormalWeb"/>
        <w:numPr>
          <w:ilvl w:val="0"/>
          <w:numId w:val="19"/>
        </w:numPr>
      </w:pPr>
      <w:r w:rsidRPr="00EC6A57">
        <w:t xml:space="preserve">History of </w:t>
      </w:r>
      <w:r w:rsidRPr="00EC6A57">
        <w:rPr>
          <w:color w:val="FF0000"/>
        </w:rPr>
        <w:t xml:space="preserve">chronotropic incompetence </w:t>
      </w:r>
      <w:r w:rsidRPr="00EC6A57">
        <w:t>(commonly seen in subjects with sustained bradycardia [heart rate &lt; 50 bpm]).</w:t>
      </w:r>
    </w:p>
    <w:p w14:paraId="75D4A230" w14:textId="77777777" w:rsidR="00EC6A57" w:rsidRPr="00EC6A57" w:rsidRDefault="00EC6A57" w:rsidP="007B3664">
      <w:pPr>
        <w:pStyle w:val="NormalWeb"/>
        <w:numPr>
          <w:ilvl w:val="0"/>
          <w:numId w:val="19"/>
        </w:numPr>
      </w:pPr>
      <w:r w:rsidRPr="00EC6A57">
        <w:rPr>
          <w:color w:val="FF0000"/>
        </w:rPr>
        <w:t xml:space="preserve">Cognitive or psychiatric deficit </w:t>
      </w:r>
      <w:r w:rsidRPr="00EC6A57">
        <w:t>that in the investigator's judgment would interfere with the subject's ability to accurately complete study assessments.</w:t>
      </w:r>
    </w:p>
    <w:p w14:paraId="795EF1C9" w14:textId="77777777" w:rsidR="00EC6A57" w:rsidRPr="00EC6A57" w:rsidRDefault="00EC6A57" w:rsidP="007B3664">
      <w:pPr>
        <w:pStyle w:val="NormalWeb"/>
        <w:numPr>
          <w:ilvl w:val="0"/>
          <w:numId w:val="19"/>
        </w:numPr>
      </w:pPr>
      <w:r w:rsidRPr="00EC6A57">
        <w:t xml:space="preserve">History of </w:t>
      </w:r>
      <w:r w:rsidRPr="00EC6A57">
        <w:rPr>
          <w:color w:val="FF0000"/>
        </w:rPr>
        <w:t xml:space="preserve">status epilepticus within 1 year </w:t>
      </w:r>
      <w:r w:rsidRPr="00EC6A57">
        <w:t>of study enrollment.</w:t>
      </w:r>
    </w:p>
    <w:p w14:paraId="4A6EB104" w14:textId="77777777" w:rsidR="00EC6A57" w:rsidRPr="00EC6A57" w:rsidRDefault="00EC6A57" w:rsidP="007B3664">
      <w:pPr>
        <w:pStyle w:val="NormalWeb"/>
        <w:numPr>
          <w:ilvl w:val="0"/>
          <w:numId w:val="19"/>
        </w:numPr>
      </w:pPr>
      <w:r w:rsidRPr="00EC6A57">
        <w:rPr>
          <w:color w:val="FF0000"/>
        </w:rPr>
        <w:t xml:space="preserve">Dependent on alcohol or narcotic drugs </w:t>
      </w:r>
      <w:r w:rsidRPr="00EC6A57">
        <w:t>as defined by DSM IV-TR within the past 2 years, based on history. Tests for drug or alcohol use will not be administered.</w:t>
      </w:r>
    </w:p>
    <w:p w14:paraId="1389D02E" w14:textId="77777777" w:rsidR="00EC6A57" w:rsidRPr="00EC6A57" w:rsidRDefault="00EC6A57" w:rsidP="007B3664">
      <w:pPr>
        <w:pStyle w:val="NormalWeb"/>
        <w:numPr>
          <w:ilvl w:val="0"/>
          <w:numId w:val="19"/>
        </w:numPr>
      </w:pPr>
      <w:r w:rsidRPr="00EC6A57">
        <w:t xml:space="preserve">Currently being treated with prescribed medication that contains </w:t>
      </w:r>
      <w:r w:rsidRPr="00EC6A57">
        <w:rPr>
          <w:color w:val="FF0000"/>
        </w:rPr>
        <w:t xml:space="preserve">cannabis or cannabis related </w:t>
      </w:r>
      <w:r w:rsidRPr="00EC6A57">
        <w:t>substance.</w:t>
      </w:r>
    </w:p>
    <w:p w14:paraId="29043381" w14:textId="77777777" w:rsidR="00EC6A57" w:rsidRPr="00EC6A57" w:rsidRDefault="00EC6A57" w:rsidP="007B3664">
      <w:pPr>
        <w:pStyle w:val="NormalWeb"/>
        <w:numPr>
          <w:ilvl w:val="0"/>
          <w:numId w:val="19"/>
        </w:numPr>
      </w:pPr>
      <w:r w:rsidRPr="00EC6A57">
        <w:t xml:space="preserve">Any history of </w:t>
      </w:r>
      <w:r w:rsidRPr="00EC6A57">
        <w:rPr>
          <w:color w:val="FF0000"/>
        </w:rPr>
        <w:t>psychogenic non-epileptic seizures</w:t>
      </w:r>
      <w:r w:rsidRPr="00EC6A57">
        <w:t>.</w:t>
      </w:r>
    </w:p>
    <w:p w14:paraId="21389795" w14:textId="77777777" w:rsidR="00EC6A57" w:rsidRPr="00EC6A57" w:rsidRDefault="00EC6A57" w:rsidP="007B3664">
      <w:pPr>
        <w:pStyle w:val="NormalWeb"/>
        <w:numPr>
          <w:ilvl w:val="0"/>
          <w:numId w:val="19"/>
        </w:numPr>
      </w:pPr>
      <w:r w:rsidRPr="00EC6A57">
        <w:t>Currently participating in another clinical study without LivaNova written approval.</w:t>
      </w:r>
    </w:p>
    <w:p w14:paraId="131C000E" w14:textId="77777777" w:rsidR="00EC6A57" w:rsidRDefault="00EC6A57" w:rsidP="00C22E06">
      <w:pPr>
        <w:pStyle w:val="NormalWeb"/>
      </w:pPr>
    </w:p>
    <w:p w14:paraId="343AD328" w14:textId="77777777" w:rsidR="006B46B0" w:rsidRDefault="006B46B0" w:rsidP="00C22E06">
      <w:pPr>
        <w:pStyle w:val="NormalWeb"/>
      </w:pPr>
    </w:p>
    <w:p w14:paraId="2DB5955A" w14:textId="77777777" w:rsidR="002C3BC8" w:rsidRDefault="002C3BC8" w:rsidP="00C22E06">
      <w:pPr>
        <w:pStyle w:val="NormalWeb"/>
      </w:pPr>
    </w:p>
    <w:p w14:paraId="2A2F6EB2" w14:textId="7EF45B1A" w:rsidR="004279A1" w:rsidRDefault="004279A1" w:rsidP="004279A1">
      <w:pPr>
        <w:pStyle w:val="Nervous1"/>
      </w:pPr>
      <w:bookmarkStart w:id="23" w:name="_Toc177572654"/>
      <w:r>
        <w:t>leads</w:t>
      </w:r>
      <w:r w:rsidR="00684911">
        <w:t xml:space="preserve"> - LivaNova</w:t>
      </w:r>
      <w:bookmarkEnd w:id="23"/>
    </w:p>
    <w:p w14:paraId="78B663B3" w14:textId="421E1ED9" w:rsidR="002C3BC8" w:rsidRDefault="002C3BC8" w:rsidP="00A24345">
      <w:pPr>
        <w:pStyle w:val="NormalWeb"/>
      </w:pPr>
      <w:r>
        <w:t xml:space="preserve">Only </w:t>
      </w:r>
      <w:r w:rsidRPr="002C3BC8">
        <w:rPr>
          <w:b/>
          <w:color w:val="00B0F0"/>
        </w:rPr>
        <w:t>dual-pin</w:t>
      </w:r>
      <w:r w:rsidRPr="002C3BC8">
        <w:rPr>
          <w:color w:val="00B0F0"/>
        </w:rPr>
        <w:t xml:space="preserve"> </w:t>
      </w:r>
      <w:r>
        <w:t xml:space="preserve">lead is </w:t>
      </w:r>
      <w:r w:rsidRPr="002C3BC8">
        <w:rPr>
          <w:b/>
        </w:rPr>
        <w:t>model 300</w:t>
      </w:r>
      <w:r>
        <w:t xml:space="preserve"> – no longer manufactured</w:t>
      </w:r>
      <w:r w:rsidR="00D7225B">
        <w:t>.</w:t>
      </w:r>
    </w:p>
    <w:p w14:paraId="081BBD59" w14:textId="77777777" w:rsidR="002C3BC8" w:rsidRDefault="002C3BC8" w:rsidP="00A24345">
      <w:pPr>
        <w:pStyle w:val="NormalWeb"/>
      </w:pPr>
    </w:p>
    <w:p w14:paraId="2B3BA16D" w14:textId="46F1C950" w:rsidR="002C3BC8" w:rsidRDefault="002C3BC8" w:rsidP="00A24345">
      <w:pPr>
        <w:pStyle w:val="NormalWeb"/>
      </w:pPr>
      <w:r w:rsidRPr="002C3BC8">
        <w:rPr>
          <w:u w:val="single"/>
        </w:rPr>
        <w:t xml:space="preserve">Lead </w:t>
      </w:r>
      <w:r w:rsidR="00E43AB8" w:rsidRPr="002C3BC8">
        <w:rPr>
          <w:u w:val="single"/>
        </w:rPr>
        <w:t>characteristics</w:t>
      </w:r>
      <w:r>
        <w:t>:</w:t>
      </w:r>
      <w:r w:rsidR="00D7225B">
        <w:t xml:space="preserve"> insulation – silicone; resistance (pin-to-electrode) – 120 to 250 Ohm; conductor material – platinum iridium.</w:t>
      </w:r>
    </w:p>
    <w:p w14:paraId="29AC9EE0" w14:textId="77777777" w:rsidR="00A24345" w:rsidRDefault="00A24345" w:rsidP="00A24345">
      <w:pPr>
        <w:pStyle w:val="NormalWeb"/>
      </w:pPr>
      <w:r>
        <w:rPr>
          <w:noProof/>
        </w:rPr>
        <w:drawing>
          <wp:inline distT="0" distB="0" distL="0" distR="0" wp14:anchorId="568D3EDE" wp14:editId="03B1C037">
            <wp:extent cx="4133088" cy="2258568"/>
            <wp:effectExtent l="0" t="0" r="127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33088" cy="2258568"/>
                    </a:xfrm>
                    <a:prstGeom prst="rect">
                      <a:avLst/>
                    </a:prstGeom>
                  </pic:spPr>
                </pic:pic>
              </a:graphicData>
            </a:graphic>
          </wp:inline>
        </w:drawing>
      </w:r>
    </w:p>
    <w:p w14:paraId="270C7B04" w14:textId="77777777" w:rsidR="009B5AE4" w:rsidRDefault="009B5AE4" w:rsidP="00A24345">
      <w:pPr>
        <w:pStyle w:val="NormalWeb"/>
      </w:pPr>
    </w:p>
    <w:p w14:paraId="110A7B8B" w14:textId="61B65F6E" w:rsidR="009B5AE4" w:rsidRDefault="009B5AE4" w:rsidP="009B5AE4">
      <w:pPr>
        <w:pStyle w:val="NormalWeb"/>
      </w:pPr>
      <w:bookmarkStart w:id="24" w:name="_Hlk155892487"/>
      <w:r w:rsidRPr="009B5AE4">
        <w:t>Each lead is available in two sizes (2.0</w:t>
      </w:r>
      <w:r>
        <w:t>-</w:t>
      </w:r>
      <w:r w:rsidRPr="009B5AE4">
        <w:t xml:space="preserve"> and 3.0 mm electrode inner diameter) to ensure</w:t>
      </w:r>
      <w:r>
        <w:t xml:space="preserve"> </w:t>
      </w:r>
      <w:r w:rsidRPr="009B5AE4">
        <w:t>optimal electrode fit on different size nerves.</w:t>
      </w:r>
    </w:p>
    <w:p w14:paraId="3A8184A4" w14:textId="77777777" w:rsidR="009B5AE4" w:rsidRDefault="009B5AE4" w:rsidP="009B5AE4">
      <w:pPr>
        <w:pStyle w:val="NormalWeb"/>
      </w:pPr>
      <w:r w:rsidRPr="00F92811">
        <w:t>The lead</w:t>
      </w:r>
      <w:r w:rsidRPr="00F92811">
        <w:rPr>
          <w:rFonts w:hint="eastAsia"/>
        </w:rPr>
        <w:t>’</w:t>
      </w:r>
      <w:r w:rsidRPr="00F92811">
        <w:t xml:space="preserve">s lifespan is undetermined </w:t>
      </w:r>
      <w:r>
        <w:t>by manufacturer</w:t>
      </w:r>
      <w:r w:rsidRPr="00F92811">
        <w:t>. A lead would require replacement if a lead</w:t>
      </w:r>
      <w:r>
        <w:t xml:space="preserve"> </w:t>
      </w:r>
      <w:r w:rsidRPr="00F92811">
        <w:t>fracture were suspected, accompanied by increased symptoms (e.g., seizure frequency).</w:t>
      </w:r>
    </w:p>
    <w:p w14:paraId="52C8B980" w14:textId="77777777" w:rsidR="009B5AE4" w:rsidRDefault="009B5AE4" w:rsidP="009B5AE4">
      <w:pPr>
        <w:pStyle w:val="NormalWeb"/>
      </w:pPr>
    </w:p>
    <w:bookmarkEnd w:id="24"/>
    <w:p w14:paraId="5E57CDC4" w14:textId="77777777" w:rsidR="00A24345" w:rsidRDefault="00A24345" w:rsidP="00A24345">
      <w:pPr>
        <w:pStyle w:val="NormalWeb"/>
      </w:pPr>
    </w:p>
    <w:p w14:paraId="697DC299" w14:textId="5BE6FB5F" w:rsidR="007F2075" w:rsidRDefault="007F2075" w:rsidP="007F2075">
      <w:r>
        <w:t>List price for 304 – 8,068 USD (2020 March)</w:t>
      </w:r>
      <w:r w:rsidR="004C68B1">
        <w:t xml:space="preserve">, </w:t>
      </w:r>
      <w:r w:rsidR="004C68B1" w:rsidRPr="004C68B1">
        <w:t>6,744.75 USD (June 2024)</w:t>
      </w:r>
    </w:p>
    <w:p w14:paraId="189F6517" w14:textId="77777777" w:rsidR="007F2075" w:rsidRDefault="007F2075" w:rsidP="00A24345">
      <w:pPr>
        <w:pStyle w:val="NormalWeb"/>
      </w:pPr>
    </w:p>
    <w:p w14:paraId="35F5E059" w14:textId="77777777" w:rsidR="00897936" w:rsidRDefault="00897936" w:rsidP="00A24345">
      <w:pPr>
        <w:pStyle w:val="NormalWeb"/>
      </w:pPr>
      <w:r>
        <w:rPr>
          <w:noProof/>
        </w:rPr>
        <w:drawing>
          <wp:inline distT="0" distB="0" distL="0" distR="0" wp14:anchorId="5527B13B" wp14:editId="6EC70790">
            <wp:extent cx="4806564" cy="589097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16361" cy="5902979"/>
                    </a:xfrm>
                    <a:prstGeom prst="rect">
                      <a:avLst/>
                    </a:prstGeom>
                  </pic:spPr>
                </pic:pic>
              </a:graphicData>
            </a:graphic>
          </wp:inline>
        </w:drawing>
      </w:r>
    </w:p>
    <w:p w14:paraId="34AC8AA1" w14:textId="77777777" w:rsidR="00967D85" w:rsidRDefault="00967D85" w:rsidP="00A24345">
      <w:pPr>
        <w:pStyle w:val="NormalWeb"/>
      </w:pPr>
    </w:p>
    <w:p w14:paraId="5A4F033A" w14:textId="77777777" w:rsidR="00967D85" w:rsidRDefault="00295194" w:rsidP="003C5225">
      <w:pPr>
        <w:pStyle w:val="Nervous6"/>
        <w:ind w:right="7420"/>
      </w:pPr>
      <w:bookmarkStart w:id="25" w:name="_Toc177572655"/>
      <w:r>
        <w:t>VNS Therapy (m</w:t>
      </w:r>
      <w:r w:rsidR="00967D85">
        <w:t>odel 302</w:t>
      </w:r>
      <w:r>
        <w:t>)</w:t>
      </w:r>
      <w:bookmarkEnd w:id="25"/>
    </w:p>
    <w:p w14:paraId="243B9F83" w14:textId="77777777" w:rsidR="00967D85" w:rsidRDefault="00967D85" w:rsidP="00A24345">
      <w:pPr>
        <w:pStyle w:val="NormalWeb"/>
      </w:pPr>
    </w:p>
    <w:p w14:paraId="1E633D75" w14:textId="77777777" w:rsidR="00967D85" w:rsidRDefault="00967D85" w:rsidP="00295194">
      <w:pPr>
        <w:pStyle w:val="Nervous6"/>
        <w:ind w:right="7136"/>
      </w:pPr>
      <w:bookmarkStart w:id="26" w:name="_Toc177572656"/>
      <w:r>
        <w:t>PerenniaDURA</w:t>
      </w:r>
      <w:r w:rsidR="00295194">
        <w:t xml:space="preserve"> (model 303)</w:t>
      </w:r>
      <w:bookmarkEnd w:id="26"/>
    </w:p>
    <w:p w14:paraId="60397550" w14:textId="77777777" w:rsidR="00967D85" w:rsidRDefault="00967D85" w:rsidP="00A24345">
      <w:pPr>
        <w:pStyle w:val="NormalWeb"/>
      </w:pPr>
    </w:p>
    <w:p w14:paraId="175666AA" w14:textId="77777777" w:rsidR="004279A1" w:rsidRDefault="004279A1" w:rsidP="004279A1">
      <w:pPr>
        <w:pStyle w:val="Nervous6"/>
        <w:ind w:right="7195"/>
      </w:pPr>
      <w:bookmarkStart w:id="27" w:name="_Toc177572657"/>
      <w:r>
        <w:t>PerenniaFLEX (model 304)</w:t>
      </w:r>
      <w:bookmarkEnd w:id="27"/>
    </w:p>
    <w:p w14:paraId="68AD511C" w14:textId="77777777" w:rsidR="00A9045D" w:rsidRDefault="004279A1" w:rsidP="00C22E06">
      <w:pPr>
        <w:pStyle w:val="NormalWeb"/>
      </w:pPr>
      <w:r>
        <w:rPr>
          <w:noProof/>
        </w:rPr>
        <w:drawing>
          <wp:inline distT="0" distB="0" distL="0" distR="0" wp14:anchorId="647A0510" wp14:editId="38212A6D">
            <wp:extent cx="6511925" cy="4015105"/>
            <wp:effectExtent l="0" t="0" r="317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511925" cy="4015105"/>
                    </a:xfrm>
                    <a:prstGeom prst="rect">
                      <a:avLst/>
                    </a:prstGeom>
                  </pic:spPr>
                </pic:pic>
              </a:graphicData>
            </a:graphic>
          </wp:inline>
        </w:drawing>
      </w:r>
    </w:p>
    <w:p w14:paraId="5C0D98B4" w14:textId="77777777" w:rsidR="004279A1" w:rsidRDefault="004279A1" w:rsidP="00C22E06">
      <w:pPr>
        <w:pStyle w:val="NormalWeb"/>
      </w:pPr>
    </w:p>
    <w:p w14:paraId="10A8230F" w14:textId="77777777" w:rsidR="004279A1" w:rsidRDefault="004279A1" w:rsidP="00C22E06">
      <w:pPr>
        <w:pStyle w:val="NormalWeb"/>
      </w:pPr>
    </w:p>
    <w:p w14:paraId="1D55BEFB" w14:textId="77777777" w:rsidR="006D3F18" w:rsidRDefault="006D3F18" w:rsidP="00C22E06">
      <w:pPr>
        <w:pStyle w:val="NormalWeb"/>
      </w:pPr>
    </w:p>
    <w:p w14:paraId="7D8C766D" w14:textId="77777777" w:rsidR="00A24345" w:rsidRDefault="00A24345" w:rsidP="00442E12">
      <w:pPr>
        <w:pStyle w:val="Nervous6"/>
        <w:ind w:right="5665"/>
      </w:pPr>
      <w:bookmarkStart w:id="28" w:name="_Toc177572658"/>
      <w:r>
        <w:t>Hardware (component compatibility)</w:t>
      </w:r>
      <w:bookmarkEnd w:id="28"/>
    </w:p>
    <w:p w14:paraId="10A82C3C" w14:textId="77777777" w:rsidR="00A24345" w:rsidRDefault="00A24345" w:rsidP="00C22E06">
      <w:pPr>
        <w:pStyle w:val="NormalWeb"/>
      </w:pPr>
      <w:r>
        <w:rPr>
          <w:noProof/>
        </w:rPr>
        <w:drawing>
          <wp:inline distT="0" distB="0" distL="0" distR="0" wp14:anchorId="6B657BD9" wp14:editId="2F4D3562">
            <wp:extent cx="4251960" cy="21031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51960" cy="2103120"/>
                    </a:xfrm>
                    <a:prstGeom prst="rect">
                      <a:avLst/>
                    </a:prstGeom>
                  </pic:spPr>
                </pic:pic>
              </a:graphicData>
            </a:graphic>
          </wp:inline>
        </w:drawing>
      </w:r>
    </w:p>
    <w:p w14:paraId="1EB5BE5C" w14:textId="77777777" w:rsidR="00A24345" w:rsidRDefault="00A24345" w:rsidP="00C22E06">
      <w:pPr>
        <w:pStyle w:val="NormalWeb"/>
      </w:pPr>
      <w:r>
        <w:rPr>
          <w:noProof/>
        </w:rPr>
        <w:drawing>
          <wp:inline distT="0" distB="0" distL="0" distR="0" wp14:anchorId="4005CCB0" wp14:editId="398A5ED8">
            <wp:extent cx="6429375" cy="4476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29375" cy="447675"/>
                    </a:xfrm>
                    <a:prstGeom prst="rect">
                      <a:avLst/>
                    </a:prstGeom>
                  </pic:spPr>
                </pic:pic>
              </a:graphicData>
            </a:graphic>
          </wp:inline>
        </w:drawing>
      </w:r>
    </w:p>
    <w:p w14:paraId="3D548A9E" w14:textId="77777777" w:rsidR="00A24345" w:rsidRDefault="00A24345" w:rsidP="00C22E06">
      <w:pPr>
        <w:pStyle w:val="NormalWeb"/>
      </w:pPr>
    </w:p>
    <w:p w14:paraId="6F5695E7" w14:textId="77777777" w:rsidR="007F2075" w:rsidRDefault="007F2075" w:rsidP="007F2075">
      <w:pPr>
        <w:pStyle w:val="NormalWeb"/>
      </w:pPr>
    </w:p>
    <w:p w14:paraId="2F813198" w14:textId="127936E2" w:rsidR="00442E12" w:rsidRDefault="00684911" w:rsidP="00684911">
      <w:pPr>
        <w:pStyle w:val="Nervous1"/>
      </w:pPr>
      <w:bookmarkStart w:id="29" w:name="_Toc177572659"/>
      <w:r>
        <w:t xml:space="preserve">leads - </w:t>
      </w:r>
      <w:r w:rsidR="00442E12">
        <w:t>Vivistim</w:t>
      </w:r>
      <w:bookmarkEnd w:id="29"/>
    </w:p>
    <w:p w14:paraId="7BD3DA84" w14:textId="77777777" w:rsidR="00442E12" w:rsidRDefault="00442E12" w:rsidP="007F2075">
      <w:pPr>
        <w:pStyle w:val="NormalWeb"/>
      </w:pPr>
    </w:p>
    <w:p w14:paraId="2246009E" w14:textId="77777777" w:rsidR="00A24345" w:rsidRDefault="00A24345" w:rsidP="00C22E06">
      <w:pPr>
        <w:pStyle w:val="NormalWeb"/>
      </w:pPr>
    </w:p>
    <w:p w14:paraId="27C7000A" w14:textId="7C66C2FA" w:rsidR="00F97EAE" w:rsidRDefault="00442E12" w:rsidP="004274E1">
      <w:pPr>
        <w:pStyle w:val="Nervous1"/>
      </w:pPr>
      <w:bookmarkStart w:id="30" w:name="_Toc177572660"/>
      <w:r>
        <w:t xml:space="preserve">Implantable pulse </w:t>
      </w:r>
      <w:r w:rsidR="004279A1">
        <w:t>generators</w:t>
      </w:r>
      <w:r>
        <w:t xml:space="preserve"> (IPG</w:t>
      </w:r>
      <w:r w:rsidR="004279A1">
        <w:t>)</w:t>
      </w:r>
      <w:r w:rsidR="004274E1">
        <w:t xml:space="preserve"> - </w:t>
      </w:r>
      <w:r w:rsidR="00F97EAE">
        <w:t>PINS</w:t>
      </w:r>
      <w:bookmarkEnd w:id="30"/>
    </w:p>
    <w:p w14:paraId="77EF31D6" w14:textId="677FA75E" w:rsidR="00F97EAE" w:rsidRDefault="00F97EAE" w:rsidP="00F97EAE">
      <w:r>
        <w:rPr>
          <w:noProof/>
        </w:rPr>
        <w:drawing>
          <wp:inline distT="0" distB="0" distL="0" distR="0" wp14:anchorId="7E3390A6" wp14:editId="46973B78">
            <wp:extent cx="4524104" cy="3095625"/>
            <wp:effectExtent l="0" t="0" r="0" b="0"/>
            <wp:docPr id="409809618" name="Picture 2" descr="ABUIABAEGAAguKf-jwYo_J_q4QQw0xo4n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BUIABAEGAAguKf-jwYo_J_q4QQw0xo4nhI"/>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32046" cy="3101059"/>
                    </a:xfrm>
                    <a:prstGeom prst="rect">
                      <a:avLst/>
                    </a:prstGeom>
                    <a:noFill/>
                    <a:ln>
                      <a:noFill/>
                    </a:ln>
                  </pic:spPr>
                </pic:pic>
              </a:graphicData>
            </a:graphic>
          </wp:inline>
        </w:drawing>
      </w:r>
    </w:p>
    <w:p w14:paraId="7C3BD9CB" w14:textId="77777777" w:rsidR="00F97EAE" w:rsidRDefault="00F97EAE" w:rsidP="00F97EAE"/>
    <w:p w14:paraId="2E6A955B" w14:textId="77777777" w:rsidR="004274E1" w:rsidRDefault="004274E1" w:rsidP="00F97EAE"/>
    <w:p w14:paraId="7AA2DF87" w14:textId="77777777" w:rsidR="00442E12" w:rsidRDefault="00442E12" w:rsidP="00F97EAE"/>
    <w:p w14:paraId="7C2C512C" w14:textId="13A40632" w:rsidR="00442E12" w:rsidRDefault="00442E12" w:rsidP="00442E12">
      <w:pPr>
        <w:pStyle w:val="Nervous1"/>
      </w:pPr>
      <w:bookmarkStart w:id="31" w:name="_Toc177572661"/>
      <w:r>
        <w:t xml:space="preserve">Implantable pulse generators (IPG) - </w:t>
      </w:r>
      <w:bookmarkStart w:id="32" w:name="Vivistim"/>
      <w:r>
        <w:t>Vivistim</w:t>
      </w:r>
      <w:bookmarkEnd w:id="31"/>
      <w:bookmarkEnd w:id="32"/>
    </w:p>
    <w:p w14:paraId="4F5D5DF9" w14:textId="77777777" w:rsidR="00442E12" w:rsidRDefault="00442E12" w:rsidP="00F97EAE"/>
    <w:p w14:paraId="18A41F1C" w14:textId="77777777" w:rsidR="00442E12" w:rsidRDefault="00442E12" w:rsidP="00F97EAE"/>
    <w:p w14:paraId="0CB40B9A" w14:textId="77777777" w:rsidR="00442E12" w:rsidRDefault="00442E12" w:rsidP="00F97EAE"/>
    <w:p w14:paraId="0B8D2D4E" w14:textId="43557554" w:rsidR="00F97EAE" w:rsidRDefault="00442E12" w:rsidP="004274E1">
      <w:pPr>
        <w:pStyle w:val="Nervous1"/>
      </w:pPr>
      <w:bookmarkStart w:id="33" w:name="_Toc177572662"/>
      <w:r>
        <w:t xml:space="preserve">Implantable pulse generators (IPG) - </w:t>
      </w:r>
      <w:r w:rsidR="00F97EAE">
        <w:t>LivaNova</w:t>
      </w:r>
      <w:bookmarkEnd w:id="33"/>
    </w:p>
    <w:p w14:paraId="3494021B" w14:textId="77777777" w:rsidR="00F97EAE" w:rsidRDefault="00F97EAE" w:rsidP="00F97EAE"/>
    <w:p w14:paraId="462ADFAA" w14:textId="092BB29C" w:rsidR="002D2D5B" w:rsidRDefault="002D2D5B" w:rsidP="00C22E06">
      <w:pPr>
        <w:pStyle w:val="NormalWeb"/>
        <w:rPr>
          <w:u w:val="single"/>
        </w:rPr>
      </w:pPr>
      <w:r>
        <w:rPr>
          <w:noProof/>
        </w:rPr>
        <w:drawing>
          <wp:inline distT="0" distB="0" distL="0" distR="0" wp14:anchorId="3233517D" wp14:editId="75A7829E">
            <wp:extent cx="6511925" cy="1970405"/>
            <wp:effectExtent l="0" t="0" r="3175" b="0"/>
            <wp:docPr id="379103414" name="Picture 1" descr="A diagram of 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03414" name="Picture 1" descr="A diagram of a diagram of a company&#10;&#10;Description automatically generated with medium confidenc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11925" cy="1970405"/>
                    </a:xfrm>
                    <a:prstGeom prst="rect">
                      <a:avLst/>
                    </a:prstGeom>
                    <a:noFill/>
                    <a:ln>
                      <a:noFill/>
                    </a:ln>
                  </pic:spPr>
                </pic:pic>
              </a:graphicData>
            </a:graphic>
          </wp:inline>
        </w:drawing>
      </w:r>
    </w:p>
    <w:p w14:paraId="0F85D952" w14:textId="77777777" w:rsidR="002D2D5B" w:rsidRDefault="002D2D5B" w:rsidP="00C22E06">
      <w:pPr>
        <w:pStyle w:val="NormalWeb"/>
        <w:rPr>
          <w:u w:val="single"/>
        </w:rPr>
      </w:pPr>
    </w:p>
    <w:p w14:paraId="12A059E2" w14:textId="77777777" w:rsidR="002D2D5B" w:rsidRDefault="002D2D5B" w:rsidP="00C22E06">
      <w:pPr>
        <w:pStyle w:val="NormalWeb"/>
        <w:rPr>
          <w:u w:val="single"/>
        </w:rPr>
      </w:pPr>
    </w:p>
    <w:p w14:paraId="1C4880FC" w14:textId="0F52D83F" w:rsidR="006F0B9E" w:rsidRDefault="006F0B9E" w:rsidP="00C22E06">
      <w:pPr>
        <w:pStyle w:val="NormalWeb"/>
        <w:rPr>
          <w:u w:val="single"/>
        </w:rPr>
      </w:pPr>
      <w:r>
        <w:rPr>
          <w:noProof/>
        </w:rPr>
        <w:drawing>
          <wp:inline distT="0" distB="0" distL="0" distR="0" wp14:anchorId="783EA966" wp14:editId="17C1ECBC">
            <wp:extent cx="5983220" cy="3328549"/>
            <wp:effectExtent l="0" t="0" r="0" b="5715"/>
            <wp:docPr id="162818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18063" name=""/>
                    <pic:cNvPicPr/>
                  </pic:nvPicPr>
                  <pic:blipFill>
                    <a:blip r:embed="rId34"/>
                    <a:stretch>
                      <a:fillRect/>
                    </a:stretch>
                  </pic:blipFill>
                  <pic:spPr>
                    <a:xfrm>
                      <a:off x="0" y="0"/>
                      <a:ext cx="5991542" cy="3333179"/>
                    </a:xfrm>
                    <a:prstGeom prst="rect">
                      <a:avLst/>
                    </a:prstGeom>
                  </pic:spPr>
                </pic:pic>
              </a:graphicData>
            </a:graphic>
          </wp:inline>
        </w:drawing>
      </w:r>
    </w:p>
    <w:p w14:paraId="74DA5BB7" w14:textId="77777777" w:rsidR="006F0B9E" w:rsidRDefault="006F0B9E" w:rsidP="00C22E06">
      <w:pPr>
        <w:pStyle w:val="NormalWeb"/>
        <w:rPr>
          <w:u w:val="single"/>
        </w:rPr>
      </w:pPr>
    </w:p>
    <w:p w14:paraId="34DE39D6" w14:textId="77777777" w:rsidR="006F0B9E" w:rsidRDefault="006F0B9E" w:rsidP="00C22E06">
      <w:pPr>
        <w:pStyle w:val="NormalWeb"/>
        <w:rPr>
          <w:u w:val="single"/>
        </w:rPr>
      </w:pPr>
    </w:p>
    <w:p w14:paraId="77F99C3F" w14:textId="6CCE6CA5" w:rsidR="00A9045D" w:rsidRPr="00541142" w:rsidRDefault="00541142" w:rsidP="00C22E06">
      <w:pPr>
        <w:pStyle w:val="NormalWeb"/>
        <w:rPr>
          <w:u w:val="single"/>
        </w:rPr>
      </w:pPr>
      <w:r w:rsidRPr="00541142">
        <w:rPr>
          <w:u w:val="single"/>
        </w:rPr>
        <w:t>Currently available models are in two footprint sizes:</w:t>
      </w:r>
    </w:p>
    <w:p w14:paraId="3DEC1419" w14:textId="77777777" w:rsidR="00541142" w:rsidRDefault="00541142" w:rsidP="00541142">
      <w:pPr>
        <w:pStyle w:val="NormalWeb"/>
        <w:ind w:left="1440"/>
      </w:pPr>
      <w:r>
        <w:t>smaller – 103, 1000</w:t>
      </w:r>
    </w:p>
    <w:p w14:paraId="24CBDCA0" w14:textId="77777777" w:rsidR="00541142" w:rsidRDefault="00541142" w:rsidP="00541142">
      <w:pPr>
        <w:pStyle w:val="NormalWeb"/>
        <w:ind w:left="1440"/>
      </w:pPr>
      <w:r>
        <w:t>larger – 105, 106</w:t>
      </w:r>
    </w:p>
    <w:p w14:paraId="3BDB9BED" w14:textId="77777777" w:rsidR="00541142" w:rsidRDefault="00395D70" w:rsidP="00C22E06">
      <w:pPr>
        <w:pStyle w:val="NormalWeb"/>
      </w:pPr>
      <w:r>
        <w:rPr>
          <w:noProof/>
        </w:rPr>
        <w:drawing>
          <wp:inline distT="0" distB="0" distL="0" distR="0" wp14:anchorId="0C655552" wp14:editId="2686DDE4">
            <wp:extent cx="3409950" cy="22002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409950" cy="2200275"/>
                    </a:xfrm>
                    <a:prstGeom prst="rect">
                      <a:avLst/>
                    </a:prstGeom>
                  </pic:spPr>
                </pic:pic>
              </a:graphicData>
            </a:graphic>
          </wp:inline>
        </w:drawing>
      </w:r>
    </w:p>
    <w:p w14:paraId="72F9969B" w14:textId="77777777" w:rsidR="004C609D" w:rsidRDefault="004C609D" w:rsidP="00C22E06">
      <w:pPr>
        <w:pStyle w:val="NormalWeb"/>
      </w:pPr>
    </w:p>
    <w:p w14:paraId="6C13AB65" w14:textId="77777777" w:rsidR="00541142" w:rsidRDefault="00541142" w:rsidP="00C22E06">
      <w:pPr>
        <w:pStyle w:val="NormalWeb"/>
      </w:pPr>
      <w:r>
        <w:rPr>
          <w:noProof/>
        </w:rPr>
        <w:drawing>
          <wp:inline distT="0" distB="0" distL="0" distR="0" wp14:anchorId="1EFB4906" wp14:editId="292D32D0">
            <wp:extent cx="3427013" cy="1913416"/>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43383" cy="1922556"/>
                    </a:xfrm>
                    <a:prstGeom prst="rect">
                      <a:avLst/>
                    </a:prstGeom>
                  </pic:spPr>
                </pic:pic>
              </a:graphicData>
            </a:graphic>
          </wp:inline>
        </w:drawing>
      </w:r>
    </w:p>
    <w:p w14:paraId="49A341E5" w14:textId="77777777" w:rsidR="00395D70" w:rsidRDefault="00395D70" w:rsidP="00C22E06">
      <w:pPr>
        <w:pStyle w:val="NormalWeb"/>
      </w:pPr>
    </w:p>
    <w:p w14:paraId="1723BFF1" w14:textId="77777777" w:rsidR="004C609D" w:rsidRDefault="004C609D" w:rsidP="00C22E06">
      <w:pPr>
        <w:pStyle w:val="NormalWeb"/>
      </w:pPr>
      <w:r>
        <w:rPr>
          <w:noProof/>
        </w:rPr>
        <w:drawing>
          <wp:inline distT="0" distB="0" distL="0" distR="0" wp14:anchorId="460321EA" wp14:editId="0138EB5F">
            <wp:extent cx="3419061" cy="2951707"/>
            <wp:effectExtent l="0" t="0" r="0"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426166" cy="2957840"/>
                    </a:xfrm>
                    <a:prstGeom prst="rect">
                      <a:avLst/>
                    </a:prstGeom>
                  </pic:spPr>
                </pic:pic>
              </a:graphicData>
            </a:graphic>
          </wp:inline>
        </w:drawing>
      </w:r>
    </w:p>
    <w:p w14:paraId="51873A8B" w14:textId="77777777" w:rsidR="00541142" w:rsidRDefault="00541142" w:rsidP="00C22E06">
      <w:pPr>
        <w:pStyle w:val="NormalWeb"/>
      </w:pPr>
    </w:p>
    <w:p w14:paraId="4BDDD6F7" w14:textId="77777777" w:rsidR="00541142" w:rsidRDefault="00541142" w:rsidP="00C22E06">
      <w:pPr>
        <w:pStyle w:val="NormalWeb"/>
      </w:pPr>
    </w:p>
    <w:p w14:paraId="188C8DDC" w14:textId="77777777" w:rsidR="00541142" w:rsidRDefault="00541142" w:rsidP="00C22E06">
      <w:pPr>
        <w:pStyle w:val="NormalWeb"/>
      </w:pPr>
    </w:p>
    <w:p w14:paraId="632AF960" w14:textId="77777777" w:rsidR="004279A1" w:rsidRDefault="009313B3" w:rsidP="00C22E06">
      <w:pPr>
        <w:pStyle w:val="NormalWeb"/>
      </w:pPr>
      <w:r>
        <w:rPr>
          <w:noProof/>
        </w:rPr>
        <w:drawing>
          <wp:inline distT="0" distB="0" distL="0" distR="0" wp14:anchorId="7FAA5B6C" wp14:editId="45823C1D">
            <wp:extent cx="6048375" cy="29527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48375" cy="2952750"/>
                    </a:xfrm>
                    <a:prstGeom prst="rect">
                      <a:avLst/>
                    </a:prstGeom>
                  </pic:spPr>
                </pic:pic>
              </a:graphicData>
            </a:graphic>
          </wp:inline>
        </w:drawing>
      </w:r>
    </w:p>
    <w:p w14:paraId="02ADCA85" w14:textId="77777777" w:rsidR="009313B3" w:rsidRDefault="009313B3" w:rsidP="00C22E06">
      <w:pPr>
        <w:pStyle w:val="NormalWeb"/>
      </w:pPr>
    </w:p>
    <w:p w14:paraId="46DFADE8" w14:textId="5D1B04A9" w:rsidR="00EA15B5" w:rsidRDefault="00EA15B5" w:rsidP="00EA15B5">
      <w:pPr>
        <w:numPr>
          <w:ilvl w:val="0"/>
          <w:numId w:val="1"/>
        </w:numPr>
      </w:pPr>
      <w:r>
        <w:t xml:space="preserve">hermetically sealed titanium case with polyurethane header and stainless </w:t>
      </w:r>
      <w:r w:rsidR="009B5AE4">
        <w:t>steel</w:t>
      </w:r>
      <w:r>
        <w:t xml:space="preserve"> lead connector blocks</w:t>
      </w:r>
      <w:r w:rsidR="009B5AE4">
        <w:t>.</w:t>
      </w:r>
    </w:p>
    <w:p w14:paraId="603F0058" w14:textId="77777777" w:rsidR="004279A1" w:rsidRDefault="004279A1" w:rsidP="00C22E06">
      <w:pPr>
        <w:pStyle w:val="NormalWeb"/>
      </w:pPr>
    </w:p>
    <w:p w14:paraId="5A99CF60" w14:textId="77777777" w:rsidR="00EA15B5" w:rsidRDefault="00EA15B5" w:rsidP="00C22E06">
      <w:pPr>
        <w:pStyle w:val="NormalWeb"/>
      </w:pPr>
    </w:p>
    <w:p w14:paraId="6BFD1A5E" w14:textId="77777777" w:rsidR="00EB0683" w:rsidRDefault="00395D70" w:rsidP="00395D70">
      <w:pPr>
        <w:pStyle w:val="Nervous6"/>
        <w:ind w:right="8128"/>
      </w:pPr>
      <w:bookmarkStart w:id="34" w:name="_Toc177572663"/>
      <w:r>
        <w:t>B</w:t>
      </w:r>
      <w:r w:rsidR="006A327A" w:rsidRPr="006A327A">
        <w:t>attery capacity</w:t>
      </w:r>
      <w:bookmarkEnd w:id="34"/>
    </w:p>
    <w:p w14:paraId="67E9764A" w14:textId="77777777" w:rsidR="00EB0683" w:rsidRDefault="00EB0683" w:rsidP="00EB0683">
      <w:pPr>
        <w:ind w:left="720"/>
      </w:pPr>
      <w:r>
        <w:t>103</w:t>
      </w:r>
      <w:r w:rsidR="000F5F60">
        <w:t>, 104</w:t>
      </w:r>
      <w:r w:rsidR="00AD6108">
        <w:t>, 1000</w:t>
      </w:r>
      <w:r>
        <w:t xml:space="preserve"> - 1 Ah</w:t>
      </w:r>
    </w:p>
    <w:p w14:paraId="026BF5B0" w14:textId="77777777" w:rsidR="006A327A" w:rsidRDefault="00EB0683" w:rsidP="00EB0683">
      <w:pPr>
        <w:ind w:left="720"/>
      </w:pPr>
      <w:r>
        <w:t xml:space="preserve">102, </w:t>
      </w:r>
      <w:r w:rsidR="006A327A">
        <w:t>105</w:t>
      </w:r>
      <w:r w:rsidR="00D91E5B">
        <w:t>, 106</w:t>
      </w:r>
      <w:r w:rsidR="006A327A">
        <w:t xml:space="preserve"> - 1.7 Ah</w:t>
      </w:r>
    </w:p>
    <w:p w14:paraId="02BD1DA2" w14:textId="77777777" w:rsidR="00EB0683" w:rsidRPr="00EB0683" w:rsidRDefault="00EB0683" w:rsidP="007B3664">
      <w:pPr>
        <w:numPr>
          <w:ilvl w:val="0"/>
          <w:numId w:val="1"/>
        </w:numPr>
        <w:rPr>
          <w:rStyle w:val="Blue"/>
          <w:color w:val="auto"/>
          <w:szCs w:val="24"/>
        </w:rPr>
      </w:pPr>
      <w:r w:rsidRPr="006E7C57">
        <w:rPr>
          <w:rStyle w:val="Red"/>
        </w:rPr>
        <w:t>self-discharge</w:t>
      </w:r>
      <w:r>
        <w:t xml:space="preserve"> reduces the capacity by &lt; 1% per year.</w:t>
      </w:r>
    </w:p>
    <w:p w14:paraId="2C268847" w14:textId="77777777" w:rsidR="006A327A" w:rsidRDefault="006A327A" w:rsidP="007B3664">
      <w:pPr>
        <w:numPr>
          <w:ilvl w:val="0"/>
          <w:numId w:val="1"/>
        </w:numPr>
        <w:rPr>
          <w:szCs w:val="24"/>
        </w:rPr>
      </w:pPr>
      <w:r w:rsidRPr="00143694">
        <w:rPr>
          <w:rStyle w:val="Blue"/>
        </w:rPr>
        <w:t>battery</w:t>
      </w:r>
      <w:r w:rsidRPr="006A4F7B">
        <w:rPr>
          <w:szCs w:val="24"/>
        </w:rPr>
        <w:t xml:space="preserve"> lasts for 10,000 hours of stimulation.</w:t>
      </w:r>
    </w:p>
    <w:p w14:paraId="5D46CDA6" w14:textId="6411859F" w:rsidR="006A327A" w:rsidRPr="006A327A" w:rsidRDefault="006A327A" w:rsidP="007B3664">
      <w:pPr>
        <w:numPr>
          <w:ilvl w:val="0"/>
          <w:numId w:val="1"/>
        </w:numPr>
      </w:pPr>
      <w:r w:rsidRPr="006A327A">
        <w:t>battery performs equally at 100% and at 1%</w:t>
      </w:r>
      <w:r w:rsidR="009D3966">
        <w:t xml:space="preserve"> (but it is not always true clinically – sometimes when battery is &lt; 10% patients start having worsening seizures</w:t>
      </w:r>
      <w:r w:rsidR="00186832">
        <w:t xml:space="preserve"> – unexplained phenomenon that has no basis) </w:t>
      </w:r>
      <w:hyperlink r:id="rId39" w:history="1">
        <w:r w:rsidR="00186832" w:rsidRPr="00186832">
          <w:rPr>
            <w:rStyle w:val="Hyperlink"/>
          </w:rPr>
          <w:t>further see &gt;&gt;</w:t>
        </w:r>
      </w:hyperlink>
    </w:p>
    <w:p w14:paraId="004C44E8" w14:textId="77777777" w:rsidR="006A327A" w:rsidRDefault="006A327A" w:rsidP="007B3664">
      <w:pPr>
        <w:numPr>
          <w:ilvl w:val="0"/>
          <w:numId w:val="1"/>
        </w:numPr>
      </w:pPr>
      <w:r w:rsidRPr="006E7C57">
        <w:rPr>
          <w:i/>
          <w:color w:val="00B050"/>
        </w:rPr>
        <w:t>no harm leaving dead battery in</w:t>
      </w:r>
      <w:r w:rsidRPr="006E7C57">
        <w:rPr>
          <w:color w:val="00B050"/>
        </w:rPr>
        <w:t xml:space="preserve"> </w:t>
      </w:r>
      <w:r>
        <w:t>- will not leak</w:t>
      </w:r>
      <w:r w:rsidR="00D96373">
        <w:t>.</w:t>
      </w:r>
    </w:p>
    <w:p w14:paraId="08FC2577" w14:textId="77777777" w:rsidR="006A327A" w:rsidRDefault="006A327A" w:rsidP="00C22E06">
      <w:pPr>
        <w:pStyle w:val="NormalWeb"/>
      </w:pPr>
    </w:p>
    <w:p w14:paraId="4C360E03" w14:textId="77777777" w:rsidR="00EB0683" w:rsidRDefault="00EB0683" w:rsidP="00C22E06">
      <w:pPr>
        <w:pStyle w:val="NormalWeb"/>
      </w:pPr>
    </w:p>
    <w:p w14:paraId="50C471C1" w14:textId="77777777" w:rsidR="00541142" w:rsidRDefault="00541142" w:rsidP="00541142">
      <w:pPr>
        <w:pStyle w:val="Nervous5"/>
        <w:ind w:right="6144"/>
      </w:pPr>
      <w:bookmarkStart w:id="35" w:name="_Toc177572664"/>
      <w:r>
        <w:t>Legacy (non-available)</w:t>
      </w:r>
      <w:bookmarkEnd w:id="35"/>
    </w:p>
    <w:p w14:paraId="1B4CE084" w14:textId="77777777" w:rsidR="004370AF" w:rsidRDefault="004370AF" w:rsidP="004370AF">
      <w:pPr>
        <w:pStyle w:val="Nervous6"/>
        <w:ind w:right="7561"/>
      </w:pPr>
      <w:bookmarkStart w:id="36" w:name="_Toc177572665"/>
      <w:r>
        <w:t>NCP (models 101, 101)</w:t>
      </w:r>
      <w:bookmarkEnd w:id="36"/>
    </w:p>
    <w:p w14:paraId="6F4DF4E7" w14:textId="77777777" w:rsidR="004370AF" w:rsidRDefault="004370AF" w:rsidP="004370AF"/>
    <w:p w14:paraId="1CB930AA" w14:textId="77777777" w:rsidR="004370AF" w:rsidRDefault="004370AF" w:rsidP="004370AF"/>
    <w:p w14:paraId="078CAF38" w14:textId="77777777" w:rsidR="004370AF" w:rsidRDefault="004370AF" w:rsidP="004370AF">
      <w:r>
        <w:rPr>
          <w:noProof/>
        </w:rPr>
        <w:drawing>
          <wp:inline distT="0" distB="0" distL="0" distR="0" wp14:anchorId="30490FE9" wp14:editId="7DF41C48">
            <wp:extent cx="2828925" cy="217170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28925" cy="2171700"/>
                    </a:xfrm>
                    <a:prstGeom prst="rect">
                      <a:avLst/>
                    </a:prstGeom>
                  </pic:spPr>
                </pic:pic>
              </a:graphicData>
            </a:graphic>
          </wp:inline>
        </w:drawing>
      </w:r>
    </w:p>
    <w:p w14:paraId="590AA4B0" w14:textId="77777777" w:rsidR="0000538C" w:rsidRDefault="0000538C" w:rsidP="0000538C">
      <w:pPr>
        <w:rPr>
          <w:noProof/>
        </w:rPr>
      </w:pPr>
      <w:r>
        <w:rPr>
          <w:noProof/>
        </w:rPr>
        <w:drawing>
          <wp:inline distT="0" distB="0" distL="0" distR="0" wp14:anchorId="085CEC0D" wp14:editId="6FD868B7">
            <wp:extent cx="2685714" cy="2714286"/>
            <wp:effectExtent l="0" t="0" r="635" b="0"/>
            <wp:docPr id="1895285375" name="Picture 1" descr="A circular object with a yellow l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285375" name="Picture 1" descr="A circular object with a yellow lid&#10;&#10;Description automatically generated"/>
                    <pic:cNvPicPr/>
                  </pic:nvPicPr>
                  <pic:blipFill>
                    <a:blip r:embed="rId41"/>
                    <a:stretch>
                      <a:fillRect/>
                    </a:stretch>
                  </pic:blipFill>
                  <pic:spPr>
                    <a:xfrm>
                      <a:off x="0" y="0"/>
                      <a:ext cx="2685714" cy="2714286"/>
                    </a:xfrm>
                    <a:prstGeom prst="rect">
                      <a:avLst/>
                    </a:prstGeom>
                  </pic:spPr>
                </pic:pic>
              </a:graphicData>
            </a:graphic>
          </wp:inline>
        </w:drawing>
      </w:r>
      <w:r w:rsidRPr="00DD0E41">
        <w:rPr>
          <w:noProof/>
        </w:rPr>
        <w:t xml:space="preserve"> </w:t>
      </w:r>
      <w:r>
        <w:rPr>
          <w:noProof/>
        </w:rPr>
        <w:drawing>
          <wp:inline distT="0" distB="0" distL="0" distR="0" wp14:anchorId="5C3624F2" wp14:editId="24344A7B">
            <wp:extent cx="2685714" cy="2600000"/>
            <wp:effectExtent l="0" t="0" r="635" b="0"/>
            <wp:docPr id="1962974862" name="Picture 1" descr="A close-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74862" name="Picture 1" descr="A close-up of a device&#10;&#10;Description automatically generated"/>
                    <pic:cNvPicPr/>
                  </pic:nvPicPr>
                  <pic:blipFill>
                    <a:blip r:embed="rId42"/>
                    <a:stretch>
                      <a:fillRect/>
                    </a:stretch>
                  </pic:blipFill>
                  <pic:spPr>
                    <a:xfrm>
                      <a:off x="0" y="0"/>
                      <a:ext cx="2685714" cy="2600000"/>
                    </a:xfrm>
                    <a:prstGeom prst="rect">
                      <a:avLst/>
                    </a:prstGeom>
                  </pic:spPr>
                </pic:pic>
              </a:graphicData>
            </a:graphic>
          </wp:inline>
        </w:drawing>
      </w:r>
    </w:p>
    <w:p w14:paraId="7DACB623" w14:textId="2576075A" w:rsidR="00A8441D" w:rsidRPr="008F641F" w:rsidRDefault="00A8441D" w:rsidP="00A8441D">
      <w:pPr>
        <w:pStyle w:val="Sourceofpicture"/>
        <w:jc w:val="right"/>
      </w:pPr>
      <w:r w:rsidRPr="008F641F">
        <w:t xml:space="preserve">Source of picture: </w:t>
      </w:r>
      <w:hyperlink r:id="rId43" w:history="1">
        <w:r>
          <w:rPr>
            <w:rStyle w:val="Hyperlink"/>
          </w:rPr>
          <w:t>LivaNova</w:t>
        </w:r>
        <w:r w:rsidRPr="008F641F">
          <w:rPr>
            <w:rStyle w:val="Hyperlink"/>
          </w:rPr>
          <w:t xml:space="preserve"> &gt;&gt;</w:t>
        </w:r>
      </w:hyperlink>
    </w:p>
    <w:p w14:paraId="2357E303" w14:textId="77777777" w:rsidR="00A8441D" w:rsidRPr="008F641F" w:rsidRDefault="00A8441D" w:rsidP="0000538C"/>
    <w:p w14:paraId="711892BD" w14:textId="77777777" w:rsidR="004370AF" w:rsidRDefault="004370AF" w:rsidP="004370AF"/>
    <w:p w14:paraId="56C25E6F" w14:textId="77777777" w:rsidR="004370AF" w:rsidRDefault="00671663" w:rsidP="004370AF">
      <w:pPr>
        <w:pStyle w:val="Nervous6"/>
        <w:ind w:right="8128"/>
      </w:pPr>
      <w:bookmarkStart w:id="37" w:name="_Toc177572666"/>
      <w:r>
        <w:t>Pulse (m</w:t>
      </w:r>
      <w:r w:rsidR="00F534A0">
        <w:t>odel 102</w:t>
      </w:r>
      <w:r w:rsidR="004370AF">
        <w:t>)</w:t>
      </w:r>
      <w:bookmarkEnd w:id="37"/>
    </w:p>
    <w:p w14:paraId="79ADB93D" w14:textId="5DA494FD" w:rsidR="00EB0683" w:rsidRDefault="0000538C" w:rsidP="00C22E06">
      <w:pPr>
        <w:pStyle w:val="NormalWeb"/>
        <w:rPr>
          <w:noProof/>
        </w:rPr>
      </w:pPr>
      <w:r w:rsidRPr="0000538C">
        <w:rPr>
          <w:noProof/>
        </w:rPr>
        <w:t xml:space="preserve"> </w:t>
      </w:r>
      <w:r>
        <w:rPr>
          <w:noProof/>
        </w:rPr>
        <w:drawing>
          <wp:inline distT="0" distB="0" distL="0" distR="0" wp14:anchorId="0DF485E1" wp14:editId="78C0C5A7">
            <wp:extent cx="2322576" cy="4279392"/>
            <wp:effectExtent l="0" t="0" r="1905" b="6985"/>
            <wp:docPr id="506320191" name="Picture 1" descr="A close-up of a grey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320191" name="Picture 1" descr="A close-up of a grey circular object&#10;&#10;Description automatically generated"/>
                    <pic:cNvPicPr/>
                  </pic:nvPicPr>
                  <pic:blipFill>
                    <a:blip r:embed="rId44"/>
                    <a:stretch>
                      <a:fillRect/>
                    </a:stretch>
                  </pic:blipFill>
                  <pic:spPr>
                    <a:xfrm>
                      <a:off x="0" y="0"/>
                      <a:ext cx="2322576" cy="4279392"/>
                    </a:xfrm>
                    <a:prstGeom prst="rect">
                      <a:avLst/>
                    </a:prstGeom>
                  </pic:spPr>
                </pic:pic>
              </a:graphicData>
            </a:graphic>
          </wp:inline>
        </w:drawing>
      </w:r>
      <w:r>
        <w:rPr>
          <w:noProof/>
        </w:rPr>
        <w:drawing>
          <wp:inline distT="0" distB="0" distL="0" distR="0" wp14:anchorId="256693F9" wp14:editId="1861FC02">
            <wp:extent cx="2829873" cy="2727588"/>
            <wp:effectExtent l="0" t="0" r="8890" b="0"/>
            <wp:docPr id="1848887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887598" name=""/>
                    <pic:cNvPicPr/>
                  </pic:nvPicPr>
                  <pic:blipFill>
                    <a:blip r:embed="rId45"/>
                    <a:stretch>
                      <a:fillRect/>
                    </a:stretch>
                  </pic:blipFill>
                  <pic:spPr>
                    <a:xfrm>
                      <a:off x="0" y="0"/>
                      <a:ext cx="2837759" cy="2735189"/>
                    </a:xfrm>
                    <a:prstGeom prst="rect">
                      <a:avLst/>
                    </a:prstGeom>
                  </pic:spPr>
                </pic:pic>
              </a:graphicData>
            </a:graphic>
          </wp:inline>
        </w:drawing>
      </w:r>
    </w:p>
    <w:p w14:paraId="7BA18C22" w14:textId="1F19DB4D" w:rsidR="00A8441D" w:rsidRPr="008F641F" w:rsidRDefault="00A8441D" w:rsidP="00A8441D">
      <w:pPr>
        <w:pStyle w:val="Sourceofpicture"/>
        <w:jc w:val="right"/>
      </w:pPr>
      <w:r w:rsidRPr="008F641F">
        <w:t xml:space="preserve">Source of picture: </w:t>
      </w:r>
      <w:hyperlink r:id="rId46" w:history="1">
        <w:r>
          <w:rPr>
            <w:rStyle w:val="Hyperlink"/>
          </w:rPr>
          <w:t>LivaNova</w:t>
        </w:r>
        <w:r w:rsidRPr="008F641F">
          <w:rPr>
            <w:rStyle w:val="Hyperlink"/>
          </w:rPr>
          <w:t xml:space="preserve"> &gt;&gt;</w:t>
        </w:r>
      </w:hyperlink>
    </w:p>
    <w:p w14:paraId="634C1107" w14:textId="0FC9E78A" w:rsidR="0000538C" w:rsidRDefault="0000538C" w:rsidP="00C22E06">
      <w:pPr>
        <w:pStyle w:val="NormalWeb"/>
      </w:pPr>
    </w:p>
    <w:p w14:paraId="18A84F1A" w14:textId="77777777" w:rsidR="004370AF" w:rsidRDefault="004370AF" w:rsidP="00C22E06">
      <w:pPr>
        <w:pStyle w:val="NormalWeb"/>
      </w:pPr>
    </w:p>
    <w:p w14:paraId="0BEF4854" w14:textId="77777777" w:rsidR="004370AF" w:rsidRDefault="004370AF" w:rsidP="00C22E06">
      <w:pPr>
        <w:pStyle w:val="NormalWeb"/>
      </w:pPr>
    </w:p>
    <w:p w14:paraId="75B6749C" w14:textId="77777777" w:rsidR="00541142" w:rsidRDefault="00541142" w:rsidP="00C22E06">
      <w:pPr>
        <w:pStyle w:val="NormalWeb"/>
      </w:pPr>
    </w:p>
    <w:p w14:paraId="73A48A6B" w14:textId="77777777" w:rsidR="004370AF" w:rsidRDefault="004370AF" w:rsidP="004370AF">
      <w:pPr>
        <w:pStyle w:val="Nervous6"/>
        <w:ind w:right="6427"/>
      </w:pPr>
      <w:bookmarkStart w:id="38" w:name="_Toc177572667"/>
      <w:r>
        <w:t>Pulse Duo (model 102R</w:t>
      </w:r>
      <w:r w:rsidR="007F08B1">
        <w:t xml:space="preserve">) - </w:t>
      </w:r>
      <w:r>
        <w:t xml:space="preserve"> dual pin</w:t>
      </w:r>
      <w:bookmarkEnd w:id="38"/>
    </w:p>
    <w:p w14:paraId="0A5F0D8E" w14:textId="4D1BDAAD" w:rsidR="006D3F18" w:rsidRDefault="0000538C" w:rsidP="00C22E06">
      <w:pPr>
        <w:pStyle w:val="NormalWeb"/>
      </w:pPr>
      <w:r>
        <w:rPr>
          <w:noProof/>
        </w:rPr>
        <w:drawing>
          <wp:inline distT="0" distB="0" distL="0" distR="0" wp14:anchorId="40A10965" wp14:editId="7CF24CC4">
            <wp:extent cx="2359152" cy="4727448"/>
            <wp:effectExtent l="0" t="0" r="3175" b="0"/>
            <wp:docPr id="509105117" name="Picture 1" descr="A close-up of a white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05117" name="Picture 1" descr="A close-up of a white circular object&#10;&#10;Description automatically generated"/>
                    <pic:cNvPicPr/>
                  </pic:nvPicPr>
                  <pic:blipFill>
                    <a:blip r:embed="rId47"/>
                    <a:stretch>
                      <a:fillRect/>
                    </a:stretch>
                  </pic:blipFill>
                  <pic:spPr>
                    <a:xfrm>
                      <a:off x="0" y="0"/>
                      <a:ext cx="2359152" cy="4727448"/>
                    </a:xfrm>
                    <a:prstGeom prst="rect">
                      <a:avLst/>
                    </a:prstGeom>
                  </pic:spPr>
                </pic:pic>
              </a:graphicData>
            </a:graphic>
          </wp:inline>
        </w:drawing>
      </w:r>
      <w:r>
        <w:rPr>
          <w:noProof/>
        </w:rPr>
        <w:drawing>
          <wp:inline distT="0" distB="0" distL="0" distR="0" wp14:anchorId="4DCD46F6" wp14:editId="01081E31">
            <wp:extent cx="2829873" cy="2727588"/>
            <wp:effectExtent l="0" t="0" r="8890" b="0"/>
            <wp:docPr id="1133654411" name="Picture 1" descr="A close-up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654411" name="Picture 1" descr="A close-up of a circuit board&#10;&#10;Description automatically generated"/>
                    <pic:cNvPicPr/>
                  </pic:nvPicPr>
                  <pic:blipFill>
                    <a:blip r:embed="rId45"/>
                    <a:stretch>
                      <a:fillRect/>
                    </a:stretch>
                  </pic:blipFill>
                  <pic:spPr>
                    <a:xfrm>
                      <a:off x="0" y="0"/>
                      <a:ext cx="2837759" cy="2735189"/>
                    </a:xfrm>
                    <a:prstGeom prst="rect">
                      <a:avLst/>
                    </a:prstGeom>
                  </pic:spPr>
                </pic:pic>
              </a:graphicData>
            </a:graphic>
          </wp:inline>
        </w:drawing>
      </w:r>
    </w:p>
    <w:p w14:paraId="661388E7" w14:textId="766E617C" w:rsidR="00A8441D" w:rsidRPr="008F641F" w:rsidRDefault="00A8441D" w:rsidP="00A8441D">
      <w:pPr>
        <w:pStyle w:val="Sourceofpicture"/>
        <w:jc w:val="right"/>
      </w:pPr>
      <w:r w:rsidRPr="008F641F">
        <w:t xml:space="preserve">Source of picture: </w:t>
      </w:r>
      <w:hyperlink r:id="rId48" w:history="1">
        <w:r>
          <w:rPr>
            <w:rStyle w:val="Hyperlink"/>
          </w:rPr>
          <w:t>LivaNova</w:t>
        </w:r>
        <w:r w:rsidRPr="008F641F">
          <w:rPr>
            <w:rStyle w:val="Hyperlink"/>
          </w:rPr>
          <w:t xml:space="preserve"> &gt;&gt;</w:t>
        </w:r>
      </w:hyperlink>
    </w:p>
    <w:p w14:paraId="7B97BC9A" w14:textId="77777777" w:rsidR="00073BC6" w:rsidRDefault="00073BC6" w:rsidP="00C22E06">
      <w:pPr>
        <w:pStyle w:val="NormalWeb"/>
      </w:pPr>
    </w:p>
    <w:p w14:paraId="072B4CBF" w14:textId="77777777" w:rsidR="00D949D6" w:rsidRDefault="00D949D6" w:rsidP="00C22E06">
      <w:pPr>
        <w:pStyle w:val="NormalWeb"/>
      </w:pPr>
    </w:p>
    <w:p w14:paraId="232BE4F9" w14:textId="77777777" w:rsidR="000F5F60" w:rsidRDefault="000F5F60" w:rsidP="00C22E06">
      <w:pPr>
        <w:pStyle w:val="NormalWeb"/>
      </w:pPr>
    </w:p>
    <w:p w14:paraId="65FBF707" w14:textId="77777777" w:rsidR="00095BEA" w:rsidRDefault="00095BEA" w:rsidP="00095BEA">
      <w:pPr>
        <w:pStyle w:val="Nervous6"/>
        <w:ind w:right="7703"/>
      </w:pPr>
      <w:bookmarkStart w:id="39" w:name="_Toc177572668"/>
      <w:r>
        <w:t>Aspire HC (model 105)</w:t>
      </w:r>
      <w:bookmarkEnd w:id="39"/>
    </w:p>
    <w:p w14:paraId="22EA826B" w14:textId="77777777" w:rsidR="00D14957" w:rsidRPr="008F641F" w:rsidRDefault="00D14957" w:rsidP="00D14957">
      <w:pPr>
        <w:pStyle w:val="NormalWeb"/>
      </w:pPr>
      <w:r>
        <w:rPr>
          <w:noProof/>
        </w:rPr>
        <w:drawing>
          <wp:inline distT="0" distB="0" distL="0" distR="0" wp14:anchorId="199A18AB" wp14:editId="47B10AC6">
            <wp:extent cx="2313432" cy="4279392"/>
            <wp:effectExtent l="0" t="0" r="0" b="6985"/>
            <wp:docPr id="1275295901" name="Picture 1" descr="A close-up of a white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95901" name="Picture 1" descr="A close-up of a white circular object&#10;&#10;Description automatically generated"/>
                    <pic:cNvPicPr/>
                  </pic:nvPicPr>
                  <pic:blipFill>
                    <a:blip r:embed="rId49"/>
                    <a:stretch>
                      <a:fillRect/>
                    </a:stretch>
                  </pic:blipFill>
                  <pic:spPr>
                    <a:xfrm>
                      <a:off x="0" y="0"/>
                      <a:ext cx="2313432" cy="4279392"/>
                    </a:xfrm>
                    <a:prstGeom prst="rect">
                      <a:avLst/>
                    </a:prstGeom>
                  </pic:spPr>
                </pic:pic>
              </a:graphicData>
            </a:graphic>
          </wp:inline>
        </w:drawing>
      </w:r>
      <w:r w:rsidRPr="008F641F">
        <w:rPr>
          <w:noProof/>
        </w:rPr>
        <w:drawing>
          <wp:inline distT="0" distB="0" distL="0" distR="0" wp14:anchorId="6DF71FAD" wp14:editId="3C871035">
            <wp:extent cx="2585041" cy="2612003"/>
            <wp:effectExtent l="0" t="0" r="6350" b="0"/>
            <wp:docPr id="63597409" name="Picture 6359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96255" cy="2623334"/>
                    </a:xfrm>
                    <a:prstGeom prst="rect">
                      <a:avLst/>
                    </a:prstGeom>
                  </pic:spPr>
                </pic:pic>
              </a:graphicData>
            </a:graphic>
          </wp:inline>
        </w:drawing>
      </w:r>
    </w:p>
    <w:p w14:paraId="5E07777D" w14:textId="77777777" w:rsidR="00D14957" w:rsidRDefault="00D14957" w:rsidP="00095BEA">
      <w:pPr>
        <w:pStyle w:val="NormalWeb"/>
      </w:pPr>
    </w:p>
    <w:p w14:paraId="419B05A4" w14:textId="7DC6E0A6" w:rsidR="00A8441D" w:rsidRPr="008F641F" w:rsidRDefault="00A8441D" w:rsidP="00A8441D">
      <w:pPr>
        <w:pStyle w:val="Sourceofpicture"/>
        <w:jc w:val="right"/>
      </w:pPr>
      <w:r w:rsidRPr="008F641F">
        <w:t xml:space="preserve">Source of picture: </w:t>
      </w:r>
      <w:hyperlink r:id="rId51" w:history="1">
        <w:r>
          <w:rPr>
            <w:rStyle w:val="Hyperlink"/>
          </w:rPr>
          <w:t>LivaNova</w:t>
        </w:r>
        <w:r w:rsidRPr="008F641F">
          <w:rPr>
            <w:rStyle w:val="Hyperlink"/>
          </w:rPr>
          <w:t xml:space="preserve"> &gt;&gt;</w:t>
        </w:r>
      </w:hyperlink>
    </w:p>
    <w:p w14:paraId="5B4D5AA3" w14:textId="77777777" w:rsidR="00A8441D" w:rsidRDefault="00A8441D" w:rsidP="00095BEA">
      <w:pPr>
        <w:pStyle w:val="NormalWeb"/>
      </w:pPr>
    </w:p>
    <w:p w14:paraId="61733326" w14:textId="77777777" w:rsidR="00095BEA" w:rsidRDefault="00095BEA" w:rsidP="00095BEA">
      <w:pPr>
        <w:pStyle w:val="NormalWeb"/>
      </w:pPr>
    </w:p>
    <w:p w14:paraId="1B7E2F6B" w14:textId="77777777" w:rsidR="00095BEA" w:rsidRDefault="00095BEA" w:rsidP="00095BEA">
      <w:pPr>
        <w:pStyle w:val="NormalWeb"/>
      </w:pPr>
    </w:p>
    <w:p w14:paraId="52EDE3F4" w14:textId="77777777" w:rsidR="00095BEA" w:rsidRDefault="00541142" w:rsidP="00541142">
      <w:pPr>
        <w:pStyle w:val="Nervous5"/>
        <w:ind w:right="6144"/>
      </w:pPr>
      <w:bookmarkStart w:id="40" w:name="_Toc177572669"/>
      <w:r>
        <w:t xml:space="preserve">Legacy (still </w:t>
      </w:r>
      <w:r w:rsidR="00095BEA">
        <w:t>available</w:t>
      </w:r>
      <w:r>
        <w:t>)</w:t>
      </w:r>
      <w:bookmarkEnd w:id="40"/>
    </w:p>
    <w:p w14:paraId="0B4ED771" w14:textId="77777777" w:rsidR="00095BEA" w:rsidRDefault="00095BEA" w:rsidP="00C22E06">
      <w:pPr>
        <w:pStyle w:val="NormalWeb"/>
      </w:pPr>
      <w:r>
        <w:t xml:space="preserve"> (limited for existing VNS battery replacements)</w:t>
      </w:r>
    </w:p>
    <w:p w14:paraId="6AABCEAF" w14:textId="77777777" w:rsidR="007F2075" w:rsidRDefault="007F2075" w:rsidP="007F2075">
      <w:r>
        <w:t>List price – 27,090 USD (2020 March)</w:t>
      </w:r>
    </w:p>
    <w:p w14:paraId="5C24F819" w14:textId="77777777" w:rsidR="00095BEA" w:rsidRDefault="00095BEA" w:rsidP="00C22E06">
      <w:pPr>
        <w:pStyle w:val="NormalWeb"/>
      </w:pPr>
    </w:p>
    <w:p w14:paraId="114EBFD6" w14:textId="77777777" w:rsidR="00095BEA" w:rsidRDefault="00095BEA" w:rsidP="00095BEA">
      <w:pPr>
        <w:pStyle w:val="Nervous6"/>
        <w:ind w:right="7561"/>
      </w:pPr>
      <w:bookmarkStart w:id="41" w:name="_Toc177572670"/>
      <w:r>
        <w:t>Demipulse (model 103)</w:t>
      </w:r>
      <w:bookmarkEnd w:id="41"/>
    </w:p>
    <w:p w14:paraId="152225AC" w14:textId="77777777" w:rsidR="00095BEA" w:rsidRDefault="00095BEA" w:rsidP="00095BEA">
      <w:pPr>
        <w:pStyle w:val="NormalWeb"/>
      </w:pPr>
    </w:p>
    <w:p w14:paraId="5A0C0269" w14:textId="64DF28C6" w:rsidR="00095BEA" w:rsidRDefault="00095BEA" w:rsidP="00095BEA">
      <w:pPr>
        <w:pStyle w:val="NormalWeb"/>
        <w:rPr>
          <w:noProof/>
        </w:rPr>
      </w:pPr>
      <w:r>
        <w:rPr>
          <w:noProof/>
        </w:rPr>
        <w:drawing>
          <wp:inline distT="0" distB="0" distL="0" distR="0" wp14:anchorId="547525C1" wp14:editId="2D36347B">
            <wp:extent cx="1893600" cy="1677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893600" cy="1677600"/>
                    </a:xfrm>
                    <a:prstGeom prst="rect">
                      <a:avLst/>
                    </a:prstGeom>
                  </pic:spPr>
                </pic:pic>
              </a:graphicData>
            </a:graphic>
          </wp:inline>
        </w:drawing>
      </w:r>
      <w:r w:rsidRPr="0070394A">
        <w:rPr>
          <w:noProof/>
        </w:rPr>
        <w:t xml:space="preserve"> </w:t>
      </w:r>
      <w:r w:rsidR="00A8441D" w:rsidRPr="008F641F">
        <w:rPr>
          <w:noProof/>
        </w:rPr>
        <w:drawing>
          <wp:inline distT="0" distB="0" distL="0" distR="0" wp14:anchorId="207A0E89" wp14:editId="602C1AF4">
            <wp:extent cx="2678400" cy="1843200"/>
            <wp:effectExtent l="0" t="0" r="8255" b="5080"/>
            <wp:docPr id="1924079147" name="Picture 1924079147" descr="A close-up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close-up of a cell phone&#10;&#10;Description automatically generated"/>
                    <pic:cNvPicPr/>
                  </pic:nvPicPr>
                  <pic:blipFill>
                    <a:blip r:embed="rId53"/>
                    <a:stretch>
                      <a:fillRect/>
                    </a:stretch>
                  </pic:blipFill>
                  <pic:spPr>
                    <a:xfrm>
                      <a:off x="0" y="0"/>
                      <a:ext cx="2678400" cy="1843200"/>
                    </a:xfrm>
                    <a:prstGeom prst="rect">
                      <a:avLst/>
                    </a:prstGeom>
                  </pic:spPr>
                </pic:pic>
              </a:graphicData>
            </a:graphic>
          </wp:inline>
        </w:drawing>
      </w:r>
    </w:p>
    <w:p w14:paraId="01BF33F1" w14:textId="4989457E" w:rsidR="00A8441D" w:rsidRPr="008F641F" w:rsidRDefault="00A8441D" w:rsidP="00A8441D">
      <w:pPr>
        <w:pStyle w:val="Sourceofpicture"/>
        <w:jc w:val="right"/>
      </w:pPr>
      <w:r w:rsidRPr="008F641F">
        <w:t xml:space="preserve">Source of picture: </w:t>
      </w:r>
      <w:hyperlink r:id="rId54" w:history="1">
        <w:r>
          <w:rPr>
            <w:rStyle w:val="Hyperlink"/>
          </w:rPr>
          <w:t>LivaNova</w:t>
        </w:r>
        <w:r w:rsidRPr="008F641F">
          <w:rPr>
            <w:rStyle w:val="Hyperlink"/>
          </w:rPr>
          <w:t xml:space="preserve"> &gt;&gt;</w:t>
        </w:r>
      </w:hyperlink>
    </w:p>
    <w:p w14:paraId="19C56890" w14:textId="77777777" w:rsidR="00095BEA" w:rsidRDefault="00095BEA" w:rsidP="00095BEA">
      <w:pPr>
        <w:pStyle w:val="NormalWeb"/>
      </w:pPr>
    </w:p>
    <w:p w14:paraId="45491DCD" w14:textId="77777777" w:rsidR="00095BEA" w:rsidRDefault="00095BEA" w:rsidP="00C22E06">
      <w:pPr>
        <w:pStyle w:val="NormalWeb"/>
      </w:pPr>
    </w:p>
    <w:p w14:paraId="210911DF" w14:textId="77777777" w:rsidR="001E130F" w:rsidRDefault="001E130F" w:rsidP="00C22E06">
      <w:pPr>
        <w:pStyle w:val="NormalWeb"/>
      </w:pPr>
    </w:p>
    <w:p w14:paraId="73FF6E07" w14:textId="77777777" w:rsidR="00943F73" w:rsidRDefault="00943F73" w:rsidP="00943F73">
      <w:pPr>
        <w:pStyle w:val="Nervous6"/>
        <w:ind w:right="5935"/>
      </w:pPr>
      <w:bookmarkStart w:id="42" w:name="_Toc177572671"/>
      <w:r>
        <w:t>Demipulse Duo (model 104) - dual pin</w:t>
      </w:r>
      <w:bookmarkEnd w:id="42"/>
    </w:p>
    <w:p w14:paraId="292CF077" w14:textId="77777777" w:rsidR="007F2075" w:rsidRDefault="007F2075" w:rsidP="007F2075">
      <w:r>
        <w:t>List price – 27,090 USD (2020 March)</w:t>
      </w:r>
    </w:p>
    <w:p w14:paraId="3C11CAB1" w14:textId="77777777" w:rsidR="00943F73" w:rsidRDefault="00943F73" w:rsidP="00943F73">
      <w:pPr>
        <w:pStyle w:val="NormalWeb"/>
      </w:pPr>
    </w:p>
    <w:p w14:paraId="1199AA64" w14:textId="143EE69B" w:rsidR="00943F73" w:rsidRDefault="00493A8A" w:rsidP="00943F73">
      <w:pPr>
        <w:pStyle w:val="NormalWeb"/>
      </w:pPr>
      <w:r>
        <w:rPr>
          <w:noProof/>
        </w:rPr>
        <w:drawing>
          <wp:inline distT="0" distB="0" distL="0" distR="0" wp14:anchorId="5F508BA6" wp14:editId="300A3FD0">
            <wp:extent cx="2048256" cy="2990088"/>
            <wp:effectExtent l="0" t="0" r="9525" b="1270"/>
            <wp:docPr id="715498406" name="Picture 1" descr="A close-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498406" name="Picture 1" descr="A close-up of a device&#10;&#10;Description automatically generated"/>
                    <pic:cNvPicPr/>
                  </pic:nvPicPr>
                  <pic:blipFill>
                    <a:blip r:embed="rId55"/>
                    <a:stretch>
                      <a:fillRect/>
                    </a:stretch>
                  </pic:blipFill>
                  <pic:spPr>
                    <a:xfrm>
                      <a:off x="0" y="0"/>
                      <a:ext cx="2048256" cy="2990088"/>
                    </a:xfrm>
                    <a:prstGeom prst="rect">
                      <a:avLst/>
                    </a:prstGeom>
                  </pic:spPr>
                </pic:pic>
              </a:graphicData>
            </a:graphic>
          </wp:inline>
        </w:drawing>
      </w:r>
      <w:r w:rsidR="00943F73">
        <w:rPr>
          <w:noProof/>
        </w:rPr>
        <w:drawing>
          <wp:inline distT="0" distB="0" distL="0" distR="0" wp14:anchorId="4985E0F2" wp14:editId="301383C0">
            <wp:extent cx="2689200" cy="2206800"/>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689200" cy="2206800"/>
                    </a:xfrm>
                    <a:prstGeom prst="rect">
                      <a:avLst/>
                    </a:prstGeom>
                  </pic:spPr>
                </pic:pic>
              </a:graphicData>
            </a:graphic>
          </wp:inline>
        </w:drawing>
      </w:r>
      <w:r w:rsidR="00943F73" w:rsidRPr="00073BC6">
        <w:t xml:space="preserve"> </w:t>
      </w:r>
    </w:p>
    <w:p w14:paraId="6BA976C4" w14:textId="3928AB99" w:rsidR="00A8441D" w:rsidRPr="008F641F" w:rsidRDefault="00A8441D" w:rsidP="00A8441D">
      <w:pPr>
        <w:pStyle w:val="Sourceofpicture"/>
        <w:jc w:val="right"/>
      </w:pPr>
      <w:r w:rsidRPr="008F641F">
        <w:t xml:space="preserve">Source of picture: </w:t>
      </w:r>
      <w:hyperlink r:id="rId57" w:history="1">
        <w:r>
          <w:rPr>
            <w:rStyle w:val="Hyperlink"/>
          </w:rPr>
          <w:t>LivaNova</w:t>
        </w:r>
        <w:r w:rsidRPr="008F641F">
          <w:rPr>
            <w:rStyle w:val="Hyperlink"/>
          </w:rPr>
          <w:t xml:space="preserve"> &gt;&gt;</w:t>
        </w:r>
      </w:hyperlink>
    </w:p>
    <w:p w14:paraId="4F2A79BF" w14:textId="77777777" w:rsidR="00943F73" w:rsidRDefault="00943F73" w:rsidP="00943F73">
      <w:pPr>
        <w:pStyle w:val="NormalWeb"/>
      </w:pPr>
    </w:p>
    <w:p w14:paraId="2B8D6FCD" w14:textId="77777777" w:rsidR="00943F73" w:rsidRDefault="00943F73" w:rsidP="00943F73">
      <w:pPr>
        <w:pStyle w:val="NormalWeb"/>
      </w:pPr>
    </w:p>
    <w:p w14:paraId="6C06D606" w14:textId="77777777" w:rsidR="009447F1" w:rsidRDefault="009447F1" w:rsidP="00943F73">
      <w:pPr>
        <w:pStyle w:val="NormalWeb"/>
      </w:pPr>
    </w:p>
    <w:p w14:paraId="5D4D9A1E" w14:textId="77777777" w:rsidR="00DC2951" w:rsidRDefault="00DC2951" w:rsidP="005D3238">
      <w:pPr>
        <w:pStyle w:val="Nervous5"/>
        <w:ind w:right="5577"/>
      </w:pPr>
      <w:bookmarkStart w:id="43" w:name="_Toc177572672"/>
      <w:r>
        <w:t>Heart rate sensing</w:t>
      </w:r>
      <w:r w:rsidR="005D3238">
        <w:t xml:space="preserve"> (</w:t>
      </w:r>
      <w:r w:rsidR="005D3238" w:rsidRPr="005D3238">
        <w:rPr>
          <w:caps w:val="0"/>
        </w:rPr>
        <w:t>AutoStim</w:t>
      </w:r>
      <w:r w:rsidR="005D3238">
        <w:t>)</w:t>
      </w:r>
      <w:bookmarkEnd w:id="43"/>
    </w:p>
    <w:p w14:paraId="051E4725" w14:textId="42D66EC7" w:rsidR="00A53467" w:rsidRDefault="004B415C" w:rsidP="00A53467">
      <w:r>
        <w:t xml:space="preserve">about AutoStim – </w:t>
      </w:r>
      <w:r w:rsidRPr="004B415C">
        <w:rPr>
          <w:i/>
        </w:rPr>
        <w:t>see below</w:t>
      </w:r>
      <w:r>
        <w:t xml:space="preserve"> </w:t>
      </w:r>
      <w:hyperlink w:anchor="AutoStim" w:history="1">
        <w:r w:rsidRPr="004B415C">
          <w:rPr>
            <w:rStyle w:val="Hyperlink"/>
          </w:rPr>
          <w:t>&gt;&gt;</w:t>
        </w:r>
      </w:hyperlink>
    </w:p>
    <w:p w14:paraId="759C0C89" w14:textId="77777777" w:rsidR="002275DF" w:rsidRDefault="002275DF" w:rsidP="00C22E06">
      <w:pPr>
        <w:pStyle w:val="NormalWeb"/>
      </w:pPr>
    </w:p>
    <w:p w14:paraId="7E99E983" w14:textId="77777777" w:rsidR="00A9045D" w:rsidRPr="005F46CC" w:rsidRDefault="00A9045D" w:rsidP="00A9045D">
      <w:pPr>
        <w:pStyle w:val="Nervous6"/>
      </w:pPr>
      <w:bookmarkStart w:id="44" w:name="_Toc177572673"/>
      <w:r w:rsidRPr="005F46CC">
        <w:t>Aspire</w:t>
      </w:r>
      <w:r>
        <w:t xml:space="preserve"> </w:t>
      </w:r>
      <w:r w:rsidRPr="005F46CC">
        <w:t>SR (model 106)</w:t>
      </w:r>
      <w:bookmarkEnd w:id="44"/>
    </w:p>
    <w:p w14:paraId="71A04FA2" w14:textId="51C91660" w:rsidR="007F2075" w:rsidRDefault="007F2075" w:rsidP="007F2075">
      <w:r>
        <w:t>List price – 31,557 USD (2020 March)</w:t>
      </w:r>
      <w:r w:rsidR="004C68B1">
        <w:t xml:space="preserve">, </w:t>
      </w:r>
      <w:r w:rsidR="004C68B1" w:rsidRPr="004C68B1">
        <w:t>26,094.75 USD (June 2024)</w:t>
      </w:r>
    </w:p>
    <w:p w14:paraId="1AE790B8" w14:textId="77777777" w:rsidR="00137490" w:rsidRPr="008F641F" w:rsidRDefault="00137490" w:rsidP="00137490">
      <w:pPr>
        <w:rPr>
          <w:noProof/>
        </w:rPr>
      </w:pPr>
      <w:r>
        <w:rPr>
          <w:noProof/>
        </w:rPr>
        <w:drawing>
          <wp:inline distT="0" distB="0" distL="0" distR="0" wp14:anchorId="40A7A575" wp14:editId="7A833F55">
            <wp:extent cx="2249424" cy="4078224"/>
            <wp:effectExtent l="0" t="0" r="0" b="0"/>
            <wp:docPr id="1957051932" name="Picture 1" descr="A close-up of a white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051932" name="Picture 1" descr="A close-up of a white circular object&#10;&#10;Description automatically generated"/>
                    <pic:cNvPicPr/>
                  </pic:nvPicPr>
                  <pic:blipFill>
                    <a:blip r:embed="rId58"/>
                    <a:stretch>
                      <a:fillRect/>
                    </a:stretch>
                  </pic:blipFill>
                  <pic:spPr>
                    <a:xfrm>
                      <a:off x="0" y="0"/>
                      <a:ext cx="2249424" cy="4078224"/>
                    </a:xfrm>
                    <a:prstGeom prst="rect">
                      <a:avLst/>
                    </a:prstGeom>
                  </pic:spPr>
                </pic:pic>
              </a:graphicData>
            </a:graphic>
          </wp:inline>
        </w:drawing>
      </w:r>
      <w:r w:rsidRPr="008F641F">
        <w:rPr>
          <w:noProof/>
        </w:rPr>
        <w:drawing>
          <wp:inline distT="0" distB="0" distL="0" distR="0" wp14:anchorId="1821AB2C" wp14:editId="5EB0843C">
            <wp:extent cx="2477692" cy="2464904"/>
            <wp:effectExtent l="0" t="0" r="0" b="0"/>
            <wp:docPr id="1447655003" name="Picture 144765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484505" cy="2471681"/>
                    </a:xfrm>
                    <a:prstGeom prst="rect">
                      <a:avLst/>
                    </a:prstGeom>
                  </pic:spPr>
                </pic:pic>
              </a:graphicData>
            </a:graphic>
          </wp:inline>
        </w:drawing>
      </w:r>
      <w:r w:rsidRPr="008F641F">
        <w:rPr>
          <w:noProof/>
        </w:rPr>
        <w:t xml:space="preserve"> </w:t>
      </w:r>
    </w:p>
    <w:p w14:paraId="3F0416B2" w14:textId="77777777" w:rsidR="00137490" w:rsidRDefault="00137490" w:rsidP="00A9045D">
      <w:pPr>
        <w:rPr>
          <w:noProof/>
        </w:rPr>
      </w:pPr>
    </w:p>
    <w:p w14:paraId="573A5CD5" w14:textId="29FD6BEA" w:rsidR="00A8441D" w:rsidRPr="008F641F" w:rsidRDefault="00A8441D" w:rsidP="00A8441D">
      <w:pPr>
        <w:pStyle w:val="Sourceofpicture"/>
        <w:jc w:val="right"/>
      </w:pPr>
      <w:r w:rsidRPr="008F641F">
        <w:t xml:space="preserve">Source of picture: </w:t>
      </w:r>
      <w:hyperlink r:id="rId60" w:history="1">
        <w:r>
          <w:rPr>
            <w:rStyle w:val="Hyperlink"/>
          </w:rPr>
          <w:t>LivaNova</w:t>
        </w:r>
        <w:r w:rsidRPr="008F641F">
          <w:rPr>
            <w:rStyle w:val="Hyperlink"/>
          </w:rPr>
          <w:t xml:space="preserve"> &gt;&gt;</w:t>
        </w:r>
      </w:hyperlink>
    </w:p>
    <w:p w14:paraId="16647741" w14:textId="77777777" w:rsidR="00D91E5B" w:rsidRDefault="00D91E5B" w:rsidP="00A9045D">
      <w:pPr>
        <w:rPr>
          <w:rFonts w:ascii="TimesNewRomanPS" w:hAnsi="TimesNewRomanPS" w:cs="TimesNewRomanPS"/>
          <w:sz w:val="22"/>
          <w:szCs w:val="22"/>
        </w:rPr>
      </w:pPr>
    </w:p>
    <w:p w14:paraId="273FC711" w14:textId="77777777" w:rsidR="00A9045D" w:rsidRDefault="00A9045D" w:rsidP="00A9045D">
      <w:pPr>
        <w:rPr>
          <w:rFonts w:ascii="TimesNewRomanPS" w:hAnsi="TimesNewRomanPS" w:cs="TimesNewRomanPS"/>
          <w:sz w:val="22"/>
          <w:szCs w:val="22"/>
        </w:rPr>
      </w:pPr>
    </w:p>
    <w:p w14:paraId="54C49178" w14:textId="77777777" w:rsidR="00A9045D" w:rsidRDefault="00A9045D" w:rsidP="00A9045D">
      <w:pPr>
        <w:pStyle w:val="Nervous6"/>
      </w:pPr>
      <w:bookmarkStart w:id="45" w:name="_Toc177572674"/>
      <w:r>
        <w:t>Sentiva (model 1000)</w:t>
      </w:r>
      <w:bookmarkEnd w:id="45"/>
    </w:p>
    <w:p w14:paraId="140D8E93" w14:textId="30769BAC" w:rsidR="00C40D2C" w:rsidRDefault="00C40D2C" w:rsidP="00C40D2C">
      <w:r>
        <w:t>List price – 35,271 USD (2020 March)</w:t>
      </w:r>
      <w:r w:rsidR="004C68B1">
        <w:t xml:space="preserve">, </w:t>
      </w:r>
      <w:r w:rsidR="004C68B1" w:rsidRPr="004C68B1">
        <w:t>29,358.75 USD (June 2024)</w:t>
      </w:r>
    </w:p>
    <w:p w14:paraId="6723590B" w14:textId="7AA5D9E4" w:rsidR="00C40D2C" w:rsidRDefault="00C40D2C" w:rsidP="00C40D2C">
      <w:pPr>
        <w:rPr>
          <w:rStyle w:val="Hyperlink"/>
          <w:rFonts w:ascii="TimesNewRomanPS" w:hAnsi="TimesNewRomanPS" w:cs="TimesNewRomanPS"/>
          <w:szCs w:val="24"/>
        </w:rPr>
      </w:pPr>
      <w:r>
        <w:rPr>
          <w:rFonts w:ascii="TimesNewRomanPS" w:hAnsi="TimesNewRomanPS" w:cs="TimesNewRomanPS"/>
          <w:szCs w:val="24"/>
        </w:rPr>
        <w:t>Read 3</w:t>
      </w:r>
      <w:r w:rsidRPr="008C690A">
        <w:rPr>
          <w:rFonts w:ascii="TimesNewRomanPS" w:hAnsi="TimesNewRomanPS" w:cs="TimesNewRomanPS"/>
          <w:szCs w:val="24"/>
          <w:vertAlign w:val="superscript"/>
        </w:rPr>
        <w:t>rd</w:t>
      </w:r>
      <w:r>
        <w:rPr>
          <w:rFonts w:ascii="TimesNewRomanPS" w:hAnsi="TimesNewRomanPS" w:cs="TimesNewRomanPS"/>
          <w:szCs w:val="24"/>
        </w:rPr>
        <w:t xml:space="preserve"> page of brochure!!!! </w:t>
      </w:r>
      <w:hyperlink r:id="rId61" w:history="1">
        <w:r w:rsidRPr="008C690A">
          <w:rPr>
            <w:rStyle w:val="Hyperlink"/>
            <w:rFonts w:ascii="TimesNewRomanPS" w:hAnsi="TimesNewRomanPS" w:cs="TimesNewRomanPS"/>
            <w:szCs w:val="24"/>
          </w:rPr>
          <w:t>&gt;&gt;</w:t>
        </w:r>
      </w:hyperlink>
    </w:p>
    <w:p w14:paraId="521BEB50" w14:textId="77777777" w:rsidR="00C40D2C" w:rsidRDefault="00C40D2C" w:rsidP="007F1601">
      <w:pPr>
        <w:rPr>
          <w:rFonts w:ascii="TimesNewRomanPS" w:hAnsi="TimesNewRomanPS" w:cs="TimesNewRomanPS"/>
          <w:b/>
          <w:bCs/>
          <w:color w:val="FF0000"/>
          <w:szCs w:val="24"/>
        </w:rPr>
      </w:pPr>
    </w:p>
    <w:p w14:paraId="141F409F" w14:textId="77777777" w:rsidR="00D96BD2" w:rsidRDefault="00D96BD2" w:rsidP="007F1601">
      <w:pPr>
        <w:rPr>
          <w:rFonts w:ascii="TimesNewRomanPS" w:hAnsi="TimesNewRomanPS" w:cs="TimesNewRomanPS"/>
          <w:color w:val="FF0000"/>
          <w:szCs w:val="24"/>
        </w:rPr>
      </w:pPr>
      <w:r w:rsidRPr="00D96BD2">
        <w:rPr>
          <w:rFonts w:ascii="TimesNewRomanPS" w:hAnsi="TimesNewRomanPS" w:cs="TimesNewRomanPS"/>
          <w:b/>
          <w:bCs/>
          <w:color w:val="FF0000"/>
          <w:szCs w:val="24"/>
        </w:rPr>
        <w:t>December 20, 2019 | </w:t>
      </w:r>
      <w:r w:rsidRPr="00D96BD2">
        <w:rPr>
          <w:rFonts w:ascii="TimesNewRomanPS" w:hAnsi="TimesNewRomanPS" w:cs="TimesNewRomanPS"/>
          <w:color w:val="FF0000"/>
          <w:szCs w:val="24"/>
        </w:rPr>
        <w:t>The FDA announced a recall of the LivaNova VNS Therapy SenTiva Generator due to an unintended reset error that causes the system to stop delivering VNS therapy.</w:t>
      </w:r>
    </w:p>
    <w:p w14:paraId="0DFEBE19" w14:textId="2157F523" w:rsidR="001B1A15" w:rsidRDefault="00F42F3A" w:rsidP="007F1601">
      <w:pPr>
        <w:rPr>
          <w:rFonts w:ascii="TimesNewRomanPS" w:hAnsi="TimesNewRomanPS" w:cs="TimesNewRomanPS"/>
          <w:color w:val="FF0000"/>
          <w:szCs w:val="24"/>
        </w:rPr>
      </w:pPr>
      <w:hyperlink r:id="rId62" w:history="1">
        <w:r w:rsidR="001B1A15" w:rsidRPr="00633553">
          <w:rPr>
            <w:rStyle w:val="Hyperlink"/>
            <w:rFonts w:ascii="TimesNewRomanPS" w:hAnsi="TimesNewRomanPS" w:cs="TimesNewRomanPS"/>
            <w:szCs w:val="24"/>
          </w:rPr>
          <w:t>https://www.fda.gov/medical-devices/medical-device-recalls/livanova-recalls-vns-therapy-sentiva-generator-due-reset-error</w:t>
        </w:r>
      </w:hyperlink>
    </w:p>
    <w:p w14:paraId="00CF909D" w14:textId="77777777" w:rsidR="00D96BD2" w:rsidRDefault="00D96BD2" w:rsidP="007F1601">
      <w:pPr>
        <w:rPr>
          <w:rFonts w:ascii="TimesNewRomanPS" w:hAnsi="TimesNewRomanPS" w:cs="TimesNewRomanPS"/>
          <w:szCs w:val="24"/>
        </w:rPr>
      </w:pPr>
    </w:p>
    <w:p w14:paraId="35EB8E1C" w14:textId="77777777" w:rsidR="00C472E4" w:rsidRDefault="001E41B4" w:rsidP="007F1601">
      <w:pPr>
        <w:rPr>
          <w:rFonts w:ascii="TimesNewRomanPS" w:hAnsi="TimesNewRomanPS" w:cs="TimesNewRomanPS"/>
          <w:szCs w:val="24"/>
        </w:rPr>
      </w:pPr>
      <w:r w:rsidRPr="001B1A15">
        <w:rPr>
          <w:rFonts w:ascii="TimesNewRomanPS" w:hAnsi="TimesNewRomanPS" w:cs="TimesNewRomanPS"/>
          <w:szCs w:val="24"/>
          <w:u w:val="single"/>
        </w:rPr>
        <w:t>2020/03/03</w:t>
      </w:r>
      <w:r w:rsidR="001B1A15">
        <w:rPr>
          <w:rFonts w:ascii="TimesNewRomanPS" w:hAnsi="TimesNewRomanPS" w:cs="TimesNewRomanPS"/>
          <w:szCs w:val="24"/>
          <w:u w:val="single"/>
        </w:rPr>
        <w:t xml:space="preserve"> LivaN</w:t>
      </w:r>
      <w:r w:rsidR="00745AF7" w:rsidRPr="001B1A15">
        <w:rPr>
          <w:rFonts w:ascii="TimesNewRomanPS" w:hAnsi="TimesNewRomanPS" w:cs="TimesNewRomanPS"/>
          <w:szCs w:val="24"/>
          <w:u w:val="single"/>
        </w:rPr>
        <w:t>ova</w:t>
      </w:r>
      <w:r w:rsidRPr="001B1A15">
        <w:rPr>
          <w:rFonts w:ascii="TimesNewRomanPS" w:hAnsi="TimesNewRomanPS" w:cs="TimesNewRomanPS"/>
          <w:szCs w:val="24"/>
          <w:u w:val="single"/>
        </w:rPr>
        <w:t xml:space="preserve"> update</w:t>
      </w:r>
      <w:r w:rsidR="00C472E4">
        <w:rPr>
          <w:rFonts w:ascii="TimesNewRomanPS" w:hAnsi="TimesNewRomanPS" w:cs="TimesNewRomanPS"/>
          <w:szCs w:val="24"/>
        </w:rPr>
        <w:t>:</w:t>
      </w:r>
    </w:p>
    <w:p w14:paraId="28B78F0F" w14:textId="77777777" w:rsidR="00C472E4" w:rsidRDefault="00745AF7" w:rsidP="007B3664">
      <w:pPr>
        <w:pStyle w:val="ListParagraph"/>
        <w:numPr>
          <w:ilvl w:val="0"/>
          <w:numId w:val="21"/>
        </w:numPr>
        <w:rPr>
          <w:rFonts w:ascii="TimesNewRomanPS" w:hAnsi="TimesNewRomanPS" w:cs="TimesNewRomanPS"/>
          <w:szCs w:val="24"/>
        </w:rPr>
      </w:pPr>
      <w:r w:rsidRPr="00C472E4">
        <w:rPr>
          <w:rFonts w:ascii="TimesNewRomanPS" w:hAnsi="TimesNewRomanPS" w:cs="TimesNewRomanPS"/>
          <w:szCs w:val="24"/>
        </w:rPr>
        <w:t xml:space="preserve">reset occurred in 0.5% of devices and only within first 60 days of </w:t>
      </w:r>
      <w:r w:rsidR="00647702">
        <w:rPr>
          <w:rFonts w:ascii="TimesNewRomanPS" w:hAnsi="TimesNewRomanPS" w:cs="TimesNewRomanPS"/>
          <w:szCs w:val="24"/>
        </w:rPr>
        <w:t>enabling therapy</w:t>
      </w:r>
      <w:r w:rsidR="00DD4988" w:rsidRPr="00C472E4">
        <w:rPr>
          <w:rFonts w:ascii="TimesNewRomanPS" w:hAnsi="TimesNewRomanPS" w:cs="TimesNewRomanPS"/>
          <w:szCs w:val="24"/>
        </w:rPr>
        <w:t xml:space="preserve"> – all outputs </w:t>
      </w:r>
      <w:r w:rsidR="00647702">
        <w:rPr>
          <w:rFonts w:ascii="TimesNewRomanPS" w:hAnsi="TimesNewRomanPS" w:cs="TimesNewRomanPS"/>
          <w:szCs w:val="24"/>
        </w:rPr>
        <w:t xml:space="preserve">spontaneously </w:t>
      </w:r>
      <w:r w:rsidR="00DD4988" w:rsidRPr="00C472E4">
        <w:rPr>
          <w:rFonts w:ascii="TimesNewRomanPS" w:hAnsi="TimesNewRomanPS" w:cs="TimesNewRomanPS"/>
          <w:szCs w:val="24"/>
        </w:rPr>
        <w:t>reset to 0 mA</w:t>
      </w:r>
      <w:r w:rsidR="00C472E4">
        <w:rPr>
          <w:rFonts w:ascii="TimesNewRomanPS" w:hAnsi="TimesNewRomanPS" w:cs="TimesNewRomanPS"/>
          <w:szCs w:val="24"/>
        </w:rPr>
        <w:t>.</w:t>
      </w:r>
    </w:p>
    <w:p w14:paraId="24F7EAF2" w14:textId="77777777" w:rsidR="00745AF7" w:rsidRDefault="001E41B4" w:rsidP="007B3664">
      <w:pPr>
        <w:pStyle w:val="ListParagraph"/>
        <w:numPr>
          <w:ilvl w:val="0"/>
          <w:numId w:val="21"/>
        </w:numPr>
        <w:rPr>
          <w:rFonts w:ascii="TimesNewRomanPS" w:hAnsi="TimesNewRomanPS" w:cs="TimesNewRomanPS"/>
          <w:szCs w:val="24"/>
        </w:rPr>
      </w:pPr>
      <w:r w:rsidRPr="00C472E4">
        <w:rPr>
          <w:rFonts w:ascii="TimesNewRomanPS" w:hAnsi="TimesNewRomanPS" w:cs="TimesNewRomanPS"/>
          <w:szCs w:val="24"/>
        </w:rPr>
        <w:t>currently, all new devices are screened and no longer have thi</w:t>
      </w:r>
      <w:r w:rsidR="00C472E4">
        <w:rPr>
          <w:rFonts w:ascii="TimesNewRomanPS" w:hAnsi="TimesNewRomanPS" w:cs="TimesNewRomanPS"/>
          <w:szCs w:val="24"/>
        </w:rPr>
        <w:t>s problem after firmware update (“</w:t>
      </w:r>
      <w:r w:rsidR="00C472E4" w:rsidRPr="00C472E4">
        <w:rPr>
          <w:rFonts w:ascii="TimesNewRomanPS" w:hAnsi="TimesNewRomanPS" w:cs="TimesNewRomanPS"/>
          <w:szCs w:val="24"/>
        </w:rPr>
        <w:t>LivaNova is currently distributing Model 1000 devices that have passed a LivaNova internal error screen. The error screen is intended to detect devices susceptible t</w:t>
      </w:r>
      <w:r w:rsidR="00C472E4">
        <w:rPr>
          <w:rFonts w:ascii="TimesNewRomanPS" w:hAnsi="TimesNewRomanPS" w:cs="TimesNewRomanPS"/>
          <w:szCs w:val="24"/>
        </w:rPr>
        <w:t>o unintended device disablement</w:t>
      </w:r>
      <w:r w:rsidR="00C472E4" w:rsidRPr="00C472E4">
        <w:rPr>
          <w:rFonts w:ascii="TimesNewRomanPS" w:hAnsi="TimesNewRomanPS" w:cs="TimesNewRomanPS"/>
          <w:szCs w:val="24"/>
        </w:rPr>
        <w:t>“)</w:t>
      </w:r>
      <w:r w:rsidR="00C472E4">
        <w:rPr>
          <w:rFonts w:ascii="TimesNewRomanPS" w:hAnsi="TimesNewRomanPS" w:cs="TimesNewRomanPS"/>
          <w:szCs w:val="24"/>
        </w:rPr>
        <w:t>.</w:t>
      </w:r>
    </w:p>
    <w:p w14:paraId="55FD1E1B" w14:textId="77777777" w:rsidR="00C472E4" w:rsidRPr="00C472E4" w:rsidRDefault="00C472E4" w:rsidP="00C472E4">
      <w:pPr>
        <w:ind w:left="360"/>
        <w:rPr>
          <w:rFonts w:ascii="TimesNewRomanPS" w:hAnsi="TimesNewRomanPS" w:cs="TimesNewRomanPS"/>
          <w:szCs w:val="24"/>
        </w:rPr>
      </w:pPr>
    </w:p>
    <w:p w14:paraId="6A78C3A1" w14:textId="77777777" w:rsidR="001E41B4" w:rsidRPr="00C472E4" w:rsidRDefault="001E41B4" w:rsidP="007F1601">
      <w:pPr>
        <w:rPr>
          <w:rFonts w:ascii="TimesNewRomanPS" w:hAnsi="TimesNewRomanPS" w:cs="TimesNewRomanPS"/>
          <w:szCs w:val="24"/>
          <w:u w:val="single"/>
        </w:rPr>
      </w:pPr>
      <w:r w:rsidRPr="00C472E4">
        <w:rPr>
          <w:rFonts w:ascii="TimesNewRomanPS" w:hAnsi="TimesNewRomanPS" w:cs="TimesNewRomanPS"/>
          <w:szCs w:val="24"/>
          <w:u w:val="single"/>
        </w:rPr>
        <w:t>Patients can check their Sentiva device status by entering SN (serial number):</w:t>
      </w:r>
    </w:p>
    <w:p w14:paraId="35F5DED1" w14:textId="05107DFC" w:rsidR="001B1A15" w:rsidRDefault="00F42F3A" w:rsidP="007F1601">
      <w:pPr>
        <w:rPr>
          <w:rFonts w:ascii="TimesNewRomanPS" w:hAnsi="TimesNewRomanPS" w:cs="TimesNewRomanPS"/>
          <w:szCs w:val="24"/>
        </w:rPr>
      </w:pPr>
      <w:hyperlink r:id="rId63" w:history="1">
        <w:r w:rsidR="001B1A15" w:rsidRPr="00633553">
          <w:rPr>
            <w:rStyle w:val="Hyperlink"/>
            <w:rFonts w:ascii="TimesNewRomanPS" w:hAnsi="TimesNewRomanPS" w:cs="TimesNewRomanPS"/>
            <w:szCs w:val="24"/>
          </w:rPr>
          <w:t>https://www.vnssentivareset.com</w:t>
        </w:r>
      </w:hyperlink>
    </w:p>
    <w:p w14:paraId="3471BDE9" w14:textId="77777777" w:rsidR="00745AF7" w:rsidRDefault="00C472E4" w:rsidP="007B3664">
      <w:pPr>
        <w:pStyle w:val="ListParagraph"/>
        <w:numPr>
          <w:ilvl w:val="0"/>
          <w:numId w:val="21"/>
        </w:numPr>
        <w:rPr>
          <w:rFonts w:ascii="TimesNewRomanPS" w:hAnsi="TimesNewRomanPS" w:cs="TimesNewRomanPS"/>
          <w:szCs w:val="24"/>
        </w:rPr>
      </w:pPr>
      <w:r>
        <w:rPr>
          <w:rFonts w:ascii="TimesNewRomanPS" w:hAnsi="TimesNewRomanPS" w:cs="TimesNewRomanPS"/>
          <w:szCs w:val="24"/>
        </w:rPr>
        <w:t>concerned patients also can use magnet regularly to see if device is working.</w:t>
      </w:r>
    </w:p>
    <w:p w14:paraId="0A8F6026" w14:textId="77777777" w:rsidR="00C472E4" w:rsidRDefault="00C472E4" w:rsidP="007F1601">
      <w:pPr>
        <w:rPr>
          <w:rFonts w:ascii="TimesNewRomanPS" w:hAnsi="TimesNewRomanPS" w:cs="TimesNewRomanPS"/>
          <w:szCs w:val="24"/>
        </w:rPr>
      </w:pPr>
    </w:p>
    <w:p w14:paraId="396856BD" w14:textId="77777777" w:rsidR="007F1601" w:rsidRDefault="007F1601" w:rsidP="00A9045D">
      <w:pPr>
        <w:ind w:left="360"/>
        <w:rPr>
          <w:rFonts w:ascii="TimesNewRomanPS" w:hAnsi="TimesNewRomanPS" w:cs="TimesNewRomanPS"/>
          <w:szCs w:val="24"/>
        </w:rPr>
      </w:pPr>
    </w:p>
    <w:p w14:paraId="72D46EB1" w14:textId="77777777" w:rsidR="004D1F4B" w:rsidRDefault="004D1F4B" w:rsidP="004D1F4B">
      <w:pPr>
        <w:ind w:left="360"/>
        <w:rPr>
          <w:rFonts w:ascii="TimesNewRomanPS" w:hAnsi="TimesNewRomanPS" w:cs="TimesNewRomanPS"/>
          <w:szCs w:val="24"/>
        </w:rPr>
      </w:pPr>
    </w:p>
    <w:p w14:paraId="5AA77AEE" w14:textId="52FD8004" w:rsidR="004D1F4B" w:rsidRDefault="00A8441D" w:rsidP="004D1F4B">
      <w:pPr>
        <w:ind w:left="360"/>
        <w:rPr>
          <w:noProof/>
        </w:rPr>
      </w:pPr>
      <w:r>
        <w:rPr>
          <w:noProof/>
        </w:rPr>
        <w:drawing>
          <wp:inline distT="0" distB="0" distL="0" distR="0" wp14:anchorId="6224F337" wp14:editId="3E93760C">
            <wp:extent cx="2286000" cy="2750400"/>
            <wp:effectExtent l="0" t="0" r="0" b="0"/>
            <wp:docPr id="57" name="Picture 57" descr="A silver device with clear c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silver device with clear cap&#10;&#10;Description automatically generated"/>
                    <pic:cNvPicPr/>
                  </pic:nvPicPr>
                  <pic:blipFill>
                    <a:blip r:embed="rId64"/>
                    <a:stretch>
                      <a:fillRect/>
                    </a:stretch>
                  </pic:blipFill>
                  <pic:spPr>
                    <a:xfrm>
                      <a:off x="0" y="0"/>
                      <a:ext cx="2286000" cy="2750400"/>
                    </a:xfrm>
                    <a:prstGeom prst="rect">
                      <a:avLst/>
                    </a:prstGeom>
                  </pic:spPr>
                </pic:pic>
              </a:graphicData>
            </a:graphic>
          </wp:inline>
        </w:drawing>
      </w:r>
      <w:r w:rsidR="004D1F4B">
        <w:rPr>
          <w:noProof/>
        </w:rPr>
        <w:drawing>
          <wp:inline distT="0" distB="0" distL="0" distR="0" wp14:anchorId="1461CE54" wp14:editId="07352F6E">
            <wp:extent cx="3106800" cy="2253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106800" cy="2253600"/>
                    </a:xfrm>
                    <a:prstGeom prst="rect">
                      <a:avLst/>
                    </a:prstGeom>
                  </pic:spPr>
                </pic:pic>
              </a:graphicData>
            </a:graphic>
          </wp:inline>
        </w:drawing>
      </w:r>
      <w:r w:rsidR="007C2940" w:rsidRPr="007C2940">
        <w:rPr>
          <w:noProof/>
        </w:rPr>
        <w:t xml:space="preserve"> </w:t>
      </w:r>
    </w:p>
    <w:p w14:paraId="216F948A" w14:textId="6123108D" w:rsidR="00A8441D" w:rsidRPr="008F641F" w:rsidRDefault="00A8441D" w:rsidP="00A8441D">
      <w:pPr>
        <w:pStyle w:val="Sourceofpicture"/>
        <w:jc w:val="right"/>
      </w:pPr>
      <w:r w:rsidRPr="008F641F">
        <w:t xml:space="preserve">Source of picture: </w:t>
      </w:r>
      <w:hyperlink r:id="rId66" w:history="1">
        <w:r>
          <w:rPr>
            <w:rStyle w:val="Hyperlink"/>
          </w:rPr>
          <w:t>LivaNova</w:t>
        </w:r>
        <w:r w:rsidRPr="008F641F">
          <w:rPr>
            <w:rStyle w:val="Hyperlink"/>
          </w:rPr>
          <w:t xml:space="preserve"> &gt;&gt;</w:t>
        </w:r>
      </w:hyperlink>
    </w:p>
    <w:p w14:paraId="22794598" w14:textId="77777777" w:rsidR="00A8441D" w:rsidRDefault="00A8441D" w:rsidP="004D1F4B">
      <w:pPr>
        <w:ind w:left="360"/>
        <w:rPr>
          <w:rFonts w:ascii="TimesNewRomanPS" w:hAnsi="TimesNewRomanPS" w:cs="TimesNewRomanPS"/>
          <w:szCs w:val="24"/>
        </w:rPr>
      </w:pPr>
    </w:p>
    <w:p w14:paraId="6623D566" w14:textId="77777777" w:rsidR="004D1F4B" w:rsidRDefault="004D1F4B" w:rsidP="004D1F4B">
      <w:pPr>
        <w:ind w:left="360"/>
        <w:rPr>
          <w:rFonts w:ascii="TimesNewRomanPS" w:hAnsi="TimesNewRomanPS" w:cs="TimesNewRomanPS"/>
          <w:szCs w:val="24"/>
        </w:rPr>
      </w:pPr>
    </w:p>
    <w:p w14:paraId="07BE9B33" w14:textId="77777777" w:rsidR="00F31181" w:rsidRPr="00C35663" w:rsidRDefault="00F31181" w:rsidP="007B3664">
      <w:pPr>
        <w:numPr>
          <w:ilvl w:val="0"/>
          <w:numId w:val="1"/>
        </w:numPr>
        <w:rPr>
          <w:rFonts w:ascii="TimesNewRomanPS" w:hAnsi="TimesNewRomanPS" w:cs="TimesNewRomanPS"/>
          <w:szCs w:val="24"/>
        </w:rPr>
      </w:pPr>
      <w:r w:rsidRPr="00536061">
        <w:rPr>
          <w:rFonts w:ascii="TimesNewRomanPS" w:hAnsi="TimesNewRomanPS" w:cs="TimesNewRomanPS"/>
          <w:b/>
          <w:szCs w:val="24"/>
          <w:u w:val="single"/>
        </w:rPr>
        <w:t>new features</w:t>
      </w:r>
      <w:r w:rsidR="00536061">
        <w:rPr>
          <w:rFonts w:ascii="TimesNewRomanPS" w:hAnsi="TimesNewRomanPS" w:cs="TimesNewRomanPS"/>
          <w:b/>
          <w:szCs w:val="24"/>
        </w:rPr>
        <w:t>:</w:t>
      </w:r>
    </w:p>
    <w:p w14:paraId="3654B1A5" w14:textId="77777777" w:rsidR="00F31181" w:rsidRPr="00F31181" w:rsidRDefault="00F31181" w:rsidP="007B3664">
      <w:pPr>
        <w:pStyle w:val="ListParagraph"/>
        <w:numPr>
          <w:ilvl w:val="0"/>
          <w:numId w:val="14"/>
        </w:numPr>
        <w:rPr>
          <w:rFonts w:ascii="TimesNewRomanPS" w:hAnsi="TimesNewRomanPS" w:cs="TimesNewRomanPS"/>
          <w:szCs w:val="24"/>
        </w:rPr>
      </w:pPr>
      <w:r w:rsidRPr="00F31181">
        <w:rPr>
          <w:rFonts w:ascii="TimesNewRomanPS" w:hAnsi="TimesNewRomanPS" w:cs="TimesNewRomanPS"/>
          <w:b/>
          <w:szCs w:val="24"/>
        </w:rPr>
        <w:t>Low Heart Rate</w:t>
      </w:r>
      <w:r w:rsidR="00536061">
        <w:rPr>
          <w:rFonts w:ascii="TimesNewRomanPS" w:hAnsi="TimesNewRomanPS" w:cs="TimesNewRomanPS"/>
          <w:szCs w:val="24"/>
        </w:rPr>
        <w:t xml:space="preserve"> detection*</w:t>
      </w:r>
    </w:p>
    <w:p w14:paraId="6A2FD0AB" w14:textId="77777777" w:rsidR="00F31181" w:rsidRPr="00F31181" w:rsidRDefault="00F31181" w:rsidP="007B3664">
      <w:pPr>
        <w:pStyle w:val="ListParagraph"/>
        <w:numPr>
          <w:ilvl w:val="0"/>
          <w:numId w:val="14"/>
        </w:numPr>
        <w:rPr>
          <w:rFonts w:ascii="TimesNewRomanPS" w:hAnsi="TimesNewRomanPS" w:cs="TimesNewRomanPS"/>
          <w:szCs w:val="24"/>
        </w:rPr>
      </w:pPr>
      <w:r w:rsidRPr="00F31181">
        <w:rPr>
          <w:rFonts w:ascii="TimesNewRomanPS" w:hAnsi="TimesNewRomanPS" w:cs="TimesNewRomanPS"/>
          <w:b/>
          <w:szCs w:val="24"/>
        </w:rPr>
        <w:t>Prone Position</w:t>
      </w:r>
      <w:r w:rsidR="00536061">
        <w:rPr>
          <w:rFonts w:ascii="TimesNewRomanPS" w:hAnsi="TimesNewRomanPS" w:cs="TimesNewRomanPS"/>
          <w:szCs w:val="24"/>
        </w:rPr>
        <w:t xml:space="preserve"> detection*</w:t>
      </w:r>
    </w:p>
    <w:p w14:paraId="47652622" w14:textId="77777777" w:rsidR="00A9045D" w:rsidRPr="00F31181" w:rsidRDefault="00A9045D" w:rsidP="007B3664">
      <w:pPr>
        <w:pStyle w:val="ListParagraph"/>
        <w:numPr>
          <w:ilvl w:val="0"/>
          <w:numId w:val="14"/>
        </w:numPr>
        <w:rPr>
          <w:rFonts w:ascii="TimesNewRomanPS" w:hAnsi="TimesNewRomanPS" w:cs="TimesNewRomanPS"/>
          <w:szCs w:val="24"/>
        </w:rPr>
      </w:pPr>
      <w:r w:rsidRPr="00F31181">
        <w:rPr>
          <w:rFonts w:ascii="TimesNewRomanPS" w:hAnsi="TimesNewRomanPS" w:cs="TimesNewRomanPS"/>
          <w:b/>
          <w:szCs w:val="24"/>
        </w:rPr>
        <w:t>Guided Programming + Scheduled Programming Titration</w:t>
      </w:r>
      <w:r w:rsidRPr="00F31181">
        <w:rPr>
          <w:rFonts w:ascii="TimesNewRomanPS" w:hAnsi="TimesNewRomanPS" w:cs="TimesNewRomanPS"/>
          <w:szCs w:val="24"/>
        </w:rPr>
        <w:t xml:space="preserve"> </w:t>
      </w:r>
      <w:r w:rsidRPr="00F31181">
        <w:rPr>
          <w:rFonts w:ascii="TimesNewRomanPS" w:hAnsi="TimesNewRomanPS" w:cs="TimesNewRomanPS"/>
          <w:b/>
          <w:szCs w:val="24"/>
        </w:rPr>
        <w:t>schedule</w:t>
      </w:r>
      <w:r w:rsidRPr="00F31181">
        <w:rPr>
          <w:rFonts w:ascii="TimesNewRomanPS" w:hAnsi="TimesNewRomanPS" w:cs="TimesNewRomanPS"/>
          <w:szCs w:val="24"/>
        </w:rPr>
        <w:t xml:space="preserve"> - can be programmed during one office visit and delivered while the patient</w:t>
      </w:r>
      <w:r w:rsidR="00D06380" w:rsidRPr="00F31181">
        <w:rPr>
          <w:rFonts w:ascii="TimesNewRomanPS" w:hAnsi="TimesNewRomanPS" w:cs="TimesNewRomanPS"/>
          <w:szCs w:val="24"/>
        </w:rPr>
        <w:t xml:space="preserve"> lives their life (e.g. increase stim current every 2 weeks at the specific time of the day until therapeutic target is reached).</w:t>
      </w:r>
    </w:p>
    <w:p w14:paraId="0E74C36A" w14:textId="77777777" w:rsidR="00A9045D" w:rsidRPr="00F31181" w:rsidRDefault="00A9045D" w:rsidP="007B3664">
      <w:pPr>
        <w:pStyle w:val="ListParagraph"/>
        <w:numPr>
          <w:ilvl w:val="0"/>
          <w:numId w:val="14"/>
        </w:numPr>
        <w:rPr>
          <w:rFonts w:ascii="TimesNewRomanPS" w:hAnsi="TimesNewRomanPS" w:cs="TimesNewRomanPS"/>
          <w:szCs w:val="24"/>
        </w:rPr>
      </w:pPr>
      <w:r w:rsidRPr="00F31181">
        <w:rPr>
          <w:rFonts w:ascii="TimesNewRomanPS" w:hAnsi="TimesNewRomanPS" w:cs="TimesNewRomanPS"/>
          <w:b/>
          <w:szCs w:val="24"/>
        </w:rPr>
        <w:t>Day &amp; Night Programming</w:t>
      </w:r>
      <w:r w:rsidRPr="00F31181">
        <w:rPr>
          <w:rFonts w:ascii="TimesNewRomanPS" w:hAnsi="TimesNewRomanPS" w:cs="TimesNewRomanPS"/>
          <w:szCs w:val="24"/>
        </w:rPr>
        <w:t xml:space="preserve"> - two independent sets of parameters can be customized and delivered based on each patient’s needs.</w:t>
      </w:r>
    </w:p>
    <w:p w14:paraId="307983EA" w14:textId="77777777" w:rsidR="00A9045D" w:rsidRPr="00F31181" w:rsidRDefault="00A9045D" w:rsidP="007B3664">
      <w:pPr>
        <w:pStyle w:val="ListParagraph"/>
        <w:numPr>
          <w:ilvl w:val="0"/>
          <w:numId w:val="14"/>
        </w:numPr>
        <w:rPr>
          <w:rFonts w:ascii="TimesNewRomanPS" w:hAnsi="TimesNewRomanPS" w:cs="TimesNewRomanPS"/>
          <w:szCs w:val="24"/>
        </w:rPr>
      </w:pPr>
      <w:r w:rsidRPr="00F31181">
        <w:rPr>
          <w:rFonts w:ascii="TimesNewRomanPS" w:hAnsi="TimesNewRomanPS" w:cs="TimesNewRomanPS"/>
          <w:b/>
          <w:szCs w:val="24"/>
        </w:rPr>
        <w:t>Events &amp; Trends</w:t>
      </w:r>
      <w:r w:rsidRPr="00F31181">
        <w:rPr>
          <w:rFonts w:ascii="TimesNewRomanPS" w:hAnsi="TimesNewRomanPS" w:cs="TimesNewRomanPS"/>
          <w:szCs w:val="24"/>
        </w:rPr>
        <w:t xml:space="preserve"> - quickly view data at follow-up visits on events that may be associated with seizures.</w:t>
      </w:r>
    </w:p>
    <w:p w14:paraId="40C669A5" w14:textId="77777777" w:rsidR="00A9045D" w:rsidRDefault="00536061" w:rsidP="00536061">
      <w:pPr>
        <w:ind w:left="2160"/>
        <w:rPr>
          <w:rFonts w:ascii="TimesNewRomanPS" w:hAnsi="TimesNewRomanPS" w:cs="TimesNewRomanPS"/>
          <w:sz w:val="22"/>
          <w:szCs w:val="22"/>
        </w:rPr>
      </w:pPr>
      <w:r>
        <w:rPr>
          <w:rFonts w:ascii="TimesNewRomanPS" w:hAnsi="TimesNewRomanPS" w:cs="TimesNewRomanPS"/>
          <w:szCs w:val="24"/>
        </w:rPr>
        <w:t>*</w:t>
      </w:r>
      <w:r w:rsidRPr="00F31181">
        <w:rPr>
          <w:rFonts w:ascii="TimesNewRomanPS" w:hAnsi="TimesNewRomanPS" w:cs="TimesNewRomanPS"/>
          <w:szCs w:val="24"/>
        </w:rPr>
        <w:t>does nothing therapeutically</w:t>
      </w:r>
      <w:r>
        <w:rPr>
          <w:rFonts w:ascii="TimesNewRomanPS" w:hAnsi="TimesNewRomanPS" w:cs="TimesNewRomanPS"/>
          <w:szCs w:val="24"/>
        </w:rPr>
        <w:t xml:space="preserve"> (does not trigger stim); activated only if device “thinks” it was a seizure (patient swiped</w:t>
      </w:r>
      <w:r w:rsidR="004158FE">
        <w:rPr>
          <w:rFonts w:ascii="TimesNewRomanPS" w:hAnsi="TimesNewRomanPS" w:cs="TimesNewRomanPS"/>
          <w:szCs w:val="24"/>
        </w:rPr>
        <w:t xml:space="preserve"> a magnet or AutoStim went off) – bradycardia or prone positio</w:t>
      </w:r>
      <w:r w:rsidR="007C2940">
        <w:rPr>
          <w:rFonts w:ascii="TimesNewRomanPS" w:hAnsi="TimesNewRomanPS" w:cs="TimesNewRomanPS"/>
          <w:szCs w:val="24"/>
        </w:rPr>
        <w:t>n may be risk factors for SUDEP – Sentiva VNS acts as “</w:t>
      </w:r>
      <w:r w:rsidR="007C2940" w:rsidRPr="007C2940">
        <w:rPr>
          <w:rFonts w:ascii="TimesNewRomanPS" w:hAnsi="TimesNewRomanPS" w:cs="TimesNewRomanPS"/>
          <w:b/>
          <w:color w:val="00B050"/>
          <w:szCs w:val="24"/>
        </w:rPr>
        <w:t>SUDEP monitor</w:t>
      </w:r>
      <w:r w:rsidR="007C2940">
        <w:rPr>
          <w:rFonts w:ascii="TimesNewRomanPS" w:hAnsi="TimesNewRomanPS" w:cs="TimesNewRomanPS"/>
          <w:szCs w:val="24"/>
        </w:rPr>
        <w:t>”</w:t>
      </w:r>
    </w:p>
    <w:p w14:paraId="16CFBD47" w14:textId="77777777" w:rsidR="00A9045D" w:rsidRDefault="00A9045D" w:rsidP="00C22E06">
      <w:pPr>
        <w:pStyle w:val="NormalWeb"/>
      </w:pPr>
    </w:p>
    <w:p w14:paraId="3A9D1A92" w14:textId="77777777" w:rsidR="000252D2" w:rsidRDefault="000252D2" w:rsidP="00C22E06">
      <w:pPr>
        <w:pStyle w:val="NormalWeb"/>
      </w:pPr>
    </w:p>
    <w:p w14:paraId="38111B58" w14:textId="77777777" w:rsidR="005B4748" w:rsidRDefault="005B4748" w:rsidP="00C22E06">
      <w:pPr>
        <w:pStyle w:val="NormalWeb"/>
      </w:pPr>
    </w:p>
    <w:p w14:paraId="0352E3AD" w14:textId="3BA2A575" w:rsidR="005B4748" w:rsidRDefault="005B4748" w:rsidP="005B4748">
      <w:pPr>
        <w:pStyle w:val="Nervous6"/>
        <w:ind w:right="5719"/>
      </w:pPr>
      <w:bookmarkStart w:id="46" w:name="_Toc177572675"/>
      <w:r>
        <w:t>Sentiva D</w:t>
      </w:r>
      <w:r w:rsidR="002B30F7">
        <w:t>uo</w:t>
      </w:r>
      <w:r>
        <w:t xml:space="preserve"> (model 1000-D) – dual pin</w:t>
      </w:r>
      <w:bookmarkEnd w:id="46"/>
    </w:p>
    <w:p w14:paraId="1DF51C1F" w14:textId="15970B6F" w:rsidR="005B4748" w:rsidRDefault="005B4748" w:rsidP="00C22E06">
      <w:pPr>
        <w:pStyle w:val="NormalWeb"/>
      </w:pPr>
      <w:r>
        <w:t>- for cases with legacy dual-pin leads still in place</w:t>
      </w:r>
      <w:r w:rsidR="00836D97">
        <w:t>.</w:t>
      </w:r>
    </w:p>
    <w:p w14:paraId="04614E53" w14:textId="29B3CD4C" w:rsidR="004C68B1" w:rsidRDefault="004C68B1" w:rsidP="004C68B1">
      <w:r>
        <w:t xml:space="preserve">List price – </w:t>
      </w:r>
      <w:r w:rsidRPr="004C68B1">
        <w:t>29,358.75 USD (June 2024)</w:t>
      </w:r>
    </w:p>
    <w:p w14:paraId="691C792B" w14:textId="77777777" w:rsidR="004C68B1" w:rsidRDefault="004C68B1" w:rsidP="00C22E06">
      <w:pPr>
        <w:pStyle w:val="NormalWeb"/>
      </w:pPr>
    </w:p>
    <w:p w14:paraId="5F44948C" w14:textId="77777777" w:rsidR="005B4748" w:rsidRDefault="005B4748" w:rsidP="00C22E06">
      <w:pPr>
        <w:pStyle w:val="NormalWeb"/>
      </w:pPr>
    </w:p>
    <w:p w14:paraId="6503B40C" w14:textId="77777777" w:rsidR="005B4748" w:rsidRDefault="005B4748" w:rsidP="00C22E06">
      <w:pPr>
        <w:pStyle w:val="NormalWeb"/>
      </w:pPr>
      <w:r>
        <w:rPr>
          <w:noProof/>
        </w:rPr>
        <w:drawing>
          <wp:inline distT="0" distB="0" distL="0" distR="0" wp14:anchorId="68F7D554" wp14:editId="06BFED15">
            <wp:extent cx="2284095" cy="2037080"/>
            <wp:effectExtent l="0" t="0" r="1905" b="1270"/>
            <wp:docPr id="26" name="Picture 26" descr="https://neuronewsinternational.com/wp-content/uploads/sites/3/2023/02/SenTiva-DUO-thumbnail-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euronewsinternational.com/wp-content/uploads/sites/3/2023/02/SenTiva-DUO-thumbnail-pic.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84095" cy="2037080"/>
                    </a:xfrm>
                    <a:prstGeom prst="rect">
                      <a:avLst/>
                    </a:prstGeom>
                    <a:noFill/>
                    <a:ln>
                      <a:noFill/>
                    </a:ln>
                  </pic:spPr>
                </pic:pic>
              </a:graphicData>
            </a:graphic>
          </wp:inline>
        </w:drawing>
      </w:r>
    </w:p>
    <w:p w14:paraId="2B7C9AA3" w14:textId="1BE974FE" w:rsidR="00A8441D" w:rsidRPr="008F641F" w:rsidRDefault="00A8441D" w:rsidP="00A8441D">
      <w:pPr>
        <w:pStyle w:val="Sourceofpicture"/>
        <w:jc w:val="right"/>
      </w:pPr>
      <w:r w:rsidRPr="008F641F">
        <w:t xml:space="preserve">Source of picture: </w:t>
      </w:r>
      <w:hyperlink r:id="rId68" w:history="1">
        <w:r>
          <w:rPr>
            <w:rStyle w:val="Hyperlink"/>
          </w:rPr>
          <w:t>LivaNova</w:t>
        </w:r>
        <w:r w:rsidRPr="008F641F">
          <w:rPr>
            <w:rStyle w:val="Hyperlink"/>
          </w:rPr>
          <w:t xml:space="preserve"> &gt;&gt;</w:t>
        </w:r>
      </w:hyperlink>
    </w:p>
    <w:p w14:paraId="267D43DD" w14:textId="77777777" w:rsidR="00A8441D" w:rsidRDefault="00A8441D" w:rsidP="00C22E06">
      <w:pPr>
        <w:pStyle w:val="NormalWeb"/>
      </w:pPr>
    </w:p>
    <w:p w14:paraId="5A1F0D7E" w14:textId="77777777" w:rsidR="005B4748" w:rsidRDefault="005B4748" w:rsidP="00C22E06">
      <w:pPr>
        <w:pStyle w:val="NormalWeb"/>
      </w:pPr>
    </w:p>
    <w:p w14:paraId="7CCC0925" w14:textId="77777777" w:rsidR="003A77A7" w:rsidRDefault="003A77A7" w:rsidP="00C22E06">
      <w:pPr>
        <w:pStyle w:val="NormalWeb"/>
      </w:pPr>
    </w:p>
    <w:p w14:paraId="04511EAA" w14:textId="2A519FDB" w:rsidR="003A77A7" w:rsidRDefault="003A77A7" w:rsidP="003A77A7">
      <w:pPr>
        <w:pStyle w:val="Nervous5"/>
      </w:pPr>
      <w:bookmarkStart w:id="47" w:name="_Toc177572676"/>
      <w:r>
        <w:t>Depression</w:t>
      </w:r>
      <w:bookmarkEnd w:id="47"/>
    </w:p>
    <w:p w14:paraId="0E1916DF" w14:textId="2E25D7C9" w:rsidR="0007217D" w:rsidRDefault="0007217D" w:rsidP="0007217D">
      <w:pPr>
        <w:pStyle w:val="Nervous6"/>
        <w:ind w:right="7375"/>
      </w:pPr>
      <w:bookmarkStart w:id="48" w:name="Symmetry_VNS_model"/>
      <w:bookmarkStart w:id="49" w:name="_Toc177572677"/>
      <w:r>
        <w:t xml:space="preserve">Symmetry </w:t>
      </w:r>
      <w:bookmarkEnd w:id="48"/>
      <w:r>
        <w:t>(model 8103)</w:t>
      </w:r>
      <w:bookmarkEnd w:id="49"/>
    </w:p>
    <w:p w14:paraId="6F528D5C" w14:textId="4A9763EF" w:rsidR="0007217D" w:rsidRDefault="0007217D" w:rsidP="00C22E06">
      <w:pPr>
        <w:pStyle w:val="NormalWeb"/>
      </w:pPr>
      <w:r>
        <w:t>- specifically designed for depression</w:t>
      </w:r>
      <w:r w:rsidR="003C2844">
        <w:t>.</w:t>
      </w:r>
    </w:p>
    <w:p w14:paraId="6A0625C5" w14:textId="762FB6BA" w:rsidR="003C2844" w:rsidRDefault="003C2844" w:rsidP="003C2844">
      <w:pPr>
        <w:numPr>
          <w:ilvl w:val="0"/>
          <w:numId w:val="1"/>
        </w:numPr>
        <w:rPr>
          <w:rFonts w:ascii="TimesNewRomanPS" w:hAnsi="TimesNewRomanPS" w:cs="TimesNewRomanPS"/>
          <w:szCs w:val="24"/>
        </w:rPr>
      </w:pPr>
      <w:r w:rsidRPr="003C2844">
        <w:rPr>
          <w:rFonts w:ascii="TimesNewRomanPS" w:hAnsi="TimesNewRomanPS" w:cs="TimesNewRomanPS"/>
          <w:szCs w:val="24"/>
        </w:rPr>
        <w:t>footprint same as 103, 1000.</w:t>
      </w:r>
    </w:p>
    <w:p w14:paraId="5CC530CC" w14:textId="0962E552" w:rsidR="003A77A7" w:rsidRPr="003C2844" w:rsidRDefault="003A77A7" w:rsidP="003C2844">
      <w:pPr>
        <w:numPr>
          <w:ilvl w:val="0"/>
          <w:numId w:val="1"/>
        </w:numPr>
        <w:rPr>
          <w:rFonts w:ascii="TimesNewRomanPS" w:hAnsi="TimesNewRomanPS" w:cs="TimesNewRomanPS"/>
          <w:szCs w:val="24"/>
        </w:rPr>
      </w:pPr>
      <w:r>
        <w:rPr>
          <w:rFonts w:ascii="TimesNewRomanPS" w:hAnsi="TimesNewRomanPS" w:cs="TimesNewRomanPS"/>
          <w:szCs w:val="24"/>
        </w:rPr>
        <w:t>does not detect heart rate.</w:t>
      </w:r>
    </w:p>
    <w:p w14:paraId="5DB2AC76" w14:textId="77777777" w:rsidR="0007217D" w:rsidRDefault="0007217D" w:rsidP="00C22E06">
      <w:pPr>
        <w:pStyle w:val="NormalWeb"/>
      </w:pPr>
    </w:p>
    <w:p w14:paraId="74559282" w14:textId="1F81E918" w:rsidR="005B4748" w:rsidRDefault="0007217D" w:rsidP="00C22E06">
      <w:pPr>
        <w:pStyle w:val="NormalWeb"/>
      </w:pPr>
      <w:r>
        <w:rPr>
          <w:noProof/>
        </w:rPr>
        <w:drawing>
          <wp:inline distT="0" distB="0" distL="0" distR="0" wp14:anchorId="593E8586" wp14:editId="38038F29">
            <wp:extent cx="3072384" cy="2688336"/>
            <wp:effectExtent l="0" t="0" r="0" b="0"/>
            <wp:docPr id="2026831925" name="Picture 1" descr="LivaNova on LinkedIn: Today marks a tremendous milestone in the advancement  of therapy for… | 16 com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aNova on LinkedIn: Today marks a tremendous milestone in the advancement  of therapy for… | 16 comment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72384" cy="2688336"/>
                    </a:xfrm>
                    <a:prstGeom prst="rect">
                      <a:avLst/>
                    </a:prstGeom>
                    <a:noFill/>
                    <a:ln>
                      <a:noFill/>
                    </a:ln>
                  </pic:spPr>
                </pic:pic>
              </a:graphicData>
            </a:graphic>
          </wp:inline>
        </w:drawing>
      </w:r>
    </w:p>
    <w:p w14:paraId="0A5C14AA" w14:textId="5770D76E" w:rsidR="00A8441D" w:rsidRPr="008F641F" w:rsidRDefault="00A8441D" w:rsidP="00A8441D">
      <w:pPr>
        <w:pStyle w:val="Sourceofpicture"/>
        <w:jc w:val="right"/>
      </w:pPr>
      <w:r w:rsidRPr="008F641F">
        <w:t xml:space="preserve">Source of picture: </w:t>
      </w:r>
      <w:hyperlink r:id="rId70" w:history="1">
        <w:r>
          <w:rPr>
            <w:rStyle w:val="Hyperlink"/>
          </w:rPr>
          <w:t>LivaNova</w:t>
        </w:r>
        <w:r w:rsidRPr="008F641F">
          <w:rPr>
            <w:rStyle w:val="Hyperlink"/>
          </w:rPr>
          <w:t xml:space="preserve"> &gt;&gt;</w:t>
        </w:r>
      </w:hyperlink>
    </w:p>
    <w:p w14:paraId="00BDBF2F" w14:textId="77777777" w:rsidR="00A8441D" w:rsidRDefault="00A8441D" w:rsidP="00C22E06">
      <w:pPr>
        <w:pStyle w:val="NormalWeb"/>
      </w:pPr>
    </w:p>
    <w:p w14:paraId="7C4E0B70" w14:textId="77777777" w:rsidR="00DB6211" w:rsidRDefault="00DB6211" w:rsidP="00C22E06">
      <w:pPr>
        <w:pStyle w:val="NormalWeb"/>
      </w:pPr>
    </w:p>
    <w:p w14:paraId="290B97FE" w14:textId="17DDDD6C" w:rsidR="009F7C56" w:rsidRDefault="00442E12" w:rsidP="009F7C56">
      <w:pPr>
        <w:pStyle w:val="Nervous1"/>
      </w:pPr>
      <w:bookmarkStart w:id="50" w:name="_Toc177572678"/>
      <w:r>
        <w:t>S</w:t>
      </w:r>
      <w:r w:rsidR="009F7C56">
        <w:t>urgical accessories</w:t>
      </w:r>
      <w:r>
        <w:t xml:space="preserve"> (LivaNova)</w:t>
      </w:r>
      <w:bookmarkEnd w:id="50"/>
    </w:p>
    <w:p w14:paraId="3CD2C3C4" w14:textId="6C652913" w:rsidR="009F7C56" w:rsidRDefault="009F7C56" w:rsidP="009F7C56">
      <w:r>
        <w:t xml:space="preserve">List price for </w:t>
      </w:r>
      <w:r w:rsidRPr="009F7C56">
        <w:rPr>
          <w:rStyle w:val="Blue"/>
          <w:b/>
          <w:bCs/>
        </w:rPr>
        <w:t>tunneler</w:t>
      </w:r>
      <w:r w:rsidR="009B5AE4">
        <w:rPr>
          <w:rStyle w:val="Blue"/>
          <w:b/>
          <w:bCs/>
        </w:rPr>
        <w:t xml:space="preserve"> (#402)</w:t>
      </w:r>
      <w:r>
        <w:t xml:space="preserve"> – 506 USD (2020 March)</w:t>
      </w:r>
    </w:p>
    <w:p w14:paraId="01836BB5" w14:textId="493F8FB0" w:rsidR="009F7C56" w:rsidRDefault="00296DF3" w:rsidP="009F7C56">
      <w:r>
        <w:rPr>
          <w:noProof/>
        </w:rPr>
        <w:drawing>
          <wp:inline distT="0" distB="0" distL="0" distR="0" wp14:anchorId="267840A2" wp14:editId="4909C78A">
            <wp:extent cx="6511925" cy="1365885"/>
            <wp:effectExtent l="0" t="0" r="3175" b="5715"/>
            <wp:docPr id="1963033789" name="Picture 1" descr="A close-up of a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033789" name="Picture 1" descr="A close-up of a tube&#10;&#10;Description automatically generated"/>
                    <pic:cNvPicPr/>
                  </pic:nvPicPr>
                  <pic:blipFill>
                    <a:blip r:embed="rId71"/>
                    <a:stretch>
                      <a:fillRect/>
                    </a:stretch>
                  </pic:blipFill>
                  <pic:spPr>
                    <a:xfrm>
                      <a:off x="0" y="0"/>
                      <a:ext cx="6511925" cy="1365885"/>
                    </a:xfrm>
                    <a:prstGeom prst="rect">
                      <a:avLst/>
                    </a:prstGeom>
                  </pic:spPr>
                </pic:pic>
              </a:graphicData>
            </a:graphic>
          </wp:inline>
        </w:drawing>
      </w:r>
    </w:p>
    <w:p w14:paraId="3E41F62B" w14:textId="2DF36396" w:rsidR="00781272" w:rsidRPr="008F641F" w:rsidRDefault="00781272" w:rsidP="00781272">
      <w:pPr>
        <w:pStyle w:val="Sourceofpicture"/>
        <w:jc w:val="right"/>
      </w:pPr>
      <w:r w:rsidRPr="008F641F">
        <w:t xml:space="preserve">Source of picture: </w:t>
      </w:r>
      <w:hyperlink r:id="rId72" w:history="1">
        <w:r>
          <w:rPr>
            <w:rStyle w:val="Hyperlink"/>
          </w:rPr>
          <w:t>LivaNova</w:t>
        </w:r>
        <w:r w:rsidRPr="008F641F">
          <w:rPr>
            <w:rStyle w:val="Hyperlink"/>
          </w:rPr>
          <w:t xml:space="preserve"> &gt;&gt;</w:t>
        </w:r>
      </w:hyperlink>
    </w:p>
    <w:p w14:paraId="0584446E" w14:textId="77777777" w:rsidR="00781272" w:rsidRDefault="00781272" w:rsidP="009F7C56"/>
    <w:p w14:paraId="77BDC640" w14:textId="77777777" w:rsidR="00296DF3" w:rsidRDefault="00296DF3" w:rsidP="009F7C56"/>
    <w:p w14:paraId="241F9995" w14:textId="77777777" w:rsidR="00296DF3" w:rsidRDefault="00296DF3" w:rsidP="009F7C56"/>
    <w:p w14:paraId="7CACFD88" w14:textId="14F5145E" w:rsidR="009F7C56" w:rsidRDefault="009F7C56" w:rsidP="009F7C56">
      <w:r>
        <w:t xml:space="preserve">List price for </w:t>
      </w:r>
      <w:r w:rsidRPr="009F7C56">
        <w:rPr>
          <w:rStyle w:val="Blue"/>
          <w:b/>
          <w:bCs/>
        </w:rPr>
        <w:t>accessory kit (#502)</w:t>
      </w:r>
      <w:r>
        <w:t xml:space="preserve"> – 721 USD (2020 March)</w:t>
      </w:r>
    </w:p>
    <w:p w14:paraId="1387479D" w14:textId="77777777" w:rsidR="009F7C56" w:rsidRDefault="009F7C56" w:rsidP="009F7C56">
      <w:pPr>
        <w:numPr>
          <w:ilvl w:val="0"/>
          <w:numId w:val="1"/>
        </w:numPr>
      </w:pPr>
      <w:r w:rsidRPr="00DB6211">
        <w:t>has a</w:t>
      </w:r>
      <w:r>
        <w:t xml:space="preserve"> spare </w:t>
      </w:r>
      <w:r w:rsidRPr="000252D2">
        <w:rPr>
          <w:rFonts w:ascii="TimesNewRomanPS" w:hAnsi="TimesNewRomanPS" w:cs="TimesNewRomanPS"/>
          <w:b/>
          <w:szCs w:val="24"/>
        </w:rPr>
        <w:t>screwdriver</w:t>
      </w:r>
      <w:r>
        <w:t xml:space="preserve"> (one screw driver comes in the package with IPG) and 4000 </w:t>
      </w:r>
      <w:r w:rsidRPr="00DB6211">
        <w:t>Ohm</w:t>
      </w:r>
      <w:r>
        <w:t>s</w:t>
      </w:r>
      <w:r w:rsidRPr="00DB6211">
        <w:t xml:space="preserve"> </w:t>
      </w:r>
      <w:r w:rsidRPr="000252D2">
        <w:rPr>
          <w:b/>
        </w:rPr>
        <w:t>test resistor</w:t>
      </w:r>
      <w:r w:rsidRPr="00DB6211">
        <w:t>.</w:t>
      </w:r>
    </w:p>
    <w:p w14:paraId="14234B47" w14:textId="48A83272" w:rsidR="009F7C56" w:rsidRDefault="007164BD" w:rsidP="00C22E06">
      <w:pPr>
        <w:pStyle w:val="NormalWeb"/>
      </w:pPr>
      <w:r>
        <w:rPr>
          <w:noProof/>
        </w:rPr>
        <w:drawing>
          <wp:inline distT="0" distB="0" distL="0" distR="0" wp14:anchorId="77A42B75" wp14:editId="702424DB">
            <wp:extent cx="4519612" cy="3354782"/>
            <wp:effectExtent l="0" t="0" r="0" b="0"/>
            <wp:docPr id="2082511262" name="Picture 1" descr="A white bottle with a needle next to a metal p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511262" name="Picture 1" descr="A white bottle with a needle next to a metal pipe&#10;&#10;Description automatically generated"/>
                    <pic:cNvPicPr/>
                  </pic:nvPicPr>
                  <pic:blipFill>
                    <a:blip r:embed="rId73"/>
                    <a:stretch>
                      <a:fillRect/>
                    </a:stretch>
                  </pic:blipFill>
                  <pic:spPr>
                    <a:xfrm>
                      <a:off x="0" y="0"/>
                      <a:ext cx="4523770" cy="3357869"/>
                    </a:xfrm>
                    <a:prstGeom prst="rect">
                      <a:avLst/>
                    </a:prstGeom>
                  </pic:spPr>
                </pic:pic>
              </a:graphicData>
            </a:graphic>
          </wp:inline>
        </w:drawing>
      </w:r>
    </w:p>
    <w:p w14:paraId="74FC7F7A" w14:textId="559CB8CD" w:rsidR="00781272" w:rsidRPr="008F641F" w:rsidRDefault="00781272" w:rsidP="00781272">
      <w:pPr>
        <w:pStyle w:val="Sourceofpicture"/>
        <w:jc w:val="right"/>
      </w:pPr>
      <w:r w:rsidRPr="008F641F">
        <w:t xml:space="preserve">Source of picture: </w:t>
      </w:r>
      <w:hyperlink r:id="rId74" w:history="1">
        <w:r>
          <w:rPr>
            <w:rStyle w:val="Hyperlink"/>
          </w:rPr>
          <w:t>LivaNova</w:t>
        </w:r>
        <w:r w:rsidRPr="008F641F">
          <w:rPr>
            <w:rStyle w:val="Hyperlink"/>
          </w:rPr>
          <w:t xml:space="preserve"> &gt;&gt;</w:t>
        </w:r>
      </w:hyperlink>
    </w:p>
    <w:p w14:paraId="6DCD387A" w14:textId="77777777" w:rsidR="00781272" w:rsidRDefault="00781272" w:rsidP="00C22E06">
      <w:pPr>
        <w:pStyle w:val="NormalWeb"/>
      </w:pPr>
    </w:p>
    <w:p w14:paraId="1281F071" w14:textId="77777777" w:rsidR="007164BD" w:rsidRDefault="007164BD" w:rsidP="00C22E06">
      <w:pPr>
        <w:pStyle w:val="NormalWeb"/>
      </w:pPr>
    </w:p>
    <w:p w14:paraId="4C80CE4D" w14:textId="77777777" w:rsidR="00DB6211" w:rsidRDefault="00DB6211" w:rsidP="00C22E06">
      <w:pPr>
        <w:pStyle w:val="NormalWeb"/>
      </w:pPr>
    </w:p>
    <w:p w14:paraId="04773073" w14:textId="6B414670" w:rsidR="007A2A0B" w:rsidRDefault="007A2A0B" w:rsidP="007A2A0B">
      <w:pPr>
        <w:pStyle w:val="Nervous1"/>
      </w:pPr>
      <w:bookmarkStart w:id="51" w:name="_Toc177572679"/>
      <w:r>
        <w:t>Magnet</w:t>
      </w:r>
      <w:r w:rsidR="00442E12">
        <w:t xml:space="preserve"> (LivaNova)</w:t>
      </w:r>
      <w:bookmarkEnd w:id="51"/>
    </w:p>
    <w:p w14:paraId="03327CBD" w14:textId="6FD8E872" w:rsidR="00BB2337" w:rsidRDefault="00BB2337" w:rsidP="00BB2337">
      <w:pPr>
        <w:pStyle w:val="NormalWeb"/>
      </w:pPr>
      <w:r>
        <w:t>With each IPG implantation, the patient gets two identical VNS Therapy magnets</w:t>
      </w:r>
      <w:r w:rsidR="009B5AE4">
        <w:t xml:space="preserve"> (#220)</w:t>
      </w:r>
      <w:r>
        <w:t>, each providing a minimum of 50 gauss at 1 inch:</w:t>
      </w:r>
    </w:p>
    <w:p w14:paraId="36EDCCDB" w14:textId="77777777" w:rsidR="007A2A0B" w:rsidRDefault="007A2A0B" w:rsidP="00C22E06">
      <w:pPr>
        <w:pStyle w:val="NormalWeb"/>
      </w:pPr>
      <w:r>
        <w:rPr>
          <w:noProof/>
        </w:rPr>
        <w:drawing>
          <wp:inline distT="0" distB="0" distL="0" distR="0" wp14:anchorId="0BF6F1E2" wp14:editId="1BAA27DF">
            <wp:extent cx="2433600" cy="1364400"/>
            <wp:effectExtent l="0" t="0" r="508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433600" cy="1364400"/>
                    </a:xfrm>
                    <a:prstGeom prst="rect">
                      <a:avLst/>
                    </a:prstGeom>
                  </pic:spPr>
                </pic:pic>
              </a:graphicData>
            </a:graphic>
          </wp:inline>
        </w:drawing>
      </w:r>
    </w:p>
    <w:p w14:paraId="579EC24A" w14:textId="77777777" w:rsidR="00781272" w:rsidRPr="008F641F" w:rsidRDefault="00781272" w:rsidP="00781272">
      <w:r>
        <w:rPr>
          <w:noProof/>
        </w:rPr>
        <w:drawing>
          <wp:inline distT="0" distB="0" distL="0" distR="0" wp14:anchorId="009075F7" wp14:editId="410A397B">
            <wp:extent cx="2974649" cy="2387841"/>
            <wp:effectExtent l="0" t="0" r="0" b="0"/>
            <wp:docPr id="1974041495" name="Picture 1" descr="A black clip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041495" name="Picture 1" descr="A black clip on a white background&#10;&#10;Description automatically generated"/>
                    <pic:cNvPicPr/>
                  </pic:nvPicPr>
                  <pic:blipFill>
                    <a:blip r:embed="rId76"/>
                    <a:stretch>
                      <a:fillRect/>
                    </a:stretch>
                  </pic:blipFill>
                  <pic:spPr>
                    <a:xfrm>
                      <a:off x="0" y="0"/>
                      <a:ext cx="2992307" cy="2402015"/>
                    </a:xfrm>
                    <a:prstGeom prst="rect">
                      <a:avLst/>
                    </a:prstGeom>
                  </pic:spPr>
                </pic:pic>
              </a:graphicData>
            </a:graphic>
          </wp:inline>
        </w:drawing>
      </w:r>
      <w:r w:rsidRPr="00AD6A73">
        <w:rPr>
          <w:noProof/>
        </w:rPr>
        <w:t xml:space="preserve"> </w:t>
      </w:r>
      <w:r>
        <w:rPr>
          <w:noProof/>
        </w:rPr>
        <w:drawing>
          <wp:inline distT="0" distB="0" distL="0" distR="0" wp14:anchorId="404BF8BB" wp14:editId="3D91E318">
            <wp:extent cx="3267572" cy="1997504"/>
            <wp:effectExtent l="0" t="0" r="0" b="3175"/>
            <wp:docPr id="429050099" name="Picture 1" descr="A black bracelet with a black t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050099" name="Picture 1" descr="A black bracelet with a black tag&#10;&#10;Description automatically generated"/>
                    <pic:cNvPicPr/>
                  </pic:nvPicPr>
                  <pic:blipFill>
                    <a:blip r:embed="rId77"/>
                    <a:stretch>
                      <a:fillRect/>
                    </a:stretch>
                  </pic:blipFill>
                  <pic:spPr>
                    <a:xfrm>
                      <a:off x="0" y="0"/>
                      <a:ext cx="3268474" cy="1998055"/>
                    </a:xfrm>
                    <a:prstGeom prst="rect">
                      <a:avLst/>
                    </a:prstGeom>
                  </pic:spPr>
                </pic:pic>
              </a:graphicData>
            </a:graphic>
          </wp:inline>
        </w:drawing>
      </w:r>
    </w:p>
    <w:p w14:paraId="16D07ED7" w14:textId="77777777" w:rsidR="00781272" w:rsidRDefault="00781272" w:rsidP="00C22E06">
      <w:pPr>
        <w:pStyle w:val="NormalWeb"/>
      </w:pPr>
    </w:p>
    <w:p w14:paraId="41109873" w14:textId="276BBA7E" w:rsidR="00781272" w:rsidRPr="008F641F" w:rsidRDefault="00781272" w:rsidP="00781272">
      <w:pPr>
        <w:pStyle w:val="Sourceofpicture"/>
        <w:jc w:val="right"/>
      </w:pPr>
      <w:r w:rsidRPr="008F641F">
        <w:t xml:space="preserve">Source of picture: </w:t>
      </w:r>
      <w:hyperlink r:id="rId78" w:history="1">
        <w:r>
          <w:rPr>
            <w:rStyle w:val="Hyperlink"/>
          </w:rPr>
          <w:t>LivaNova</w:t>
        </w:r>
        <w:r w:rsidRPr="008F641F">
          <w:rPr>
            <w:rStyle w:val="Hyperlink"/>
          </w:rPr>
          <w:t xml:space="preserve"> &gt;&gt;</w:t>
        </w:r>
      </w:hyperlink>
    </w:p>
    <w:p w14:paraId="1D64DA1F" w14:textId="77777777" w:rsidR="00781272" w:rsidRDefault="00781272" w:rsidP="00C22E06">
      <w:pPr>
        <w:pStyle w:val="NormalWeb"/>
      </w:pPr>
    </w:p>
    <w:p w14:paraId="5BD8B351" w14:textId="77777777" w:rsidR="007A2A0B" w:rsidRDefault="007A2A0B" w:rsidP="00C22E06">
      <w:pPr>
        <w:pStyle w:val="NormalWeb"/>
      </w:pPr>
    </w:p>
    <w:p w14:paraId="23640863" w14:textId="77777777" w:rsidR="003A2DC7" w:rsidRDefault="003A2DC7" w:rsidP="00C22E06">
      <w:pPr>
        <w:pStyle w:val="NormalWeb"/>
      </w:pPr>
    </w:p>
    <w:p w14:paraId="4FA28F43" w14:textId="77777777" w:rsidR="00535EB8" w:rsidRDefault="00535EB8" w:rsidP="00C22E06">
      <w:pPr>
        <w:pStyle w:val="NormalWeb"/>
      </w:pPr>
    </w:p>
    <w:p w14:paraId="2A5EDA41" w14:textId="153FA82E" w:rsidR="008737A6" w:rsidRDefault="008737A6" w:rsidP="008737A6">
      <w:pPr>
        <w:pStyle w:val="Nervous1"/>
      </w:pPr>
      <w:bookmarkStart w:id="52" w:name="_Toc177572680"/>
      <w:r>
        <w:t>Programmer</w:t>
      </w:r>
      <w:r w:rsidR="00442E12">
        <w:t xml:space="preserve"> (LivaNova)</w:t>
      </w:r>
      <w:bookmarkEnd w:id="52"/>
    </w:p>
    <w:p w14:paraId="13E7AC15" w14:textId="262D40E0" w:rsidR="008737A6" w:rsidRPr="00A33710" w:rsidRDefault="00A33710" w:rsidP="006F3E70">
      <w:pPr>
        <w:numPr>
          <w:ilvl w:val="0"/>
          <w:numId w:val="1"/>
        </w:numPr>
        <w:rPr>
          <w:rFonts w:ascii="TimesNewRomanPS" w:hAnsi="TimesNewRomanPS" w:cs="TimesNewRomanPS"/>
          <w:szCs w:val="24"/>
        </w:rPr>
      </w:pPr>
      <w:r w:rsidRPr="00A33710">
        <w:rPr>
          <w:rFonts w:ascii="TimesNewRomanPS" w:hAnsi="TimesNewRomanPS" w:cs="TimesNewRomanPS"/>
          <w:szCs w:val="24"/>
        </w:rPr>
        <w:t xml:space="preserve">the treating health care professional gets from LivaNova company a clinician programmer with </w:t>
      </w:r>
      <w:r>
        <w:rPr>
          <w:rFonts w:ascii="TimesNewRomanPS" w:hAnsi="TimesNewRomanPS" w:cs="TimesNewRomanPS"/>
          <w:szCs w:val="24"/>
        </w:rPr>
        <w:t xml:space="preserve">a </w:t>
      </w:r>
      <w:r w:rsidR="008737A6" w:rsidRPr="00A33710">
        <w:rPr>
          <w:rFonts w:ascii="TimesNewRomanPS" w:hAnsi="TimesNewRomanPS" w:cs="TimesNewRomanPS"/>
          <w:szCs w:val="24"/>
        </w:rPr>
        <w:t>wireless wand</w:t>
      </w:r>
      <w:r>
        <w:rPr>
          <w:rFonts w:ascii="TimesNewRomanPS" w:hAnsi="TimesNewRomanPS" w:cs="TimesNewRomanPS"/>
          <w:szCs w:val="24"/>
        </w:rPr>
        <w:t>:</w:t>
      </w:r>
    </w:p>
    <w:p w14:paraId="39C16B82" w14:textId="77777777" w:rsidR="008737A6" w:rsidRDefault="008737A6" w:rsidP="00A305C5">
      <w:pPr>
        <w:pStyle w:val="NormalWeb"/>
        <w:rPr>
          <w:u w:val="single"/>
        </w:rPr>
      </w:pPr>
    </w:p>
    <w:p w14:paraId="4C4637D0" w14:textId="77777777" w:rsidR="008737A6" w:rsidRDefault="003A2DC7" w:rsidP="00A305C5">
      <w:pPr>
        <w:pStyle w:val="NormalWeb"/>
        <w:rPr>
          <w:u w:val="single"/>
        </w:rPr>
      </w:pPr>
      <w:r>
        <w:rPr>
          <w:noProof/>
        </w:rPr>
        <w:drawing>
          <wp:inline distT="0" distB="0" distL="0" distR="0" wp14:anchorId="69C85566" wp14:editId="45811D85">
            <wp:extent cx="2624400" cy="2437200"/>
            <wp:effectExtent l="0" t="0" r="508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24400" cy="2437200"/>
                    </a:xfrm>
                    <a:prstGeom prst="rect">
                      <a:avLst/>
                    </a:prstGeom>
                  </pic:spPr>
                </pic:pic>
              </a:graphicData>
            </a:graphic>
          </wp:inline>
        </w:drawing>
      </w:r>
    </w:p>
    <w:p w14:paraId="68D0777E" w14:textId="6A8B71C7" w:rsidR="002B4555" w:rsidRPr="008F641F" w:rsidRDefault="002B4555" w:rsidP="002B4555">
      <w:pPr>
        <w:pStyle w:val="Sourceofpicture"/>
        <w:jc w:val="right"/>
      </w:pPr>
      <w:r w:rsidRPr="008F641F">
        <w:t xml:space="preserve">Source of picture: </w:t>
      </w:r>
      <w:hyperlink r:id="rId80" w:history="1">
        <w:r>
          <w:rPr>
            <w:rStyle w:val="Hyperlink"/>
          </w:rPr>
          <w:t>LivaNova</w:t>
        </w:r>
        <w:r w:rsidRPr="008F641F">
          <w:rPr>
            <w:rStyle w:val="Hyperlink"/>
          </w:rPr>
          <w:t xml:space="preserve"> &gt;&gt;</w:t>
        </w:r>
      </w:hyperlink>
    </w:p>
    <w:p w14:paraId="3CD7FB62" w14:textId="77777777" w:rsidR="003A2DC7" w:rsidRDefault="003A2DC7" w:rsidP="00A305C5">
      <w:pPr>
        <w:pStyle w:val="NormalWeb"/>
        <w:rPr>
          <w:u w:val="single"/>
        </w:rPr>
      </w:pPr>
    </w:p>
    <w:p w14:paraId="44D3A9C1" w14:textId="77777777" w:rsidR="003A2DC7" w:rsidRDefault="003A2DC7" w:rsidP="00A305C5">
      <w:pPr>
        <w:pStyle w:val="NormalWeb"/>
        <w:rPr>
          <w:u w:val="single"/>
        </w:rPr>
      </w:pPr>
    </w:p>
    <w:p w14:paraId="07243213" w14:textId="77777777" w:rsidR="00E33A74" w:rsidRPr="00BB7B42" w:rsidRDefault="00E33A74" w:rsidP="007B3664">
      <w:pPr>
        <w:numPr>
          <w:ilvl w:val="0"/>
          <w:numId w:val="1"/>
        </w:numPr>
        <w:rPr>
          <w:rFonts w:ascii="TimesNewRomanPS" w:hAnsi="TimesNewRomanPS" w:cs="TimesNewRomanPS"/>
          <w:szCs w:val="24"/>
        </w:rPr>
      </w:pPr>
      <w:r w:rsidRPr="00BB7B42">
        <w:rPr>
          <w:rFonts w:ascii="TimesNewRomanPS" w:hAnsi="TimesNewRomanPS" w:cs="TimesNewRomanPS"/>
          <w:szCs w:val="24"/>
        </w:rPr>
        <w:t xml:space="preserve">future models should have </w:t>
      </w:r>
      <w:r w:rsidRPr="00BB7B42">
        <w:rPr>
          <w:rFonts w:ascii="TimesNewRomanPS" w:hAnsi="TimesNewRomanPS" w:cs="TimesNewRomanPS"/>
          <w:b/>
          <w:szCs w:val="24"/>
        </w:rPr>
        <w:t>Bluetooth technology</w:t>
      </w:r>
      <w:r w:rsidR="00BB7B42">
        <w:rPr>
          <w:rFonts w:ascii="TimesNewRomanPS" w:hAnsi="TimesNewRomanPS" w:cs="TimesNewRomanPS"/>
          <w:szCs w:val="24"/>
        </w:rPr>
        <w:t xml:space="preserve"> - </w:t>
      </w:r>
      <w:r w:rsidRPr="00BB7B42">
        <w:rPr>
          <w:rFonts w:ascii="TimesNewRomanPS" w:hAnsi="TimesNewRomanPS" w:cs="TimesNewRomanPS"/>
          <w:szCs w:val="24"/>
        </w:rPr>
        <w:t xml:space="preserve">device access to the patient </w:t>
      </w:r>
      <w:r w:rsidR="00BB7B42">
        <w:rPr>
          <w:rFonts w:ascii="TimesNewRomanPS" w:hAnsi="TimesNewRomanPS" w:cs="TimesNewRomanPS"/>
          <w:szCs w:val="24"/>
        </w:rPr>
        <w:t xml:space="preserve">on the personal cell phone </w:t>
      </w:r>
      <w:r w:rsidRPr="00BB7B42">
        <w:rPr>
          <w:rFonts w:ascii="TimesNewRomanPS" w:hAnsi="TimesNewRomanPS" w:cs="TimesNewRomanPS"/>
          <w:szCs w:val="24"/>
        </w:rPr>
        <w:t xml:space="preserve">and </w:t>
      </w:r>
      <w:r w:rsidR="00BB7B42">
        <w:rPr>
          <w:rFonts w:ascii="TimesNewRomanPS" w:hAnsi="TimesNewRomanPS" w:cs="TimesNewRomanPS"/>
          <w:szCs w:val="24"/>
        </w:rPr>
        <w:t xml:space="preserve">remote data access </w:t>
      </w:r>
      <w:r w:rsidRPr="00BB7B42">
        <w:rPr>
          <w:rFonts w:ascii="TimesNewRomanPS" w:hAnsi="TimesNewRomanPS" w:cs="TimesNewRomanPS"/>
          <w:szCs w:val="24"/>
        </w:rPr>
        <w:t xml:space="preserve">to the </w:t>
      </w:r>
      <w:r w:rsidR="00BB7B42" w:rsidRPr="00BB7B42">
        <w:rPr>
          <w:rFonts w:ascii="TimesNewRomanPS" w:hAnsi="TimesNewRomanPS" w:cs="TimesNewRomanPS"/>
          <w:szCs w:val="24"/>
        </w:rPr>
        <w:t xml:space="preserve">health </w:t>
      </w:r>
      <w:r w:rsidRPr="00BB7B42">
        <w:rPr>
          <w:rFonts w:ascii="TimesNewRomanPS" w:hAnsi="TimesNewRomanPS" w:cs="TimesNewRomanPS"/>
          <w:szCs w:val="24"/>
        </w:rPr>
        <w:t>provider</w:t>
      </w:r>
      <w:r w:rsidR="00BB7B42">
        <w:rPr>
          <w:rFonts w:ascii="TimesNewRomanPS" w:hAnsi="TimesNewRomanPS" w:cs="TimesNewRomanPS"/>
          <w:szCs w:val="24"/>
        </w:rPr>
        <w:t>.</w:t>
      </w:r>
    </w:p>
    <w:p w14:paraId="12A1B808" w14:textId="77777777" w:rsidR="00535EB8" w:rsidRDefault="00535EB8" w:rsidP="00A305C5">
      <w:pPr>
        <w:pStyle w:val="NormalWeb"/>
        <w:rPr>
          <w:u w:val="single"/>
        </w:rPr>
      </w:pPr>
    </w:p>
    <w:p w14:paraId="611DB610" w14:textId="77777777" w:rsidR="00920A49" w:rsidRDefault="00920A49" w:rsidP="00A305C5">
      <w:pPr>
        <w:pStyle w:val="NormalWeb"/>
        <w:rPr>
          <w:u w:val="single"/>
        </w:rPr>
      </w:pPr>
    </w:p>
    <w:p w14:paraId="4BDE75A1" w14:textId="77777777" w:rsidR="00920A49" w:rsidRDefault="00920A49" w:rsidP="00920A49">
      <w:pPr>
        <w:pStyle w:val="Nervous1"/>
      </w:pPr>
      <w:bookmarkStart w:id="53" w:name="_Toc177572681"/>
      <w:r>
        <w:t>Preoperative work-up</w:t>
      </w:r>
      <w:bookmarkEnd w:id="53"/>
    </w:p>
    <w:p w14:paraId="305377F5" w14:textId="77777777" w:rsidR="00920A49" w:rsidRDefault="00920A49" w:rsidP="00920A49">
      <w:pPr>
        <w:pStyle w:val="Nervous5"/>
        <w:ind w:right="6994"/>
      </w:pPr>
      <w:bookmarkStart w:id="54" w:name="_Toc177572682"/>
      <w:r>
        <w:t>New Implantation</w:t>
      </w:r>
      <w:bookmarkEnd w:id="54"/>
    </w:p>
    <w:p w14:paraId="3999BEA0" w14:textId="60D962FE" w:rsidR="00B009FF" w:rsidRDefault="00B009FF" w:rsidP="00B009FF">
      <w:pPr>
        <w:pStyle w:val="NormalWeb"/>
        <w:numPr>
          <w:ilvl w:val="0"/>
          <w:numId w:val="2"/>
        </w:numPr>
      </w:pPr>
      <w:r w:rsidRPr="006B2F86">
        <w:t>confirm a well-established diagnosis of pharmacoresistant epilepsy</w:t>
      </w:r>
      <w:r>
        <w:t xml:space="preserve"> - r</w:t>
      </w:r>
      <w:r w:rsidRPr="006B2F86">
        <w:t xml:space="preserve">eview the </w:t>
      </w:r>
      <w:r w:rsidRPr="00B009FF">
        <w:rPr>
          <w:rStyle w:val="Blue"/>
          <w:b/>
          <w:bCs/>
        </w:rPr>
        <w:t>brain MRI</w:t>
      </w:r>
      <w:r w:rsidRPr="006B2F86">
        <w:t xml:space="preserve">, ideally conducted on a 3 Tesla scanner with an epilepsy protocol, and carefully examine the </w:t>
      </w:r>
      <w:r w:rsidRPr="00B009FF">
        <w:rPr>
          <w:rStyle w:val="Blue"/>
          <w:b/>
          <w:bCs/>
        </w:rPr>
        <w:t>scalp EEG report</w:t>
      </w:r>
      <w:r w:rsidRPr="006B2F86">
        <w:t>.</w:t>
      </w:r>
    </w:p>
    <w:p w14:paraId="4D0C5A38" w14:textId="77777777" w:rsidR="00B009FF" w:rsidRDefault="00B009FF" w:rsidP="00B009FF">
      <w:pPr>
        <w:pStyle w:val="NormalWeb"/>
        <w:numPr>
          <w:ilvl w:val="0"/>
          <w:numId w:val="2"/>
        </w:numPr>
      </w:pPr>
      <w:r w:rsidRPr="006B2F86">
        <w:t xml:space="preserve">inquire about history of </w:t>
      </w:r>
      <w:r w:rsidRPr="00B009FF">
        <w:rPr>
          <w:rStyle w:val="Red"/>
        </w:rPr>
        <w:t>obstructive sleep apnea</w:t>
      </w:r>
      <w:r w:rsidRPr="006B2F86">
        <w:t xml:space="preserve">, as well as their </w:t>
      </w:r>
      <w:r w:rsidRPr="00B009FF">
        <w:rPr>
          <w:rStyle w:val="Red"/>
        </w:rPr>
        <w:t>occupation and hobbies that may require a clear voice</w:t>
      </w:r>
      <w:r w:rsidRPr="007D1C92">
        <w:t>.</w:t>
      </w:r>
    </w:p>
    <w:p w14:paraId="7A574B69" w14:textId="77777777" w:rsidR="00B009FF" w:rsidRDefault="00B009FF" w:rsidP="00B009FF">
      <w:pPr>
        <w:pStyle w:val="NormalWeb"/>
        <w:numPr>
          <w:ilvl w:val="0"/>
          <w:numId w:val="2"/>
        </w:numPr>
      </w:pPr>
      <w:r w:rsidRPr="007D1C92">
        <w:t xml:space="preserve">assess </w:t>
      </w:r>
      <w:r>
        <w:t xml:space="preserve">history of </w:t>
      </w:r>
      <w:r w:rsidRPr="007D1C92">
        <w:t xml:space="preserve">any </w:t>
      </w:r>
      <w:r w:rsidRPr="00B009FF">
        <w:rPr>
          <w:b/>
          <w:bCs/>
          <w:i/>
          <w:iCs/>
        </w:rPr>
        <w:t>prior neck surgeries</w:t>
      </w:r>
      <w:r w:rsidRPr="007D1C92">
        <w:t xml:space="preserve"> and inquire about </w:t>
      </w:r>
      <w:r w:rsidRPr="00B009FF">
        <w:rPr>
          <w:b/>
          <w:bCs/>
          <w:i/>
          <w:iCs/>
        </w:rPr>
        <w:t>heart problems</w:t>
      </w:r>
      <w:r w:rsidRPr="007D1C92">
        <w:t>.</w:t>
      </w:r>
    </w:p>
    <w:p w14:paraId="16707F98" w14:textId="77777777" w:rsidR="00B009FF" w:rsidRDefault="00B009FF" w:rsidP="00B009FF">
      <w:pPr>
        <w:pStyle w:val="NormalWeb"/>
        <w:numPr>
          <w:ilvl w:val="0"/>
          <w:numId w:val="2"/>
        </w:numPr>
      </w:pPr>
      <w:r w:rsidRPr="007D1C92">
        <w:t xml:space="preserve">auscultation for </w:t>
      </w:r>
      <w:r w:rsidRPr="00B009FF">
        <w:rPr>
          <w:rStyle w:val="Red"/>
        </w:rPr>
        <w:t>carotid bruits</w:t>
      </w:r>
      <w:r>
        <w:t>.</w:t>
      </w:r>
    </w:p>
    <w:p w14:paraId="23FFB0CB" w14:textId="77777777" w:rsidR="00B009FF" w:rsidRDefault="00B009FF" w:rsidP="00B009FF">
      <w:pPr>
        <w:pStyle w:val="NormalWeb"/>
        <w:numPr>
          <w:ilvl w:val="0"/>
          <w:numId w:val="2"/>
        </w:numPr>
      </w:pPr>
      <w:r>
        <w:rPr>
          <w:rStyle w:val="Blue"/>
          <w:b/>
        </w:rPr>
        <w:t xml:space="preserve">ECG </w:t>
      </w:r>
      <w:r>
        <w:t>– look for AV node or bundle branch blocks – high risk of cardiac side effects during VNS stimulation.</w:t>
      </w:r>
    </w:p>
    <w:p w14:paraId="0D560680" w14:textId="77777777" w:rsidR="00B009FF" w:rsidRDefault="00B009FF" w:rsidP="00B009FF">
      <w:pPr>
        <w:pStyle w:val="NormalWeb"/>
        <w:numPr>
          <w:ilvl w:val="0"/>
          <w:numId w:val="2"/>
        </w:numPr>
      </w:pPr>
    </w:p>
    <w:p w14:paraId="7D6CA70F" w14:textId="47C2C79C" w:rsidR="00B009FF" w:rsidRPr="007D1C92" w:rsidRDefault="00B009FF" w:rsidP="00B009FF">
      <w:pPr>
        <w:pStyle w:val="NormalWeb"/>
        <w:numPr>
          <w:ilvl w:val="0"/>
          <w:numId w:val="2"/>
        </w:numPr>
      </w:pPr>
      <w:r>
        <w:t>e</w:t>
      </w:r>
      <w:r w:rsidRPr="007D1C92">
        <w:t>nsure effective patient counseling regarding the anticipated side effects of VNS, as outlined below.</w:t>
      </w:r>
    </w:p>
    <w:p w14:paraId="6E246BA4" w14:textId="77777777" w:rsidR="00B009FF" w:rsidRDefault="00B009FF" w:rsidP="00A305C5">
      <w:pPr>
        <w:pStyle w:val="NormalWeb"/>
        <w:rPr>
          <w:u w:val="single"/>
        </w:rPr>
      </w:pPr>
    </w:p>
    <w:p w14:paraId="3C968749" w14:textId="77777777" w:rsidR="00B009FF" w:rsidRDefault="00B009FF" w:rsidP="00A305C5">
      <w:pPr>
        <w:pStyle w:val="NormalWeb"/>
        <w:rPr>
          <w:u w:val="single"/>
        </w:rPr>
      </w:pPr>
    </w:p>
    <w:p w14:paraId="7554EEAB" w14:textId="77777777" w:rsidR="00920A49" w:rsidRDefault="00920A49" w:rsidP="00920A49">
      <w:pPr>
        <w:pStyle w:val="Nervous5"/>
        <w:ind w:right="6286"/>
      </w:pPr>
      <w:bookmarkStart w:id="55" w:name="_Toc177572683"/>
      <w:r>
        <w:t>Battery replacements</w:t>
      </w:r>
      <w:bookmarkEnd w:id="55"/>
    </w:p>
    <w:p w14:paraId="56550EFB" w14:textId="77777777" w:rsidR="00920A49" w:rsidRDefault="00920A49" w:rsidP="007B3664">
      <w:pPr>
        <w:pStyle w:val="ListParagraph"/>
        <w:numPr>
          <w:ilvl w:val="0"/>
          <w:numId w:val="1"/>
        </w:numPr>
      </w:pPr>
      <w:r>
        <w:t>if not sure if VNS has efficacy, turn down output to 1.0 mA and watch seizure response (better strategy than letting VNS to expire and then watch – liability issue if patient goes into status).</w:t>
      </w:r>
    </w:p>
    <w:p w14:paraId="182CA381" w14:textId="77777777" w:rsidR="00920A49" w:rsidRDefault="00920A49" w:rsidP="00920A49"/>
    <w:p w14:paraId="03894A0F" w14:textId="77777777" w:rsidR="00920A49" w:rsidRPr="00804214" w:rsidRDefault="00920A49" w:rsidP="00920A49">
      <w:pPr>
        <w:pStyle w:val="Nervous6"/>
        <w:ind w:right="7825"/>
      </w:pPr>
      <w:bookmarkStart w:id="56" w:name="_Toc177572684"/>
      <w:r w:rsidRPr="00804214">
        <w:t>Battery indicators</w:t>
      </w:r>
      <w:bookmarkEnd w:id="56"/>
    </w:p>
    <w:p w14:paraId="44EACBC9" w14:textId="77777777" w:rsidR="00920A49" w:rsidRDefault="00920A49" w:rsidP="007B3664">
      <w:pPr>
        <w:pStyle w:val="ListParagraph"/>
        <w:numPr>
          <w:ilvl w:val="0"/>
          <w:numId w:val="23"/>
        </w:numPr>
      </w:pPr>
      <w:r w:rsidRPr="00913891">
        <w:rPr>
          <w:b/>
          <w:color w:val="00B050"/>
        </w:rPr>
        <w:t>OK</w:t>
      </w:r>
      <w:r w:rsidRPr="00913891">
        <w:rPr>
          <w:color w:val="00B050"/>
        </w:rPr>
        <w:t xml:space="preserve"> </w:t>
      </w:r>
      <w:r>
        <w:t xml:space="preserve">- </w:t>
      </w:r>
      <w:r w:rsidRPr="00804214">
        <w:t>normal operating range and no special attention is required</w:t>
      </w:r>
    </w:p>
    <w:p w14:paraId="7E98A98B" w14:textId="77777777" w:rsidR="00920A49" w:rsidRDefault="00920A49" w:rsidP="00920A49">
      <w:pPr>
        <w:ind w:left="720"/>
      </w:pPr>
      <w:r>
        <w:t>75-100%</w:t>
      </w:r>
    </w:p>
    <w:p w14:paraId="41AD3D4C" w14:textId="77777777" w:rsidR="00920A49" w:rsidRDefault="00920A49" w:rsidP="00920A49">
      <w:pPr>
        <w:ind w:left="720"/>
      </w:pPr>
      <w:r>
        <w:t>50-75%</w:t>
      </w:r>
    </w:p>
    <w:p w14:paraId="2E155391" w14:textId="77777777" w:rsidR="00920A49" w:rsidRDefault="00920A49" w:rsidP="00920A49">
      <w:pPr>
        <w:ind w:left="720"/>
      </w:pPr>
      <w:r>
        <w:t>25-50%</w:t>
      </w:r>
    </w:p>
    <w:p w14:paraId="0333BC0B" w14:textId="77777777" w:rsidR="00920A49" w:rsidRDefault="00920A49" w:rsidP="00920A49">
      <w:pPr>
        <w:ind w:left="720"/>
      </w:pPr>
      <w:r>
        <w:t>11-25%</w:t>
      </w:r>
    </w:p>
    <w:p w14:paraId="72C1A7B8" w14:textId="77777777" w:rsidR="00920A49" w:rsidRDefault="00920A49" w:rsidP="00920A49"/>
    <w:p w14:paraId="0A4C20C1" w14:textId="77777777" w:rsidR="00920A49" w:rsidRDefault="00920A49" w:rsidP="007B3664">
      <w:pPr>
        <w:pStyle w:val="ListParagraph"/>
        <w:numPr>
          <w:ilvl w:val="0"/>
          <w:numId w:val="23"/>
        </w:numPr>
      </w:pPr>
      <w:r w:rsidRPr="00913891">
        <w:rPr>
          <w:b/>
          <w:color w:val="00B0F0"/>
        </w:rPr>
        <w:t>Intensified Follow-up Indicator (IFI)</w:t>
      </w:r>
      <w:r w:rsidRPr="00913891">
        <w:rPr>
          <w:color w:val="00B0F0"/>
        </w:rPr>
        <w:t xml:space="preserve"> </w:t>
      </w:r>
      <w:r w:rsidRPr="00804214">
        <w:t>- battery has depleted to a level where more frequent clinical monitoring is recommended</w:t>
      </w:r>
      <w:r>
        <w:t>:</w:t>
      </w:r>
    </w:p>
    <w:p w14:paraId="25914DAD" w14:textId="77777777" w:rsidR="00920A49" w:rsidRDefault="00920A49" w:rsidP="00920A49">
      <w:pPr>
        <w:ind w:left="720"/>
      </w:pPr>
      <w:r>
        <w:t>5-11% (model 105, 106) or 8-18% (model 103, 104)</w:t>
      </w:r>
    </w:p>
    <w:p w14:paraId="525DBD37" w14:textId="77777777" w:rsidR="00920A49" w:rsidRDefault="00920A49" w:rsidP="00920A49"/>
    <w:p w14:paraId="7130B8E0" w14:textId="748E608E" w:rsidR="00920A49" w:rsidRDefault="00920A49" w:rsidP="007B3664">
      <w:pPr>
        <w:pStyle w:val="ListParagraph"/>
        <w:numPr>
          <w:ilvl w:val="0"/>
          <w:numId w:val="23"/>
        </w:numPr>
      </w:pPr>
      <w:r w:rsidRPr="00913891">
        <w:rPr>
          <w:highlight w:val="yellow"/>
        </w:rPr>
        <w:t>Near End of Service (N EOS)</w:t>
      </w:r>
      <w:r w:rsidRPr="00913891">
        <w:t xml:space="preserve"> - generator should be replaced as soon as possible</w:t>
      </w:r>
      <w:r w:rsidR="003C2844">
        <w:t xml:space="preserve"> but battery still maintains 3.3 V.</w:t>
      </w:r>
    </w:p>
    <w:p w14:paraId="753157AB" w14:textId="77777777" w:rsidR="00920A49" w:rsidRPr="00913891" w:rsidRDefault="00920A49" w:rsidP="00920A49"/>
    <w:p w14:paraId="4669C83B" w14:textId="77777777" w:rsidR="003C2844" w:rsidRDefault="00920A49" w:rsidP="007B3664">
      <w:pPr>
        <w:pStyle w:val="ListParagraph"/>
        <w:numPr>
          <w:ilvl w:val="0"/>
          <w:numId w:val="23"/>
        </w:numPr>
      </w:pPr>
      <w:r w:rsidRPr="00913891">
        <w:rPr>
          <w:b/>
          <w:color w:val="FF0000"/>
        </w:rPr>
        <w:t>End of Service (EOS)</w:t>
      </w:r>
      <w:r w:rsidRPr="00913891">
        <w:rPr>
          <w:color w:val="FF0000"/>
        </w:rPr>
        <w:t xml:space="preserve"> </w:t>
      </w:r>
      <w:r w:rsidRPr="00913891">
        <w:t>- generator is no longer supplying stimulation and immediate replacement is recommended.</w:t>
      </w:r>
    </w:p>
    <w:p w14:paraId="0A41DA49" w14:textId="25D2E51F" w:rsidR="00920A49" w:rsidRDefault="003C2844" w:rsidP="003C2844">
      <w:pPr>
        <w:pStyle w:val="ListParagraph"/>
        <w:numPr>
          <w:ilvl w:val="0"/>
          <w:numId w:val="33"/>
        </w:numPr>
      </w:pPr>
      <w:r>
        <w:t xml:space="preserve">battery starts </w:t>
      </w:r>
      <w:r w:rsidRPr="003C2844">
        <w:rPr>
          <w:color w:val="FF0000"/>
        </w:rPr>
        <w:t xml:space="preserve">gradual drop in voltage </w:t>
      </w:r>
      <w:r w:rsidRPr="00252853">
        <w:t xml:space="preserve">and </w:t>
      </w:r>
      <w:r w:rsidRPr="008F641F">
        <w:t xml:space="preserve">generator will eventually lose the ability to communicate with the </w:t>
      </w:r>
      <w:r>
        <w:t>c</w:t>
      </w:r>
      <w:r w:rsidRPr="008F641F">
        <w:t>linician programmer</w:t>
      </w:r>
      <w:r>
        <w:t xml:space="preserve"> (</w:t>
      </w:r>
      <w:r w:rsidRPr="008F641F">
        <w:t>pre-operative impedance check will</w:t>
      </w:r>
      <w:r>
        <w:t xml:space="preserve"> not</w:t>
      </w:r>
      <w:r w:rsidRPr="008F641F">
        <w:t xml:space="preserve"> be possible</w:t>
      </w:r>
      <w:r>
        <w:t>).</w:t>
      </w:r>
    </w:p>
    <w:p w14:paraId="1B5FEAE7" w14:textId="77777777" w:rsidR="00920A49" w:rsidRDefault="00920A49" w:rsidP="00920A49"/>
    <w:p w14:paraId="701AD641" w14:textId="77777777" w:rsidR="003C2844" w:rsidRDefault="003C2844" w:rsidP="00920A49"/>
    <w:p w14:paraId="49C370BA" w14:textId="77777777" w:rsidR="00920A49" w:rsidRDefault="00920A49" w:rsidP="00920A49">
      <w:pPr>
        <w:pStyle w:val="Nervous6"/>
        <w:ind w:right="1891"/>
      </w:pPr>
      <w:bookmarkStart w:id="57" w:name="_Toc177572685"/>
      <w:r>
        <w:t>How to handle depleting battery - Recommendations for neurosurgeon</w:t>
      </w:r>
      <w:bookmarkEnd w:id="57"/>
    </w:p>
    <w:p w14:paraId="69C878BB" w14:textId="77777777" w:rsidR="00920A49" w:rsidRPr="00A87E3C" w:rsidRDefault="00920A49" w:rsidP="007B3664">
      <w:pPr>
        <w:pStyle w:val="ListParagraph"/>
        <w:numPr>
          <w:ilvl w:val="0"/>
          <w:numId w:val="2"/>
        </w:numPr>
      </w:pPr>
      <w:r w:rsidRPr="00A87E3C">
        <w:rPr>
          <w:u w:val="single"/>
        </w:rPr>
        <w:t>see patient in clinic</w:t>
      </w:r>
      <w:r w:rsidRPr="00A87E3C">
        <w:t xml:space="preserve"> when battery is IFI.</w:t>
      </w:r>
    </w:p>
    <w:p w14:paraId="4ACC8855" w14:textId="77777777" w:rsidR="00920A49" w:rsidRDefault="00920A49" w:rsidP="00920A49"/>
    <w:p w14:paraId="2396FC06" w14:textId="77777777" w:rsidR="00920A49" w:rsidRDefault="00920A49" w:rsidP="007B3664">
      <w:pPr>
        <w:pStyle w:val="ListParagraph"/>
        <w:numPr>
          <w:ilvl w:val="0"/>
          <w:numId w:val="2"/>
        </w:numPr>
      </w:pPr>
      <w:r w:rsidRPr="00494007">
        <w:rPr>
          <w:u w:val="single"/>
        </w:rPr>
        <w:t>educate patient</w:t>
      </w:r>
      <w:r>
        <w:t>:</w:t>
      </w:r>
    </w:p>
    <w:p w14:paraId="724F2F2B" w14:textId="77777777" w:rsidR="00920A49" w:rsidRDefault="00920A49" w:rsidP="007B3664">
      <w:pPr>
        <w:pStyle w:val="ListParagraph"/>
        <w:numPr>
          <w:ilvl w:val="0"/>
          <w:numId w:val="13"/>
        </w:numPr>
      </w:pPr>
      <w:r>
        <w:t>ideally, battery replacement should occur at NEOS stage.</w:t>
      </w:r>
    </w:p>
    <w:p w14:paraId="62D17F47" w14:textId="71884057" w:rsidR="00920A49" w:rsidRDefault="00920A49" w:rsidP="007B3664">
      <w:pPr>
        <w:pStyle w:val="ListParagraph"/>
        <w:numPr>
          <w:ilvl w:val="0"/>
          <w:numId w:val="13"/>
        </w:numPr>
      </w:pPr>
      <w:r>
        <w:t xml:space="preserve">every surgery has risks (incl. the risk of infection </w:t>
      </w:r>
      <w:r w:rsidR="00836D97">
        <w:t>leading to VNS</w:t>
      </w:r>
      <w:r>
        <w:t xml:space="preserve"> explantation).</w:t>
      </w:r>
    </w:p>
    <w:p w14:paraId="1A0CADF9" w14:textId="77777777" w:rsidR="00920A49" w:rsidRDefault="00920A49" w:rsidP="007B3664">
      <w:pPr>
        <w:pStyle w:val="ListParagraph"/>
        <w:numPr>
          <w:ilvl w:val="0"/>
          <w:numId w:val="13"/>
        </w:numPr>
      </w:pPr>
      <w:r>
        <w:t>too early battery replacement:</w:t>
      </w:r>
    </w:p>
    <w:p w14:paraId="737AE180" w14:textId="77777777" w:rsidR="00920A49" w:rsidRDefault="00920A49" w:rsidP="007B3664">
      <w:pPr>
        <w:pStyle w:val="ListParagraph"/>
        <w:numPr>
          <w:ilvl w:val="0"/>
          <w:numId w:val="25"/>
        </w:numPr>
      </w:pPr>
      <w:r>
        <w:t xml:space="preserve">unnecessarily </w:t>
      </w:r>
      <w:r w:rsidRPr="00994E5A">
        <w:rPr>
          <w:rStyle w:val="Red"/>
        </w:rPr>
        <w:t>exposes to surgical risks</w:t>
      </w:r>
    </w:p>
    <w:p w14:paraId="4C29E69B" w14:textId="77777777" w:rsidR="00920A49" w:rsidRDefault="00920A49" w:rsidP="007B3664">
      <w:pPr>
        <w:pStyle w:val="ListParagraph"/>
        <w:numPr>
          <w:ilvl w:val="0"/>
          <w:numId w:val="25"/>
        </w:numPr>
      </w:pPr>
      <w:r w:rsidRPr="00994E5A">
        <w:rPr>
          <w:rStyle w:val="Red"/>
        </w:rPr>
        <w:t>increases number of surgeries</w:t>
      </w:r>
      <w:r>
        <w:t xml:space="preserve"> in patient’s lifetime</w:t>
      </w:r>
    </w:p>
    <w:p w14:paraId="7E80B2EE" w14:textId="77777777" w:rsidR="00920A49" w:rsidRDefault="00920A49" w:rsidP="007B3664">
      <w:pPr>
        <w:pStyle w:val="ListParagraph"/>
        <w:numPr>
          <w:ilvl w:val="0"/>
          <w:numId w:val="13"/>
        </w:numPr>
      </w:pPr>
      <w:r>
        <w:t>b</w:t>
      </w:r>
      <w:r w:rsidRPr="00913891">
        <w:t>attery depletion c</w:t>
      </w:r>
      <w:r>
        <w:t xml:space="preserve">an occur between office visits - </w:t>
      </w:r>
      <w:r w:rsidRPr="00913891">
        <w:t xml:space="preserve">recommend patients </w:t>
      </w:r>
      <w:r>
        <w:t>to</w:t>
      </w:r>
      <w:r w:rsidRPr="00913891">
        <w:t xml:space="preserve"> perform a </w:t>
      </w:r>
      <w:r w:rsidRPr="00616518">
        <w:rPr>
          <w:b/>
          <w:color w:val="0070C0"/>
        </w:rPr>
        <w:t>daily magnet activation to check stimulation</w:t>
      </w:r>
      <w:r w:rsidRPr="00616518">
        <w:rPr>
          <w:color w:val="0070C0"/>
        </w:rPr>
        <w:t xml:space="preserve"> </w:t>
      </w:r>
      <w:r>
        <w:t>(i</w:t>
      </w:r>
      <w:r w:rsidRPr="00913891">
        <w:t>f stimulation is not felt, instruct the patient to consult with the physician</w:t>
      </w:r>
      <w:r>
        <w:t xml:space="preserve"> to perform diagnostics testing).</w:t>
      </w:r>
    </w:p>
    <w:p w14:paraId="2A5D4082" w14:textId="77777777" w:rsidR="00920A49" w:rsidRDefault="00920A49" w:rsidP="00920A49"/>
    <w:p w14:paraId="5680925E" w14:textId="77777777" w:rsidR="00920A49" w:rsidRDefault="00920A49" w:rsidP="007B3664">
      <w:pPr>
        <w:pStyle w:val="ListParagraph"/>
        <w:numPr>
          <w:ilvl w:val="0"/>
          <w:numId w:val="2"/>
        </w:numPr>
      </w:pPr>
      <w:r w:rsidRPr="00494007">
        <w:rPr>
          <w:u w:val="single"/>
        </w:rPr>
        <w:t>calculate time to NEOS</w:t>
      </w:r>
      <w:r>
        <w:t>:</w:t>
      </w:r>
    </w:p>
    <w:p w14:paraId="1D7C0381" w14:textId="77777777" w:rsidR="00920A49" w:rsidRDefault="00920A49" w:rsidP="007B3664">
      <w:pPr>
        <w:pStyle w:val="ListParagraph"/>
        <w:numPr>
          <w:ilvl w:val="0"/>
          <w:numId w:val="24"/>
        </w:numPr>
      </w:pPr>
      <w:r w:rsidRPr="00994E5A">
        <w:rPr>
          <w:b/>
          <w:color w:val="0070C0"/>
        </w:rPr>
        <w:t>LivaNova</w:t>
      </w:r>
      <w:r>
        <w:t xml:space="preserve"> engineers can calculate </w:t>
      </w:r>
      <w:r w:rsidRPr="00994E5A">
        <w:rPr>
          <w:b/>
          <w:color w:val="0070C0"/>
        </w:rPr>
        <w:t>BLC (battery life calculated)</w:t>
      </w:r>
      <w:r>
        <w:t xml:space="preserve"> – you need to provide current interrogation data:</w:t>
      </w:r>
    </w:p>
    <w:p w14:paraId="399F4029" w14:textId="77777777" w:rsidR="00920A49" w:rsidRDefault="00920A49" w:rsidP="007B3664">
      <w:pPr>
        <w:pStyle w:val="ListParagraph"/>
        <w:numPr>
          <w:ilvl w:val="0"/>
          <w:numId w:val="22"/>
        </w:numPr>
      </w:pPr>
      <w:r>
        <w:t>call 866-882-8804</w:t>
      </w:r>
    </w:p>
    <w:p w14:paraId="2D6D25A2" w14:textId="77777777" w:rsidR="00920A49" w:rsidRDefault="00920A49" w:rsidP="007B3664">
      <w:pPr>
        <w:pStyle w:val="ListParagraph"/>
        <w:numPr>
          <w:ilvl w:val="0"/>
          <w:numId w:val="22"/>
        </w:numPr>
      </w:pPr>
      <w:r>
        <w:t>email clinicaltechnicalservices@livanova.com</w:t>
      </w:r>
    </w:p>
    <w:p w14:paraId="4F498F4B" w14:textId="77777777" w:rsidR="00920A49" w:rsidRDefault="00920A49" w:rsidP="00920A49"/>
    <w:p w14:paraId="540B091C" w14:textId="3BA6751F" w:rsidR="00920A49" w:rsidRDefault="00920A49" w:rsidP="007B3664">
      <w:pPr>
        <w:pStyle w:val="ListParagraph"/>
        <w:numPr>
          <w:ilvl w:val="0"/>
          <w:numId w:val="24"/>
        </w:numPr>
      </w:pPr>
      <w:r>
        <w:t xml:space="preserve">Surgeon can use </w:t>
      </w:r>
      <w:r w:rsidRPr="00602AB3">
        <w:rPr>
          <w:b/>
          <w:color w:val="0070C0"/>
        </w:rPr>
        <w:t>table to calculate intervals</w:t>
      </w:r>
      <w:r>
        <w:rPr>
          <w:b/>
          <w:color w:val="0070C0"/>
        </w:rPr>
        <w:t xml:space="preserve"> from IFI to NEOS</w:t>
      </w:r>
      <w:r>
        <w:t xml:space="preserve">; e.g. for model 106 </w:t>
      </w:r>
      <w:hyperlink r:id="rId81" w:history="1">
        <w:r w:rsidRPr="00602AB3">
          <w:rPr>
            <w:rStyle w:val="Hyperlink"/>
          </w:rPr>
          <w:t>&gt;&gt;</w:t>
        </w:r>
      </w:hyperlink>
    </w:p>
    <w:p w14:paraId="46696158" w14:textId="77777777" w:rsidR="00920A49" w:rsidRDefault="00920A49" w:rsidP="00920A49"/>
    <w:p w14:paraId="53C85591" w14:textId="3A6CA5C3" w:rsidR="00920A49" w:rsidRDefault="00920A49" w:rsidP="007B3664">
      <w:pPr>
        <w:pStyle w:val="NormalWeb"/>
        <w:numPr>
          <w:ilvl w:val="0"/>
          <w:numId w:val="2"/>
        </w:numPr>
      </w:pPr>
      <w:r w:rsidRPr="00A87E3C">
        <w:rPr>
          <w:u w:val="single"/>
        </w:rPr>
        <w:t>schedule battery replacement surgery</w:t>
      </w:r>
      <w:r>
        <w:t xml:space="preserve"> near predicted NEOS time (any troubles of calculat</w:t>
      </w:r>
      <w:r w:rsidR="00466571">
        <w:t>ing</w:t>
      </w:r>
      <w:r>
        <w:t xml:space="preserve"> time to NEOS – schedule frequent visits with either you or referring neurologist).</w:t>
      </w:r>
    </w:p>
    <w:p w14:paraId="47878B65" w14:textId="77777777" w:rsidR="00920A49" w:rsidRDefault="00920A49" w:rsidP="00920A49">
      <w:pPr>
        <w:pStyle w:val="NormalWeb"/>
      </w:pPr>
    </w:p>
    <w:p w14:paraId="35FB74DD" w14:textId="77777777" w:rsidR="00920A49" w:rsidRDefault="00920A49" w:rsidP="007B3664">
      <w:pPr>
        <w:pStyle w:val="NormalWeb"/>
        <w:numPr>
          <w:ilvl w:val="0"/>
          <w:numId w:val="2"/>
        </w:numPr>
      </w:pPr>
      <w:r>
        <w:t xml:space="preserve">use this waiting time to </w:t>
      </w:r>
      <w:r w:rsidRPr="00A87E3C">
        <w:rPr>
          <w:u w:val="single"/>
        </w:rPr>
        <w:t>review MRIs and EEGs</w:t>
      </w:r>
      <w:r>
        <w:t xml:space="preserve"> – it is not uncommon to encounter patients with VNS and lesional MRI:</w:t>
      </w:r>
    </w:p>
    <w:p w14:paraId="0ABF0D97" w14:textId="77777777" w:rsidR="00920A49" w:rsidRDefault="00920A49" w:rsidP="007B3664">
      <w:pPr>
        <w:pStyle w:val="NormalWeb"/>
        <w:numPr>
          <w:ilvl w:val="0"/>
          <w:numId w:val="26"/>
        </w:numPr>
      </w:pPr>
      <w:r>
        <w:t>VNS was placed inappropriately [previous provider did not recognize curable etiology of epilepsy</w:t>
      </w:r>
      <w:r w:rsidR="00B6374A">
        <w:t xml:space="preserve"> or modern surgery was not available</w:t>
      </w:r>
      <w:r>
        <w:t>].</w:t>
      </w:r>
    </w:p>
    <w:p w14:paraId="5E792262" w14:textId="77777777" w:rsidR="00920A49" w:rsidRDefault="00920A49" w:rsidP="007B3664">
      <w:pPr>
        <w:pStyle w:val="NormalWeb"/>
        <w:numPr>
          <w:ilvl w:val="0"/>
          <w:numId w:val="26"/>
        </w:numPr>
      </w:pPr>
      <w:r>
        <w:t>patient refused resective surgery in the past whereas modern approaches [LITT, RNS, DBS] can be more appealing to the patient today due to minimally invasive approach.</w:t>
      </w:r>
    </w:p>
    <w:p w14:paraId="68290335" w14:textId="77777777" w:rsidR="00B6374A" w:rsidRDefault="00B6374A" w:rsidP="00B6374A">
      <w:pPr>
        <w:pStyle w:val="NormalWeb"/>
      </w:pPr>
    </w:p>
    <w:p w14:paraId="086D00E4" w14:textId="75200C98" w:rsidR="00B6374A" w:rsidRDefault="00B6374A" w:rsidP="00B6374A">
      <w:pPr>
        <w:pStyle w:val="NormalWeb"/>
        <w:numPr>
          <w:ilvl w:val="0"/>
          <w:numId w:val="2"/>
        </w:numPr>
      </w:pPr>
      <w:r w:rsidRPr="00145B49">
        <w:rPr>
          <w:rStyle w:val="Red"/>
          <w:i/>
          <w:iCs/>
        </w:rPr>
        <w:t>avoid inertia</w:t>
      </w:r>
      <w:r>
        <w:t xml:space="preserve"> when the original VNS was implanted but </w:t>
      </w:r>
      <w:r w:rsidRPr="00145B49">
        <w:rPr>
          <w:rStyle w:val="Red"/>
        </w:rPr>
        <w:t>no efficacy was ever observed / documented</w:t>
      </w:r>
      <w:r>
        <w:t>; however, subsequent replacements are done “because patient has VNS and battery is low”</w:t>
      </w:r>
      <w:r w:rsidR="00466571">
        <w:t>.</w:t>
      </w:r>
    </w:p>
    <w:p w14:paraId="1CAAE121" w14:textId="77777777" w:rsidR="00503822" w:rsidRPr="00503822" w:rsidRDefault="00503822" w:rsidP="00503822">
      <w:pPr>
        <w:rPr>
          <w:iCs/>
        </w:rPr>
      </w:pPr>
    </w:p>
    <w:p w14:paraId="2B9FA160" w14:textId="5573125B" w:rsidR="00503822" w:rsidRDefault="00742473" w:rsidP="00503822">
      <w:pPr>
        <w:pStyle w:val="ListParagraph"/>
        <w:numPr>
          <w:ilvl w:val="0"/>
          <w:numId w:val="2"/>
        </w:numPr>
        <w:rPr>
          <w:iCs/>
        </w:rPr>
      </w:pPr>
      <w:r>
        <w:rPr>
          <w:iCs/>
        </w:rPr>
        <w:t xml:space="preserve">surgeon has to personally interrogate system preoperatively for impedance and battery level, also to </w:t>
      </w:r>
      <w:r w:rsidR="00503822">
        <w:rPr>
          <w:iCs/>
        </w:rPr>
        <w:t>m</w:t>
      </w:r>
      <w:r w:rsidR="00503822" w:rsidRPr="00503822">
        <w:rPr>
          <w:iCs/>
        </w:rPr>
        <w:t xml:space="preserve">ake sure the implanted lead and IPG </w:t>
      </w:r>
      <w:r w:rsidR="00503822" w:rsidRPr="00503822">
        <w:rPr>
          <w:b/>
          <w:bCs/>
          <w:iCs/>
        </w:rPr>
        <w:t>models are known preoperatively</w:t>
      </w:r>
      <w:r w:rsidR="00503822" w:rsidRPr="00503822">
        <w:rPr>
          <w:iCs/>
        </w:rPr>
        <w:t xml:space="preserve"> as the older electrode designs (two pin) will require legacy IPG models for compatibility. If information is missing and IPG battery is completely depleted, perform X-ray to identify the system.</w:t>
      </w:r>
    </w:p>
    <w:p w14:paraId="6D204624" w14:textId="30DAE4BC" w:rsidR="00742473" w:rsidRPr="00742473" w:rsidRDefault="00742473" w:rsidP="00742473">
      <w:pPr>
        <w:pStyle w:val="ListParagraph"/>
        <w:numPr>
          <w:ilvl w:val="0"/>
          <w:numId w:val="13"/>
        </w:numPr>
      </w:pPr>
      <w:r>
        <w:t xml:space="preserve">ensure that the </w:t>
      </w:r>
      <w:r w:rsidRPr="00742473">
        <w:t xml:space="preserve">informed consent includes </w:t>
      </w:r>
      <w:r w:rsidRPr="00742473">
        <w:rPr>
          <w:i/>
          <w:iCs/>
        </w:rPr>
        <w:t>VNS lead revision if indicated</w:t>
      </w:r>
      <w:r w:rsidRPr="00742473">
        <w:t>.</w:t>
      </w:r>
    </w:p>
    <w:p w14:paraId="506B8B95" w14:textId="77777777" w:rsidR="00742473" w:rsidRPr="00503822" w:rsidRDefault="00742473" w:rsidP="00742473">
      <w:pPr>
        <w:pStyle w:val="ListParagraph"/>
        <w:ind w:left="340"/>
        <w:rPr>
          <w:iCs/>
        </w:rPr>
      </w:pPr>
    </w:p>
    <w:p w14:paraId="58C7EF3D" w14:textId="77777777" w:rsidR="00920A49" w:rsidRDefault="00920A49" w:rsidP="00920A49">
      <w:pPr>
        <w:pStyle w:val="NormalWeb"/>
      </w:pPr>
    </w:p>
    <w:p w14:paraId="0931CAC9" w14:textId="77777777" w:rsidR="00920A49" w:rsidRDefault="00920A49" w:rsidP="00920A49"/>
    <w:p w14:paraId="563D2968" w14:textId="77777777" w:rsidR="00920A49" w:rsidRDefault="00920A49" w:rsidP="00920A49"/>
    <w:p w14:paraId="036A50F4" w14:textId="77777777" w:rsidR="00920A49" w:rsidRDefault="00852E21" w:rsidP="00852E21">
      <w:pPr>
        <w:pStyle w:val="Nervous5"/>
        <w:ind w:right="5577"/>
      </w:pPr>
      <w:bookmarkStart w:id="58" w:name="_Toc177572686"/>
      <w:r>
        <w:t xml:space="preserve">Lead Revision / </w:t>
      </w:r>
      <w:r w:rsidR="00920A49">
        <w:t>Broken lead</w:t>
      </w:r>
      <w:bookmarkEnd w:id="58"/>
    </w:p>
    <w:p w14:paraId="20B04FC6" w14:textId="77777777" w:rsidR="00852460" w:rsidRPr="00852460" w:rsidRDefault="00852460" w:rsidP="00852460">
      <w:pPr>
        <w:pStyle w:val="NormalWeb"/>
        <w:rPr>
          <w:rStyle w:val="Blue"/>
          <w:color w:val="auto"/>
          <w:u w:val="single"/>
        </w:rPr>
      </w:pPr>
      <w:r w:rsidRPr="00852460">
        <w:rPr>
          <w:rStyle w:val="Blue"/>
          <w:color w:val="auto"/>
          <w:u w:val="single"/>
        </w:rPr>
        <w:t>Impedances</w:t>
      </w:r>
    </w:p>
    <w:p w14:paraId="26F11C13" w14:textId="55F09E86" w:rsidR="00852460" w:rsidRPr="00852460" w:rsidRDefault="00852460" w:rsidP="00852460">
      <w:pPr>
        <w:pStyle w:val="NormalWeb"/>
        <w:numPr>
          <w:ilvl w:val="0"/>
          <w:numId w:val="2"/>
        </w:numPr>
      </w:pPr>
      <w:r w:rsidRPr="00852460">
        <w:t xml:space="preserve">either </w:t>
      </w:r>
      <w:r w:rsidRPr="00852460">
        <w:rPr>
          <w:color w:val="FF0000"/>
        </w:rPr>
        <w:t xml:space="preserve">too high </w:t>
      </w:r>
      <w:r w:rsidR="00466571" w:rsidRPr="00466571">
        <w:t>(&gt; 10,000 Ohm)</w:t>
      </w:r>
      <w:r w:rsidR="00466571">
        <w:rPr>
          <w:color w:val="FF0000"/>
        </w:rPr>
        <w:t xml:space="preserve"> </w:t>
      </w:r>
      <w:r w:rsidRPr="00852460">
        <w:t xml:space="preserve">or </w:t>
      </w:r>
      <w:r w:rsidRPr="00852460">
        <w:rPr>
          <w:color w:val="FF0000"/>
        </w:rPr>
        <w:t xml:space="preserve">too low </w:t>
      </w:r>
      <w:r w:rsidRPr="00852460">
        <w:t>(esp. &lt; 600 Ohm)</w:t>
      </w:r>
      <w:r>
        <w:t>.</w:t>
      </w:r>
    </w:p>
    <w:p w14:paraId="0ACEC0C6" w14:textId="77777777" w:rsidR="00852460" w:rsidRDefault="00852460" w:rsidP="00852460">
      <w:pPr>
        <w:pStyle w:val="NormalWeb"/>
        <w:numPr>
          <w:ilvl w:val="0"/>
          <w:numId w:val="2"/>
        </w:numPr>
      </w:pPr>
      <w:r w:rsidRPr="00852460">
        <w:t xml:space="preserve">look for </w:t>
      </w:r>
      <w:r w:rsidRPr="00DA7F46">
        <w:rPr>
          <w:b/>
          <w:i/>
        </w:rPr>
        <w:t>historic impedances</w:t>
      </w:r>
      <w:r w:rsidRPr="00852460">
        <w:t xml:space="preserve"> – sudden changes (esp. significant decrease in impedance)</w:t>
      </w:r>
      <w:r w:rsidR="00DA7F46">
        <w:t xml:space="preserve"> are strongly suggestive.</w:t>
      </w:r>
    </w:p>
    <w:p w14:paraId="38C6246D" w14:textId="77777777" w:rsidR="00DA7F46" w:rsidRDefault="00DA7F46" w:rsidP="00DA7F46">
      <w:pPr>
        <w:pStyle w:val="NormalWeb"/>
      </w:pPr>
    </w:p>
    <w:p w14:paraId="247041CA" w14:textId="77777777" w:rsidR="00DA7F46" w:rsidRPr="00DA7F46" w:rsidRDefault="00DA7F46" w:rsidP="00DA7F46">
      <w:pPr>
        <w:pStyle w:val="NormalWeb"/>
        <w:rPr>
          <w:u w:val="single"/>
        </w:rPr>
      </w:pPr>
      <w:r w:rsidRPr="00DA7F46">
        <w:rPr>
          <w:u w:val="single"/>
        </w:rPr>
        <w:t>Clinical features</w:t>
      </w:r>
    </w:p>
    <w:p w14:paraId="0198B435" w14:textId="77777777" w:rsidR="00DA7F46" w:rsidRDefault="00DA7F46" w:rsidP="00DA7F46">
      <w:pPr>
        <w:pStyle w:val="NormalWeb"/>
        <w:numPr>
          <w:ilvl w:val="0"/>
          <w:numId w:val="2"/>
        </w:numPr>
      </w:pPr>
      <w:r w:rsidRPr="00DA7F46">
        <w:t>increase in</w:t>
      </w:r>
      <w:r>
        <w:t xml:space="preserve"> </w:t>
      </w:r>
      <w:r w:rsidRPr="00DA7F46">
        <w:t>seizures</w:t>
      </w:r>
      <w:r>
        <w:t>.</w:t>
      </w:r>
    </w:p>
    <w:p w14:paraId="5A461637" w14:textId="77777777" w:rsidR="00DA7F46" w:rsidRDefault="00DA7F46" w:rsidP="00DA7F46">
      <w:pPr>
        <w:pStyle w:val="NormalWeb"/>
        <w:numPr>
          <w:ilvl w:val="0"/>
          <w:numId w:val="2"/>
        </w:numPr>
      </w:pPr>
      <w:r w:rsidRPr="00DA7F46">
        <w:t>patient perception of feeling erratic, limited, no</w:t>
      </w:r>
      <w:r>
        <w:t xml:space="preserve"> </w:t>
      </w:r>
      <w:r w:rsidRPr="00DA7F46">
        <w:t>stimulation</w:t>
      </w:r>
      <w:r w:rsidR="00BC0D5D">
        <w:t>.</w:t>
      </w:r>
    </w:p>
    <w:p w14:paraId="4DCF2854" w14:textId="77777777" w:rsidR="00DA7F46" w:rsidRDefault="00DA7F46" w:rsidP="00DA7F46">
      <w:pPr>
        <w:pStyle w:val="NormalWeb"/>
        <w:numPr>
          <w:ilvl w:val="0"/>
          <w:numId w:val="2"/>
        </w:numPr>
      </w:pPr>
      <w:r>
        <w:t xml:space="preserve">short-circuit condition - </w:t>
      </w:r>
      <w:r w:rsidRPr="00DA7F46">
        <w:t xml:space="preserve">painful </w:t>
      </w:r>
      <w:r>
        <w:t>feeling in the neck (that stops after turning VNS off).</w:t>
      </w:r>
    </w:p>
    <w:p w14:paraId="1F4AF67C" w14:textId="77777777" w:rsidR="00DA7F46" w:rsidRDefault="00DA7F46" w:rsidP="00852460">
      <w:pPr>
        <w:pStyle w:val="NormalWeb"/>
        <w:rPr>
          <w:rStyle w:val="Blue"/>
          <w:color w:val="auto"/>
        </w:rPr>
      </w:pPr>
    </w:p>
    <w:p w14:paraId="19DEAFF7" w14:textId="77777777" w:rsidR="00852460" w:rsidRPr="00852460" w:rsidRDefault="00852460" w:rsidP="00852460">
      <w:pPr>
        <w:pStyle w:val="NormalWeb"/>
        <w:rPr>
          <w:rStyle w:val="Blue"/>
          <w:color w:val="auto"/>
          <w:u w:val="single"/>
        </w:rPr>
      </w:pPr>
      <w:r w:rsidRPr="00852460">
        <w:rPr>
          <w:rStyle w:val="Blue"/>
          <w:color w:val="auto"/>
          <w:u w:val="single"/>
        </w:rPr>
        <w:t>Diagnosis</w:t>
      </w:r>
    </w:p>
    <w:p w14:paraId="0F11640F" w14:textId="77777777" w:rsidR="00920A49" w:rsidRDefault="00852E21" w:rsidP="007B3664">
      <w:pPr>
        <w:pStyle w:val="NormalWeb"/>
        <w:numPr>
          <w:ilvl w:val="0"/>
          <w:numId w:val="2"/>
        </w:numPr>
      </w:pPr>
      <w:r w:rsidRPr="00852E21">
        <w:rPr>
          <w:rStyle w:val="Blue"/>
          <w:b/>
        </w:rPr>
        <w:t>X-ray</w:t>
      </w:r>
      <w:r>
        <w:t xml:space="preserve">: </w:t>
      </w:r>
      <w:r w:rsidR="00920A49">
        <w:t xml:space="preserve">lead discontinuities can sometimes be identified on x-ray of the </w:t>
      </w:r>
      <w:r w:rsidR="00DA7F46">
        <w:t>VNS system</w:t>
      </w:r>
      <w:r w:rsidR="00920A49">
        <w:t>.</w:t>
      </w:r>
    </w:p>
    <w:p w14:paraId="2938584F" w14:textId="77777777" w:rsidR="00852E21" w:rsidRDefault="00852E21" w:rsidP="007B3664">
      <w:pPr>
        <w:pStyle w:val="NormalWeb"/>
        <w:numPr>
          <w:ilvl w:val="0"/>
          <w:numId w:val="2"/>
        </w:numPr>
      </w:pPr>
      <w:r>
        <w:rPr>
          <w:rStyle w:val="Blue"/>
          <w:b/>
        </w:rPr>
        <w:t xml:space="preserve">ECG </w:t>
      </w:r>
      <w:r>
        <w:t>– if patient is not receiving therapy (e.g. due to high impedances), it needs to be trea</w:t>
      </w:r>
      <w:r w:rsidR="00852460">
        <w:t xml:space="preserve">ted as new system implantation: </w:t>
      </w:r>
      <w:r>
        <w:t>look for AV node or bundle branch blocks</w:t>
      </w:r>
      <w:r w:rsidR="00852460">
        <w:t xml:space="preserve"> preop.</w:t>
      </w:r>
    </w:p>
    <w:p w14:paraId="71A0A5C3" w14:textId="77777777" w:rsidR="00852E21" w:rsidRDefault="00852E21" w:rsidP="007B3664">
      <w:pPr>
        <w:pStyle w:val="NormalWeb"/>
        <w:numPr>
          <w:ilvl w:val="0"/>
          <w:numId w:val="2"/>
        </w:numPr>
      </w:pPr>
      <w:r w:rsidRPr="00852E21">
        <w:t>experimental -</w:t>
      </w:r>
      <w:r>
        <w:rPr>
          <w:b/>
        </w:rPr>
        <w:t xml:space="preserve"> </w:t>
      </w:r>
      <w:r w:rsidRPr="004741A4">
        <w:rPr>
          <w:b/>
        </w:rPr>
        <w:t>skin electrodes</w:t>
      </w:r>
      <w:r>
        <w:t xml:space="preserve"> on the neck + either evoked potential monitoring equipment or an oscilloscope can be used to analyze the stimulus waveform for verification of an electrical discontinuity; differentiated waveform with narrowed pulses or no waveform at all can confirm a discontinuity:</w:t>
      </w:r>
    </w:p>
    <w:p w14:paraId="3B042C97" w14:textId="77777777" w:rsidR="00852E21" w:rsidRDefault="00852E21" w:rsidP="00852E21"/>
    <w:p w14:paraId="2A2F7559" w14:textId="77777777" w:rsidR="00852E21" w:rsidRDefault="00852E21" w:rsidP="00852E21">
      <w:r>
        <w:rPr>
          <w:noProof/>
        </w:rPr>
        <w:drawing>
          <wp:inline distT="0" distB="0" distL="0" distR="0" wp14:anchorId="05564DA3" wp14:editId="5AED2348">
            <wp:extent cx="6511925" cy="1316990"/>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511925" cy="1316990"/>
                    </a:xfrm>
                    <a:prstGeom prst="rect">
                      <a:avLst/>
                    </a:prstGeom>
                  </pic:spPr>
                </pic:pic>
              </a:graphicData>
            </a:graphic>
          </wp:inline>
        </w:drawing>
      </w:r>
    </w:p>
    <w:p w14:paraId="79B59EA9" w14:textId="77777777" w:rsidR="00920A49" w:rsidRDefault="00920A49" w:rsidP="00920A49"/>
    <w:p w14:paraId="4794B699" w14:textId="77777777" w:rsidR="00852460" w:rsidRPr="00852460" w:rsidRDefault="00852460" w:rsidP="00920A49">
      <w:pPr>
        <w:rPr>
          <w:u w:val="single"/>
        </w:rPr>
      </w:pPr>
      <w:r w:rsidRPr="00852460">
        <w:rPr>
          <w:u w:val="single"/>
        </w:rPr>
        <w:t>Surgery</w:t>
      </w:r>
    </w:p>
    <w:p w14:paraId="2F2DF981" w14:textId="0F6701F8" w:rsidR="00920A49" w:rsidRDefault="007D465C" w:rsidP="007D465C">
      <w:pPr>
        <w:pStyle w:val="NormalWeb"/>
        <w:numPr>
          <w:ilvl w:val="0"/>
          <w:numId w:val="2"/>
        </w:numPr>
      </w:pPr>
      <w:r>
        <w:t xml:space="preserve">no need to explant entire old lead (to jeopardize nerve) as patient’s MRI conditionality will not change due to the presence of VNS system (i.e. still no MRI in exclusion zone – </w:t>
      </w:r>
      <w:hyperlink w:anchor="MRI" w:history="1">
        <w:r w:rsidRPr="007D465C">
          <w:rPr>
            <w:rStyle w:val="Hyperlink"/>
          </w:rPr>
          <w:t>see below &gt;&gt;</w:t>
        </w:r>
      </w:hyperlink>
      <w:r>
        <w:t>).</w:t>
      </w:r>
    </w:p>
    <w:p w14:paraId="11C98F40" w14:textId="77777777" w:rsidR="00852460" w:rsidRDefault="00852460" w:rsidP="007D465C">
      <w:pPr>
        <w:pStyle w:val="NormalWeb"/>
        <w:numPr>
          <w:ilvl w:val="0"/>
          <w:numId w:val="2"/>
        </w:numPr>
      </w:pPr>
      <w:r>
        <w:t>start with low output stimulation postop (as with new system).</w:t>
      </w:r>
    </w:p>
    <w:p w14:paraId="71965E50" w14:textId="24246922" w:rsidR="00E96E03" w:rsidRDefault="00E96E03" w:rsidP="007D465C">
      <w:pPr>
        <w:pStyle w:val="NormalWeb"/>
        <w:numPr>
          <w:ilvl w:val="0"/>
          <w:numId w:val="2"/>
        </w:numPr>
      </w:pPr>
      <w:bookmarkStart w:id="59" w:name="_Hlk158673522"/>
      <w:r>
        <w:t xml:space="preserve">transient </w:t>
      </w:r>
      <w:r w:rsidRPr="00E96E03">
        <w:rPr>
          <w:rStyle w:val="Red"/>
        </w:rPr>
        <w:t>hoarseness</w:t>
      </w:r>
      <w:r>
        <w:t xml:space="preserve"> may happen due to vagus manipulation. </w:t>
      </w:r>
    </w:p>
    <w:bookmarkEnd w:id="59"/>
    <w:p w14:paraId="7C89455D" w14:textId="77777777" w:rsidR="007D465C" w:rsidRDefault="007D465C" w:rsidP="00920A49"/>
    <w:p w14:paraId="39370D0D" w14:textId="77777777" w:rsidR="00852E21" w:rsidRDefault="00852E21" w:rsidP="00920A49"/>
    <w:p w14:paraId="0FFC86C4" w14:textId="77777777" w:rsidR="007D465C" w:rsidRDefault="007D465C" w:rsidP="00920A49"/>
    <w:p w14:paraId="65CAB4EA" w14:textId="77777777" w:rsidR="00920A49" w:rsidRDefault="00920A49" w:rsidP="00852E21">
      <w:pPr>
        <w:pStyle w:val="Nervous5"/>
        <w:ind w:right="5010"/>
      </w:pPr>
      <w:bookmarkStart w:id="60" w:name="_Toc177572687"/>
      <w:r>
        <w:t>Explantation</w:t>
      </w:r>
      <w:r w:rsidR="00852E21">
        <w:t xml:space="preserve"> of entire system</w:t>
      </w:r>
      <w:bookmarkEnd w:id="60"/>
    </w:p>
    <w:p w14:paraId="2C8B5930" w14:textId="77777777" w:rsidR="00920A49" w:rsidRDefault="00920A49" w:rsidP="007B3664">
      <w:pPr>
        <w:pStyle w:val="NormalWeb"/>
        <w:numPr>
          <w:ilvl w:val="0"/>
          <w:numId w:val="2"/>
        </w:numPr>
      </w:pPr>
      <w:r>
        <w:t>if VNS has no efficacy, VNS is still left in situ – new IPGs in the future may offer new stimulation protocols.</w:t>
      </w:r>
    </w:p>
    <w:p w14:paraId="78E95AA7" w14:textId="77777777" w:rsidR="00920A49" w:rsidRDefault="00920A49" w:rsidP="007B3664">
      <w:pPr>
        <w:pStyle w:val="NormalWeb"/>
        <w:numPr>
          <w:ilvl w:val="0"/>
          <w:numId w:val="2"/>
        </w:numPr>
      </w:pPr>
      <w:r>
        <w:t>if patient insists on explantation</w:t>
      </w:r>
      <w:r w:rsidR="007D465C">
        <w:t xml:space="preserve"> (e.g. claim no efficacy or needs MRI in exclusion zone)</w:t>
      </w:r>
      <w:r>
        <w:t>, turn stim off for &gt; 3 months to make sure VNS is indeed not helping.</w:t>
      </w:r>
    </w:p>
    <w:p w14:paraId="2B47BF2A" w14:textId="43B0DB79" w:rsidR="00920A49" w:rsidRDefault="00920A49" w:rsidP="007B3664">
      <w:pPr>
        <w:pStyle w:val="NormalWeb"/>
        <w:numPr>
          <w:ilvl w:val="0"/>
          <w:numId w:val="2"/>
        </w:numPr>
      </w:pPr>
      <w:r>
        <w:t xml:space="preserve">remove as much of the lead as possible if explanting a system (ideally, should be &lt; 2 cm remaining to allow </w:t>
      </w:r>
      <w:r w:rsidR="007D465C">
        <w:t xml:space="preserve">MRI in exclusion zone – </w:t>
      </w:r>
      <w:hyperlink w:anchor="MRI" w:history="1">
        <w:r w:rsidR="007D465C" w:rsidRPr="007D465C">
          <w:rPr>
            <w:rStyle w:val="Hyperlink"/>
          </w:rPr>
          <w:t>see below &gt;&gt;</w:t>
        </w:r>
      </w:hyperlink>
      <w:r>
        <w:t>); transect lead here:</w:t>
      </w:r>
    </w:p>
    <w:p w14:paraId="7A7D89E4" w14:textId="77777777" w:rsidR="00920A49" w:rsidRDefault="00920A49" w:rsidP="00920A49">
      <w:pPr>
        <w:ind w:left="2160"/>
      </w:pPr>
      <w:r>
        <w:rPr>
          <w:noProof/>
        </w:rPr>
        <w:drawing>
          <wp:inline distT="0" distB="0" distL="0" distR="0" wp14:anchorId="566F5C6B" wp14:editId="093957DB">
            <wp:extent cx="2358000" cy="2570400"/>
            <wp:effectExtent l="0" t="0" r="4445"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358000" cy="2570400"/>
                    </a:xfrm>
                    <a:prstGeom prst="rect">
                      <a:avLst/>
                    </a:prstGeom>
                  </pic:spPr>
                </pic:pic>
              </a:graphicData>
            </a:graphic>
          </wp:inline>
        </w:drawing>
      </w:r>
    </w:p>
    <w:p w14:paraId="3D1FF5A7" w14:textId="77777777" w:rsidR="00920A49" w:rsidRDefault="00920A49" w:rsidP="00A305C5">
      <w:pPr>
        <w:pStyle w:val="NormalWeb"/>
        <w:rPr>
          <w:u w:val="single"/>
        </w:rPr>
      </w:pPr>
    </w:p>
    <w:p w14:paraId="0E1FCB08" w14:textId="77777777" w:rsidR="00E33A74" w:rsidRDefault="00E33A74" w:rsidP="00A305C5">
      <w:pPr>
        <w:pStyle w:val="NormalWeb"/>
        <w:rPr>
          <w:u w:val="single"/>
        </w:rPr>
      </w:pPr>
    </w:p>
    <w:p w14:paraId="74BCB0B1" w14:textId="77777777" w:rsidR="000252D2" w:rsidRDefault="000252D2" w:rsidP="00A305C5">
      <w:pPr>
        <w:pStyle w:val="NormalWeb"/>
        <w:rPr>
          <w:u w:val="single"/>
        </w:rPr>
      </w:pPr>
    </w:p>
    <w:p w14:paraId="05D37EC0" w14:textId="77777777" w:rsidR="00852E21" w:rsidRDefault="00852E21" w:rsidP="00A305C5">
      <w:pPr>
        <w:pStyle w:val="NormalWeb"/>
        <w:rPr>
          <w:u w:val="single"/>
        </w:rPr>
      </w:pPr>
    </w:p>
    <w:p w14:paraId="1DB23663" w14:textId="77777777" w:rsidR="005F4DCF" w:rsidRDefault="00920A49" w:rsidP="00A305C5">
      <w:pPr>
        <w:pStyle w:val="Nervous1"/>
      </w:pPr>
      <w:bookmarkStart w:id="61" w:name="_Toc177572688"/>
      <w:r>
        <w:t xml:space="preserve">Surgical </w:t>
      </w:r>
      <w:r w:rsidR="003773B1">
        <w:t>Technique</w:t>
      </w:r>
      <w:r>
        <w:t xml:space="preserve"> – new VNS implantation</w:t>
      </w:r>
      <w:bookmarkEnd w:id="61"/>
    </w:p>
    <w:p w14:paraId="58DD3500" w14:textId="77777777" w:rsidR="00522305" w:rsidRDefault="00522305" w:rsidP="005F46CC">
      <w:pPr>
        <w:pStyle w:val="Nervous5"/>
        <w:ind w:right="7105"/>
      </w:pPr>
      <w:bookmarkStart w:id="62" w:name="_Toc177572689"/>
      <w:r>
        <w:t>General Schema</w:t>
      </w:r>
      <w:bookmarkEnd w:id="62"/>
    </w:p>
    <w:p w14:paraId="39473451" w14:textId="77777777" w:rsidR="00713566" w:rsidRDefault="00DB4754" w:rsidP="00713566">
      <w:r>
        <w:rPr>
          <w:noProof/>
        </w:rPr>
        <w:drawing>
          <wp:inline distT="0" distB="0" distL="0" distR="0" wp14:anchorId="77EC1E02" wp14:editId="38482E6F">
            <wp:extent cx="6296025" cy="55530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96025" cy="5553075"/>
                    </a:xfrm>
                    <a:prstGeom prst="rect">
                      <a:avLst/>
                    </a:prstGeom>
                    <a:noFill/>
                    <a:ln>
                      <a:noFill/>
                    </a:ln>
                  </pic:spPr>
                </pic:pic>
              </a:graphicData>
            </a:graphic>
          </wp:inline>
        </w:drawing>
      </w:r>
    </w:p>
    <w:p w14:paraId="7BAECFCE" w14:textId="77777777" w:rsidR="00713566" w:rsidRDefault="00DB4754" w:rsidP="00713566">
      <w:r>
        <w:rPr>
          <w:noProof/>
        </w:rPr>
        <w:drawing>
          <wp:inline distT="0" distB="0" distL="0" distR="0" wp14:anchorId="442A2DF8" wp14:editId="21324E2D">
            <wp:extent cx="6296025" cy="4610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96025" cy="4610100"/>
                    </a:xfrm>
                    <a:prstGeom prst="rect">
                      <a:avLst/>
                    </a:prstGeom>
                    <a:noFill/>
                    <a:ln>
                      <a:noFill/>
                    </a:ln>
                  </pic:spPr>
                </pic:pic>
              </a:graphicData>
            </a:graphic>
          </wp:inline>
        </w:drawing>
      </w:r>
    </w:p>
    <w:p w14:paraId="7C66FD81" w14:textId="2AA40C82" w:rsidR="00535EB8" w:rsidRPr="00D47D5A" w:rsidRDefault="00535EB8" w:rsidP="00535EB8">
      <w:pPr>
        <w:pStyle w:val="Sourceofpicture"/>
        <w:jc w:val="right"/>
      </w:pPr>
      <w:r w:rsidRPr="00D47D5A">
        <w:t xml:space="preserve">Source of picture: </w:t>
      </w:r>
      <w:hyperlink r:id="rId86" w:history="1">
        <w:r w:rsidRPr="00D47D5A">
          <w:rPr>
            <w:rStyle w:val="Hyperlink"/>
          </w:rPr>
          <w:t>Livanova &gt;&gt;</w:t>
        </w:r>
      </w:hyperlink>
    </w:p>
    <w:p w14:paraId="16183ED1" w14:textId="77777777" w:rsidR="00535EB8" w:rsidRDefault="00535EB8" w:rsidP="00713566"/>
    <w:p w14:paraId="3B2EA2A1" w14:textId="77777777" w:rsidR="00486791" w:rsidRDefault="00486791" w:rsidP="00713566"/>
    <w:p w14:paraId="0721D801" w14:textId="77777777" w:rsidR="004A69B3" w:rsidRDefault="00522305" w:rsidP="00486791">
      <w:pPr>
        <w:pStyle w:val="Nervous5"/>
        <w:ind w:right="8725"/>
      </w:pPr>
      <w:bookmarkStart w:id="63" w:name="_Toc177572690"/>
      <w:r>
        <w:t>Anatomy</w:t>
      </w:r>
      <w:bookmarkEnd w:id="63"/>
    </w:p>
    <w:p w14:paraId="386845DA" w14:textId="77777777" w:rsidR="00F90E60" w:rsidRDefault="00F90E60" w:rsidP="00713566"/>
    <w:p w14:paraId="134C8B79" w14:textId="77777777" w:rsidR="00F90E60" w:rsidRDefault="00DB4754" w:rsidP="00713566">
      <w:r w:rsidRPr="00F90E60">
        <w:rPr>
          <w:noProof/>
        </w:rPr>
        <w:drawing>
          <wp:inline distT="0" distB="0" distL="0" distR="0" wp14:anchorId="21EDC7FA" wp14:editId="3A1D7B11">
            <wp:extent cx="6296025" cy="72675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96025" cy="7267575"/>
                    </a:xfrm>
                    <a:prstGeom prst="rect">
                      <a:avLst/>
                    </a:prstGeom>
                    <a:noFill/>
                    <a:ln>
                      <a:noFill/>
                    </a:ln>
                  </pic:spPr>
                </pic:pic>
              </a:graphicData>
            </a:graphic>
          </wp:inline>
        </w:drawing>
      </w:r>
    </w:p>
    <w:p w14:paraId="7A8F5B2C" w14:textId="4BA8C6C8" w:rsidR="00535EB8" w:rsidRPr="00D47D5A" w:rsidRDefault="00535EB8" w:rsidP="00535EB8">
      <w:pPr>
        <w:pStyle w:val="Sourceofpicture"/>
        <w:jc w:val="right"/>
      </w:pPr>
      <w:r w:rsidRPr="00D47D5A">
        <w:t xml:space="preserve">Source of picture: </w:t>
      </w:r>
      <w:hyperlink r:id="rId88" w:history="1">
        <w:r w:rsidRPr="00D47D5A">
          <w:rPr>
            <w:rStyle w:val="Hyperlink"/>
          </w:rPr>
          <w:t>Livanova &gt;&gt;</w:t>
        </w:r>
      </w:hyperlink>
    </w:p>
    <w:p w14:paraId="68A9AC5B" w14:textId="77777777" w:rsidR="00535EB8" w:rsidRDefault="00535EB8" w:rsidP="00713566"/>
    <w:p w14:paraId="5046052F" w14:textId="77777777" w:rsidR="00713566" w:rsidRDefault="00713566" w:rsidP="00713566"/>
    <w:p w14:paraId="2941CC05" w14:textId="77777777" w:rsidR="00CA03FB" w:rsidRDefault="00CA03FB" w:rsidP="007B3664">
      <w:pPr>
        <w:numPr>
          <w:ilvl w:val="0"/>
          <w:numId w:val="1"/>
        </w:numPr>
      </w:pPr>
      <w:r w:rsidRPr="00713566">
        <w:t>nerve usually lies in posterior groove between carotid artery and internal jugular vein</w:t>
      </w:r>
      <w:r>
        <w:t>.</w:t>
      </w:r>
    </w:p>
    <w:p w14:paraId="5C3C9D87" w14:textId="77777777" w:rsidR="00522305" w:rsidRDefault="00522305" w:rsidP="00522305"/>
    <w:p w14:paraId="1C742959" w14:textId="77777777" w:rsidR="005F46CC" w:rsidRDefault="005F46CC" w:rsidP="00522305"/>
    <w:p w14:paraId="2F6304FD" w14:textId="77777777" w:rsidR="00522305" w:rsidRDefault="00522305" w:rsidP="00D31F16">
      <w:pPr>
        <w:pStyle w:val="Nervous5"/>
        <w:ind w:right="8695"/>
      </w:pPr>
      <w:bookmarkStart w:id="64" w:name="_Toc177572691"/>
      <w:r>
        <w:t>Position</w:t>
      </w:r>
      <w:bookmarkEnd w:id="64"/>
    </w:p>
    <w:p w14:paraId="04C32698" w14:textId="393EF032" w:rsidR="00522305" w:rsidRDefault="00C73FE5" w:rsidP="002207D1">
      <w:pPr>
        <w:numPr>
          <w:ilvl w:val="0"/>
          <w:numId w:val="1"/>
        </w:numPr>
      </w:pPr>
      <w:r>
        <w:t xml:space="preserve">head is rested on a gel donut / towels </w:t>
      </w:r>
      <w:r w:rsidR="00E36F95">
        <w:t>(</w:t>
      </w:r>
      <w:r w:rsidR="00E36F95" w:rsidRPr="00C73FE5">
        <w:rPr>
          <w:color w:val="7030A0"/>
        </w:rPr>
        <w:t>Dr. Holloway</w:t>
      </w:r>
      <w:r w:rsidR="00E36F95">
        <w:t>)</w:t>
      </w:r>
    </w:p>
    <w:p w14:paraId="4DAC5009" w14:textId="41EAA48A" w:rsidR="00E36F95" w:rsidRDefault="00E36F95" w:rsidP="007B3664">
      <w:pPr>
        <w:numPr>
          <w:ilvl w:val="0"/>
          <w:numId w:val="1"/>
        </w:numPr>
      </w:pPr>
      <w:r w:rsidRPr="00E36F95">
        <w:rPr>
          <w:color w:val="7030A0"/>
        </w:rPr>
        <w:t>Dr. Holloway</w:t>
      </w:r>
      <w:r>
        <w:rPr>
          <w:color w:val="7030A0"/>
        </w:rPr>
        <w:t xml:space="preserve"> </w:t>
      </w:r>
      <w:r w:rsidRPr="00E36F95">
        <w:t xml:space="preserve">places saline bag under neck to push </w:t>
      </w:r>
      <w:r w:rsidR="00C73FE5">
        <w:t xml:space="preserve">cervical </w:t>
      </w:r>
      <w:r w:rsidRPr="00E36F95">
        <w:t>viscera anteriorly.</w:t>
      </w:r>
    </w:p>
    <w:p w14:paraId="668759A9" w14:textId="281AFD00" w:rsidR="00E36F95" w:rsidRDefault="00522305" w:rsidP="007B3664">
      <w:pPr>
        <w:numPr>
          <w:ilvl w:val="0"/>
          <w:numId w:val="1"/>
        </w:numPr>
      </w:pPr>
      <w:r>
        <w:t>head</w:t>
      </w:r>
      <w:r w:rsidR="00C73FE5">
        <w:t xml:space="preserve"> rotation</w:t>
      </w:r>
      <w:r w:rsidR="00E36F95">
        <w:t>:</w:t>
      </w:r>
    </w:p>
    <w:p w14:paraId="718793EA" w14:textId="24DC8AB8" w:rsidR="00E36F95" w:rsidRDefault="00522305" w:rsidP="007B3664">
      <w:pPr>
        <w:pStyle w:val="ListParagraph"/>
        <w:numPr>
          <w:ilvl w:val="0"/>
          <w:numId w:val="6"/>
        </w:numPr>
      </w:pPr>
      <w:r>
        <w:t>straight (</w:t>
      </w:r>
      <w:r w:rsidR="00E36F95" w:rsidRPr="00E36F95">
        <w:rPr>
          <w:color w:val="7030A0"/>
        </w:rPr>
        <w:t xml:space="preserve">Dr. Holloway </w:t>
      </w:r>
      <w:r w:rsidR="00C73FE5">
        <w:t>–</w:t>
      </w:r>
      <w:r w:rsidR="00E36F95">
        <w:t xml:space="preserve"> </w:t>
      </w:r>
      <w:r w:rsidR="00C73FE5">
        <w:t xml:space="preserve">as </w:t>
      </w:r>
      <w:r>
        <w:t>a</w:t>
      </w:r>
      <w:r w:rsidR="00E36F95">
        <w:t>ny rotation distorts anatomy!!!)</w:t>
      </w:r>
    </w:p>
    <w:p w14:paraId="79426AF2" w14:textId="56D3EEEB" w:rsidR="00522305" w:rsidRDefault="00E36F95" w:rsidP="007B3664">
      <w:pPr>
        <w:pStyle w:val="ListParagraph"/>
        <w:numPr>
          <w:ilvl w:val="0"/>
          <w:numId w:val="6"/>
        </w:numPr>
      </w:pPr>
      <w:r w:rsidRPr="001A135C">
        <w:t>rotate head to the right</w:t>
      </w:r>
      <w:r w:rsidRPr="00E36F95">
        <w:rPr>
          <w:color w:val="7030A0"/>
        </w:rPr>
        <w:t xml:space="preserve"> </w:t>
      </w:r>
      <w:r>
        <w:rPr>
          <w:color w:val="7030A0"/>
        </w:rPr>
        <w:t>(</w:t>
      </w:r>
      <w:r w:rsidR="001A135C" w:rsidRPr="00E36F95">
        <w:rPr>
          <w:color w:val="7030A0"/>
        </w:rPr>
        <w:t>Dr. Tye</w:t>
      </w:r>
      <w:r>
        <w:rPr>
          <w:color w:val="7030A0"/>
        </w:rPr>
        <w:t>)</w:t>
      </w:r>
      <w:r w:rsidR="00A40F55">
        <w:rPr>
          <w:color w:val="7030A0"/>
        </w:rPr>
        <w:t xml:space="preserve"> </w:t>
      </w:r>
      <w:r w:rsidR="00A40F55" w:rsidRPr="00A40F55">
        <w:t xml:space="preserve">– </w:t>
      </w:r>
      <w:r w:rsidR="00C73FE5" w:rsidRPr="00C73FE5">
        <w:t>moves chin away from surgical access but internal jugular vein</w:t>
      </w:r>
      <w:r w:rsidR="00C73FE5" w:rsidRPr="00A40F55">
        <w:t xml:space="preserve"> tends to overlap vagus nerve</w:t>
      </w:r>
      <w:r w:rsidR="00A40F55" w:rsidRPr="00A40F55">
        <w:t>.</w:t>
      </w:r>
    </w:p>
    <w:p w14:paraId="040DB855" w14:textId="55CB0FEC" w:rsidR="007812E0" w:rsidRDefault="007812E0" w:rsidP="007B3664">
      <w:pPr>
        <w:numPr>
          <w:ilvl w:val="0"/>
          <w:numId w:val="1"/>
        </w:numPr>
      </w:pPr>
      <w:r>
        <w:t xml:space="preserve">arm position depends where </w:t>
      </w:r>
      <w:r w:rsidR="00C73FE5">
        <w:t>IPG</w:t>
      </w:r>
      <w:r>
        <w:t xml:space="preserve"> is going to be placed:</w:t>
      </w:r>
    </w:p>
    <w:p w14:paraId="1D655672" w14:textId="6F5CCAF4" w:rsidR="007812E0" w:rsidRDefault="007812E0" w:rsidP="007B3664">
      <w:pPr>
        <w:numPr>
          <w:ilvl w:val="0"/>
          <w:numId w:val="5"/>
        </w:numPr>
      </w:pPr>
      <w:r w:rsidRPr="007812E0">
        <w:t>arms tucked at the sides</w:t>
      </w:r>
      <w:r w:rsidR="00C73FE5">
        <w:t xml:space="preserve"> – for classical IPG implantations just below clavicle.</w:t>
      </w:r>
    </w:p>
    <w:p w14:paraId="53B2046B" w14:textId="0E4F7A3A" w:rsidR="00522305" w:rsidRDefault="007812E0" w:rsidP="007B3664">
      <w:pPr>
        <w:numPr>
          <w:ilvl w:val="0"/>
          <w:numId w:val="5"/>
        </w:numPr>
      </w:pPr>
      <w:r w:rsidRPr="007812E0">
        <w:t>right arm tucked at the side while left arm abducted on the arm rest</w:t>
      </w:r>
      <w:r>
        <w:t xml:space="preserve"> (</w:t>
      </w:r>
      <w:r w:rsidRPr="001A135C">
        <w:rPr>
          <w:color w:val="7030A0"/>
        </w:rPr>
        <w:t>Dr. Tye</w:t>
      </w:r>
      <w:r>
        <w:t xml:space="preserve"> for female patients </w:t>
      </w:r>
      <w:r w:rsidR="00C73FE5">
        <w:t>if planning IPG incision lateral to breast</w:t>
      </w:r>
      <w:r w:rsidR="00486791">
        <w:t xml:space="preserve">; </w:t>
      </w:r>
      <w:r w:rsidR="00486791" w:rsidRPr="00486791">
        <w:rPr>
          <w:color w:val="7030A0"/>
        </w:rPr>
        <w:t>Dr. Collins</w:t>
      </w:r>
      <w:r w:rsidR="00486791">
        <w:t xml:space="preserve"> places </w:t>
      </w:r>
      <w:r w:rsidR="00C73FE5">
        <w:t>IPDs along</w:t>
      </w:r>
      <w:r w:rsidR="00486791">
        <w:t xml:space="preserve"> anterior axillary fold).</w:t>
      </w:r>
    </w:p>
    <w:p w14:paraId="0DBA4217" w14:textId="0B0F0689" w:rsidR="00BF00C8" w:rsidRDefault="00BF00C8" w:rsidP="007B3664">
      <w:pPr>
        <w:numPr>
          <w:ilvl w:val="0"/>
          <w:numId w:val="5"/>
        </w:numPr>
      </w:pPr>
      <w:r>
        <w:t>i</w:t>
      </w:r>
      <w:r w:rsidRPr="00BF00C8">
        <w:t xml:space="preserve">n the case of a twiddler patient, consider implanting </w:t>
      </w:r>
      <w:r>
        <w:t>IPG</w:t>
      </w:r>
      <w:r w:rsidRPr="00BF00C8">
        <w:t xml:space="preserve"> in the back.</w:t>
      </w:r>
    </w:p>
    <w:p w14:paraId="6F604EC4" w14:textId="77777777" w:rsidR="007812E0" w:rsidRDefault="007812E0" w:rsidP="007812E0"/>
    <w:p w14:paraId="5CBAA37F" w14:textId="77777777" w:rsidR="005F46CC" w:rsidRDefault="005F46CC" w:rsidP="007812E0"/>
    <w:p w14:paraId="7F1F275C" w14:textId="77777777" w:rsidR="00522305" w:rsidRDefault="00522305" w:rsidP="00D31F16">
      <w:pPr>
        <w:pStyle w:val="Nervous5"/>
        <w:ind w:right="8695"/>
      </w:pPr>
      <w:bookmarkStart w:id="65" w:name="_Toc177572692"/>
      <w:r>
        <w:t>Incision</w:t>
      </w:r>
      <w:bookmarkEnd w:id="65"/>
    </w:p>
    <w:p w14:paraId="6935E7A9" w14:textId="38B7D688" w:rsidR="00522305" w:rsidRDefault="00522305" w:rsidP="007B3664">
      <w:pPr>
        <w:numPr>
          <w:ilvl w:val="0"/>
          <w:numId w:val="1"/>
        </w:numPr>
      </w:pPr>
      <w:r>
        <w:t>at level of cricothyroid membrane (“as for C5-6 ACDF</w:t>
      </w:r>
      <w:r w:rsidR="0068099E">
        <w:t xml:space="preserve"> or lower if neck</w:t>
      </w:r>
      <w:r w:rsidR="00466571">
        <w:t xml:space="preserve"> anatomy</w:t>
      </w:r>
      <w:r w:rsidR="0068099E">
        <w:t xml:space="preserve"> allows – goal to avoid cardiac nerves</w:t>
      </w:r>
      <w:r>
        <w:t>”)</w:t>
      </w:r>
      <w:r w:rsidR="00035464">
        <w:t>.</w:t>
      </w:r>
    </w:p>
    <w:p w14:paraId="25AAAB0D" w14:textId="77777777" w:rsidR="008118EF" w:rsidRPr="008F641F" w:rsidRDefault="008118EF" w:rsidP="008118EF">
      <w:pPr>
        <w:pStyle w:val="ListParagraph"/>
        <w:numPr>
          <w:ilvl w:val="0"/>
          <w:numId w:val="1"/>
        </w:numPr>
      </w:pPr>
      <w:r>
        <w:t>3-4 cm length of incision should be centered where carotid pulse is palpable, generally, with some overlap over medial edge of sternocleidomastoid muscle.</w:t>
      </w:r>
      <w:r w:rsidRPr="008F641F">
        <w:t xml:space="preserve"> </w:t>
      </w:r>
    </w:p>
    <w:p w14:paraId="54052652" w14:textId="77777777" w:rsidR="00035464" w:rsidRDefault="00035464" w:rsidP="007B3664">
      <w:pPr>
        <w:numPr>
          <w:ilvl w:val="0"/>
          <w:numId w:val="1"/>
        </w:numPr>
      </w:pPr>
      <w:r>
        <w:t>inject local anesthetic with epinephrine early – allows hemostatic action</w:t>
      </w:r>
      <w:r w:rsidR="00E006FA">
        <w:t xml:space="preserve"> to begin while sterile draping the patient</w:t>
      </w:r>
      <w:r>
        <w:t xml:space="preserve"> (minimize electrosurgical use to occasional bipolar cautery use during dissection; should not need to use monopolar Bovie cautery</w:t>
      </w:r>
      <w:r w:rsidR="00E006FA">
        <w:t xml:space="preserve"> at all</w:t>
      </w:r>
      <w:r>
        <w:t>!)</w:t>
      </w:r>
    </w:p>
    <w:p w14:paraId="649BEF27" w14:textId="77777777" w:rsidR="00522305" w:rsidRDefault="00522305" w:rsidP="00522305"/>
    <w:p w14:paraId="4D32A36D" w14:textId="77777777" w:rsidR="005F46CC" w:rsidRDefault="005F46CC" w:rsidP="00522305"/>
    <w:p w14:paraId="2AB47AE5" w14:textId="77777777" w:rsidR="00522305" w:rsidRDefault="00522305" w:rsidP="005F46CC">
      <w:pPr>
        <w:pStyle w:val="Nervous5"/>
      </w:pPr>
      <w:bookmarkStart w:id="66" w:name="_Toc177572693"/>
      <w:r>
        <w:t>Dissection</w:t>
      </w:r>
      <w:bookmarkEnd w:id="66"/>
    </w:p>
    <w:p w14:paraId="4F16D9EC" w14:textId="5A0A6CBC" w:rsidR="0058571E" w:rsidRDefault="0058571E" w:rsidP="0058571E">
      <w:pPr>
        <w:numPr>
          <w:ilvl w:val="0"/>
          <w:numId w:val="1"/>
        </w:numPr>
      </w:pPr>
      <w:r>
        <w:t>after reaching platysma, may cut it transversely (parallel to skin incision) using scissors or may split platysma along fibers (perpendicular to skin incision -</w:t>
      </w:r>
      <w:r w:rsidRPr="0058571E">
        <w:rPr>
          <w:color w:val="7030A0"/>
        </w:rPr>
        <w:t xml:space="preserve"> </w:t>
      </w:r>
      <w:r w:rsidRPr="00F26843">
        <w:rPr>
          <w:color w:val="7030A0"/>
        </w:rPr>
        <w:t>Dr. Collins</w:t>
      </w:r>
      <w:r>
        <w:t>).</w:t>
      </w:r>
    </w:p>
    <w:p w14:paraId="4D17FBE6" w14:textId="5CFA5803" w:rsidR="00466571" w:rsidRDefault="00466571" w:rsidP="007B3664">
      <w:pPr>
        <w:numPr>
          <w:ilvl w:val="0"/>
          <w:numId w:val="1"/>
        </w:numPr>
      </w:pPr>
      <w:r w:rsidRPr="00F26843">
        <w:rPr>
          <w:color w:val="7030A0"/>
        </w:rPr>
        <w:t>Dr. Collins</w:t>
      </w:r>
      <w:r>
        <w:t xml:space="preserve"> retracts omohyoid inferiorly using vessel loop.</w:t>
      </w:r>
    </w:p>
    <w:p w14:paraId="68DB650D" w14:textId="599E43D6" w:rsidR="00486791" w:rsidRDefault="00522305" w:rsidP="007B3664">
      <w:pPr>
        <w:numPr>
          <w:ilvl w:val="0"/>
          <w:numId w:val="1"/>
        </w:numPr>
      </w:pPr>
      <w:r>
        <w:t xml:space="preserve">dissect </w:t>
      </w:r>
      <w:r w:rsidR="0068099E">
        <w:t>“</w:t>
      </w:r>
      <w:r>
        <w:t xml:space="preserve">as for </w:t>
      </w:r>
      <w:r w:rsidR="003E59C3">
        <w:t>2</w:t>
      </w:r>
      <w:r w:rsidR="0068099E">
        <w:t xml:space="preserve">-level </w:t>
      </w:r>
      <w:r>
        <w:t>ACDF</w:t>
      </w:r>
      <w:r w:rsidR="0068099E">
        <w:t>”</w:t>
      </w:r>
      <w:r>
        <w:t xml:space="preserve"> – down to spine along medial edge of carotid; then dissect </w:t>
      </w:r>
      <w:r w:rsidR="00CD387E">
        <w:t xml:space="preserve">laterally </w:t>
      </w:r>
      <w:r>
        <w:t>along anterior surface of carotid until finding groove between carotid and IJ (do not dissect beneath SCM and do not expose IJ – IJ is fragile + does not need to be exposed at all!)</w:t>
      </w:r>
    </w:p>
    <w:p w14:paraId="43C096F6" w14:textId="77777777" w:rsidR="00522305" w:rsidRDefault="00486791" w:rsidP="007B3664">
      <w:pPr>
        <w:numPr>
          <w:ilvl w:val="0"/>
          <w:numId w:val="1"/>
        </w:numPr>
      </w:pPr>
      <w:r w:rsidRPr="00F26843">
        <w:rPr>
          <w:color w:val="7030A0"/>
        </w:rPr>
        <w:t>Dr. Collins</w:t>
      </w:r>
      <w:r>
        <w:t xml:space="preserve"> </w:t>
      </w:r>
      <w:r w:rsidR="00BB79E8">
        <w:t xml:space="preserve">leaves some adventitia </w:t>
      </w:r>
      <w:r>
        <w:t xml:space="preserve">(edges of carotid sheath) </w:t>
      </w:r>
      <w:r w:rsidR="00BB79E8">
        <w:t xml:space="preserve">on </w:t>
      </w:r>
      <w:r>
        <w:t xml:space="preserve">carotid and </w:t>
      </w:r>
      <w:r w:rsidR="00BB79E8">
        <w:t>IJ (to engage retractor blade</w:t>
      </w:r>
      <w:r>
        <w:t>s</w:t>
      </w:r>
      <w:r w:rsidR="00BB79E8">
        <w:t>).</w:t>
      </w:r>
    </w:p>
    <w:p w14:paraId="608A631D" w14:textId="77777777" w:rsidR="008C13BF" w:rsidRDefault="008C13BF" w:rsidP="008C13BF">
      <w:pPr>
        <w:rPr>
          <w:color w:val="7030A0"/>
        </w:rPr>
      </w:pPr>
    </w:p>
    <w:p w14:paraId="56EEC6B8" w14:textId="77777777" w:rsidR="008C13BF" w:rsidRDefault="008C13BF" w:rsidP="008C13BF">
      <w:pPr>
        <w:rPr>
          <w:color w:val="7030A0"/>
        </w:rPr>
      </w:pPr>
    </w:p>
    <w:p w14:paraId="40F52A2A" w14:textId="0C586D63" w:rsidR="008C13BF" w:rsidRDefault="008C13BF" w:rsidP="008C13BF">
      <w:pPr>
        <w:pStyle w:val="Nervous5"/>
        <w:ind w:right="7645"/>
      </w:pPr>
      <w:bookmarkStart w:id="67" w:name="_Toc177572694"/>
      <w:r>
        <w:t>Nerve Exposure</w:t>
      </w:r>
      <w:bookmarkEnd w:id="67"/>
    </w:p>
    <w:p w14:paraId="4E6C4324" w14:textId="5C255803" w:rsidR="00713566" w:rsidRDefault="007B7BF5" w:rsidP="007B3664">
      <w:pPr>
        <w:numPr>
          <w:ilvl w:val="0"/>
          <w:numId w:val="1"/>
        </w:numPr>
      </w:pPr>
      <w:r>
        <w:t xml:space="preserve">using delicate surgical instruments, for example </w:t>
      </w:r>
      <w:r w:rsidRPr="002C1482">
        <w:rPr>
          <w:color w:val="0000FF"/>
        </w:rPr>
        <w:t xml:space="preserve">Gerald tissue forceps, </w:t>
      </w:r>
      <w:r w:rsidRPr="002D4648">
        <w:rPr>
          <w:color w:val="0000FF"/>
        </w:rPr>
        <w:t>right-angle dissector</w:t>
      </w:r>
      <w:r>
        <w:rPr>
          <w:color w:val="0000FF"/>
        </w:rPr>
        <w:t>, and</w:t>
      </w:r>
      <w:r w:rsidRPr="002D4648">
        <w:rPr>
          <w:color w:val="0000FF"/>
        </w:rPr>
        <w:t xml:space="preserve"> Metz</w:t>
      </w:r>
      <w:r>
        <w:rPr>
          <w:color w:val="0000FF"/>
        </w:rPr>
        <w:t>enbaum scissors,</w:t>
      </w:r>
      <w:r>
        <w:t xml:space="preserve"> e</w:t>
      </w:r>
      <w:r w:rsidRPr="003773B1">
        <w:t>xpose</w:t>
      </w:r>
      <w:r w:rsidR="00CA03FB" w:rsidRPr="003773B1">
        <w:t xml:space="preserve"> </w:t>
      </w:r>
      <w:r w:rsidR="00713566" w:rsidRPr="004A69B3">
        <w:t>left vagus nerve half-way between clavicle and mastoid process</w:t>
      </w:r>
      <w:r w:rsidR="00CA03FB">
        <w:t xml:space="preserve"> (</w:t>
      </w:r>
      <w:r w:rsidR="00CA03FB" w:rsidRPr="00713566">
        <w:t xml:space="preserve">below where </w:t>
      </w:r>
      <w:r w:rsidR="00CA03FB" w:rsidRPr="00F90E60">
        <w:rPr>
          <w:color w:val="FF0000"/>
        </w:rPr>
        <w:t>superior and inferior cervical cardiac branches</w:t>
      </w:r>
      <w:r w:rsidR="00CA03FB" w:rsidRPr="00713566">
        <w:t xml:space="preserve"> separate from vagus nerve</w:t>
      </w:r>
      <w:r w:rsidR="00F90E60">
        <w:t xml:space="preserve"> - s</w:t>
      </w:r>
      <w:r w:rsidR="00F90E60" w:rsidRPr="00F90E60">
        <w:t>timulation of either of these two branches may cause bradycardia and/or asystole</w:t>
      </w:r>
      <w:r w:rsidR="00CA03FB">
        <w:t>)</w:t>
      </w:r>
      <w:r w:rsidR="00482848">
        <w:t>.</w:t>
      </w:r>
    </w:p>
    <w:p w14:paraId="75CD0CC2" w14:textId="77777777" w:rsidR="00482848" w:rsidRDefault="00482848" w:rsidP="00482848">
      <w:pPr>
        <w:numPr>
          <w:ilvl w:val="0"/>
          <w:numId w:val="1"/>
        </w:numPr>
      </w:pPr>
      <w:r>
        <w:t xml:space="preserve">the </w:t>
      </w:r>
      <w:r w:rsidRPr="00364421">
        <w:t>main vagus nerve</w:t>
      </w:r>
      <w:r>
        <w:t xml:space="preserve"> trunk</w:t>
      </w:r>
      <w:r w:rsidRPr="00364421">
        <w:t xml:space="preserve"> is the largest nerve</w:t>
      </w:r>
      <w:r>
        <w:t xml:space="preserve"> in the area</w:t>
      </w:r>
      <w:r w:rsidRPr="00D15CE5">
        <w:t xml:space="preserve"> </w:t>
      </w:r>
      <w:r>
        <w:t xml:space="preserve">and </w:t>
      </w:r>
      <w:r w:rsidRPr="0040682E">
        <w:t>typically resides in the posterior groove between the carotid artery and the internal jugular vein</w:t>
      </w:r>
      <w:r>
        <w:t xml:space="preserve">; </w:t>
      </w:r>
    </w:p>
    <w:p w14:paraId="566F702D" w14:textId="77777777" w:rsidR="00482848" w:rsidRDefault="00482848" w:rsidP="00482848">
      <w:pPr>
        <w:numPr>
          <w:ilvl w:val="0"/>
          <w:numId w:val="1"/>
        </w:numPr>
      </w:pPr>
      <w:r>
        <w:t xml:space="preserve">one may encounter a thin flat nerve - </w:t>
      </w:r>
      <w:r w:rsidRPr="008E7E82">
        <w:rPr>
          <w:rStyle w:val="Red"/>
        </w:rPr>
        <w:t>superior root of ansa cervicalis</w:t>
      </w:r>
      <w:r>
        <w:t xml:space="preserve"> – situated anteriorly between IJ and carotid):</w:t>
      </w:r>
    </w:p>
    <w:p w14:paraId="26C66427" w14:textId="77777777" w:rsidR="00CD387E" w:rsidRDefault="008E7E82" w:rsidP="00364421">
      <w:pPr>
        <w:ind w:left="1440"/>
      </w:pPr>
      <w:r>
        <w:rPr>
          <w:noProof/>
        </w:rPr>
        <w:drawing>
          <wp:inline distT="0" distB="0" distL="0" distR="0" wp14:anchorId="18070C53" wp14:editId="61709B20">
            <wp:extent cx="4778540" cy="3343347"/>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783901" cy="3347098"/>
                    </a:xfrm>
                    <a:prstGeom prst="rect">
                      <a:avLst/>
                    </a:prstGeom>
                  </pic:spPr>
                </pic:pic>
              </a:graphicData>
            </a:graphic>
          </wp:inline>
        </w:drawing>
      </w:r>
    </w:p>
    <w:p w14:paraId="23FCF35A" w14:textId="77777777" w:rsidR="008351EE" w:rsidRDefault="008351EE" w:rsidP="00364421">
      <w:pPr>
        <w:ind w:left="1440"/>
      </w:pPr>
    </w:p>
    <w:p w14:paraId="0D9CB920" w14:textId="513928DD" w:rsidR="00482848" w:rsidRDefault="000214BC" w:rsidP="00364421">
      <w:pPr>
        <w:ind w:left="1440"/>
      </w:pPr>
      <w:r>
        <w:t xml:space="preserve">N.B. based on 50 cadaver study for vagus syntopy, in 68% of cases, </w:t>
      </w:r>
      <w:r w:rsidRPr="003F64E6">
        <w:rPr>
          <w:color w:val="00B0F0"/>
        </w:rPr>
        <w:t xml:space="preserve">left </w:t>
      </w:r>
      <w:r>
        <w:t xml:space="preserve">vagus is situated </w:t>
      </w:r>
      <w:r w:rsidRPr="000214BC">
        <w:rPr>
          <w:b/>
          <w:i/>
        </w:rPr>
        <w:t>anterior</w:t>
      </w:r>
      <w:r>
        <w:t xml:space="preserve"> to common carotid (on the </w:t>
      </w:r>
      <w:r w:rsidRPr="003F64E6">
        <w:rPr>
          <w:color w:val="00B0F0"/>
        </w:rPr>
        <w:t>right</w:t>
      </w:r>
      <w:r>
        <w:t xml:space="preserve">, in 64% of cases vagus is </w:t>
      </w:r>
      <w:r w:rsidRPr="000214BC">
        <w:rPr>
          <w:b/>
          <w:i/>
        </w:rPr>
        <w:t>posterior</w:t>
      </w:r>
      <w:r>
        <w:t xml:space="preserve"> to CCA)</w:t>
      </w:r>
      <w:r w:rsidR="00482848">
        <w:t>; c</w:t>
      </w:r>
      <w:r w:rsidR="00482848" w:rsidRPr="00482848">
        <w:t xml:space="preserve">omparing both sides, there was </w:t>
      </w:r>
      <w:r w:rsidR="00482848" w:rsidRPr="001E3C54">
        <w:rPr>
          <w:color w:val="00B0F0"/>
        </w:rPr>
        <w:t xml:space="preserve">no symmetry </w:t>
      </w:r>
      <w:r w:rsidR="00482848" w:rsidRPr="00482848">
        <w:t>in this syntopy. No influence of ethnic or anthropometric characteristics was observed</w:t>
      </w:r>
    </w:p>
    <w:p w14:paraId="27EEBFAC" w14:textId="77777777" w:rsidR="000214BC" w:rsidRDefault="000214BC" w:rsidP="00364421">
      <w:pPr>
        <w:ind w:left="1440"/>
      </w:pPr>
    </w:p>
    <w:p w14:paraId="0FFCE03A" w14:textId="77777777" w:rsidR="00177222" w:rsidRDefault="00177222" w:rsidP="00177222">
      <w:pPr>
        <w:numPr>
          <w:ilvl w:val="0"/>
          <w:numId w:val="1"/>
        </w:numPr>
      </w:pPr>
      <w:r>
        <w:t>be careful to never crush the nerve in the forceps – lift / manipulate the nerve using epineurium.</w:t>
      </w:r>
    </w:p>
    <w:p w14:paraId="7332DD6B" w14:textId="77777777" w:rsidR="00177222" w:rsidRPr="00E81B8F" w:rsidRDefault="00177222" w:rsidP="00177222">
      <w:pPr>
        <w:numPr>
          <w:ilvl w:val="0"/>
          <w:numId w:val="1"/>
        </w:numPr>
      </w:pPr>
      <w:r>
        <w:t>dissect nerve circumferentially.</w:t>
      </w:r>
    </w:p>
    <w:p w14:paraId="0D3BE727" w14:textId="79C40E98" w:rsidR="004A69B3" w:rsidRDefault="00E36F95" w:rsidP="007B3664">
      <w:pPr>
        <w:numPr>
          <w:ilvl w:val="0"/>
          <w:numId w:val="1"/>
        </w:numPr>
      </w:pPr>
      <w:r>
        <w:rPr>
          <w:u w:val="double" w:color="C00000"/>
        </w:rPr>
        <w:t xml:space="preserve">expose </w:t>
      </w:r>
      <w:r w:rsidRPr="002604E3">
        <w:rPr>
          <w:u w:val="double" w:color="C00000"/>
        </w:rPr>
        <w:t>3</w:t>
      </w:r>
      <w:r w:rsidR="004A69B3" w:rsidRPr="002604E3">
        <w:rPr>
          <w:u w:val="double" w:color="C00000"/>
        </w:rPr>
        <w:t xml:space="preserve"> cm of vagus nerve</w:t>
      </w:r>
      <w:r w:rsidR="004A69B3" w:rsidRPr="003773B1">
        <w:t xml:space="preserve"> </w:t>
      </w:r>
      <w:r w:rsidR="004A69B3">
        <w:t>-</w:t>
      </w:r>
      <w:r w:rsidR="004A69B3" w:rsidRPr="003773B1">
        <w:t xml:space="preserve"> facilitates placement of </w:t>
      </w:r>
      <w:r w:rsidR="008E7E82">
        <w:t xml:space="preserve">lead </w:t>
      </w:r>
      <w:r w:rsidR="004A69B3">
        <w:t>helices on nerve.</w:t>
      </w:r>
    </w:p>
    <w:p w14:paraId="4E1F8973" w14:textId="77777777" w:rsidR="00E006FA" w:rsidRDefault="00E006FA" w:rsidP="00E006FA">
      <w:pPr>
        <w:ind w:left="1440"/>
      </w:pPr>
      <w:r w:rsidRPr="00E006FA">
        <w:t>N.</w:t>
      </w:r>
      <w:r>
        <w:t>B. ensure perfect hemostasis – use Gelfoam with thrombin (do not use electrocautery on or near nerve!)</w:t>
      </w:r>
    </w:p>
    <w:p w14:paraId="2AE8E927" w14:textId="77777777" w:rsidR="00701F71" w:rsidRDefault="004A69B3" w:rsidP="007B3664">
      <w:pPr>
        <w:numPr>
          <w:ilvl w:val="0"/>
          <w:numId w:val="1"/>
        </w:numPr>
      </w:pPr>
      <w:r>
        <w:t>s</w:t>
      </w:r>
      <w:r w:rsidRPr="003773B1">
        <w:t xml:space="preserve">tretching nerve or allowing it to dry may result in temporary swelling </w:t>
      </w:r>
      <w:r>
        <w:t>→ c</w:t>
      </w:r>
      <w:r w:rsidRPr="003773B1">
        <w:t xml:space="preserve">onstriction </w:t>
      </w:r>
      <w:r>
        <w:t>→</w:t>
      </w:r>
      <w:r w:rsidRPr="003773B1">
        <w:t xml:space="preserve"> vocal cord dysfunction.</w:t>
      </w:r>
    </w:p>
    <w:p w14:paraId="444557FB" w14:textId="697249E1" w:rsidR="00F26843" w:rsidRDefault="00F26843" w:rsidP="007B3664">
      <w:pPr>
        <w:numPr>
          <w:ilvl w:val="0"/>
          <w:numId w:val="1"/>
        </w:numPr>
      </w:pPr>
      <w:r w:rsidRPr="00F26843">
        <w:rPr>
          <w:color w:val="7030A0"/>
        </w:rPr>
        <w:t>Dr. Collins</w:t>
      </w:r>
      <w:r>
        <w:t xml:space="preserve"> skeletonizes nerve thoroughly – removes all epineurium</w:t>
      </w:r>
      <w:r w:rsidR="00042D3A">
        <w:t xml:space="preserve"> to minimize impedances (to </w:t>
      </w:r>
      <w:r w:rsidR="000B14F3">
        <w:t>conserve VNS battery</w:t>
      </w:r>
      <w:r w:rsidR="00042D3A">
        <w:t>)</w:t>
      </w:r>
      <w:r w:rsidR="008E7E82">
        <w:t xml:space="preserve"> – he aims towards &lt; 1500 ohm; risk – disturbing vasa nervorum and inducing later fibrosis.</w:t>
      </w:r>
    </w:p>
    <w:p w14:paraId="334D17B8" w14:textId="77777777" w:rsidR="00522305" w:rsidRDefault="00522305" w:rsidP="00522305"/>
    <w:p w14:paraId="2F93B806" w14:textId="77777777" w:rsidR="005F46CC" w:rsidRDefault="005F46CC" w:rsidP="00522305"/>
    <w:p w14:paraId="4B29FCA7" w14:textId="526C90D2" w:rsidR="004C60E0" w:rsidRPr="00E81B8F" w:rsidRDefault="004C60E0" w:rsidP="004C60E0">
      <w:pPr>
        <w:pStyle w:val="Nervous5"/>
        <w:ind w:right="5485"/>
      </w:pPr>
      <w:bookmarkStart w:id="68" w:name="_Toc177572695"/>
      <w:r w:rsidRPr="00E81B8F">
        <w:t>IPG pocket in the chest wall</w:t>
      </w:r>
      <w:bookmarkEnd w:id="68"/>
    </w:p>
    <w:p w14:paraId="11729A0E" w14:textId="77777777" w:rsidR="002F0CDF" w:rsidRDefault="002F0CDF" w:rsidP="002F0CDF">
      <w:pPr>
        <w:numPr>
          <w:ilvl w:val="0"/>
          <w:numId w:val="1"/>
        </w:numPr>
      </w:pPr>
      <w:r>
        <w:t>this step takes only 1-2 minutes, so it is advisable to postpone it until the vagus nerve is fully exposed.</w:t>
      </w:r>
    </w:p>
    <w:p w14:paraId="24CE6D09" w14:textId="76DD575C" w:rsidR="004C60E0" w:rsidRDefault="004C60E0" w:rsidP="004C60E0">
      <w:pPr>
        <w:numPr>
          <w:ilvl w:val="0"/>
          <w:numId w:val="1"/>
        </w:numPr>
      </w:pPr>
      <w:r>
        <w:t>classically, IPG is implanted just below the clavicle.</w:t>
      </w:r>
    </w:p>
    <w:p w14:paraId="276FB06E" w14:textId="31627215" w:rsidR="00C01876" w:rsidRDefault="00C01876" w:rsidP="004C60E0">
      <w:pPr>
        <w:numPr>
          <w:ilvl w:val="0"/>
          <w:numId w:val="1"/>
        </w:numPr>
      </w:pPr>
      <w:r>
        <w:t xml:space="preserve">traditionally, the IPG is implanted </w:t>
      </w:r>
      <w:r w:rsidRPr="00C01876">
        <w:t xml:space="preserve">in a </w:t>
      </w:r>
      <w:bookmarkStart w:id="69" w:name="_Hlk155892935"/>
      <w:r w:rsidRPr="00C01876">
        <w:t xml:space="preserve">subcutaneous pocket </w:t>
      </w:r>
      <w:r>
        <w:t>just below the clavicle</w:t>
      </w:r>
      <w:r w:rsidRPr="00C01876">
        <w:t xml:space="preserve"> in the left upper chest. Try to place the generator at rib 4 or above, so the patient can have the maximum flexibility for MRI post-operatively</w:t>
      </w:r>
      <w:bookmarkEnd w:id="69"/>
      <w:r>
        <w:t>.</w:t>
      </w:r>
    </w:p>
    <w:p w14:paraId="1E39A7FF" w14:textId="77777777" w:rsidR="004C60E0" w:rsidRDefault="004C60E0" w:rsidP="004C60E0">
      <w:pPr>
        <w:numPr>
          <w:ilvl w:val="0"/>
          <w:numId w:val="1"/>
        </w:numPr>
      </w:pPr>
      <w:r>
        <w:t>to determine the exact IPG location, palpate anterior chest wall tissues – find where there is enough tissue bulk to cover IPG (to maximize cosmesis, to minimize risk of skin dehiscence).</w:t>
      </w:r>
    </w:p>
    <w:p w14:paraId="24EE9E2E" w14:textId="77777777" w:rsidR="004C60E0" w:rsidRDefault="004C60E0" w:rsidP="004C60E0">
      <w:pPr>
        <w:numPr>
          <w:ilvl w:val="0"/>
          <w:numId w:val="1"/>
        </w:numPr>
      </w:pPr>
      <w:r>
        <w:t>skin incision can be perpendicular to clavicle or parallel to clavicle; in either case, ensure that incision is two-fingerbreadths away from clavicle and two-fingerbreadths away from deltopectoral groove.</w:t>
      </w:r>
    </w:p>
    <w:p w14:paraId="71371B8E" w14:textId="77777777" w:rsidR="004C60E0" w:rsidRDefault="004C60E0" w:rsidP="004C60E0">
      <w:pPr>
        <w:numPr>
          <w:ilvl w:val="0"/>
          <w:numId w:val="1"/>
        </w:numPr>
      </w:pPr>
      <w:r>
        <w:t>deepen subcutaneous dissection until pectoralis fascia is reached. Then continue dissection (including atraumatic blunt finger dissection along tissue plane) parallel and above the fascia in the direction of planned IPG pocket; may also create a short tissue flap on the opposite direction – to allow skin mobilization for tension-less closure.</w:t>
      </w:r>
    </w:p>
    <w:p w14:paraId="6AFD9A83" w14:textId="6C97E06A" w:rsidR="004C60E0" w:rsidRDefault="00AF3430" w:rsidP="00AF3430">
      <w:pPr>
        <w:numPr>
          <w:ilvl w:val="0"/>
          <w:numId w:val="1"/>
        </w:numPr>
      </w:pPr>
      <w:r>
        <w:t xml:space="preserve">to avoid IPG </w:t>
      </w:r>
      <w:r w:rsidRPr="00AF3430">
        <w:t>communication difficulties</w:t>
      </w:r>
      <w:r>
        <w:t>, t</w:t>
      </w:r>
      <w:r w:rsidRPr="00AF3430">
        <w:t>he pocket depth should not be deeper than 1 inch beneath the skin</w:t>
      </w:r>
      <w:r>
        <w:t>; similarly, i</w:t>
      </w:r>
      <w:r w:rsidRPr="00AF3430">
        <w:t>t is not recommended to implant the IPG below muscle</w:t>
      </w:r>
      <w:r>
        <w:t>.</w:t>
      </w:r>
    </w:p>
    <w:p w14:paraId="3CE8EA74" w14:textId="77777777" w:rsidR="00AF3430" w:rsidRDefault="00AF3430" w:rsidP="00AF3430"/>
    <w:p w14:paraId="5143A454" w14:textId="77777777" w:rsidR="00AF3430" w:rsidRDefault="00AF3430" w:rsidP="00AF3430"/>
    <w:p w14:paraId="51079146" w14:textId="77777777" w:rsidR="00A95099" w:rsidRDefault="00A95099" w:rsidP="005F46CC">
      <w:pPr>
        <w:pStyle w:val="Nervous5"/>
        <w:ind w:right="7285"/>
      </w:pPr>
      <w:bookmarkStart w:id="70" w:name="_Toc177572696"/>
      <w:r>
        <w:t>Lead Tunneling</w:t>
      </w:r>
      <w:bookmarkEnd w:id="70"/>
    </w:p>
    <w:p w14:paraId="7F250309" w14:textId="77777777" w:rsidR="00AD4069" w:rsidRDefault="00AD4069" w:rsidP="00AD4069">
      <w:pPr>
        <w:numPr>
          <w:ilvl w:val="0"/>
          <w:numId w:val="1"/>
        </w:numPr>
      </w:pPr>
      <w:r>
        <w:t>may do this step before wrapping lead contacts around nerve – less risk of lead dislodgement during tunneling.</w:t>
      </w:r>
    </w:p>
    <w:p w14:paraId="2067E614" w14:textId="77777777" w:rsidR="00AD4069" w:rsidRDefault="00AD4069" w:rsidP="00AD4069">
      <w:pPr>
        <w:numPr>
          <w:ilvl w:val="0"/>
          <w:numId w:val="1"/>
        </w:numPr>
      </w:pPr>
      <w:r>
        <w:t>p</w:t>
      </w:r>
      <w:r w:rsidRPr="00066F99">
        <w:t xml:space="preserve">lace bullet-tip end </w:t>
      </w:r>
      <w:r>
        <w:t>on</w:t>
      </w:r>
      <w:r w:rsidRPr="00066F99">
        <w:t xml:space="preserve"> Tunneler </w:t>
      </w:r>
      <w:r>
        <w:t>and tunnel subcutaneously.</w:t>
      </w:r>
    </w:p>
    <w:p w14:paraId="4CF263BB" w14:textId="77777777" w:rsidR="00AD4069" w:rsidRDefault="00AD4069" w:rsidP="00AD4069">
      <w:pPr>
        <w:numPr>
          <w:ilvl w:val="0"/>
          <w:numId w:val="1"/>
        </w:numPr>
      </w:pPr>
      <w:r>
        <w:t>n</w:t>
      </w:r>
      <w:r w:rsidRPr="004A603C">
        <w:t xml:space="preserve">ever route </w:t>
      </w:r>
      <w:r>
        <w:t>lead</w:t>
      </w:r>
      <w:r w:rsidRPr="00E52D20">
        <w:t xml:space="preserve"> </w:t>
      </w:r>
      <w:r>
        <w:t>through muscle; n</w:t>
      </w:r>
      <w:r w:rsidRPr="004A603C">
        <w:t xml:space="preserve">ever suture </w:t>
      </w:r>
      <w:r>
        <w:t>lead</w:t>
      </w:r>
      <w:r w:rsidRPr="00E52D20">
        <w:t xml:space="preserve"> </w:t>
      </w:r>
      <w:r w:rsidRPr="004A603C">
        <w:t>to muscle.</w:t>
      </w:r>
    </w:p>
    <w:p w14:paraId="09E8EE4E" w14:textId="77777777" w:rsidR="00AD4069" w:rsidRDefault="00AD4069" w:rsidP="00AD4069">
      <w:pPr>
        <w:numPr>
          <w:ilvl w:val="0"/>
          <w:numId w:val="1"/>
        </w:numPr>
      </w:pPr>
      <w:r>
        <w:t>a</w:t>
      </w:r>
      <w:r w:rsidRPr="00066F99">
        <w:t>fter bullet tip has passed from one incision to other, unscrew bullet and withdraw shaft from sleeve, leaving sleeve e</w:t>
      </w:r>
      <w:r>
        <w:t>xtended through both incisions.</w:t>
      </w:r>
    </w:p>
    <w:p w14:paraId="5AEB870C" w14:textId="77777777" w:rsidR="00AD4069" w:rsidRDefault="00AD4069" w:rsidP="00AD4069">
      <w:pPr>
        <w:numPr>
          <w:ilvl w:val="0"/>
          <w:numId w:val="1"/>
        </w:numPr>
      </w:pPr>
      <w:r>
        <w:t xml:space="preserve">use </w:t>
      </w:r>
      <w:r w:rsidRPr="00AD4069">
        <w:rPr>
          <w:u w:val="single"/>
        </w:rPr>
        <w:t>protective plastic sheath</w:t>
      </w:r>
      <w:r>
        <w:t>:</w:t>
      </w:r>
    </w:p>
    <w:p w14:paraId="18A8BEEA" w14:textId="77777777" w:rsidR="00AD4069" w:rsidRDefault="00AD4069" w:rsidP="00AD4069">
      <w:pPr>
        <w:numPr>
          <w:ilvl w:val="1"/>
          <w:numId w:val="1"/>
        </w:numPr>
      </w:pPr>
      <w:r w:rsidRPr="005556F8">
        <w:t xml:space="preserve">insert </w:t>
      </w:r>
      <w:r>
        <w:t>lead</w:t>
      </w:r>
      <w:r w:rsidRPr="00E52D20">
        <w:t xml:space="preserve"> </w:t>
      </w:r>
      <w:r w:rsidRPr="005556F8">
        <w:t xml:space="preserve">connector(s) inside end of sleeve at </w:t>
      </w:r>
      <w:r>
        <w:t xml:space="preserve">neck incision (if still using a legacy </w:t>
      </w:r>
      <w:r w:rsidRPr="005556F8">
        <w:t xml:space="preserve">dual-pin </w:t>
      </w:r>
      <w:r>
        <w:t>lead</w:t>
      </w:r>
      <w:r w:rsidRPr="005556F8">
        <w:t xml:space="preserve">, second connector will form slight compression fit between first </w:t>
      </w:r>
      <w:r>
        <w:t>lead</w:t>
      </w:r>
      <w:r w:rsidRPr="00E52D20">
        <w:t xml:space="preserve"> </w:t>
      </w:r>
      <w:r w:rsidRPr="005556F8">
        <w:t>connector tubing and sleeve inside</w:t>
      </w:r>
      <w:r>
        <w:t>).</w:t>
      </w:r>
    </w:p>
    <w:p w14:paraId="1CB0CB89" w14:textId="77777777" w:rsidR="00AD4069" w:rsidRDefault="00AD4069" w:rsidP="00AD4069">
      <w:pPr>
        <w:numPr>
          <w:ilvl w:val="1"/>
          <w:numId w:val="1"/>
        </w:numPr>
      </w:pPr>
      <w:r w:rsidRPr="005556F8">
        <w:t xml:space="preserve">pull sleeve, along with </w:t>
      </w:r>
      <w:r>
        <w:t>lead</w:t>
      </w:r>
      <w:r w:rsidRPr="00E52D20">
        <w:t xml:space="preserve"> </w:t>
      </w:r>
      <w:r w:rsidRPr="005556F8">
        <w:t xml:space="preserve">connector(s), </w:t>
      </w:r>
      <w:r>
        <w:t>towards</w:t>
      </w:r>
      <w:r w:rsidRPr="005556F8">
        <w:t xml:space="preserve"> chest incision until lead connector(s) completely exit(s) </w:t>
      </w:r>
      <w:r>
        <w:t>chest incision</w:t>
      </w:r>
      <w:r w:rsidRPr="005556F8">
        <w:t>.</w:t>
      </w:r>
    </w:p>
    <w:p w14:paraId="437665BD" w14:textId="77777777" w:rsidR="00A95099" w:rsidRDefault="00A95099" w:rsidP="00A95099"/>
    <w:p w14:paraId="3029CDEA" w14:textId="77777777" w:rsidR="00A95099" w:rsidRDefault="00DB4754" w:rsidP="00A95099">
      <w:r>
        <w:rPr>
          <w:noProof/>
        </w:rPr>
        <w:drawing>
          <wp:inline distT="0" distB="0" distL="0" distR="0" wp14:anchorId="37FC05B3" wp14:editId="5A736D28">
            <wp:extent cx="5848350" cy="44005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48350" cy="4400550"/>
                    </a:xfrm>
                    <a:prstGeom prst="rect">
                      <a:avLst/>
                    </a:prstGeom>
                    <a:noFill/>
                    <a:ln>
                      <a:noFill/>
                    </a:ln>
                  </pic:spPr>
                </pic:pic>
              </a:graphicData>
            </a:graphic>
          </wp:inline>
        </w:drawing>
      </w:r>
    </w:p>
    <w:p w14:paraId="4ECD6412" w14:textId="11AB0CE1" w:rsidR="00535EB8" w:rsidRPr="00D47D5A" w:rsidRDefault="00535EB8" w:rsidP="00535EB8">
      <w:pPr>
        <w:pStyle w:val="Sourceofpicture"/>
        <w:jc w:val="right"/>
      </w:pPr>
      <w:r w:rsidRPr="00D47D5A">
        <w:t xml:space="preserve">Source of picture: </w:t>
      </w:r>
      <w:hyperlink r:id="rId91" w:history="1">
        <w:r w:rsidRPr="00D47D5A">
          <w:rPr>
            <w:rStyle w:val="Hyperlink"/>
          </w:rPr>
          <w:t>Livanova &gt;&gt;</w:t>
        </w:r>
      </w:hyperlink>
    </w:p>
    <w:p w14:paraId="3884ED1E" w14:textId="77777777" w:rsidR="00A95099" w:rsidRDefault="00A95099" w:rsidP="00A95099"/>
    <w:p w14:paraId="68BEB429" w14:textId="6A3D44E8" w:rsidR="00AD4069" w:rsidRDefault="00AD4069" w:rsidP="0036262F">
      <w:pPr>
        <w:numPr>
          <w:ilvl w:val="1"/>
          <w:numId w:val="1"/>
        </w:numPr>
      </w:pPr>
      <w:bookmarkStart w:id="71" w:name="_Hlk155870742"/>
      <w:r w:rsidRPr="00AD4069">
        <w:rPr>
          <w:color w:val="7030A0"/>
        </w:rPr>
        <w:t xml:space="preserve">Dr. Collins </w:t>
      </w:r>
      <w:r>
        <w:t xml:space="preserve">prefer using two protective plastic </w:t>
      </w:r>
      <w:bookmarkStart w:id="72" w:name="_Hlk155871307"/>
      <w:r>
        <w:t xml:space="preserve">sleeves </w:t>
      </w:r>
      <w:bookmarkEnd w:id="72"/>
      <w:r>
        <w:t>- one inside another: tunnel the large sleeve and then pull the smaller sleeve (with VNS lead inside) through it - this method protects the lead from pulling trauma, plus, when placing lead, no need to fight with lead memory and torque.</w:t>
      </w:r>
    </w:p>
    <w:bookmarkEnd w:id="71"/>
    <w:p w14:paraId="6CB1A7F6" w14:textId="77777777" w:rsidR="00E82559" w:rsidRDefault="00E82559" w:rsidP="00E82559"/>
    <w:p w14:paraId="7685899E" w14:textId="77777777" w:rsidR="00A95099" w:rsidRDefault="00A95099" w:rsidP="00522305"/>
    <w:p w14:paraId="7BFD58F9" w14:textId="77777777" w:rsidR="00522305" w:rsidRDefault="00522305" w:rsidP="00E36F95">
      <w:pPr>
        <w:pStyle w:val="Nervous6"/>
        <w:ind w:right="8365"/>
      </w:pPr>
      <w:bookmarkStart w:id="73" w:name="_Toc177572697"/>
      <w:r>
        <w:t>Wrapping Lead</w:t>
      </w:r>
      <w:bookmarkEnd w:id="73"/>
    </w:p>
    <w:p w14:paraId="414B3BEC" w14:textId="77777777" w:rsidR="00701F71" w:rsidRDefault="00701F71" w:rsidP="007B3664">
      <w:pPr>
        <w:numPr>
          <w:ilvl w:val="0"/>
          <w:numId w:val="1"/>
        </w:numPr>
      </w:pPr>
      <w:r>
        <w:t>c</w:t>
      </w:r>
      <w:r w:rsidRPr="00701F71">
        <w:t xml:space="preserve">hoose </w:t>
      </w:r>
      <w:r w:rsidRPr="00701F71">
        <w:rPr>
          <w:color w:val="0000FF"/>
        </w:rPr>
        <w:t xml:space="preserve">appropriately sized </w:t>
      </w:r>
      <w:r w:rsidR="00522305">
        <w:rPr>
          <w:color w:val="0000FF"/>
        </w:rPr>
        <w:t>l</w:t>
      </w:r>
      <w:r w:rsidRPr="00701F71">
        <w:rPr>
          <w:color w:val="0000FF"/>
        </w:rPr>
        <w:t>ead</w:t>
      </w:r>
      <w:r w:rsidRPr="00701F71">
        <w:t xml:space="preserve"> (2.0 or 3.0 mm electrode inner diameter) </w:t>
      </w:r>
      <w:r>
        <w:t>-</w:t>
      </w:r>
      <w:r w:rsidRPr="00701F71">
        <w:t xml:space="preserve"> should fit snugly without constricting </w:t>
      </w:r>
      <w:r>
        <w:t xml:space="preserve">nerve; </w:t>
      </w:r>
      <w:r w:rsidRPr="00701F71">
        <w:t xml:space="preserve">2.0 mm </w:t>
      </w:r>
      <w:r w:rsidR="00522305">
        <w:t>l</w:t>
      </w:r>
      <w:r w:rsidRPr="00701F71">
        <w:t xml:space="preserve">ead </w:t>
      </w:r>
      <w:r>
        <w:t>should accommodate most nerves.</w:t>
      </w:r>
    </w:p>
    <w:p w14:paraId="7E46A320" w14:textId="77777777" w:rsidR="00701F71" w:rsidRDefault="00701F71" w:rsidP="007B3664">
      <w:pPr>
        <w:numPr>
          <w:ilvl w:val="1"/>
          <w:numId w:val="1"/>
        </w:numPr>
      </w:pPr>
      <w:r w:rsidRPr="00701F71">
        <w:t xml:space="preserve">it is not possible to predict </w:t>
      </w:r>
      <w:r>
        <w:t xml:space="preserve">what size </w:t>
      </w:r>
      <w:r w:rsidR="00522305">
        <w:t>l</w:t>
      </w:r>
      <w:r>
        <w:t>ead will be needed.</w:t>
      </w:r>
    </w:p>
    <w:p w14:paraId="76ECED05" w14:textId="77777777" w:rsidR="00701F71" w:rsidRDefault="00A5125B" w:rsidP="007B3664">
      <w:pPr>
        <w:numPr>
          <w:ilvl w:val="1"/>
          <w:numId w:val="1"/>
        </w:numPr>
      </w:pPr>
      <w:r>
        <w:t xml:space="preserve">open lead from its package only when ready to implant (i.e. </w:t>
      </w:r>
      <w:r w:rsidR="00701F71">
        <w:t>d</w:t>
      </w:r>
      <w:r w:rsidR="00522305">
        <w:t>o not expose l</w:t>
      </w:r>
      <w:r w:rsidR="00701F71" w:rsidRPr="00701F71">
        <w:t xml:space="preserve">ead to dust or other similar particulates, because its silicone insulation </w:t>
      </w:r>
      <w:r>
        <w:t>can attract particulate matter).</w:t>
      </w:r>
    </w:p>
    <w:p w14:paraId="7A4DD651" w14:textId="77777777" w:rsidR="004A69B3" w:rsidRDefault="00701F71" w:rsidP="007B3664">
      <w:pPr>
        <w:numPr>
          <w:ilvl w:val="1"/>
          <w:numId w:val="1"/>
        </w:numPr>
      </w:pPr>
      <w:r>
        <w:t>d</w:t>
      </w:r>
      <w:r w:rsidR="00522305">
        <w:t>o not soak l</w:t>
      </w:r>
      <w:r w:rsidRPr="00701F71">
        <w:t>ead in saline or similar</w:t>
      </w:r>
      <w:r>
        <w:t xml:space="preserve"> solution before implanting it - </w:t>
      </w:r>
      <w:r w:rsidRPr="00701F71">
        <w:t>may cause insulated portions of connector pin to swell and become difficult to insert into Pulse Generator.</w:t>
      </w:r>
    </w:p>
    <w:p w14:paraId="1723EB39" w14:textId="77777777" w:rsidR="00E52D20" w:rsidRDefault="00E52D20" w:rsidP="007B3664">
      <w:pPr>
        <w:numPr>
          <w:ilvl w:val="0"/>
          <w:numId w:val="1"/>
        </w:numPr>
      </w:pPr>
      <w:r>
        <w:t>u</w:t>
      </w:r>
      <w:r w:rsidRPr="00E52D20">
        <w:t xml:space="preserve">se soft </w:t>
      </w:r>
      <w:r w:rsidRPr="00E52D20">
        <w:rPr>
          <w:b/>
        </w:rPr>
        <w:t>rubber vessel loops</w:t>
      </w:r>
      <w:r w:rsidRPr="00E52D20">
        <w:t xml:space="preserve"> to </w:t>
      </w:r>
      <w:r w:rsidR="00A5125B">
        <w:t xml:space="preserve">gently </w:t>
      </w:r>
      <w:r w:rsidRPr="00E52D20">
        <w:t>lift</w:t>
      </w:r>
      <w:r>
        <w:t xml:space="preserve"> </w:t>
      </w:r>
      <w:r w:rsidR="00A5125B">
        <w:t xml:space="preserve">the </w:t>
      </w:r>
      <w:r w:rsidRPr="00E52D20">
        <w:t>nerve, if necessary.</w:t>
      </w:r>
    </w:p>
    <w:p w14:paraId="36DFC4C2" w14:textId="77777777" w:rsidR="00B002B1" w:rsidRDefault="00E82559" w:rsidP="00B002B1">
      <w:pPr>
        <w:ind w:left="1440"/>
      </w:pPr>
      <w:r w:rsidRPr="00042D3A">
        <w:rPr>
          <w:color w:val="7030A0"/>
        </w:rPr>
        <w:t>Dr. Collins</w:t>
      </w:r>
      <w:r>
        <w:rPr>
          <w:color w:val="7030A0"/>
        </w:rPr>
        <w:t xml:space="preserve"> </w:t>
      </w:r>
      <w:r w:rsidR="00B002B1" w:rsidRPr="00E82559">
        <w:t>instead of vessel loop places small cottonoid underneath nerve.</w:t>
      </w:r>
    </w:p>
    <w:p w14:paraId="0C6AD7BD" w14:textId="418C0F3B" w:rsidR="00FC0BB9" w:rsidRDefault="00B002B1" w:rsidP="00B002B1">
      <w:pPr>
        <w:ind w:left="1440"/>
      </w:pPr>
      <w:r w:rsidRPr="00FC0BB9">
        <w:t xml:space="preserve">In my experience, best is to place 1.0x0.5 inch piece of </w:t>
      </w:r>
      <w:r w:rsidRPr="00B002B1">
        <w:rPr>
          <w:color w:val="00B050"/>
        </w:rPr>
        <w:t>gelatin sponge (Gelfoam) soaked in thrombin solution</w:t>
      </w:r>
      <w:r>
        <w:t xml:space="preserve"> </w:t>
      </w:r>
      <w:r w:rsidRPr="00FC0BB9">
        <w:t>– very soft, moist, and hemostatic</w:t>
      </w:r>
      <w:r>
        <w:t>; if small piece of sponge gets caught by instrument or gets trapped between the electrode and nerve, it is easy to pull it out and it is fast absorbable</w:t>
      </w:r>
      <w:r w:rsidR="00FC0BB9" w:rsidRPr="00FC0BB9">
        <w:t>.</w:t>
      </w:r>
    </w:p>
    <w:p w14:paraId="16DD141F" w14:textId="5F86C7B7" w:rsidR="005D7C04" w:rsidRDefault="005D7C04" w:rsidP="005D7C04">
      <w:pPr>
        <w:numPr>
          <w:ilvl w:val="0"/>
          <w:numId w:val="1"/>
        </w:numPr>
      </w:pPr>
      <w:r>
        <w:t xml:space="preserve">two </w:t>
      </w:r>
      <w:r w:rsidRPr="00E52D20">
        <w:t xml:space="preserve">helical electrodes and </w:t>
      </w:r>
      <w:r>
        <w:t xml:space="preserve">one </w:t>
      </w:r>
      <w:r w:rsidR="00F6551D" w:rsidRPr="00E52D20">
        <w:t xml:space="preserve">helical </w:t>
      </w:r>
      <w:r w:rsidRPr="00E52D20">
        <w:t>anchor tether are coiled around nerve</w:t>
      </w:r>
      <w:r>
        <w:t>.</w:t>
      </w:r>
    </w:p>
    <w:p w14:paraId="23C920C8" w14:textId="77777777" w:rsidR="00F6551D" w:rsidRDefault="00F6551D" w:rsidP="00F6551D">
      <w:pPr>
        <w:numPr>
          <w:ilvl w:val="0"/>
          <w:numId w:val="1"/>
        </w:numPr>
      </w:pPr>
      <w:r>
        <w:t>remember – negative electrode (</w:t>
      </w:r>
      <w:r w:rsidRPr="00E52D20">
        <w:t xml:space="preserve">with green suture embedded in </w:t>
      </w:r>
      <w:r>
        <w:t xml:space="preserve">helical material) goes cranial and positive electrode </w:t>
      </w:r>
      <w:r w:rsidRPr="00E52D20">
        <w:t>(with white suture)</w:t>
      </w:r>
      <w:r>
        <w:t xml:space="preserve"> goes caudal:</w:t>
      </w:r>
    </w:p>
    <w:p w14:paraId="1EEC81A6" w14:textId="77777777" w:rsidR="005D7C04" w:rsidRDefault="005D7C04" w:rsidP="00605BC9">
      <w:pPr>
        <w:ind w:left="2160"/>
      </w:pPr>
      <w:r>
        <w:rPr>
          <w:noProof/>
        </w:rPr>
        <w:drawing>
          <wp:inline distT="0" distB="0" distL="0" distR="0" wp14:anchorId="587D0448" wp14:editId="4F1A1513">
            <wp:extent cx="2552700" cy="1905000"/>
            <wp:effectExtent l="0" t="0" r="0" b="0"/>
            <wp:docPr id="177257437" name="Picture 177257437" descr="Image result for vns MODEL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ns MODEL 30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52700" cy="1905000"/>
                    </a:xfrm>
                    <a:prstGeom prst="rect">
                      <a:avLst/>
                    </a:prstGeom>
                    <a:noFill/>
                    <a:ln>
                      <a:noFill/>
                    </a:ln>
                  </pic:spPr>
                </pic:pic>
              </a:graphicData>
            </a:graphic>
          </wp:inline>
        </w:drawing>
      </w:r>
    </w:p>
    <w:p w14:paraId="723678CC" w14:textId="77777777" w:rsidR="005D7C04" w:rsidRDefault="005D7C04" w:rsidP="005D7C04">
      <w:pPr>
        <w:ind w:left="720"/>
      </w:pPr>
      <w:r>
        <w:t xml:space="preserve">N.B. if </w:t>
      </w:r>
      <w:r w:rsidRPr="00E542A7">
        <w:rPr>
          <w:rStyle w:val="Red"/>
        </w:rPr>
        <w:t>contacts are applied upside down</w:t>
      </w:r>
      <w:r>
        <w:t xml:space="preserve">, VNS will stimulate efferent fibers – may cause </w:t>
      </w:r>
      <w:r w:rsidRPr="00E542A7">
        <w:rPr>
          <w:rStyle w:val="Red"/>
        </w:rPr>
        <w:t>diarrhea</w:t>
      </w:r>
      <w:r>
        <w:t>!</w:t>
      </w:r>
    </w:p>
    <w:p w14:paraId="2EC50C7E" w14:textId="77777777" w:rsidR="005D7C04" w:rsidRDefault="005D7C04" w:rsidP="005D7C04">
      <w:pPr>
        <w:ind w:left="360"/>
      </w:pPr>
    </w:p>
    <w:p w14:paraId="4846E499" w14:textId="77777777" w:rsidR="00917FD0" w:rsidRDefault="00917FD0" w:rsidP="00917FD0">
      <w:pPr>
        <w:numPr>
          <w:ilvl w:val="0"/>
          <w:numId w:val="1"/>
        </w:numPr>
      </w:pPr>
      <w:r>
        <w:t>there is no preferred order how to place helices – either start with negative electrode first or start with anchor first (author’s preferred way).</w:t>
      </w:r>
    </w:p>
    <w:p w14:paraId="6D1237A5" w14:textId="77777777" w:rsidR="0057659B" w:rsidRDefault="0057659B" w:rsidP="007B3664">
      <w:pPr>
        <w:numPr>
          <w:ilvl w:val="0"/>
          <w:numId w:val="1"/>
        </w:numPr>
      </w:pPr>
      <w:r>
        <w:t>w</w:t>
      </w:r>
      <w:r w:rsidRPr="0057659B">
        <w:t>ith forceps, gently pull each end of helical, using attached sutures to spread helical</w:t>
      </w:r>
      <w:r>
        <w:t>.</w:t>
      </w:r>
    </w:p>
    <w:p w14:paraId="6EED94EC" w14:textId="77777777" w:rsidR="0057659B" w:rsidRDefault="00DB4754" w:rsidP="0057659B">
      <w:pPr>
        <w:ind w:left="360"/>
      </w:pPr>
      <w:r>
        <w:rPr>
          <w:noProof/>
        </w:rPr>
        <w:drawing>
          <wp:inline distT="0" distB="0" distL="0" distR="0" wp14:anchorId="1B4443B9" wp14:editId="24E6C7A8">
            <wp:extent cx="5076825" cy="22955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76825" cy="2295525"/>
                    </a:xfrm>
                    <a:prstGeom prst="rect">
                      <a:avLst/>
                    </a:prstGeom>
                    <a:noFill/>
                    <a:ln>
                      <a:noFill/>
                    </a:ln>
                  </pic:spPr>
                </pic:pic>
              </a:graphicData>
            </a:graphic>
          </wp:inline>
        </w:drawing>
      </w:r>
    </w:p>
    <w:p w14:paraId="2B7715CD" w14:textId="77777777" w:rsidR="0057659B" w:rsidRDefault="0057659B" w:rsidP="0057659B">
      <w:pPr>
        <w:ind w:left="360"/>
      </w:pPr>
    </w:p>
    <w:p w14:paraId="128C1AE3" w14:textId="77777777" w:rsidR="0057659B" w:rsidRDefault="0057659B" w:rsidP="007B3664">
      <w:pPr>
        <w:numPr>
          <w:ilvl w:val="0"/>
          <w:numId w:val="1"/>
        </w:numPr>
      </w:pPr>
      <w:r>
        <w:t>s</w:t>
      </w:r>
      <w:r w:rsidRPr="0057659B">
        <w:t>tarting with opened helical spread directly above and parallel to exposed nerve, turn helical clockwise at a 45 degree angle to nerve</w:t>
      </w:r>
      <w:r>
        <w:t>:</w:t>
      </w:r>
    </w:p>
    <w:p w14:paraId="23F03FE6" w14:textId="77777777" w:rsidR="00E52D20" w:rsidRDefault="00DB4754" w:rsidP="0057659B">
      <w:pPr>
        <w:ind w:left="360"/>
      </w:pPr>
      <w:r>
        <w:rPr>
          <w:noProof/>
        </w:rPr>
        <w:drawing>
          <wp:inline distT="0" distB="0" distL="0" distR="0" wp14:anchorId="44863B64" wp14:editId="6CA1507B">
            <wp:extent cx="4924425" cy="23812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24425" cy="2381250"/>
                    </a:xfrm>
                    <a:prstGeom prst="rect">
                      <a:avLst/>
                    </a:prstGeom>
                    <a:noFill/>
                    <a:ln>
                      <a:noFill/>
                    </a:ln>
                  </pic:spPr>
                </pic:pic>
              </a:graphicData>
            </a:graphic>
          </wp:inline>
        </w:drawing>
      </w:r>
    </w:p>
    <w:p w14:paraId="52D00E54" w14:textId="77777777" w:rsidR="00D70689" w:rsidRDefault="00D70689" w:rsidP="0057659B">
      <w:pPr>
        <w:ind w:left="360"/>
      </w:pPr>
    </w:p>
    <w:p w14:paraId="12C29A10" w14:textId="77777777" w:rsidR="00D70689" w:rsidRDefault="00D70689" w:rsidP="007B3664">
      <w:pPr>
        <w:numPr>
          <w:ilvl w:val="0"/>
          <w:numId w:val="1"/>
        </w:numPr>
      </w:pPr>
      <w:r>
        <w:t>p</w:t>
      </w:r>
      <w:r w:rsidRPr="00D70689">
        <w:t xml:space="preserve">lace turn of helical where </w:t>
      </w:r>
      <w:r w:rsidR="00522305">
        <w:t>lead</w:t>
      </w:r>
      <w:r w:rsidR="00522305" w:rsidRPr="00E52D20">
        <w:t xml:space="preserve"> </w:t>
      </w:r>
      <w:r w:rsidRPr="00D70689">
        <w:t>wire connects to helical (section with metal ribbon) onto nerve</w:t>
      </w:r>
      <w:r>
        <w:t>:</w:t>
      </w:r>
    </w:p>
    <w:p w14:paraId="4E9D20B8" w14:textId="77777777" w:rsidR="00D70689" w:rsidRDefault="00DB4754" w:rsidP="00D70689">
      <w:pPr>
        <w:ind w:left="2160"/>
      </w:pPr>
      <w:r>
        <w:rPr>
          <w:noProof/>
        </w:rPr>
        <w:drawing>
          <wp:inline distT="0" distB="0" distL="0" distR="0" wp14:anchorId="039960C5" wp14:editId="2E221034">
            <wp:extent cx="3200400" cy="18192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00400" cy="1819275"/>
                    </a:xfrm>
                    <a:prstGeom prst="rect">
                      <a:avLst/>
                    </a:prstGeom>
                    <a:noFill/>
                    <a:ln>
                      <a:noFill/>
                    </a:ln>
                  </pic:spPr>
                </pic:pic>
              </a:graphicData>
            </a:graphic>
          </wp:inline>
        </w:drawing>
      </w:r>
    </w:p>
    <w:p w14:paraId="2EF514E8" w14:textId="77777777" w:rsidR="00E176AC" w:rsidRDefault="00E176AC" w:rsidP="00D70689">
      <w:pPr>
        <w:ind w:left="2160"/>
      </w:pPr>
    </w:p>
    <w:p w14:paraId="4FAEFB44" w14:textId="77777777" w:rsidR="00927FD6" w:rsidRDefault="00927FD6" w:rsidP="00927FD6">
      <w:pPr>
        <w:numPr>
          <w:ilvl w:val="0"/>
          <w:numId w:val="1"/>
        </w:numPr>
      </w:pPr>
      <w:bookmarkStart w:id="74" w:name="_Hlk155872782"/>
      <w:r>
        <w:t xml:space="preserve">using fine-tipped forceps, </w:t>
      </w:r>
      <w:bookmarkStart w:id="75" w:name="_Hlk155872842"/>
      <w:r>
        <w:t xml:space="preserve">holding the suture ends, </w:t>
      </w:r>
      <w:bookmarkEnd w:id="75"/>
      <w:r>
        <w:t>manipulate each end of helix to wrap around the nerve; usually it requires a coordinated effort of three or four hands:</w:t>
      </w:r>
    </w:p>
    <w:bookmarkEnd w:id="74"/>
    <w:p w14:paraId="3FDAE9A5" w14:textId="77777777" w:rsidR="00E82559" w:rsidRDefault="00E82559" w:rsidP="00D70689">
      <w:pPr>
        <w:ind w:left="2160"/>
      </w:pPr>
    </w:p>
    <w:p w14:paraId="4C423ED9" w14:textId="77777777" w:rsidR="00D70689" w:rsidRDefault="00D70689" w:rsidP="00D70689">
      <w:pPr>
        <w:ind w:left="2160"/>
      </w:pPr>
    </w:p>
    <w:p w14:paraId="2471F7DB" w14:textId="77777777" w:rsidR="00D70689" w:rsidRDefault="00DB4754" w:rsidP="00D70689">
      <w:r>
        <w:rPr>
          <w:noProof/>
        </w:rPr>
        <w:drawing>
          <wp:inline distT="0" distB="0" distL="0" distR="0" wp14:anchorId="034C58F8" wp14:editId="22FDC802">
            <wp:extent cx="4867275" cy="21240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67275" cy="2124075"/>
                    </a:xfrm>
                    <a:prstGeom prst="rect">
                      <a:avLst/>
                    </a:prstGeom>
                    <a:noFill/>
                    <a:ln>
                      <a:noFill/>
                    </a:ln>
                  </pic:spPr>
                </pic:pic>
              </a:graphicData>
            </a:graphic>
          </wp:inline>
        </w:drawing>
      </w:r>
    </w:p>
    <w:p w14:paraId="433E4B0D" w14:textId="77777777" w:rsidR="00E52D20" w:rsidRDefault="00E52D20" w:rsidP="004A69B3"/>
    <w:p w14:paraId="47D1F7EE" w14:textId="77777777" w:rsidR="00D70689" w:rsidRDefault="00D70689" w:rsidP="004A69B3"/>
    <w:p w14:paraId="5D2146DE" w14:textId="77777777" w:rsidR="00D70689" w:rsidRDefault="00D70689" w:rsidP="004A69B3"/>
    <w:p w14:paraId="60A89195" w14:textId="77777777" w:rsidR="00D70689" w:rsidRDefault="00DB4754" w:rsidP="004A69B3">
      <w:r>
        <w:rPr>
          <w:noProof/>
        </w:rPr>
        <w:drawing>
          <wp:inline distT="0" distB="0" distL="0" distR="0" wp14:anchorId="7CEECB1E" wp14:editId="6FF33F4C">
            <wp:extent cx="5191125" cy="2286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91125" cy="2286000"/>
                    </a:xfrm>
                    <a:prstGeom prst="rect">
                      <a:avLst/>
                    </a:prstGeom>
                    <a:noFill/>
                    <a:ln>
                      <a:noFill/>
                    </a:ln>
                  </pic:spPr>
                </pic:pic>
              </a:graphicData>
            </a:graphic>
          </wp:inline>
        </w:drawing>
      </w:r>
    </w:p>
    <w:p w14:paraId="3DE5E04A" w14:textId="77777777" w:rsidR="00D70689" w:rsidRDefault="00D70689" w:rsidP="004A69B3"/>
    <w:p w14:paraId="36DA4496" w14:textId="77777777" w:rsidR="00D70689" w:rsidRDefault="00D70689" w:rsidP="004A69B3"/>
    <w:p w14:paraId="6E85EFD4" w14:textId="77777777" w:rsidR="00D70689" w:rsidRDefault="00DB4754" w:rsidP="004A69B3">
      <w:r>
        <w:rPr>
          <w:noProof/>
        </w:rPr>
        <w:drawing>
          <wp:inline distT="0" distB="0" distL="0" distR="0" wp14:anchorId="61D03B1F" wp14:editId="0C78FF7D">
            <wp:extent cx="4752975" cy="20383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52975" cy="2038350"/>
                    </a:xfrm>
                    <a:prstGeom prst="rect">
                      <a:avLst/>
                    </a:prstGeom>
                    <a:noFill/>
                    <a:ln>
                      <a:noFill/>
                    </a:ln>
                  </pic:spPr>
                </pic:pic>
              </a:graphicData>
            </a:graphic>
          </wp:inline>
        </w:drawing>
      </w:r>
    </w:p>
    <w:p w14:paraId="234E80D8" w14:textId="77777777" w:rsidR="00D70689" w:rsidRDefault="00D70689" w:rsidP="004A69B3"/>
    <w:p w14:paraId="670132A7" w14:textId="77777777" w:rsidR="00605BC9" w:rsidRDefault="00605BC9" w:rsidP="004A69B3"/>
    <w:p w14:paraId="39C662BF" w14:textId="77777777" w:rsidR="00605BC9" w:rsidRDefault="00605BC9" w:rsidP="00605BC9">
      <w:pPr>
        <w:ind w:left="720"/>
      </w:pPr>
      <w:r w:rsidRPr="00F26843">
        <w:rPr>
          <w:color w:val="7030A0"/>
        </w:rPr>
        <w:t>Dr. Collins</w:t>
      </w:r>
      <w:r>
        <w:t xml:space="preserve"> uses </w:t>
      </w:r>
      <w:r w:rsidRPr="0056790D">
        <w:rPr>
          <w:b/>
          <w:i/>
        </w:rPr>
        <w:t>blunt nerve hook</w:t>
      </w:r>
      <w:r>
        <w:t xml:space="preserve"> to wrap (procedure can be done by one person!) – stretches </w:t>
      </w:r>
      <w:r w:rsidRPr="00D70689">
        <w:t xml:space="preserve">helical </w:t>
      </w:r>
      <w:r>
        <w:t xml:space="preserve">so metal contact sits on nerve; releases stretch so </w:t>
      </w:r>
      <w:r w:rsidRPr="00D70689">
        <w:t xml:space="preserve">helical </w:t>
      </w:r>
      <w:r>
        <w:t>recoils and grasps nerve; then nerve hook goes under nerve, hooks and pools one side of pigtail; repeat on the other side of pigtail:</w:t>
      </w:r>
    </w:p>
    <w:p w14:paraId="475DBEB7" w14:textId="2D476A94" w:rsidR="00EC78C4" w:rsidRDefault="00EC78C4" w:rsidP="00EC78C4">
      <w:pPr>
        <w:ind w:left="2160"/>
      </w:pPr>
      <w:r>
        <w:rPr>
          <w:noProof/>
        </w:rPr>
        <w:drawing>
          <wp:inline distT="0" distB="0" distL="0" distR="0" wp14:anchorId="27D0729A" wp14:editId="69773E1E">
            <wp:extent cx="3292475" cy="3648210"/>
            <wp:effectExtent l="0" t="0" r="3175" b="9525"/>
            <wp:docPr id="1191545157" name="Picture 1" descr="A drawing of a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545157" name="Picture 1" descr="A drawing of a circular object&#10;&#10;Description automatically generated"/>
                    <pic:cNvPicPr/>
                  </pic:nvPicPr>
                  <pic:blipFill>
                    <a:blip r:embed="rId99"/>
                    <a:stretch>
                      <a:fillRect/>
                    </a:stretch>
                  </pic:blipFill>
                  <pic:spPr>
                    <a:xfrm>
                      <a:off x="0" y="0"/>
                      <a:ext cx="3301844" cy="3658591"/>
                    </a:xfrm>
                    <a:prstGeom prst="rect">
                      <a:avLst/>
                    </a:prstGeom>
                  </pic:spPr>
                </pic:pic>
              </a:graphicData>
            </a:graphic>
          </wp:inline>
        </w:drawing>
      </w:r>
    </w:p>
    <w:p w14:paraId="0AC7085D" w14:textId="1E96F91D" w:rsidR="00605BC9" w:rsidRDefault="00605BC9" w:rsidP="00605BC9">
      <w:pPr>
        <w:ind w:left="2160"/>
      </w:pPr>
    </w:p>
    <w:p w14:paraId="10989C7F" w14:textId="7B668A5B" w:rsidR="00605BC9" w:rsidRPr="008721FB" w:rsidRDefault="00F42F3A" w:rsidP="00605BC9">
      <w:pPr>
        <w:pStyle w:val="NormalWeb"/>
        <w:ind w:left="4320"/>
        <w:rPr>
          <w:color w:val="999999"/>
          <w:sz w:val="18"/>
          <w:szCs w:val="18"/>
        </w:rPr>
      </w:pPr>
      <w:hyperlink r:id="rId100" w:history="1">
        <w:r w:rsidR="00605BC9">
          <w:rPr>
            <w:rStyle w:val="Hyperlink"/>
            <w:sz w:val="18"/>
            <w:szCs w:val="18"/>
          </w:rPr>
          <w:t>Source of p</w:t>
        </w:r>
        <w:r w:rsidR="00605BC9" w:rsidRPr="00CA12E7">
          <w:rPr>
            <w:rStyle w:val="Hyperlink"/>
            <w:sz w:val="18"/>
            <w:szCs w:val="18"/>
          </w:rPr>
          <w:t>icture: Viktoras Palys, MD &gt;&gt;</w:t>
        </w:r>
      </w:hyperlink>
    </w:p>
    <w:p w14:paraId="2CC26C6D" w14:textId="77777777" w:rsidR="00605BC9" w:rsidRDefault="00605BC9" w:rsidP="004A69B3"/>
    <w:p w14:paraId="15B19671" w14:textId="77777777" w:rsidR="00D70689" w:rsidRDefault="00D70689" w:rsidP="004A69B3"/>
    <w:p w14:paraId="58E53AD3" w14:textId="77777777" w:rsidR="00A7719E" w:rsidRDefault="00A7719E" w:rsidP="007B3664">
      <w:pPr>
        <w:numPr>
          <w:ilvl w:val="0"/>
          <w:numId w:val="1"/>
        </w:numPr>
      </w:pPr>
      <w:r w:rsidRPr="00A7719E">
        <w:t>form strain</w:t>
      </w:r>
      <w:r>
        <w:t xml:space="preserve"> </w:t>
      </w:r>
      <w:r w:rsidR="00E0428D">
        <w:t>r</w:t>
      </w:r>
      <w:r w:rsidR="0088174D">
        <w:t>elief be</w:t>
      </w:r>
      <w:r w:rsidRPr="00A7719E">
        <w:t xml:space="preserve">nd </w:t>
      </w:r>
      <w:r w:rsidR="00E0428D">
        <w:t xml:space="preserve">(lay it inside carotid sheath) </w:t>
      </w:r>
      <w:r w:rsidRPr="00A7719E">
        <w:t>and strain relief loop to provide adequate slack</w:t>
      </w:r>
      <w:r>
        <w:t xml:space="preserve"> </w:t>
      </w:r>
      <w:r w:rsidRPr="00A7719E">
        <w:t>and allow for neck movement.</w:t>
      </w:r>
    </w:p>
    <w:p w14:paraId="6D0E9F52" w14:textId="77777777" w:rsidR="00A7719E" w:rsidRDefault="00DB4754" w:rsidP="004A69B3">
      <w:r w:rsidRPr="00A7719E">
        <w:rPr>
          <w:noProof/>
        </w:rPr>
        <w:drawing>
          <wp:inline distT="0" distB="0" distL="0" distR="0" wp14:anchorId="18EE0F1E" wp14:editId="7FC6A7EB">
            <wp:extent cx="6048375" cy="5124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48375" cy="5124450"/>
                    </a:xfrm>
                    <a:prstGeom prst="rect">
                      <a:avLst/>
                    </a:prstGeom>
                    <a:noFill/>
                    <a:ln>
                      <a:noFill/>
                    </a:ln>
                  </pic:spPr>
                </pic:pic>
              </a:graphicData>
            </a:graphic>
          </wp:inline>
        </w:drawing>
      </w:r>
    </w:p>
    <w:p w14:paraId="6502F17E" w14:textId="77777777" w:rsidR="00A7719E" w:rsidRDefault="00A7719E" w:rsidP="004A69B3"/>
    <w:p w14:paraId="3CF74D69" w14:textId="77777777" w:rsidR="00A7719E" w:rsidRDefault="00DB4754" w:rsidP="004A69B3">
      <w:r w:rsidRPr="00A7719E">
        <w:rPr>
          <w:noProof/>
        </w:rPr>
        <w:drawing>
          <wp:inline distT="0" distB="0" distL="0" distR="0" wp14:anchorId="0324E127" wp14:editId="38DE5588">
            <wp:extent cx="4695825" cy="45434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95825" cy="4543425"/>
                    </a:xfrm>
                    <a:prstGeom prst="rect">
                      <a:avLst/>
                    </a:prstGeom>
                    <a:noFill/>
                    <a:ln>
                      <a:noFill/>
                    </a:ln>
                  </pic:spPr>
                </pic:pic>
              </a:graphicData>
            </a:graphic>
          </wp:inline>
        </w:drawing>
      </w:r>
    </w:p>
    <w:p w14:paraId="7661786D" w14:textId="7235914C" w:rsidR="00535EB8" w:rsidRPr="00D47D5A" w:rsidRDefault="00535EB8" w:rsidP="00535EB8">
      <w:pPr>
        <w:pStyle w:val="Sourceofpicture"/>
        <w:jc w:val="right"/>
      </w:pPr>
      <w:r w:rsidRPr="00D47D5A">
        <w:t>Source of picture</w:t>
      </w:r>
      <w:r>
        <w:t>s</w:t>
      </w:r>
      <w:r w:rsidRPr="00D47D5A">
        <w:t xml:space="preserve">: </w:t>
      </w:r>
      <w:hyperlink r:id="rId103" w:history="1">
        <w:r w:rsidRPr="00D47D5A">
          <w:rPr>
            <w:rStyle w:val="Hyperlink"/>
          </w:rPr>
          <w:t>Livanova &gt;&gt;</w:t>
        </w:r>
      </w:hyperlink>
    </w:p>
    <w:p w14:paraId="1455F226" w14:textId="77777777" w:rsidR="00535EB8" w:rsidRDefault="00535EB8" w:rsidP="004A69B3"/>
    <w:p w14:paraId="40375BB8" w14:textId="77777777" w:rsidR="004A69B3" w:rsidRDefault="0056790D" w:rsidP="004A69B3">
      <w:r w:rsidRPr="0056790D">
        <w:rPr>
          <w:color w:val="7030A0"/>
        </w:rPr>
        <w:t xml:space="preserve">Dr. Collins </w:t>
      </w:r>
      <w:r>
        <w:t xml:space="preserve">never places </w:t>
      </w:r>
      <w:r w:rsidR="0088174D">
        <w:t xml:space="preserve">tie-down </w:t>
      </w:r>
      <w:r>
        <w:t>tabs under the skin</w:t>
      </w:r>
      <w:r w:rsidR="0088174D">
        <w:t xml:space="preserve"> (risk of erosion!)</w:t>
      </w:r>
      <w:r>
        <w:t>; he places tabs at least under platysma.</w:t>
      </w:r>
    </w:p>
    <w:p w14:paraId="26C6795D" w14:textId="77777777" w:rsidR="0056790D" w:rsidRDefault="0056790D" w:rsidP="004A69B3"/>
    <w:p w14:paraId="272A9E42" w14:textId="77777777" w:rsidR="0056790D" w:rsidRDefault="0056790D" w:rsidP="004A69B3"/>
    <w:p w14:paraId="290609AB" w14:textId="77777777" w:rsidR="004A69B3" w:rsidRDefault="004A69B3" w:rsidP="005F46CC">
      <w:pPr>
        <w:pStyle w:val="Nervous5"/>
        <w:ind w:right="7285"/>
      </w:pPr>
      <w:bookmarkStart w:id="76" w:name="_Toc177572698"/>
      <w:r>
        <w:t>Pulse Generator</w:t>
      </w:r>
      <w:r w:rsidR="00A9045D">
        <w:t>s</w:t>
      </w:r>
      <w:bookmarkEnd w:id="76"/>
    </w:p>
    <w:p w14:paraId="0C089D22" w14:textId="77777777" w:rsidR="00A7719E" w:rsidRDefault="00A7719E" w:rsidP="007B3664">
      <w:pPr>
        <w:numPr>
          <w:ilvl w:val="0"/>
          <w:numId w:val="1"/>
        </w:numPr>
      </w:pPr>
      <w:r>
        <w:t>d</w:t>
      </w:r>
      <w:r w:rsidRPr="00A7719E">
        <w:t xml:space="preserve">o not use electrosurgical equipment after Pulse Generator has been introduced to </w:t>
      </w:r>
      <w:r>
        <w:t>sterile field - e</w:t>
      </w:r>
      <w:r w:rsidRPr="00A7719E">
        <w:t>xposure to this equipment may damage Pulse Generator.</w:t>
      </w:r>
    </w:p>
    <w:p w14:paraId="4180DFEB" w14:textId="77777777" w:rsidR="004A69B3" w:rsidRDefault="004A69B3" w:rsidP="007B3664">
      <w:pPr>
        <w:numPr>
          <w:ilvl w:val="0"/>
          <w:numId w:val="1"/>
        </w:numPr>
      </w:pPr>
      <w:r w:rsidRPr="004A69B3">
        <w:t xml:space="preserve">Pulse Generator is implanted just below clavicle in subcutaneous </w:t>
      </w:r>
      <w:r w:rsidR="00CD4FFA">
        <w:t>pocket in the left upper chest along axillary border.</w:t>
      </w:r>
    </w:p>
    <w:p w14:paraId="081B078D" w14:textId="77777777" w:rsidR="005F4DCF" w:rsidRDefault="00713566" w:rsidP="007B3664">
      <w:pPr>
        <w:numPr>
          <w:ilvl w:val="0"/>
          <w:numId w:val="1"/>
        </w:numPr>
      </w:pPr>
      <w:r>
        <w:t xml:space="preserve">place </w:t>
      </w:r>
      <w:r w:rsidR="003773B1" w:rsidRPr="00713566">
        <w:t>extra coiled</w:t>
      </w:r>
      <w:r>
        <w:t xml:space="preserve"> </w:t>
      </w:r>
      <w:r w:rsidR="00522305">
        <w:t>lead</w:t>
      </w:r>
      <w:r w:rsidR="00522305" w:rsidRPr="00E52D20">
        <w:t xml:space="preserve"> </w:t>
      </w:r>
      <w:r w:rsidR="003773B1" w:rsidRPr="00713566">
        <w:t>to side of Pulse Generator, not behind it</w:t>
      </w:r>
      <w:r>
        <w:t>.</w:t>
      </w:r>
    </w:p>
    <w:p w14:paraId="0FFD6326" w14:textId="77777777" w:rsidR="00A961C8" w:rsidRDefault="00A961C8" w:rsidP="00A961C8">
      <w:pPr>
        <w:ind w:left="1440"/>
      </w:pPr>
      <w:r w:rsidRPr="00A961C8">
        <w:t xml:space="preserve">Do not place </w:t>
      </w:r>
      <w:r w:rsidR="00522305">
        <w:t>lead</w:t>
      </w:r>
      <w:r w:rsidR="00522305" w:rsidRPr="00E52D20">
        <w:t xml:space="preserve"> </w:t>
      </w:r>
      <w:r w:rsidRPr="00A961C8">
        <w:t xml:space="preserve">slack </w:t>
      </w:r>
      <w:r w:rsidRPr="00A961C8">
        <w:rPr>
          <w:i/>
          <w:color w:val="FF0000"/>
        </w:rPr>
        <w:t>under Pulse Generator</w:t>
      </w:r>
      <w:r w:rsidRPr="00A961C8">
        <w:t>, because doing so could result in insulation failure and system malfunction.</w:t>
      </w:r>
    </w:p>
    <w:p w14:paraId="06D161C1" w14:textId="77777777" w:rsidR="00A7719E" w:rsidRDefault="00A7719E" w:rsidP="007B3664">
      <w:pPr>
        <w:numPr>
          <w:ilvl w:val="0"/>
          <w:numId w:val="1"/>
        </w:numPr>
      </w:pPr>
      <w:r w:rsidRPr="00A7719E">
        <w:t>ba</w:t>
      </w:r>
      <w:r>
        <w:t>ck</w:t>
      </w:r>
      <w:r w:rsidRPr="00A7719E">
        <w:t xml:space="preserve"> out </w:t>
      </w:r>
      <w:r>
        <w:t>setscrew(s)</w:t>
      </w:r>
      <w:r w:rsidR="00E0428D">
        <w:t xml:space="preserve"> </w:t>
      </w:r>
      <w:r w:rsidR="009D3966">
        <w:t>and insert lead:</w:t>
      </w:r>
    </w:p>
    <w:p w14:paraId="299FDE64" w14:textId="77777777" w:rsidR="00713566" w:rsidRDefault="00713566" w:rsidP="00713566"/>
    <w:p w14:paraId="75235B6C" w14:textId="77777777" w:rsidR="00713566" w:rsidRDefault="00DB4754" w:rsidP="00713566">
      <w:r w:rsidRPr="00A7719E">
        <w:rPr>
          <w:noProof/>
        </w:rPr>
        <w:drawing>
          <wp:inline distT="0" distB="0" distL="0" distR="0" wp14:anchorId="44841D5F" wp14:editId="1B67A3A0">
            <wp:extent cx="2581275" cy="2514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81275" cy="2514600"/>
                    </a:xfrm>
                    <a:prstGeom prst="rect">
                      <a:avLst/>
                    </a:prstGeom>
                    <a:noFill/>
                    <a:ln>
                      <a:noFill/>
                    </a:ln>
                  </pic:spPr>
                </pic:pic>
              </a:graphicData>
            </a:graphic>
          </wp:inline>
        </w:drawing>
      </w:r>
    </w:p>
    <w:p w14:paraId="687727CE" w14:textId="77777777" w:rsidR="002115E2" w:rsidRDefault="002115E2" w:rsidP="00713566"/>
    <w:p w14:paraId="3E3F077E" w14:textId="77777777" w:rsidR="009D3966" w:rsidRDefault="009D3966" w:rsidP="007B3664">
      <w:pPr>
        <w:numPr>
          <w:ilvl w:val="0"/>
          <w:numId w:val="1"/>
        </w:numPr>
      </w:pPr>
      <w:r>
        <w:t xml:space="preserve">it is ok to </w:t>
      </w:r>
      <w:r w:rsidRPr="006A327A">
        <w:t>implant battery upside down</w:t>
      </w:r>
      <w:r>
        <w:t>.</w:t>
      </w:r>
    </w:p>
    <w:p w14:paraId="130F37B4" w14:textId="77777777" w:rsidR="002115E2" w:rsidRDefault="00D34BEE" w:rsidP="007B3664">
      <w:pPr>
        <w:numPr>
          <w:ilvl w:val="0"/>
          <w:numId w:val="1"/>
        </w:numPr>
      </w:pPr>
      <w:r>
        <w:t xml:space="preserve">note for dual pin leads (now obsolete) - </w:t>
      </w:r>
      <w:r w:rsidR="002115E2" w:rsidRPr="002115E2">
        <w:t>reversal of lead polarity has been associated with increased chance of bradycardia in animal studies.</w:t>
      </w:r>
    </w:p>
    <w:p w14:paraId="49D8C071" w14:textId="77777777" w:rsidR="002115E2" w:rsidRDefault="002115E2" w:rsidP="00713566"/>
    <w:p w14:paraId="1B5B96E7" w14:textId="77777777" w:rsidR="002115E2" w:rsidRDefault="00DB4754" w:rsidP="00713566">
      <w:r>
        <w:rPr>
          <w:noProof/>
        </w:rPr>
        <w:drawing>
          <wp:inline distT="0" distB="0" distL="0" distR="0" wp14:anchorId="71FCE9FE" wp14:editId="0EA9B04F">
            <wp:extent cx="6296025" cy="49720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96025" cy="4972050"/>
                    </a:xfrm>
                    <a:prstGeom prst="rect">
                      <a:avLst/>
                    </a:prstGeom>
                    <a:noFill/>
                    <a:ln>
                      <a:noFill/>
                    </a:ln>
                  </pic:spPr>
                </pic:pic>
              </a:graphicData>
            </a:graphic>
          </wp:inline>
        </w:drawing>
      </w:r>
    </w:p>
    <w:p w14:paraId="23B8EC51" w14:textId="77777777" w:rsidR="002115E2" w:rsidRDefault="002115E2" w:rsidP="00713566"/>
    <w:p w14:paraId="185AB5D6" w14:textId="102F78C3" w:rsidR="008B1FC4" w:rsidRDefault="008B1FC4" w:rsidP="008B1FC4">
      <w:pPr>
        <w:pStyle w:val="Nervous6"/>
        <w:ind w:right="8995"/>
      </w:pPr>
      <w:bookmarkStart w:id="77" w:name="_Toc177572699"/>
      <w:r>
        <w:t>Testing</w:t>
      </w:r>
      <w:bookmarkEnd w:id="77"/>
    </w:p>
    <w:p w14:paraId="084EB572" w14:textId="77777777" w:rsidR="002115E2" w:rsidRDefault="002115E2" w:rsidP="007B3664">
      <w:pPr>
        <w:numPr>
          <w:ilvl w:val="0"/>
          <w:numId w:val="1"/>
        </w:numPr>
      </w:pPr>
      <w:r>
        <w:t>if</w:t>
      </w:r>
      <w:r w:rsidRPr="002115E2">
        <w:t xml:space="preserve"> patient has experienced </w:t>
      </w:r>
      <w:r w:rsidRPr="00A961C8">
        <w:rPr>
          <w:color w:val="FF0000"/>
        </w:rPr>
        <w:t>asystole</w:t>
      </w:r>
      <w:r w:rsidRPr="002115E2">
        <w:t xml:space="preserve">, </w:t>
      </w:r>
      <w:r w:rsidRPr="00A961C8">
        <w:rPr>
          <w:color w:val="FF0000"/>
        </w:rPr>
        <w:t>severe bradycardia (heart rate &lt; 40 bpm)</w:t>
      </w:r>
      <w:r w:rsidRPr="002115E2">
        <w:t xml:space="preserve">, or clinically significant </w:t>
      </w:r>
      <w:r w:rsidRPr="00A961C8">
        <w:rPr>
          <w:color w:val="FF0000"/>
        </w:rPr>
        <w:t>change in heart rate</w:t>
      </w:r>
      <w:r w:rsidRPr="002115E2">
        <w:t xml:space="preserve"> during System Diagnostics (</w:t>
      </w:r>
      <w:r w:rsidR="00522305">
        <w:t>lead</w:t>
      </w:r>
      <w:r w:rsidR="00522305" w:rsidRPr="00E52D20">
        <w:t xml:space="preserve"> </w:t>
      </w:r>
      <w:r w:rsidR="00522305">
        <w:t>test</w:t>
      </w:r>
      <w:r w:rsidRPr="002115E2">
        <w:t>) at time of initial device implantation, patient should be placed on cardiac monitor during initiation of stimulation</w:t>
      </w:r>
      <w:r>
        <w:t>.</w:t>
      </w:r>
    </w:p>
    <w:p w14:paraId="4E939DF8" w14:textId="27F2E7D2" w:rsidR="00A41F57" w:rsidRDefault="00A41F57" w:rsidP="0068099E">
      <w:pPr>
        <w:ind w:left="1440"/>
        <w:rPr>
          <w:color w:val="212121"/>
        </w:rPr>
      </w:pPr>
      <w:r w:rsidRPr="00A41F57">
        <w:rPr>
          <w:b/>
          <w:color w:val="212121"/>
        </w:rPr>
        <w:t>models 100-102R</w:t>
      </w:r>
      <w:r>
        <w:rPr>
          <w:color w:val="212121"/>
        </w:rPr>
        <w:t xml:space="preserve">, the test will stimulate at </w:t>
      </w:r>
      <w:r w:rsidRPr="00A41F57">
        <w:rPr>
          <w:color w:val="00B0F0"/>
        </w:rPr>
        <w:t xml:space="preserve">1 mA </w:t>
      </w:r>
      <w:r>
        <w:rPr>
          <w:color w:val="212121"/>
        </w:rPr>
        <w:t xml:space="preserve">for </w:t>
      </w:r>
      <w:r w:rsidR="00C82CBC">
        <w:rPr>
          <w:color w:val="00B0F0"/>
        </w:rPr>
        <w:t>14</w:t>
      </w:r>
      <w:r w:rsidRPr="00A41F57">
        <w:rPr>
          <w:color w:val="00B0F0"/>
        </w:rPr>
        <w:t xml:space="preserve"> seconds</w:t>
      </w:r>
      <w:r>
        <w:rPr>
          <w:color w:val="212121"/>
        </w:rPr>
        <w:t>.</w:t>
      </w:r>
    </w:p>
    <w:p w14:paraId="10201ED8" w14:textId="375F931B" w:rsidR="00A41F57" w:rsidRDefault="00A41F57" w:rsidP="0068099E">
      <w:pPr>
        <w:ind w:left="1440"/>
      </w:pPr>
      <w:r w:rsidRPr="00A41F57">
        <w:rPr>
          <w:b/>
          <w:color w:val="212121"/>
        </w:rPr>
        <w:t>models 103</w:t>
      </w:r>
      <w:r w:rsidR="00C82CBC">
        <w:rPr>
          <w:b/>
          <w:color w:val="212121"/>
        </w:rPr>
        <w:t>-106</w:t>
      </w:r>
      <w:r>
        <w:rPr>
          <w:color w:val="212121"/>
        </w:rPr>
        <w:t xml:space="preserve">, the test takes approximately </w:t>
      </w:r>
      <w:r w:rsidR="009B5AE4">
        <w:rPr>
          <w:color w:val="00B0F0"/>
        </w:rPr>
        <w:t>14</w:t>
      </w:r>
      <w:r w:rsidRPr="00A41F57">
        <w:rPr>
          <w:color w:val="00B0F0"/>
        </w:rPr>
        <w:t xml:space="preserve"> seconds</w:t>
      </w:r>
      <w:r>
        <w:rPr>
          <w:color w:val="212121"/>
        </w:rPr>
        <w:t xml:space="preserve">; </w:t>
      </w:r>
      <w:r w:rsidRPr="00A41F57">
        <w:rPr>
          <w:color w:val="00B0F0"/>
        </w:rPr>
        <w:t xml:space="preserve">1 mA </w:t>
      </w:r>
      <w:r>
        <w:rPr>
          <w:color w:val="212121"/>
        </w:rPr>
        <w:t>output current</w:t>
      </w:r>
      <w:r w:rsidR="009B5AE4">
        <w:rPr>
          <w:color w:val="212121"/>
        </w:rPr>
        <w:t xml:space="preserve"> (at 20 Hz, 500 </w:t>
      </w:r>
      <w:r w:rsidR="009B5AE4" w:rsidRPr="009B5AE4">
        <w:rPr>
          <w:color w:val="212121"/>
        </w:rPr>
        <w:t>µ</w:t>
      </w:r>
      <w:r w:rsidR="009B5AE4">
        <w:rPr>
          <w:color w:val="212121"/>
        </w:rPr>
        <w:t>sec)</w:t>
      </w:r>
      <w:r>
        <w:rPr>
          <w:color w:val="212121"/>
        </w:rPr>
        <w:t xml:space="preserve"> will be used </w:t>
      </w:r>
      <w:r w:rsidRPr="00C82CBC">
        <w:rPr>
          <w:color w:val="7030A0"/>
        </w:rPr>
        <w:t>when the device is set to 0 mA</w:t>
      </w:r>
      <w:r w:rsidR="008D6582" w:rsidRPr="00C82CBC">
        <w:rPr>
          <w:color w:val="7030A0"/>
        </w:rPr>
        <w:t xml:space="preserve"> </w:t>
      </w:r>
      <w:r w:rsidR="008D6582">
        <w:rPr>
          <w:color w:val="212121"/>
        </w:rPr>
        <w:t>(which is the case for new IPGs)</w:t>
      </w:r>
      <w:r>
        <w:rPr>
          <w:color w:val="212121"/>
        </w:rPr>
        <w:t xml:space="preserve">; </w:t>
      </w:r>
      <w:r w:rsidRPr="00C82CBC">
        <w:rPr>
          <w:color w:val="7030A0"/>
        </w:rPr>
        <w:t>otherwise</w:t>
      </w:r>
      <w:r>
        <w:rPr>
          <w:color w:val="212121"/>
        </w:rPr>
        <w:t xml:space="preserve">, it will use </w:t>
      </w:r>
      <w:r w:rsidRPr="00A41F57">
        <w:rPr>
          <w:color w:val="00B0F0"/>
        </w:rPr>
        <w:t xml:space="preserve">the programmed output current </w:t>
      </w:r>
      <w:r>
        <w:rPr>
          <w:color w:val="212121"/>
        </w:rPr>
        <w:t xml:space="preserve">(e.g. </w:t>
      </w:r>
      <w:r>
        <w:t>0.75 mA for 5 seconds if programmed at 0.75 mA</w:t>
      </w:r>
      <w:r w:rsidR="00C82CBC">
        <w:t xml:space="preserve"> with ON time for 5 seconds</w:t>
      </w:r>
      <w:r>
        <w:t xml:space="preserve">, or 2.5 mA for </w:t>
      </w:r>
      <w:r w:rsidR="00C82CBC">
        <w:t>30</w:t>
      </w:r>
      <w:r>
        <w:t xml:space="preserve"> seconds if programmed at 2.5 mA</w:t>
      </w:r>
      <w:r w:rsidR="00C82CBC" w:rsidRPr="00C82CBC">
        <w:t xml:space="preserve"> </w:t>
      </w:r>
      <w:r w:rsidR="00C82CBC">
        <w:t>with ON time for 30 seconds</w:t>
      </w:r>
      <w:r>
        <w:t>).</w:t>
      </w:r>
    </w:p>
    <w:p w14:paraId="293449D7" w14:textId="4337AFA5" w:rsidR="00C82CBC" w:rsidRPr="00C82CBC" w:rsidRDefault="00C82CBC" w:rsidP="0068099E">
      <w:pPr>
        <w:ind w:left="1440"/>
        <w:rPr>
          <w:bCs/>
        </w:rPr>
      </w:pPr>
      <w:r>
        <w:rPr>
          <w:b/>
          <w:color w:val="212121"/>
        </w:rPr>
        <w:t>model 1000</w:t>
      </w:r>
      <w:r>
        <w:rPr>
          <w:bCs/>
          <w:color w:val="212121"/>
        </w:rPr>
        <w:t xml:space="preserve">, </w:t>
      </w:r>
      <w:r>
        <w:rPr>
          <w:color w:val="212121"/>
        </w:rPr>
        <w:t xml:space="preserve">the test uses </w:t>
      </w:r>
      <w:r w:rsidRPr="00A41F57">
        <w:rPr>
          <w:color w:val="00B0F0"/>
        </w:rPr>
        <w:t>the programmed output current</w:t>
      </w:r>
      <w:r>
        <w:rPr>
          <w:color w:val="212121"/>
        </w:rPr>
        <w:t xml:space="preserve"> for approximately </w:t>
      </w:r>
      <w:r>
        <w:rPr>
          <w:color w:val="00B0F0"/>
        </w:rPr>
        <w:t>4</w:t>
      </w:r>
      <w:r w:rsidRPr="00A41F57">
        <w:rPr>
          <w:color w:val="00B0F0"/>
        </w:rPr>
        <w:t xml:space="preserve"> seconds</w:t>
      </w:r>
      <w:r>
        <w:t>.</w:t>
      </w:r>
    </w:p>
    <w:p w14:paraId="062EBCE5" w14:textId="77777777" w:rsidR="00C82CBC" w:rsidRDefault="00C82CBC" w:rsidP="0068099E">
      <w:pPr>
        <w:ind w:left="1440"/>
      </w:pPr>
    </w:p>
    <w:p w14:paraId="13175B67" w14:textId="6AA3D7DD" w:rsidR="00C82CBC" w:rsidRDefault="00C82CBC" w:rsidP="00C82CBC">
      <w:r w:rsidRPr="00C82CBC">
        <w:rPr>
          <w:noProof/>
        </w:rPr>
        <w:drawing>
          <wp:inline distT="0" distB="0" distL="0" distR="0" wp14:anchorId="2A9D3C56" wp14:editId="4ED460A4">
            <wp:extent cx="6511925" cy="1685925"/>
            <wp:effectExtent l="0" t="0" r="3175" b="9525"/>
            <wp:docPr id="1551066443" name="Picture 1" descr="A close-up of a medical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66443" name="Picture 1" descr="A close-up of a medical information&#10;&#10;Description automatically generated"/>
                    <pic:cNvPicPr/>
                  </pic:nvPicPr>
                  <pic:blipFill>
                    <a:blip r:embed="rId106"/>
                    <a:stretch>
                      <a:fillRect/>
                    </a:stretch>
                  </pic:blipFill>
                  <pic:spPr>
                    <a:xfrm>
                      <a:off x="0" y="0"/>
                      <a:ext cx="6511925" cy="1685925"/>
                    </a:xfrm>
                    <a:prstGeom prst="rect">
                      <a:avLst/>
                    </a:prstGeom>
                  </pic:spPr>
                </pic:pic>
              </a:graphicData>
            </a:graphic>
          </wp:inline>
        </w:drawing>
      </w:r>
    </w:p>
    <w:p w14:paraId="43745ECB" w14:textId="77777777" w:rsidR="00C82CBC" w:rsidRDefault="00C82CBC" w:rsidP="0068099E">
      <w:pPr>
        <w:ind w:left="1440"/>
      </w:pPr>
    </w:p>
    <w:p w14:paraId="3B4BFF96" w14:textId="77777777" w:rsidR="00A41F57" w:rsidRDefault="00A41F57" w:rsidP="00A41F57">
      <w:pPr>
        <w:pStyle w:val="ListParagraph"/>
      </w:pPr>
      <w:r>
        <w:t xml:space="preserve">N.B. </w:t>
      </w:r>
      <w:r w:rsidRPr="00A41F57">
        <w:rPr>
          <w:highlight w:val="yellow"/>
        </w:rPr>
        <w:t>have screw ready</w:t>
      </w:r>
      <w:r>
        <w:t>!!! – if patient goes into severe bradycardia, may quickly disconnect lead (as stimulator goes into testing cycle and won’t be easily stopped)</w:t>
      </w:r>
    </w:p>
    <w:p w14:paraId="6D990364" w14:textId="77777777" w:rsidR="002604E3" w:rsidRDefault="002604E3" w:rsidP="007B3664">
      <w:pPr>
        <w:numPr>
          <w:ilvl w:val="0"/>
          <w:numId w:val="1"/>
        </w:numPr>
      </w:pPr>
      <w:r w:rsidRPr="002604E3">
        <w:rPr>
          <w:u w:val="single"/>
        </w:rPr>
        <w:t>two types of tests (interrogation)</w:t>
      </w:r>
      <w:r>
        <w:t>:</w:t>
      </w:r>
    </w:p>
    <w:p w14:paraId="222414BB" w14:textId="77777777" w:rsidR="002604E3" w:rsidRDefault="002604E3" w:rsidP="002604E3">
      <w:pPr>
        <w:ind w:left="720"/>
      </w:pPr>
      <w:r w:rsidRPr="002604E3">
        <w:rPr>
          <w:highlight w:val="yellow"/>
        </w:rPr>
        <w:t>System Diagnostics</w:t>
      </w:r>
      <w:r>
        <w:t xml:space="preserve"> – if it</w:t>
      </w:r>
      <w:r w:rsidRPr="002604E3">
        <w:t xml:space="preserve"> fails (</w:t>
      </w:r>
      <w:r w:rsidR="00522305">
        <w:t>lead</w:t>
      </w:r>
      <w:r w:rsidR="00522305" w:rsidRPr="00E52D20">
        <w:t xml:space="preserve"> </w:t>
      </w:r>
      <w:r>
        <w:t xml:space="preserve">impedance “HIGH” or “LOW”) → </w:t>
      </w:r>
      <w:bookmarkStart w:id="78" w:name="Generator_Diagnostics"/>
      <w:r w:rsidRPr="002604E3">
        <w:rPr>
          <w:highlight w:val="yellow"/>
        </w:rPr>
        <w:t>Generator Diagnostics</w:t>
      </w:r>
      <w:r w:rsidRPr="002604E3">
        <w:t xml:space="preserve"> </w:t>
      </w:r>
      <w:bookmarkEnd w:id="78"/>
      <w:r>
        <w:t xml:space="preserve">(test </w:t>
      </w:r>
      <w:r w:rsidRPr="002604E3">
        <w:t>performed with test resistor that is included in Pulse Generator packaging</w:t>
      </w:r>
      <w:r w:rsidR="00B5322E">
        <w:t xml:space="preserve"> or use accessory kit #502</w:t>
      </w:r>
      <w:r>
        <w:t>) - t</w:t>
      </w:r>
      <w:r w:rsidRPr="002604E3">
        <w:t xml:space="preserve">his test will verify that Pulse Generator is functioning properly, independent of </w:t>
      </w:r>
      <w:r w:rsidR="00522305">
        <w:t>lead</w:t>
      </w:r>
      <w:r>
        <w:t>.</w:t>
      </w:r>
    </w:p>
    <w:p w14:paraId="5D3C1815" w14:textId="77777777" w:rsidR="000E4A9E" w:rsidRDefault="000E4A9E" w:rsidP="000E4A9E">
      <w:pPr>
        <w:spacing w:before="120" w:after="120"/>
        <w:ind w:left="2160"/>
      </w:pPr>
      <w:r>
        <w:t xml:space="preserve">N.B. </w:t>
      </w:r>
      <w:r w:rsidRPr="000E4A9E">
        <w:rPr>
          <w:color w:val="00B050"/>
        </w:rPr>
        <w:t xml:space="preserve">IPG does not need to be in a pocket </w:t>
      </w:r>
      <w:r>
        <w:t xml:space="preserve">– impedances are checked between </w:t>
      </w:r>
      <w:r w:rsidR="00B845FA">
        <w:t xml:space="preserve">lead </w:t>
      </w:r>
      <w:r>
        <w:t>contacts (vs. in DBS, impedances are also checked between a contact and IPG case – so called “monopolar configuration”).</w:t>
      </w:r>
    </w:p>
    <w:p w14:paraId="6574C8C6" w14:textId="77777777" w:rsidR="002115E2" w:rsidRDefault="002115E2" w:rsidP="00713566"/>
    <w:p w14:paraId="4C474A64" w14:textId="77777777" w:rsidR="00A961C8" w:rsidRDefault="00DB4754" w:rsidP="00A961C8">
      <w:pPr>
        <w:ind w:right="-426"/>
      </w:pPr>
      <w:r w:rsidRPr="00A961C8">
        <w:rPr>
          <w:noProof/>
        </w:rPr>
        <w:drawing>
          <wp:inline distT="0" distB="0" distL="0" distR="0" wp14:anchorId="1EDD8411" wp14:editId="332050F3">
            <wp:extent cx="3171825" cy="26860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71825" cy="2686050"/>
                    </a:xfrm>
                    <a:prstGeom prst="rect">
                      <a:avLst/>
                    </a:prstGeom>
                    <a:noFill/>
                    <a:ln>
                      <a:noFill/>
                    </a:ln>
                  </pic:spPr>
                </pic:pic>
              </a:graphicData>
            </a:graphic>
          </wp:inline>
        </w:drawing>
      </w:r>
      <w:r w:rsidRPr="00A961C8">
        <w:rPr>
          <w:noProof/>
        </w:rPr>
        <w:drawing>
          <wp:inline distT="0" distB="0" distL="0" distR="0" wp14:anchorId="79CE4CC5" wp14:editId="7A64213E">
            <wp:extent cx="3248025" cy="26574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48025" cy="2657475"/>
                    </a:xfrm>
                    <a:prstGeom prst="rect">
                      <a:avLst/>
                    </a:prstGeom>
                    <a:noFill/>
                    <a:ln>
                      <a:noFill/>
                    </a:ln>
                  </pic:spPr>
                </pic:pic>
              </a:graphicData>
            </a:graphic>
          </wp:inline>
        </w:drawing>
      </w:r>
    </w:p>
    <w:p w14:paraId="65FDBED5" w14:textId="74831F2C" w:rsidR="00814FC2" w:rsidRPr="00D47D5A" w:rsidRDefault="00814FC2" w:rsidP="00814FC2">
      <w:pPr>
        <w:pStyle w:val="Sourceofpicture"/>
        <w:jc w:val="right"/>
      </w:pPr>
      <w:r w:rsidRPr="00D47D5A">
        <w:t xml:space="preserve">Source of picture: </w:t>
      </w:r>
      <w:hyperlink r:id="rId109" w:history="1">
        <w:r w:rsidRPr="00D47D5A">
          <w:rPr>
            <w:rStyle w:val="Hyperlink"/>
          </w:rPr>
          <w:t>Livanova &gt;&gt;</w:t>
        </w:r>
      </w:hyperlink>
    </w:p>
    <w:p w14:paraId="528EEFC8" w14:textId="77777777" w:rsidR="002115E2" w:rsidRDefault="002115E2" w:rsidP="00713566"/>
    <w:p w14:paraId="5091B5E7" w14:textId="77777777" w:rsidR="002115E2" w:rsidRDefault="002115E2" w:rsidP="00713566"/>
    <w:p w14:paraId="00FC4E7E" w14:textId="2B7D6624" w:rsidR="006D0C3F" w:rsidRDefault="006D0C3F" w:rsidP="007B3664">
      <w:pPr>
        <w:numPr>
          <w:ilvl w:val="0"/>
          <w:numId w:val="1"/>
        </w:numPr>
      </w:pPr>
      <w:r>
        <w:t>when implanting ≥ 106 model -</w:t>
      </w:r>
      <w:r w:rsidR="000E4A9E">
        <w:t xml:space="preserve"> make sure it </w:t>
      </w:r>
      <w:r w:rsidR="000E4A9E" w:rsidRPr="00A53467">
        <w:rPr>
          <w:highlight w:val="yellow"/>
        </w:rPr>
        <w:t>senses heart rate</w:t>
      </w:r>
      <w:r w:rsidR="000E4A9E">
        <w:t xml:space="preserve"> (</w:t>
      </w:r>
      <w:r w:rsidR="000E4A9E" w:rsidRPr="00A53467">
        <w:rPr>
          <w:color w:val="00B050"/>
        </w:rPr>
        <w:t xml:space="preserve">IPG has to be in a pocket </w:t>
      </w:r>
      <w:r w:rsidR="000E4A9E">
        <w:t>to test this)</w:t>
      </w:r>
      <w:r w:rsidR="001A1235">
        <w:t>; select the lowest sensitivity level that correctly detects heart rate.</w:t>
      </w:r>
    </w:p>
    <w:p w14:paraId="24B37A2E" w14:textId="6D62A29D" w:rsidR="0064651C" w:rsidRPr="005F46CC" w:rsidRDefault="0064651C" w:rsidP="007B3664">
      <w:pPr>
        <w:numPr>
          <w:ilvl w:val="0"/>
          <w:numId w:val="1"/>
        </w:numPr>
      </w:pPr>
      <w:r w:rsidRPr="0064651C">
        <w:t>sensitivity can be selected by averaging two R-wave amplitude measurements:</w:t>
      </w:r>
    </w:p>
    <w:p w14:paraId="0C6CCA74" w14:textId="6CD44B0D" w:rsidR="001A1235" w:rsidRDefault="001A1235" w:rsidP="0064651C">
      <w:pPr>
        <w:ind w:left="1440"/>
        <w:rPr>
          <w:rFonts w:ascii="TimesNewRomanPS" w:hAnsi="TimesNewRomanPS" w:cs="TimesNewRomanPS"/>
          <w:sz w:val="22"/>
          <w:szCs w:val="22"/>
        </w:rPr>
      </w:pPr>
      <w:r w:rsidRPr="001A1235">
        <w:rPr>
          <w:rFonts w:ascii="TimesNewRomanPS" w:hAnsi="TimesNewRomanPS" w:cs="TimesNewRomanPS"/>
          <w:noProof/>
          <w:sz w:val="22"/>
          <w:szCs w:val="22"/>
        </w:rPr>
        <w:drawing>
          <wp:inline distT="0" distB="0" distL="0" distR="0" wp14:anchorId="27503227" wp14:editId="078F28AD">
            <wp:extent cx="4405023" cy="2718614"/>
            <wp:effectExtent l="0" t="0" r="0" b="5715"/>
            <wp:docPr id="2045670787"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70787" name="Picture 1" descr="A table with numbers and text&#10;&#10;Description automatically generated"/>
                    <pic:cNvPicPr/>
                  </pic:nvPicPr>
                  <pic:blipFill>
                    <a:blip r:embed="rId110"/>
                    <a:stretch>
                      <a:fillRect/>
                    </a:stretch>
                  </pic:blipFill>
                  <pic:spPr>
                    <a:xfrm>
                      <a:off x="0" y="0"/>
                      <a:ext cx="4425708" cy="2731380"/>
                    </a:xfrm>
                    <a:prstGeom prst="rect">
                      <a:avLst/>
                    </a:prstGeom>
                  </pic:spPr>
                </pic:pic>
              </a:graphicData>
            </a:graphic>
          </wp:inline>
        </w:drawing>
      </w:r>
    </w:p>
    <w:p w14:paraId="612A5EFE" w14:textId="77777777" w:rsidR="001A1235" w:rsidRDefault="001A1235" w:rsidP="001A1235">
      <w:pPr>
        <w:ind w:left="2160"/>
        <w:rPr>
          <w:rFonts w:ascii="TimesNewRomanPS" w:hAnsi="TimesNewRomanPS" w:cs="TimesNewRomanPS"/>
          <w:sz w:val="22"/>
          <w:szCs w:val="22"/>
        </w:rPr>
      </w:pPr>
    </w:p>
    <w:p w14:paraId="6B6CA5AC" w14:textId="77777777" w:rsidR="001A1235" w:rsidRDefault="001A1235" w:rsidP="001A1235">
      <w:r>
        <w:t>N.B. other stimulators (e.g. DBS) may interfere with proper heart rate detection.</w:t>
      </w:r>
    </w:p>
    <w:p w14:paraId="62D30527" w14:textId="77777777" w:rsidR="001A1235" w:rsidRDefault="001A1235" w:rsidP="00A961C8">
      <w:pPr>
        <w:rPr>
          <w:rFonts w:ascii="TimesNewRomanPS" w:hAnsi="TimesNewRomanPS" w:cs="TimesNewRomanPS"/>
          <w:sz w:val="22"/>
          <w:szCs w:val="22"/>
        </w:rPr>
      </w:pPr>
    </w:p>
    <w:p w14:paraId="56642139" w14:textId="77777777" w:rsidR="001A1235" w:rsidRDefault="001A1235" w:rsidP="00A961C8">
      <w:pPr>
        <w:rPr>
          <w:rFonts w:ascii="TimesNewRomanPS" w:hAnsi="TimesNewRomanPS" w:cs="TimesNewRomanPS"/>
          <w:sz w:val="22"/>
          <w:szCs w:val="22"/>
        </w:rPr>
      </w:pPr>
    </w:p>
    <w:p w14:paraId="03CACDA9" w14:textId="77777777" w:rsidR="00AA52B0" w:rsidRDefault="00AA52B0" w:rsidP="00A961C8">
      <w:pPr>
        <w:rPr>
          <w:rFonts w:ascii="TimesNewRomanPS" w:hAnsi="TimesNewRomanPS" w:cs="TimesNewRomanPS"/>
          <w:sz w:val="22"/>
          <w:szCs w:val="22"/>
        </w:rPr>
      </w:pPr>
    </w:p>
    <w:p w14:paraId="1640784E" w14:textId="77777777" w:rsidR="000B390A" w:rsidRDefault="000B390A" w:rsidP="000B390A">
      <w:pPr>
        <w:pStyle w:val="Nervous5"/>
        <w:ind w:right="5035"/>
      </w:pPr>
      <w:bookmarkStart w:id="79" w:name="_Toc177572700"/>
      <w:r>
        <w:t>Intraoperative programming</w:t>
      </w:r>
      <w:bookmarkEnd w:id="79"/>
    </w:p>
    <w:p w14:paraId="42540CBF" w14:textId="41EC4587" w:rsidR="000B390A" w:rsidRDefault="0041086C" w:rsidP="007B3664">
      <w:pPr>
        <w:pStyle w:val="ListParagraph"/>
        <w:numPr>
          <w:ilvl w:val="0"/>
          <w:numId w:val="11"/>
        </w:numPr>
        <w:rPr>
          <w:rFonts w:ascii="TimesNewRomanPS" w:hAnsi="TimesNewRomanPS" w:cs="TimesNewRomanPS"/>
          <w:sz w:val="22"/>
          <w:szCs w:val="22"/>
        </w:rPr>
      </w:pPr>
      <w:r>
        <w:rPr>
          <w:rFonts w:ascii="TimesNewRomanPS" w:hAnsi="TimesNewRomanPS" w:cs="TimesNewRomanPS"/>
          <w:sz w:val="22"/>
          <w:szCs w:val="22"/>
        </w:rPr>
        <w:t>see below</w:t>
      </w:r>
      <w:hyperlink w:anchor="Intraop_programming" w:history="1">
        <w:r w:rsidRPr="0041086C">
          <w:rPr>
            <w:rStyle w:val="Hyperlink"/>
            <w:rFonts w:ascii="TimesNewRomanPS" w:hAnsi="TimesNewRomanPS" w:cs="TimesNewRomanPS"/>
            <w:sz w:val="22"/>
            <w:szCs w:val="22"/>
          </w:rPr>
          <w:t xml:space="preserve"> &gt;&gt;</w:t>
        </w:r>
      </w:hyperlink>
    </w:p>
    <w:p w14:paraId="2D79CF02" w14:textId="77777777" w:rsidR="0041086C" w:rsidRDefault="0041086C" w:rsidP="0041086C">
      <w:pPr>
        <w:rPr>
          <w:rFonts w:ascii="TimesNewRomanPS" w:hAnsi="TimesNewRomanPS" w:cs="TimesNewRomanPS"/>
          <w:sz w:val="22"/>
          <w:szCs w:val="22"/>
        </w:rPr>
      </w:pPr>
    </w:p>
    <w:p w14:paraId="745A747C" w14:textId="77777777" w:rsidR="00275602" w:rsidRDefault="00275602" w:rsidP="0041086C">
      <w:pPr>
        <w:rPr>
          <w:rFonts w:ascii="TimesNewRomanPS" w:hAnsi="TimesNewRomanPS" w:cs="TimesNewRomanPS"/>
          <w:sz w:val="22"/>
          <w:szCs w:val="22"/>
        </w:rPr>
      </w:pPr>
    </w:p>
    <w:p w14:paraId="4D33B4E7" w14:textId="77777777" w:rsidR="00275602" w:rsidRDefault="00275602" w:rsidP="00275602">
      <w:pPr>
        <w:pStyle w:val="Nervous5"/>
        <w:ind w:right="8695"/>
      </w:pPr>
      <w:bookmarkStart w:id="80" w:name="_Toc177572701"/>
      <w:r>
        <w:t>Closure</w:t>
      </w:r>
      <w:bookmarkEnd w:id="80"/>
    </w:p>
    <w:p w14:paraId="53AFE57F" w14:textId="3593D3BC" w:rsidR="00275602" w:rsidRDefault="00275602" w:rsidP="007B3664">
      <w:pPr>
        <w:numPr>
          <w:ilvl w:val="0"/>
          <w:numId w:val="1"/>
        </w:numPr>
      </w:pPr>
      <w:r>
        <w:t>a</w:t>
      </w:r>
      <w:r w:rsidRPr="00275602">
        <w:t>ll</w:t>
      </w:r>
      <w:r>
        <w:t xml:space="preserve"> wounds a</w:t>
      </w:r>
      <w:r w:rsidRPr="00275602">
        <w:t xml:space="preserve">re copiously irrigated with </w:t>
      </w:r>
      <w:r w:rsidR="008B1FC4">
        <w:t>diluted povidone-iodine (Betadine)</w:t>
      </w:r>
      <w:r w:rsidRPr="00275602">
        <w:t xml:space="preserve"> </w:t>
      </w:r>
      <w:r>
        <w:t xml:space="preserve">solution </w:t>
      </w:r>
      <w:r w:rsidRPr="00275602">
        <w:t>and filled with 1 gram of vancomycin powder</w:t>
      </w:r>
      <w:r>
        <w:t>.</w:t>
      </w:r>
    </w:p>
    <w:p w14:paraId="1E042257" w14:textId="77777777" w:rsidR="00E56086" w:rsidRPr="00A961C8" w:rsidRDefault="00E56086" w:rsidP="007B3664">
      <w:pPr>
        <w:numPr>
          <w:ilvl w:val="0"/>
          <w:numId w:val="1"/>
        </w:numPr>
      </w:pPr>
      <w:r>
        <w:t>s</w:t>
      </w:r>
      <w:r w:rsidRPr="00A961C8">
        <w:t xml:space="preserve">ecure </w:t>
      </w:r>
      <w:r>
        <w:t>IPG</w:t>
      </w:r>
      <w:r w:rsidRPr="00A961C8">
        <w:t xml:space="preserve"> by placing </w:t>
      </w:r>
      <w:r>
        <w:t xml:space="preserve">braided nonabsorbable </w:t>
      </w:r>
      <w:r w:rsidRPr="00A961C8">
        <w:t xml:space="preserve">suture </w:t>
      </w:r>
      <w:r>
        <w:t xml:space="preserve">(e.g. </w:t>
      </w:r>
      <w:r w:rsidRPr="00275602">
        <w:t>2-0 silk</w:t>
      </w:r>
      <w:r>
        <w:t>)</w:t>
      </w:r>
      <w:r w:rsidRPr="00275602">
        <w:t xml:space="preserve"> </w:t>
      </w:r>
      <w:r w:rsidRPr="00A961C8">
        <w:t>through suture hole</w:t>
      </w:r>
      <w:r>
        <w:t xml:space="preserve"> </w:t>
      </w:r>
      <w:r w:rsidRPr="00A961C8">
        <w:t xml:space="preserve">and attaching it to </w:t>
      </w:r>
      <w:r w:rsidR="002E11F0" w:rsidRPr="00275602">
        <w:t xml:space="preserve">underlying pectoralis </w:t>
      </w:r>
      <w:r w:rsidRPr="00A961C8">
        <w:t>fascia (not to muscle).</w:t>
      </w:r>
    </w:p>
    <w:p w14:paraId="1FA617FC" w14:textId="77777777" w:rsidR="00E56086" w:rsidRDefault="00E56086" w:rsidP="00E56086">
      <w:pPr>
        <w:ind w:left="1440"/>
        <w:rPr>
          <w:rFonts w:ascii="TimesNewRomanPS" w:hAnsi="TimesNewRomanPS" w:cs="TimesNewRomanPS"/>
          <w:sz w:val="22"/>
          <w:szCs w:val="22"/>
        </w:rPr>
      </w:pPr>
      <w:r>
        <w:rPr>
          <w:rFonts w:ascii="TimesNewRomanPS" w:hAnsi="TimesNewRomanPS" w:cs="TimesNewRomanPS"/>
          <w:sz w:val="22"/>
          <w:szCs w:val="22"/>
        </w:rPr>
        <w:t>N.B. battery has only one hole for anchoring!</w:t>
      </w:r>
    </w:p>
    <w:p w14:paraId="41F2D0C0" w14:textId="77777777" w:rsidR="002E11F0" w:rsidRDefault="00275602" w:rsidP="007B3664">
      <w:pPr>
        <w:numPr>
          <w:ilvl w:val="0"/>
          <w:numId w:val="1"/>
        </w:numPr>
      </w:pPr>
      <w:r w:rsidRPr="00275602">
        <w:t xml:space="preserve">deep </w:t>
      </w:r>
      <w:r w:rsidR="002E11F0">
        <w:t xml:space="preserve">interrupted </w:t>
      </w:r>
      <w:r w:rsidR="00035464">
        <w:t xml:space="preserve">absorbable (e.g. </w:t>
      </w:r>
      <w:r w:rsidRPr="00275602">
        <w:t>2-0 Vicryl</w:t>
      </w:r>
      <w:r w:rsidR="00035464">
        <w:t>)</w:t>
      </w:r>
      <w:r w:rsidRPr="00275602">
        <w:t xml:space="preserve"> </w:t>
      </w:r>
      <w:r w:rsidR="002E11F0">
        <w:t>stitches a</w:t>
      </w:r>
      <w:r w:rsidRPr="00275602">
        <w:t>re placed to</w:t>
      </w:r>
      <w:r w:rsidR="002E11F0">
        <w:t xml:space="preserve"> approximate the bulk of soft tissue (adipose tissue in the chest, platysma muscle in the neck).</w:t>
      </w:r>
    </w:p>
    <w:p w14:paraId="1B3F240D" w14:textId="46DDEC28" w:rsidR="002E11F0" w:rsidRDefault="00275602" w:rsidP="007B3664">
      <w:pPr>
        <w:numPr>
          <w:ilvl w:val="0"/>
          <w:numId w:val="1"/>
        </w:numPr>
      </w:pPr>
      <w:r w:rsidRPr="00275602">
        <w:t>skin</w:t>
      </w:r>
      <w:r w:rsidR="002E11F0">
        <w:t xml:space="preserve"> edges are sutured</w:t>
      </w:r>
      <w:r w:rsidRPr="00275602">
        <w:t xml:space="preserve"> with interrupted inverted </w:t>
      </w:r>
      <w:r w:rsidR="002E11F0">
        <w:t xml:space="preserve">(deep dermal) stitches using </w:t>
      </w:r>
      <w:r w:rsidR="00035464">
        <w:t xml:space="preserve">thinner </w:t>
      </w:r>
      <w:r w:rsidR="002E11F0">
        <w:t xml:space="preserve">absorbable sutures (e.g. </w:t>
      </w:r>
      <w:r w:rsidR="002E11F0" w:rsidRPr="00275602">
        <w:t xml:space="preserve">3-0 </w:t>
      </w:r>
      <w:r w:rsidR="008B1FC4">
        <w:t xml:space="preserve">or 4-0 </w:t>
      </w:r>
      <w:r w:rsidR="002E11F0" w:rsidRPr="00275602">
        <w:t>Vicryl</w:t>
      </w:r>
      <w:r w:rsidR="002E11F0">
        <w:t>).</w:t>
      </w:r>
    </w:p>
    <w:p w14:paraId="6056D971" w14:textId="77777777" w:rsidR="00035464" w:rsidRDefault="00035464" w:rsidP="007B3664">
      <w:pPr>
        <w:numPr>
          <w:ilvl w:val="0"/>
          <w:numId w:val="1"/>
        </w:numPr>
      </w:pPr>
      <w:r>
        <w:t>if there is an increased risk of skin dehiscence, place additional simple running absorbable monofilament suture (e.g. 4-0 Monocryl) on epidermis for extra reinforcement.</w:t>
      </w:r>
    </w:p>
    <w:p w14:paraId="7EE0B244" w14:textId="77777777" w:rsidR="00275602" w:rsidRPr="00275602" w:rsidRDefault="00035464" w:rsidP="007B3664">
      <w:pPr>
        <w:numPr>
          <w:ilvl w:val="0"/>
          <w:numId w:val="1"/>
        </w:numPr>
      </w:pPr>
      <w:r>
        <w:t>s</w:t>
      </w:r>
      <w:r w:rsidR="00275602" w:rsidRPr="00275602">
        <w:t xml:space="preserve">kin adhesive </w:t>
      </w:r>
      <w:r>
        <w:t>(e.g. Dermabond) is applied; o</w:t>
      </w:r>
      <w:r w:rsidR="00275602" w:rsidRPr="00275602">
        <w:t>nce this had completely</w:t>
      </w:r>
      <w:r>
        <w:t xml:space="preserve"> (!)</w:t>
      </w:r>
      <w:r w:rsidR="00275602" w:rsidRPr="00275602">
        <w:t xml:space="preserve"> dried, a sterile </w:t>
      </w:r>
      <w:r w:rsidRPr="00275602">
        <w:t xml:space="preserve">dressing </w:t>
      </w:r>
      <w:r>
        <w:t xml:space="preserve">(e.g. </w:t>
      </w:r>
      <w:r w:rsidR="00275602" w:rsidRPr="00275602">
        <w:t>Tegaderm</w:t>
      </w:r>
      <w:r>
        <w:t>) is applied</w:t>
      </w:r>
      <w:r w:rsidR="00275602" w:rsidRPr="00275602">
        <w:t>.</w:t>
      </w:r>
    </w:p>
    <w:p w14:paraId="0D23E254" w14:textId="77777777" w:rsidR="00275602" w:rsidRDefault="00275602" w:rsidP="0041086C">
      <w:pPr>
        <w:rPr>
          <w:rFonts w:ascii="TimesNewRomanPS" w:hAnsi="TimesNewRomanPS" w:cs="TimesNewRomanPS"/>
          <w:sz w:val="22"/>
          <w:szCs w:val="22"/>
        </w:rPr>
      </w:pPr>
    </w:p>
    <w:p w14:paraId="34AE5B4D" w14:textId="77777777" w:rsidR="00275602" w:rsidRPr="0041086C" w:rsidRDefault="00275602" w:rsidP="0041086C">
      <w:pPr>
        <w:rPr>
          <w:rFonts w:ascii="TimesNewRomanPS" w:hAnsi="TimesNewRomanPS" w:cs="TimesNewRomanPS"/>
          <w:sz w:val="22"/>
          <w:szCs w:val="22"/>
        </w:rPr>
      </w:pPr>
    </w:p>
    <w:p w14:paraId="1FF167F3" w14:textId="77777777" w:rsidR="00A961C8" w:rsidRDefault="00A961C8" w:rsidP="00A961C8">
      <w:pPr>
        <w:rPr>
          <w:rFonts w:ascii="TimesNewRomanPS" w:hAnsi="TimesNewRomanPS" w:cs="TimesNewRomanPS"/>
          <w:sz w:val="22"/>
          <w:szCs w:val="22"/>
        </w:rPr>
      </w:pPr>
    </w:p>
    <w:p w14:paraId="0B2D99FD" w14:textId="77777777" w:rsidR="00A961C8" w:rsidRDefault="00A961C8" w:rsidP="00AF0891">
      <w:pPr>
        <w:pStyle w:val="Nervous1"/>
      </w:pPr>
      <w:bookmarkStart w:id="81" w:name="_Toc177572702"/>
      <w:r>
        <w:t>Postoperatively</w:t>
      </w:r>
      <w:bookmarkEnd w:id="81"/>
    </w:p>
    <w:p w14:paraId="6F79480A" w14:textId="77777777" w:rsidR="00A961C8" w:rsidRDefault="00B845FA" w:rsidP="007B3664">
      <w:pPr>
        <w:numPr>
          <w:ilvl w:val="0"/>
          <w:numId w:val="1"/>
        </w:numPr>
      </w:pPr>
      <w:r>
        <w:t xml:space="preserve">old school was </w:t>
      </w:r>
      <w:r w:rsidR="00A961C8" w:rsidRPr="00A961C8">
        <w:t xml:space="preserve">not </w:t>
      </w:r>
      <w:r>
        <w:t xml:space="preserve">to </w:t>
      </w:r>
      <w:r w:rsidR="00A961C8" w:rsidRPr="00A961C8">
        <w:t xml:space="preserve">program Pulse Generator to stimulation treatment for </w:t>
      </w:r>
      <w:r w:rsidR="00A961C8" w:rsidRPr="00B845FA">
        <w:t>at least 14 days</w:t>
      </w:r>
      <w:r w:rsidR="00A961C8" w:rsidRPr="00A961C8">
        <w:t xml:space="preserve"> after initial</w:t>
      </w:r>
      <w:r w:rsidR="005F377A">
        <w:t xml:space="preserve"> </w:t>
      </w:r>
      <w:r w:rsidR="00A961C8" w:rsidRPr="00A961C8">
        <w:t>implantation</w:t>
      </w:r>
      <w:r>
        <w:t xml:space="preserve">; now we </w:t>
      </w:r>
      <w:r w:rsidRPr="00B845FA">
        <w:rPr>
          <w:color w:val="00B050"/>
        </w:rPr>
        <w:t>start stim at lowest settings</w:t>
      </w:r>
      <w:r w:rsidR="00B84928">
        <w:rPr>
          <w:color w:val="00B050"/>
        </w:rPr>
        <w:t xml:space="preserve"> (0.25 mA) </w:t>
      </w:r>
      <w:r w:rsidRPr="00B845FA">
        <w:rPr>
          <w:color w:val="00B050"/>
        </w:rPr>
        <w:t>in OR</w:t>
      </w:r>
      <w:r>
        <w:t>.</w:t>
      </w:r>
    </w:p>
    <w:p w14:paraId="6D1BBE57" w14:textId="77777777" w:rsidR="00811C8A" w:rsidRDefault="00811C8A" w:rsidP="00811C8A">
      <w:pPr>
        <w:numPr>
          <w:ilvl w:val="0"/>
          <w:numId w:val="1"/>
        </w:numPr>
        <w:rPr>
          <w:szCs w:val="24"/>
        </w:rPr>
      </w:pPr>
      <w:r>
        <w:rPr>
          <w:szCs w:val="24"/>
        </w:rPr>
        <w:t xml:space="preserve">rarely, </w:t>
      </w:r>
      <w:r w:rsidRPr="00B845FA">
        <w:rPr>
          <w:i/>
          <w:szCs w:val="24"/>
        </w:rPr>
        <w:t>neck brace</w:t>
      </w:r>
      <w:r w:rsidRPr="000611F0">
        <w:rPr>
          <w:szCs w:val="24"/>
        </w:rPr>
        <w:t xml:space="preserve"> can be used for first week to help ensure proper lead </w:t>
      </w:r>
      <w:r>
        <w:rPr>
          <w:szCs w:val="24"/>
        </w:rPr>
        <w:t>stabilization. In contrary, most experts encourage range-of-motion neck exercises to minimize bowstring scar formation along the lead.</w:t>
      </w:r>
    </w:p>
    <w:p w14:paraId="5A8ABE14" w14:textId="77777777" w:rsidR="002C48E3" w:rsidRDefault="002C48E3" w:rsidP="002C48E3">
      <w:pPr>
        <w:rPr>
          <w:szCs w:val="24"/>
        </w:rPr>
      </w:pPr>
    </w:p>
    <w:p w14:paraId="17AAFA02" w14:textId="77777777" w:rsidR="00907859" w:rsidRDefault="00907859" w:rsidP="002C48E3">
      <w:pPr>
        <w:rPr>
          <w:szCs w:val="24"/>
        </w:rPr>
      </w:pPr>
    </w:p>
    <w:p w14:paraId="1545D20E" w14:textId="77777777" w:rsidR="00F5568F" w:rsidRPr="00F5568F" w:rsidRDefault="00F5568F" w:rsidP="00F5568F">
      <w:pPr>
        <w:pStyle w:val="Nervous5"/>
        <w:ind w:right="6569"/>
      </w:pPr>
      <w:bookmarkStart w:id="82" w:name="_Toc177572703"/>
      <w:r w:rsidRPr="00F5568F">
        <w:t>Patient Instructions</w:t>
      </w:r>
      <w:bookmarkEnd w:id="82"/>
    </w:p>
    <w:p w14:paraId="0AF7FF52" w14:textId="77777777" w:rsidR="00630449" w:rsidRDefault="00630449" w:rsidP="00630449">
      <w:pPr>
        <w:numPr>
          <w:ilvl w:val="0"/>
          <w:numId w:val="1"/>
        </w:numPr>
      </w:pPr>
      <w:r>
        <w:t>p</w:t>
      </w:r>
      <w:r w:rsidRPr="008F641F">
        <w:t xml:space="preserve">ostoperatively, </w:t>
      </w:r>
      <w:r w:rsidRPr="00630449">
        <w:rPr>
          <w:b/>
          <w:bCs/>
        </w:rPr>
        <w:t>observation</w:t>
      </w:r>
      <w:r w:rsidRPr="008F641F">
        <w:t xml:space="preserve"> in a hospital for a few hours after surgery is recommended, mainly for watch of neck hematoma that could compromise the airway.</w:t>
      </w:r>
    </w:p>
    <w:p w14:paraId="071D39AC" w14:textId="77777777" w:rsidR="00630449" w:rsidRDefault="00630449" w:rsidP="00630449">
      <w:pPr>
        <w:numPr>
          <w:ilvl w:val="1"/>
          <w:numId w:val="1"/>
        </w:numPr>
      </w:pPr>
      <w:r>
        <w:t>make sure the patient has no vocal cord dysfunction but also educate that intermittent voice hoarseness is expected if VNS stimulation is turned on before discharge to home.</w:t>
      </w:r>
    </w:p>
    <w:p w14:paraId="75C02A9D" w14:textId="55CB84AE" w:rsidR="00630449" w:rsidRDefault="00630449" w:rsidP="00630449">
      <w:pPr>
        <w:numPr>
          <w:ilvl w:val="0"/>
          <w:numId w:val="1"/>
        </w:numPr>
      </w:pPr>
      <w:r w:rsidRPr="004D2636">
        <w:rPr>
          <w:b/>
          <w:szCs w:val="24"/>
        </w:rPr>
        <w:t>Bathing</w:t>
      </w:r>
      <w:r w:rsidRPr="004D2636">
        <w:rPr>
          <w:szCs w:val="24"/>
        </w:rPr>
        <w:t xml:space="preserve">: </w:t>
      </w:r>
      <w:r>
        <w:t>a</w:t>
      </w:r>
      <w:r w:rsidRPr="008F641F">
        <w:t>fter discharge, patients are allowed to take a shower anytime, but prolonged soaking the incision is not allowed for 6 weeks.</w:t>
      </w:r>
    </w:p>
    <w:p w14:paraId="7ABEABCA" w14:textId="6DF14B9E" w:rsidR="00630449" w:rsidRDefault="00630449" w:rsidP="00630449">
      <w:pPr>
        <w:numPr>
          <w:ilvl w:val="0"/>
          <w:numId w:val="1"/>
        </w:numPr>
      </w:pPr>
      <w:r w:rsidRPr="004D2636">
        <w:rPr>
          <w:b/>
          <w:szCs w:val="24"/>
        </w:rPr>
        <w:t>Dressing</w:t>
      </w:r>
      <w:r w:rsidRPr="004D2636">
        <w:rPr>
          <w:szCs w:val="24"/>
        </w:rPr>
        <w:t>:</w:t>
      </w:r>
      <w:r>
        <w:rPr>
          <w:szCs w:val="24"/>
        </w:rPr>
        <w:t xml:space="preserve"> </w:t>
      </w:r>
      <w:r>
        <w:t>p</w:t>
      </w:r>
      <w:r w:rsidRPr="008F641F">
        <w:t>atients are instructed to remove the dressing at 3 days after surgery, noting that the skin glue will stay on and flake off on its own in a few weeks.</w:t>
      </w:r>
    </w:p>
    <w:p w14:paraId="20EE4F4F" w14:textId="7FD170F2" w:rsidR="00630449" w:rsidRDefault="00630449" w:rsidP="00630449">
      <w:pPr>
        <w:numPr>
          <w:ilvl w:val="0"/>
          <w:numId w:val="1"/>
        </w:numPr>
      </w:pPr>
      <w:r>
        <w:t>i</w:t>
      </w:r>
      <w:r w:rsidRPr="008F641F">
        <w:t xml:space="preserve">n rare cases, a neck brace can be used for the first week to help ensure proper lead stabilization. However, in contrast, most experts encourage gentle </w:t>
      </w:r>
      <w:r w:rsidRPr="00630449">
        <w:rPr>
          <w:b/>
          <w:bCs/>
        </w:rPr>
        <w:t>range-of-motion neck exercises</w:t>
      </w:r>
      <w:r w:rsidRPr="008F641F">
        <w:t xml:space="preserve"> for 6 weeks to minimize bowstring scar formation along the lead.</w:t>
      </w:r>
    </w:p>
    <w:p w14:paraId="159B8674" w14:textId="7F70D901" w:rsidR="009B77D2" w:rsidRPr="008F641F" w:rsidRDefault="009B77D2" w:rsidP="009B77D2">
      <w:pPr>
        <w:numPr>
          <w:ilvl w:val="0"/>
          <w:numId w:val="1"/>
        </w:numPr>
      </w:pPr>
      <w:bookmarkStart w:id="83" w:name="_Hlk158676186"/>
      <w:r>
        <w:t>patient</w:t>
      </w:r>
      <w:r w:rsidRPr="009B77D2">
        <w:t xml:space="preserve"> should be </w:t>
      </w:r>
      <w:r>
        <w:t>reminded</w:t>
      </w:r>
      <w:r w:rsidRPr="009B77D2">
        <w:t xml:space="preserve"> that </w:t>
      </w:r>
      <w:r>
        <w:t>VNS</w:t>
      </w:r>
      <w:r w:rsidRPr="009B77D2">
        <w:t xml:space="preserve"> will</w:t>
      </w:r>
      <w:r>
        <w:t xml:space="preserve"> </w:t>
      </w:r>
      <w:r w:rsidRPr="009B77D2">
        <w:t xml:space="preserve">not result in </w:t>
      </w:r>
      <w:r>
        <w:t xml:space="preserve">seizure </w:t>
      </w:r>
      <w:r w:rsidRPr="009B77D2">
        <w:t>cessation</w:t>
      </w:r>
      <w:r>
        <w:t xml:space="preserve">, thus, </w:t>
      </w:r>
      <w:r w:rsidRPr="009B77D2">
        <w:t xml:space="preserve">they should </w:t>
      </w:r>
      <w:r w:rsidRPr="009B77D2">
        <w:rPr>
          <w:rStyle w:val="Red"/>
        </w:rPr>
        <w:t>continue to practice seizure precautions and continue their antiseizure medications</w:t>
      </w:r>
      <w:r>
        <w:t>.</w:t>
      </w:r>
    </w:p>
    <w:bookmarkEnd w:id="83"/>
    <w:p w14:paraId="3DFFEC63" w14:textId="77777777" w:rsidR="00630449" w:rsidRDefault="00630449" w:rsidP="0030570F">
      <w:pPr>
        <w:rPr>
          <w:szCs w:val="24"/>
        </w:rPr>
      </w:pPr>
    </w:p>
    <w:p w14:paraId="40781101" w14:textId="77777777" w:rsidR="00630449" w:rsidRDefault="00630449" w:rsidP="0030570F">
      <w:pPr>
        <w:rPr>
          <w:szCs w:val="24"/>
        </w:rPr>
      </w:pPr>
    </w:p>
    <w:p w14:paraId="4926286A" w14:textId="77777777" w:rsidR="00F5568F" w:rsidRPr="004D2636" w:rsidRDefault="00F5568F" w:rsidP="002C48E3">
      <w:pPr>
        <w:rPr>
          <w:szCs w:val="24"/>
        </w:rPr>
      </w:pPr>
      <w:r w:rsidRPr="004D2636">
        <w:rPr>
          <w:noProof/>
          <w:szCs w:val="24"/>
        </w:rPr>
        <w:drawing>
          <wp:inline distT="0" distB="0" distL="0" distR="0" wp14:anchorId="6E5C3524" wp14:editId="626F9C63">
            <wp:extent cx="6511925" cy="3663315"/>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511925" cy="3663315"/>
                    </a:xfrm>
                    <a:prstGeom prst="rect">
                      <a:avLst/>
                    </a:prstGeom>
                  </pic:spPr>
                </pic:pic>
              </a:graphicData>
            </a:graphic>
          </wp:inline>
        </w:drawing>
      </w:r>
    </w:p>
    <w:p w14:paraId="57E93968" w14:textId="0DAC291C" w:rsidR="00814FC2" w:rsidRPr="004D2636" w:rsidRDefault="00F42F3A" w:rsidP="00814FC2">
      <w:pPr>
        <w:pStyle w:val="NormalWeb"/>
        <w:jc w:val="right"/>
        <w:rPr>
          <w:color w:val="999999"/>
        </w:rPr>
      </w:pPr>
      <w:hyperlink r:id="rId112" w:history="1">
        <w:r w:rsidR="00814FC2" w:rsidRPr="004D2636">
          <w:rPr>
            <w:rStyle w:val="Hyperlink"/>
          </w:rPr>
          <w:t>Source of picture: Viktoras Palys, MD &gt;&gt;</w:t>
        </w:r>
      </w:hyperlink>
    </w:p>
    <w:p w14:paraId="294C2EE3" w14:textId="77777777" w:rsidR="0030570F" w:rsidRPr="004D2636" w:rsidRDefault="0030570F" w:rsidP="0030570F">
      <w:pPr>
        <w:rPr>
          <w:szCs w:val="24"/>
        </w:rPr>
      </w:pPr>
      <w:r w:rsidRPr="004D2636">
        <w:rPr>
          <w:szCs w:val="24"/>
        </w:rPr>
        <w:t>skin glue will stay on and will flake off on its own in a few weeks.</w:t>
      </w:r>
    </w:p>
    <w:p w14:paraId="6AAF87B7" w14:textId="77777777" w:rsidR="0030570F" w:rsidRPr="004D2636" w:rsidRDefault="0030570F" w:rsidP="0030570F">
      <w:pPr>
        <w:rPr>
          <w:szCs w:val="24"/>
        </w:rPr>
      </w:pPr>
      <w:r w:rsidRPr="004D2636">
        <w:rPr>
          <w:b/>
          <w:szCs w:val="24"/>
        </w:rPr>
        <w:t>Regimen</w:t>
      </w:r>
      <w:r w:rsidRPr="004D2636">
        <w:rPr>
          <w:szCs w:val="24"/>
        </w:rPr>
        <w:t>: for 6 weeks perform gentle neck range of motion exercises.</w:t>
      </w:r>
    </w:p>
    <w:p w14:paraId="6AF65BBB" w14:textId="77777777" w:rsidR="0030570F" w:rsidRPr="004D2636" w:rsidRDefault="0030570F" w:rsidP="0030570F">
      <w:pPr>
        <w:rPr>
          <w:szCs w:val="24"/>
        </w:rPr>
      </w:pPr>
      <w:r w:rsidRPr="004D2636">
        <w:rPr>
          <w:szCs w:val="24"/>
        </w:rPr>
        <w:t>If, at any time, you notice signs of infection (worsening pain, redness, swelling, drainage), please contact the surgeon’s office ASAP.</w:t>
      </w:r>
    </w:p>
    <w:p w14:paraId="082A167D" w14:textId="77777777" w:rsidR="00F5568F" w:rsidRDefault="00F5568F" w:rsidP="002C48E3">
      <w:pPr>
        <w:rPr>
          <w:szCs w:val="24"/>
        </w:rPr>
      </w:pPr>
    </w:p>
    <w:p w14:paraId="51AD6F22" w14:textId="77777777" w:rsidR="00F5568F" w:rsidRDefault="00F5568F" w:rsidP="002C48E3">
      <w:pPr>
        <w:rPr>
          <w:szCs w:val="24"/>
        </w:rPr>
      </w:pPr>
    </w:p>
    <w:p w14:paraId="058D4E43" w14:textId="77777777" w:rsidR="002C48E3" w:rsidRDefault="002C48E3" w:rsidP="002C48E3">
      <w:pPr>
        <w:pStyle w:val="Nervous5"/>
        <w:ind w:right="9435"/>
      </w:pPr>
      <w:bookmarkStart w:id="84" w:name="_Toc177572704"/>
      <w:bookmarkStart w:id="85" w:name="MRI"/>
      <w:r>
        <w:t>MRI</w:t>
      </w:r>
      <w:bookmarkEnd w:id="84"/>
    </w:p>
    <w:bookmarkEnd w:id="85"/>
    <w:p w14:paraId="19000AD4" w14:textId="619DDE1E" w:rsidR="006E16DF" w:rsidRDefault="00631774" w:rsidP="006E16DF">
      <w:pPr>
        <w:rPr>
          <w:szCs w:val="24"/>
        </w:rPr>
      </w:pPr>
      <w:r>
        <w:rPr>
          <w:szCs w:val="24"/>
        </w:rPr>
        <w:t>Full instructions</w:t>
      </w:r>
      <w:r w:rsidR="00CD55B3">
        <w:rPr>
          <w:rStyle w:val="Hyperlink"/>
          <w:szCs w:val="24"/>
        </w:rPr>
        <w:t xml:space="preserve"> </w:t>
      </w:r>
      <w:hyperlink r:id="rId113" w:history="1">
        <w:r w:rsidR="00CD55B3" w:rsidRPr="00CD55B3">
          <w:rPr>
            <w:rStyle w:val="Hyperlink"/>
            <w:szCs w:val="24"/>
          </w:rPr>
          <w:t>&gt;&gt;</w:t>
        </w:r>
      </w:hyperlink>
    </w:p>
    <w:p w14:paraId="31AC1A1E" w14:textId="77777777" w:rsidR="00907859" w:rsidRDefault="00907859" w:rsidP="006E16DF"/>
    <w:p w14:paraId="3272C618" w14:textId="5C2AD31C" w:rsidR="00907859" w:rsidRDefault="00907859" w:rsidP="006E16DF">
      <w:r w:rsidRPr="00907859">
        <w:t>Check</w:t>
      </w:r>
      <w:r>
        <w:rPr>
          <w:rStyle w:val="Red"/>
        </w:rPr>
        <w:t xml:space="preserve"> </w:t>
      </w:r>
      <w:hyperlink r:id="rId114" w:history="1">
        <w:r w:rsidR="00EE746D" w:rsidRPr="00DE0F14">
          <w:rPr>
            <w:rStyle w:val="Hyperlink"/>
          </w:rPr>
          <w:t>vnstherapy.com/healthcare-professionals/mri</w:t>
        </w:r>
      </w:hyperlink>
      <w:r w:rsidR="00EE746D">
        <w:rPr>
          <w:rStyle w:val="Red"/>
        </w:rPr>
        <w:t xml:space="preserve"> </w:t>
      </w:r>
      <w:r w:rsidRPr="00907859">
        <w:t>– really easy to use website to find recommendations for your device!</w:t>
      </w:r>
    </w:p>
    <w:p w14:paraId="78264E59" w14:textId="77777777" w:rsidR="00631774" w:rsidRDefault="00631774" w:rsidP="006E16DF"/>
    <w:p w14:paraId="70989F0B" w14:textId="77777777" w:rsidR="00536061" w:rsidRDefault="00CD01D0" w:rsidP="007B3664">
      <w:pPr>
        <w:numPr>
          <w:ilvl w:val="0"/>
          <w:numId w:val="1"/>
        </w:numPr>
        <w:rPr>
          <w:rFonts w:ascii="TimesNewRomanPS" w:hAnsi="TimesNewRomanPS" w:cs="TimesNewRomanPS"/>
          <w:szCs w:val="24"/>
        </w:rPr>
      </w:pPr>
      <w:r>
        <w:rPr>
          <w:rFonts w:ascii="TimesNewRomanPS" w:hAnsi="TimesNewRomanPS" w:cs="TimesNewRomanPS"/>
          <w:b/>
          <w:szCs w:val="24"/>
        </w:rPr>
        <w:t>compatible with 1.5-</w:t>
      </w:r>
      <w:r w:rsidR="00536061" w:rsidRPr="00C35663">
        <w:rPr>
          <w:rFonts w:ascii="TimesNewRomanPS" w:hAnsi="TimesNewRomanPS" w:cs="TimesNewRomanPS"/>
          <w:b/>
          <w:szCs w:val="24"/>
        </w:rPr>
        <w:t>3</w:t>
      </w:r>
      <w:r w:rsidR="00505CA6">
        <w:rPr>
          <w:rFonts w:ascii="TimesNewRomanPS" w:hAnsi="TimesNewRomanPS" w:cs="TimesNewRomanPS"/>
          <w:b/>
          <w:szCs w:val="24"/>
        </w:rPr>
        <w:t xml:space="preserve">.0 </w:t>
      </w:r>
      <w:r w:rsidR="00536061" w:rsidRPr="00C35663">
        <w:rPr>
          <w:rFonts w:ascii="TimesNewRomanPS" w:hAnsi="TimesNewRomanPS" w:cs="TimesNewRomanPS"/>
          <w:b/>
          <w:szCs w:val="24"/>
        </w:rPr>
        <w:t>T MRI</w:t>
      </w:r>
      <w:r w:rsidR="001902E7">
        <w:rPr>
          <w:rFonts w:ascii="TimesNewRomanPS" w:hAnsi="TimesNewRomanPS" w:cs="TimesNewRomanPS"/>
          <w:szCs w:val="24"/>
        </w:rPr>
        <w:t xml:space="preserve"> </w:t>
      </w:r>
      <w:r w:rsidR="002770DB">
        <w:rPr>
          <w:rFonts w:ascii="TimesNewRomanPS" w:hAnsi="TimesNewRomanPS" w:cs="TimesNewRomanPS"/>
          <w:szCs w:val="24"/>
        </w:rPr>
        <w:t>(DBS</w:t>
      </w:r>
      <w:r w:rsidR="001902E7">
        <w:rPr>
          <w:rFonts w:ascii="TimesNewRomanPS" w:hAnsi="TimesNewRomanPS" w:cs="TimesNewRomanPS"/>
          <w:szCs w:val="24"/>
        </w:rPr>
        <w:t xml:space="preserve"> is also approved for 3</w:t>
      </w:r>
      <w:r w:rsidR="00505CA6">
        <w:rPr>
          <w:rFonts w:ascii="TimesNewRomanPS" w:hAnsi="TimesNewRomanPS" w:cs="TimesNewRomanPS"/>
          <w:szCs w:val="24"/>
        </w:rPr>
        <w:t xml:space="preserve">.0 </w:t>
      </w:r>
      <w:r w:rsidR="001902E7">
        <w:rPr>
          <w:rFonts w:ascii="TimesNewRomanPS" w:hAnsi="TimesNewRomanPS" w:cs="TimesNewRomanPS"/>
          <w:szCs w:val="24"/>
        </w:rPr>
        <w:t>T; RNS</w:t>
      </w:r>
      <w:r w:rsidR="002770DB">
        <w:rPr>
          <w:rFonts w:ascii="TimesNewRomanPS" w:hAnsi="TimesNewRomanPS" w:cs="TimesNewRomanPS"/>
          <w:szCs w:val="24"/>
        </w:rPr>
        <w:t xml:space="preserve"> approved</w:t>
      </w:r>
      <w:r w:rsidR="008D7EFC">
        <w:rPr>
          <w:rFonts w:ascii="TimesNewRomanPS" w:hAnsi="TimesNewRomanPS" w:cs="TimesNewRomanPS"/>
          <w:szCs w:val="24"/>
        </w:rPr>
        <w:t xml:space="preserve"> for 1.5</w:t>
      </w:r>
      <w:r w:rsidR="00505CA6">
        <w:rPr>
          <w:rFonts w:ascii="TimesNewRomanPS" w:hAnsi="TimesNewRomanPS" w:cs="TimesNewRomanPS"/>
          <w:szCs w:val="24"/>
        </w:rPr>
        <w:t xml:space="preserve"> </w:t>
      </w:r>
      <w:r w:rsidR="008D7EFC">
        <w:rPr>
          <w:rFonts w:ascii="TimesNewRomanPS" w:hAnsi="TimesNewRomanPS" w:cs="TimesNewRomanPS"/>
          <w:szCs w:val="24"/>
        </w:rPr>
        <w:t>T</w:t>
      </w:r>
      <w:r w:rsidR="002770DB">
        <w:rPr>
          <w:rFonts w:ascii="TimesNewRomanPS" w:hAnsi="TimesNewRomanPS" w:cs="TimesNewRomanPS"/>
          <w:szCs w:val="24"/>
        </w:rPr>
        <w:t>)</w:t>
      </w:r>
      <w:r w:rsidR="00536061" w:rsidRPr="00C35663">
        <w:rPr>
          <w:rFonts w:ascii="TimesNewRomanPS" w:hAnsi="TimesNewRomanPS" w:cs="TimesNewRomanPS"/>
          <w:szCs w:val="24"/>
        </w:rPr>
        <w:t>.</w:t>
      </w:r>
    </w:p>
    <w:p w14:paraId="2A1A6CCC" w14:textId="77777777" w:rsidR="00536061" w:rsidRDefault="00536061" w:rsidP="006E16DF">
      <w:pPr>
        <w:rPr>
          <w:rStyle w:val="Red"/>
        </w:rPr>
      </w:pPr>
    </w:p>
    <w:p w14:paraId="52CC9511" w14:textId="77777777" w:rsidR="00536061" w:rsidRDefault="00CD01D0" w:rsidP="00CD01D0">
      <w:pPr>
        <w:pStyle w:val="Nervous6"/>
        <w:ind w:right="2033"/>
      </w:pPr>
      <w:bookmarkStart w:id="86" w:name="_Toc177572705"/>
      <w:r>
        <w:t xml:space="preserve">Group A - </w:t>
      </w:r>
      <w:r w:rsidRPr="00CD01D0">
        <w:t>103, 105, 106, 1000</w:t>
      </w:r>
      <w:r>
        <w:t xml:space="preserve"> implanted higher than 4</w:t>
      </w:r>
      <w:r w:rsidRPr="00CD01D0">
        <w:rPr>
          <w:vertAlign w:val="superscript"/>
        </w:rPr>
        <w:t>th</w:t>
      </w:r>
      <w:r>
        <w:t xml:space="preserve"> rib (armpit level)</w:t>
      </w:r>
      <w:bookmarkEnd w:id="86"/>
    </w:p>
    <w:p w14:paraId="0D7F878B" w14:textId="77777777" w:rsidR="00CD01D0" w:rsidRDefault="00CD01D0" w:rsidP="006E16DF">
      <w:pPr>
        <w:rPr>
          <w:szCs w:val="24"/>
        </w:rPr>
      </w:pPr>
      <w:r>
        <w:rPr>
          <w:noProof/>
        </w:rPr>
        <w:drawing>
          <wp:inline distT="0" distB="0" distL="0" distR="0" wp14:anchorId="6ECF7AF9" wp14:editId="28AD89B6">
            <wp:extent cx="5248800" cy="469080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48800" cy="4690800"/>
                    </a:xfrm>
                    <a:prstGeom prst="rect">
                      <a:avLst/>
                    </a:prstGeom>
                  </pic:spPr>
                </pic:pic>
              </a:graphicData>
            </a:graphic>
          </wp:inline>
        </w:drawing>
      </w:r>
    </w:p>
    <w:p w14:paraId="707F9538" w14:textId="77777777" w:rsidR="0073534E" w:rsidRDefault="0073534E" w:rsidP="006E16DF">
      <w:pPr>
        <w:rPr>
          <w:szCs w:val="24"/>
        </w:rPr>
      </w:pPr>
    </w:p>
    <w:p w14:paraId="698C683F" w14:textId="77777777" w:rsidR="0073534E" w:rsidRDefault="0073534E" w:rsidP="006E16DF">
      <w:pPr>
        <w:rPr>
          <w:szCs w:val="24"/>
        </w:rPr>
      </w:pPr>
      <w:r>
        <w:rPr>
          <w:noProof/>
        </w:rPr>
        <w:drawing>
          <wp:inline distT="0" distB="0" distL="0" distR="0" wp14:anchorId="2488CA49" wp14:editId="2EC50AB8">
            <wp:extent cx="5518800" cy="5655600"/>
            <wp:effectExtent l="0" t="0" r="5715" b="2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518800" cy="5655600"/>
                    </a:xfrm>
                    <a:prstGeom prst="rect">
                      <a:avLst/>
                    </a:prstGeom>
                  </pic:spPr>
                </pic:pic>
              </a:graphicData>
            </a:graphic>
          </wp:inline>
        </w:drawing>
      </w:r>
    </w:p>
    <w:p w14:paraId="4A883019" w14:textId="77777777" w:rsidR="00CD01D0" w:rsidRDefault="00CD01D0" w:rsidP="006E16DF">
      <w:pPr>
        <w:rPr>
          <w:szCs w:val="24"/>
        </w:rPr>
      </w:pPr>
    </w:p>
    <w:p w14:paraId="65AA088B" w14:textId="77777777" w:rsidR="006323E9" w:rsidRDefault="006323E9" w:rsidP="007B3664">
      <w:pPr>
        <w:numPr>
          <w:ilvl w:val="0"/>
          <w:numId w:val="1"/>
        </w:numPr>
        <w:rPr>
          <w:szCs w:val="24"/>
        </w:rPr>
      </w:pPr>
      <w:r w:rsidRPr="006323E9">
        <w:rPr>
          <w:szCs w:val="24"/>
        </w:rPr>
        <w:t>OK to use</w:t>
      </w:r>
      <w:r w:rsidR="008C6A7E">
        <w:rPr>
          <w:szCs w:val="24"/>
        </w:rPr>
        <w:t xml:space="preserve"> </w:t>
      </w:r>
      <w:r w:rsidR="008C6A7E" w:rsidRPr="008C6A7E">
        <w:rPr>
          <w:color w:val="00B050"/>
          <w:szCs w:val="24"/>
        </w:rPr>
        <w:t>transmit</w:t>
      </w:r>
      <w:r w:rsidRPr="006323E9">
        <w:rPr>
          <w:szCs w:val="24"/>
        </w:rPr>
        <w:t xml:space="preserve"> </w:t>
      </w:r>
      <w:r w:rsidRPr="006323E9">
        <w:rPr>
          <w:color w:val="00B050"/>
          <w:szCs w:val="24"/>
        </w:rPr>
        <w:t xml:space="preserve">body coil </w:t>
      </w:r>
      <w:r w:rsidR="008C6A7E" w:rsidRPr="008C6A7E">
        <w:rPr>
          <w:szCs w:val="24"/>
        </w:rPr>
        <w:t>(15 min scan, 15 min break time)</w:t>
      </w:r>
      <w:r w:rsidR="008C6A7E">
        <w:rPr>
          <w:color w:val="00B050"/>
          <w:szCs w:val="24"/>
        </w:rPr>
        <w:t xml:space="preserve"> </w:t>
      </w:r>
      <w:r w:rsidRPr="006323E9">
        <w:rPr>
          <w:szCs w:val="24"/>
        </w:rPr>
        <w:t xml:space="preserve">and </w:t>
      </w:r>
      <w:r w:rsidRPr="006323E9">
        <w:rPr>
          <w:color w:val="00B050"/>
          <w:szCs w:val="24"/>
        </w:rPr>
        <w:t>3T</w:t>
      </w:r>
      <w:r w:rsidRPr="006323E9">
        <w:rPr>
          <w:szCs w:val="24"/>
        </w:rPr>
        <w:t xml:space="preserve"> MRI.</w:t>
      </w:r>
    </w:p>
    <w:p w14:paraId="4716B80E" w14:textId="77777777" w:rsidR="006323E9" w:rsidRPr="006323E9" w:rsidRDefault="006323E9" w:rsidP="007B3664">
      <w:pPr>
        <w:numPr>
          <w:ilvl w:val="0"/>
          <w:numId w:val="1"/>
        </w:numPr>
        <w:rPr>
          <w:szCs w:val="24"/>
        </w:rPr>
      </w:pPr>
      <w:r>
        <w:t xml:space="preserve">if the patient requires a MRI of the </w:t>
      </w:r>
      <w:r w:rsidRPr="0027248A">
        <w:rPr>
          <w:rStyle w:val="Red"/>
        </w:rPr>
        <w:t>C7-T8 area using a head/extremity coil</w:t>
      </w:r>
      <w:r>
        <w:t xml:space="preserve"> or </w:t>
      </w:r>
      <w:r w:rsidRPr="0027248A">
        <w:rPr>
          <w:rStyle w:val="Red"/>
        </w:rPr>
        <w:t>C7-L3 area using a body coil,</w:t>
      </w:r>
      <w:r>
        <w:t xml:space="preserve"> surgical removal of the VNS is required.</w:t>
      </w:r>
    </w:p>
    <w:p w14:paraId="4D9FB8B8" w14:textId="77777777" w:rsidR="006323E9" w:rsidRDefault="006323E9" w:rsidP="006E16DF">
      <w:pPr>
        <w:rPr>
          <w:szCs w:val="24"/>
        </w:rPr>
      </w:pPr>
    </w:p>
    <w:p w14:paraId="037E3733" w14:textId="77777777" w:rsidR="0073534E" w:rsidRDefault="0073534E" w:rsidP="006E16DF">
      <w:pPr>
        <w:rPr>
          <w:szCs w:val="24"/>
        </w:rPr>
      </w:pPr>
    </w:p>
    <w:p w14:paraId="1C185687" w14:textId="77777777" w:rsidR="0073534E" w:rsidRPr="00AA394C" w:rsidRDefault="0073534E" w:rsidP="00AA394C">
      <w:pPr>
        <w:pStyle w:val="Nervous6"/>
        <w:ind w:right="4159"/>
        <w:rPr>
          <w:smallCaps w:val="0"/>
        </w:rPr>
      </w:pPr>
      <w:bookmarkStart w:id="87" w:name="_Toc177572706"/>
      <w:r>
        <w:t xml:space="preserve">Group B – 102, 104, </w:t>
      </w:r>
      <w:r w:rsidRPr="00AA394C">
        <w:rPr>
          <w:smallCaps w:val="0"/>
        </w:rPr>
        <w:t>also Group A implanted below 4</w:t>
      </w:r>
      <w:r w:rsidRPr="00AA394C">
        <w:rPr>
          <w:smallCaps w:val="0"/>
          <w:vertAlign w:val="superscript"/>
        </w:rPr>
        <w:t>th</w:t>
      </w:r>
      <w:r w:rsidRPr="00AA394C">
        <w:rPr>
          <w:smallCaps w:val="0"/>
        </w:rPr>
        <w:t xml:space="preserve"> rib</w:t>
      </w:r>
      <w:bookmarkEnd w:id="87"/>
    </w:p>
    <w:p w14:paraId="6CBC38F4" w14:textId="77777777" w:rsidR="0073534E" w:rsidRDefault="00AA394C" w:rsidP="006E16DF">
      <w:pPr>
        <w:rPr>
          <w:szCs w:val="24"/>
        </w:rPr>
      </w:pPr>
      <w:r>
        <w:rPr>
          <w:noProof/>
        </w:rPr>
        <w:drawing>
          <wp:inline distT="0" distB="0" distL="0" distR="0" wp14:anchorId="5838F129" wp14:editId="1B889434">
            <wp:extent cx="5248800" cy="4719600"/>
            <wp:effectExtent l="0" t="0" r="9525"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48800" cy="4719600"/>
                    </a:xfrm>
                    <a:prstGeom prst="rect">
                      <a:avLst/>
                    </a:prstGeom>
                  </pic:spPr>
                </pic:pic>
              </a:graphicData>
            </a:graphic>
          </wp:inline>
        </w:drawing>
      </w:r>
    </w:p>
    <w:p w14:paraId="0BE1E686" w14:textId="77777777" w:rsidR="00AA394C" w:rsidRDefault="00AA394C" w:rsidP="006E16DF">
      <w:pPr>
        <w:rPr>
          <w:szCs w:val="24"/>
        </w:rPr>
      </w:pPr>
    </w:p>
    <w:p w14:paraId="74555C26" w14:textId="77777777" w:rsidR="00AA394C" w:rsidRDefault="00AA394C" w:rsidP="006E16DF">
      <w:pPr>
        <w:rPr>
          <w:szCs w:val="24"/>
        </w:rPr>
      </w:pPr>
      <w:r>
        <w:rPr>
          <w:noProof/>
        </w:rPr>
        <w:drawing>
          <wp:inline distT="0" distB="0" distL="0" distR="0" wp14:anchorId="61AA4E5A" wp14:editId="5D8CCD20">
            <wp:extent cx="5518800" cy="5929200"/>
            <wp:effectExtent l="0" t="0" r="571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518800" cy="5929200"/>
                    </a:xfrm>
                    <a:prstGeom prst="rect">
                      <a:avLst/>
                    </a:prstGeom>
                  </pic:spPr>
                </pic:pic>
              </a:graphicData>
            </a:graphic>
          </wp:inline>
        </w:drawing>
      </w:r>
    </w:p>
    <w:p w14:paraId="09BD03DC" w14:textId="77777777" w:rsidR="00AA394C" w:rsidRDefault="00AA394C" w:rsidP="006E16DF">
      <w:pPr>
        <w:rPr>
          <w:szCs w:val="24"/>
        </w:rPr>
      </w:pPr>
    </w:p>
    <w:p w14:paraId="3349D1AF" w14:textId="77777777" w:rsidR="006323E9" w:rsidRDefault="006323E9" w:rsidP="007B3664">
      <w:pPr>
        <w:pStyle w:val="ListParagraph"/>
        <w:numPr>
          <w:ilvl w:val="0"/>
          <w:numId w:val="27"/>
        </w:numPr>
      </w:pPr>
      <w:r>
        <w:t xml:space="preserve">surgical removal of the VNS is required if MRI using a </w:t>
      </w:r>
      <w:r w:rsidRPr="0027248A">
        <w:rPr>
          <w:rStyle w:val="Red"/>
        </w:rPr>
        <w:t>transmit RF body coil</w:t>
      </w:r>
      <w:r>
        <w:t xml:space="preserve"> is needed.</w:t>
      </w:r>
    </w:p>
    <w:p w14:paraId="31FDFA58" w14:textId="77777777" w:rsidR="006323E9" w:rsidRDefault="006323E9" w:rsidP="007B3664">
      <w:pPr>
        <w:pStyle w:val="ListParagraph"/>
        <w:numPr>
          <w:ilvl w:val="0"/>
          <w:numId w:val="27"/>
        </w:numPr>
      </w:pPr>
      <w:r w:rsidRPr="006323E9">
        <w:rPr>
          <w:szCs w:val="24"/>
        </w:rPr>
        <w:t>not</w:t>
      </w:r>
      <w:r>
        <w:t xml:space="preserve"> all head RF coils are transmit and receive type; many are receive only; use of any local receive coil with the body coil in RF transmit mode presents the same RF heating hazards as the body coil alone with no local coils.</w:t>
      </w:r>
    </w:p>
    <w:p w14:paraId="7779DEA7" w14:textId="77777777" w:rsidR="006323E9" w:rsidRDefault="006323E9" w:rsidP="006E16DF">
      <w:pPr>
        <w:rPr>
          <w:szCs w:val="24"/>
        </w:rPr>
      </w:pPr>
    </w:p>
    <w:p w14:paraId="195FA0F6" w14:textId="77777777" w:rsidR="00AA394C" w:rsidRDefault="00AA394C" w:rsidP="006E16DF">
      <w:pPr>
        <w:rPr>
          <w:szCs w:val="24"/>
        </w:rPr>
      </w:pPr>
    </w:p>
    <w:p w14:paraId="04AEAD40" w14:textId="77777777" w:rsidR="00AA394C" w:rsidRDefault="00346A02" w:rsidP="00346A02">
      <w:pPr>
        <w:pStyle w:val="Nervous6"/>
        <w:ind w:right="7987"/>
      </w:pPr>
      <w:bookmarkStart w:id="88" w:name="_Toc177572707"/>
      <w:r>
        <w:t>Cut / Broken Lead</w:t>
      </w:r>
      <w:bookmarkEnd w:id="88"/>
    </w:p>
    <w:p w14:paraId="3C392659" w14:textId="77777777" w:rsidR="00346A02" w:rsidRDefault="00346A02" w:rsidP="006E16DF">
      <w:pPr>
        <w:rPr>
          <w:szCs w:val="24"/>
        </w:rPr>
      </w:pPr>
      <w:r>
        <w:rPr>
          <w:noProof/>
        </w:rPr>
        <w:drawing>
          <wp:inline distT="0" distB="0" distL="0" distR="0" wp14:anchorId="7DA63D2E" wp14:editId="6D8617E0">
            <wp:extent cx="5439600" cy="7740000"/>
            <wp:effectExtent l="0" t="0" r="889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39600" cy="7740000"/>
                    </a:xfrm>
                    <a:prstGeom prst="rect">
                      <a:avLst/>
                    </a:prstGeom>
                  </pic:spPr>
                </pic:pic>
              </a:graphicData>
            </a:graphic>
          </wp:inline>
        </w:drawing>
      </w:r>
    </w:p>
    <w:p w14:paraId="778103B6" w14:textId="77777777" w:rsidR="00346A02" w:rsidRDefault="00346A02" w:rsidP="006E16DF">
      <w:pPr>
        <w:rPr>
          <w:szCs w:val="24"/>
        </w:rPr>
      </w:pPr>
    </w:p>
    <w:p w14:paraId="2B786616" w14:textId="77777777" w:rsidR="009E6596" w:rsidRDefault="009E6596" w:rsidP="007B3664">
      <w:pPr>
        <w:pStyle w:val="ListParagraph"/>
        <w:numPr>
          <w:ilvl w:val="0"/>
          <w:numId w:val="1"/>
        </w:numPr>
      </w:pPr>
      <w:r w:rsidRPr="00004C8A">
        <w:rPr>
          <w:color w:val="00B050"/>
        </w:rPr>
        <w:t>safe length of lead segment remaining (i.e., ≤ 2 cm)</w:t>
      </w:r>
      <w:r>
        <w:rPr>
          <w:color w:val="00B050"/>
        </w:rPr>
        <w:t xml:space="preserve"> </w:t>
      </w:r>
      <w:r>
        <w:t>can be assessed by taking an x-ray. The length of 2 cm can be approximated by visualizing the distance between the positive and negative electrode (~1 cm). By design, there is approximately 1 cm between the positive electrode and the anchor tether, which is also likely remaining. Surgeons are instructed to remove as much of the lead as possible if explanting a system.</w:t>
      </w:r>
    </w:p>
    <w:p w14:paraId="44F13554" w14:textId="77777777" w:rsidR="009E6596" w:rsidRDefault="009E6596" w:rsidP="009E6596"/>
    <w:p w14:paraId="7497C176" w14:textId="77777777" w:rsidR="009E6596" w:rsidRDefault="009E6596" w:rsidP="007B3664">
      <w:pPr>
        <w:pStyle w:val="ListParagraph"/>
        <w:numPr>
          <w:ilvl w:val="0"/>
          <w:numId w:val="1"/>
        </w:numPr>
      </w:pPr>
      <w:r w:rsidRPr="00004C8A">
        <w:rPr>
          <w:u w:val="single"/>
        </w:rPr>
        <w:t>length of lead s</w:t>
      </w:r>
      <w:r>
        <w:rPr>
          <w:u w:val="single"/>
        </w:rPr>
        <w:t>egment remaining (i.e.</w:t>
      </w:r>
      <w:r w:rsidRPr="00004C8A">
        <w:rPr>
          <w:u w:val="single"/>
        </w:rPr>
        <w:t xml:space="preserve"> ≤ 2 cm)</w:t>
      </w:r>
      <w:r w:rsidRPr="00004C8A">
        <w:t xml:space="preserve">: </w:t>
      </w:r>
      <w:r>
        <w:t xml:space="preserve">MRI using the </w:t>
      </w:r>
      <w:r w:rsidRPr="00004C8A">
        <w:rPr>
          <w:color w:val="00B050"/>
        </w:rPr>
        <w:t>body coil</w:t>
      </w:r>
      <w:r>
        <w:t xml:space="preserve">, or MRI of the head or extremities with a </w:t>
      </w:r>
      <w:r w:rsidRPr="00004C8A">
        <w:rPr>
          <w:color w:val="00B050"/>
        </w:rPr>
        <w:t xml:space="preserve">head coil or local </w:t>
      </w:r>
      <w:r>
        <w:rPr>
          <w:color w:val="00B050"/>
        </w:rPr>
        <w:t>(e</w:t>
      </w:r>
      <w:r w:rsidRPr="00004C8A">
        <w:rPr>
          <w:color w:val="00B050"/>
        </w:rPr>
        <w:t xml:space="preserve">xtremity) coil </w:t>
      </w:r>
      <w:r>
        <w:t>(respectively) is allowed if the lead is transected here:</w:t>
      </w:r>
    </w:p>
    <w:p w14:paraId="7CE5C5EC" w14:textId="77777777" w:rsidR="009E6596" w:rsidRDefault="009E6596" w:rsidP="009E6596"/>
    <w:p w14:paraId="15E6EAE5" w14:textId="77777777" w:rsidR="009E6596" w:rsidRDefault="009E6596" w:rsidP="009E6596">
      <w:pPr>
        <w:ind w:left="1440"/>
      </w:pPr>
      <w:r>
        <w:rPr>
          <w:noProof/>
        </w:rPr>
        <w:drawing>
          <wp:inline distT="0" distB="0" distL="0" distR="0" wp14:anchorId="4C4EEA7B" wp14:editId="0A863F23">
            <wp:extent cx="3143250" cy="3429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143250" cy="3429000"/>
                    </a:xfrm>
                    <a:prstGeom prst="rect">
                      <a:avLst/>
                    </a:prstGeom>
                  </pic:spPr>
                </pic:pic>
              </a:graphicData>
            </a:graphic>
          </wp:inline>
        </w:drawing>
      </w:r>
    </w:p>
    <w:p w14:paraId="56CE05EB" w14:textId="77777777" w:rsidR="009E6596" w:rsidRDefault="009E6596" w:rsidP="009E6596"/>
    <w:p w14:paraId="38C5E116" w14:textId="77777777" w:rsidR="009E6596" w:rsidRDefault="009E6596" w:rsidP="009E6596"/>
    <w:p w14:paraId="1A58E53B" w14:textId="77777777" w:rsidR="009E6596" w:rsidRDefault="009E6596" w:rsidP="007B3664">
      <w:pPr>
        <w:pStyle w:val="ListParagraph"/>
        <w:numPr>
          <w:ilvl w:val="0"/>
          <w:numId w:val="1"/>
        </w:numPr>
      </w:pPr>
      <w:r w:rsidRPr="00734FA5">
        <w:rPr>
          <w:u w:val="single"/>
        </w:rPr>
        <w:t>if the lead is transected &gt; 2 cm</w:t>
      </w:r>
      <w:r>
        <w:t xml:space="preserve">, only a transmit/receive </w:t>
      </w:r>
      <w:r w:rsidRPr="00734FA5">
        <w:rPr>
          <w:color w:val="00B050"/>
        </w:rPr>
        <w:t xml:space="preserve">head MRI </w:t>
      </w:r>
      <w:r>
        <w:t xml:space="preserve">or transmit/ receive </w:t>
      </w:r>
      <w:r w:rsidRPr="00734FA5">
        <w:rPr>
          <w:color w:val="00B050"/>
        </w:rPr>
        <w:t xml:space="preserve">extremity MRI </w:t>
      </w:r>
      <w:r>
        <w:t xml:space="preserve">is recommended; </w:t>
      </w:r>
      <w:r w:rsidRPr="00734FA5">
        <w:rPr>
          <w:rStyle w:val="Red"/>
        </w:rPr>
        <w:t>full body MRI</w:t>
      </w:r>
      <w:r>
        <w:t xml:space="preserve"> is not allowed.</w:t>
      </w:r>
    </w:p>
    <w:p w14:paraId="5F5ED2E9" w14:textId="77777777" w:rsidR="009E6596" w:rsidRDefault="009E6596" w:rsidP="009E6596">
      <w:pPr>
        <w:ind w:left="720"/>
      </w:pPr>
      <w:r>
        <w:rPr>
          <w:noProof/>
        </w:rPr>
        <w:drawing>
          <wp:inline distT="0" distB="0" distL="0" distR="0" wp14:anchorId="5B30DC02" wp14:editId="7C751EB3">
            <wp:extent cx="2828925" cy="31242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828925" cy="3124200"/>
                    </a:xfrm>
                    <a:prstGeom prst="rect">
                      <a:avLst/>
                    </a:prstGeom>
                  </pic:spPr>
                </pic:pic>
              </a:graphicData>
            </a:graphic>
          </wp:inline>
        </w:drawing>
      </w:r>
    </w:p>
    <w:p w14:paraId="53CE239D" w14:textId="77777777" w:rsidR="009E6596" w:rsidRDefault="009E6596" w:rsidP="009E6596"/>
    <w:p w14:paraId="26391840" w14:textId="77777777" w:rsidR="009E6596" w:rsidRDefault="009E6596" w:rsidP="009E6596">
      <w:r>
        <w:t>Warning: If it appears that &gt; 2 cm of lead remains, then the patient cannot have an MRI with the body coil, but can still have an MRI using a extremity transmit/receive or head transmit/receive coil. Abandoned lead wires present increased risk of thermal injury to patients during MRI procedures based on their length and their exposure to RF.</w:t>
      </w:r>
    </w:p>
    <w:p w14:paraId="77641D66" w14:textId="77777777" w:rsidR="009E6596" w:rsidRPr="00CD01D0" w:rsidRDefault="009E6596" w:rsidP="006E16DF">
      <w:pPr>
        <w:rPr>
          <w:szCs w:val="24"/>
        </w:rPr>
      </w:pPr>
    </w:p>
    <w:p w14:paraId="56C8BD33" w14:textId="77777777" w:rsidR="00E73603" w:rsidRDefault="00E73603" w:rsidP="006E16DF">
      <w:pPr>
        <w:rPr>
          <w:rStyle w:val="Red"/>
        </w:rPr>
      </w:pPr>
    </w:p>
    <w:p w14:paraId="6E0F4423" w14:textId="77777777" w:rsidR="00AB2800" w:rsidRDefault="006323E9" w:rsidP="006323E9">
      <w:pPr>
        <w:pStyle w:val="Nervous6"/>
        <w:ind w:right="6427"/>
      </w:pPr>
      <w:bookmarkStart w:id="89" w:name="_Toc177572708"/>
      <w:r>
        <w:t>Device preparation for MRI scan</w:t>
      </w:r>
      <w:bookmarkEnd w:id="89"/>
    </w:p>
    <w:p w14:paraId="5AB5E128" w14:textId="77777777" w:rsidR="00AB2800" w:rsidRDefault="00AB2800" w:rsidP="007B3664">
      <w:pPr>
        <w:pStyle w:val="ListParagraph"/>
        <w:numPr>
          <w:ilvl w:val="0"/>
          <w:numId w:val="8"/>
        </w:numPr>
      </w:pPr>
      <w:r w:rsidRPr="001E3598">
        <w:rPr>
          <w:b/>
          <w:u w:val="single"/>
        </w:rPr>
        <w:t>Perform an interrogation and record</w:t>
      </w:r>
      <w:r>
        <w:t xml:space="preserve"> the information in the patient record (this information is used to restore the device settings after the MRI or in the rare case of a reset):</w:t>
      </w:r>
    </w:p>
    <w:p w14:paraId="0E8BB1D9" w14:textId="77777777" w:rsidR="002B63DA" w:rsidRDefault="002B63DA" w:rsidP="00501A05">
      <w:pPr>
        <w:rPr>
          <w:szCs w:val="24"/>
        </w:rPr>
      </w:pPr>
    </w:p>
    <w:p w14:paraId="20327E0B" w14:textId="77777777" w:rsidR="00334F01" w:rsidRPr="00334F01" w:rsidRDefault="001E3598" w:rsidP="007B3664">
      <w:pPr>
        <w:pStyle w:val="ListParagraph"/>
        <w:numPr>
          <w:ilvl w:val="0"/>
          <w:numId w:val="8"/>
        </w:numPr>
        <w:rPr>
          <w:szCs w:val="24"/>
        </w:rPr>
      </w:pPr>
      <w:r w:rsidRPr="00334F01">
        <w:rPr>
          <w:b/>
          <w:u w:val="single"/>
        </w:rPr>
        <w:t>Program</w:t>
      </w:r>
      <w:r>
        <w:t xml:space="preserve"> the parameter settings as follows</w:t>
      </w:r>
      <w:r w:rsidR="00334F01">
        <w:t xml:space="preserve"> (</w:t>
      </w:r>
      <w:r w:rsidR="00334F01" w:rsidRPr="00334F01">
        <w:rPr>
          <w:szCs w:val="24"/>
        </w:rPr>
        <w:t xml:space="preserve">VNS needs to be </w:t>
      </w:r>
      <w:r w:rsidR="00334F01" w:rsidRPr="002C48E3">
        <w:rPr>
          <w:rStyle w:val="Red"/>
        </w:rPr>
        <w:t>turned off</w:t>
      </w:r>
      <w:r w:rsidR="00334F01" w:rsidRPr="00334F01">
        <w:rPr>
          <w:szCs w:val="24"/>
        </w:rPr>
        <w:t xml:space="preserve"> by programmer, not by magnet):</w:t>
      </w:r>
    </w:p>
    <w:p w14:paraId="4C1A25EA" w14:textId="77777777" w:rsidR="001E3598" w:rsidRDefault="001E3598" w:rsidP="001E3598">
      <w:pPr>
        <w:pStyle w:val="ListParagraph"/>
      </w:pPr>
      <w:r>
        <w:t>Normal Output Current: 0 mA</w:t>
      </w:r>
    </w:p>
    <w:p w14:paraId="222D6B82" w14:textId="77777777" w:rsidR="00D95502" w:rsidRDefault="00D95502" w:rsidP="001E3598">
      <w:pPr>
        <w:pStyle w:val="ListParagraph"/>
      </w:pPr>
      <w:r>
        <w:t>Magnet Current: 0 mA</w:t>
      </w:r>
    </w:p>
    <w:p w14:paraId="43822A7A" w14:textId="77777777" w:rsidR="00D95502" w:rsidRDefault="00D95502" w:rsidP="001E3598">
      <w:pPr>
        <w:pStyle w:val="ListParagraph"/>
      </w:pPr>
      <w:r>
        <w:t>Model 106 and 1000 only:</w:t>
      </w:r>
    </w:p>
    <w:p w14:paraId="73A45266" w14:textId="77777777" w:rsidR="00D95502" w:rsidRDefault="00D95502" w:rsidP="00D95502">
      <w:pPr>
        <w:pStyle w:val="ListParagraph"/>
        <w:ind w:left="1440"/>
      </w:pPr>
      <w:r>
        <w:t>Detection “OFF”</w:t>
      </w:r>
    </w:p>
    <w:p w14:paraId="01FA0939" w14:textId="77777777" w:rsidR="00D95502" w:rsidRDefault="00D95502" w:rsidP="00D95502">
      <w:pPr>
        <w:pStyle w:val="ListParagraph"/>
        <w:ind w:left="1440"/>
      </w:pPr>
      <w:r>
        <w:t>AutoStim Output Current: 0 mA</w:t>
      </w:r>
    </w:p>
    <w:p w14:paraId="70406E0D" w14:textId="77777777" w:rsidR="001E3598" w:rsidRDefault="00D95502" w:rsidP="00D95502">
      <w:pPr>
        <w:pStyle w:val="ListParagraph"/>
        <w:ind w:left="1440"/>
      </w:pPr>
      <w:r>
        <w:t>Turn off any other optional device features (Model 1000 only).</w:t>
      </w:r>
    </w:p>
    <w:p w14:paraId="72CAD837" w14:textId="77777777" w:rsidR="00334F01" w:rsidRDefault="00334F01" w:rsidP="00334F01">
      <w:pPr>
        <w:rPr>
          <w:szCs w:val="24"/>
        </w:rPr>
      </w:pPr>
    </w:p>
    <w:p w14:paraId="6AD5B1AF" w14:textId="77777777" w:rsidR="002770DB" w:rsidRDefault="002770DB" w:rsidP="002770DB">
      <w:pPr>
        <w:ind w:left="360"/>
        <w:rPr>
          <w:szCs w:val="24"/>
        </w:rPr>
      </w:pPr>
      <w:r>
        <w:rPr>
          <w:szCs w:val="24"/>
        </w:rPr>
        <w:t xml:space="preserve">N.B. practical advice – </w:t>
      </w:r>
      <w:r w:rsidRPr="002770DB">
        <w:rPr>
          <w:rStyle w:val="Blue"/>
        </w:rPr>
        <w:t>only need to turn magnet to 0 mA</w:t>
      </w:r>
      <w:r>
        <w:rPr>
          <w:szCs w:val="24"/>
        </w:rPr>
        <w:t xml:space="preserve"> (all other parameters can be left unchanged)</w:t>
      </w:r>
    </w:p>
    <w:p w14:paraId="230E8295" w14:textId="77777777" w:rsidR="002770DB" w:rsidRPr="00334F01" w:rsidRDefault="002770DB" w:rsidP="00334F01">
      <w:pPr>
        <w:rPr>
          <w:szCs w:val="24"/>
        </w:rPr>
      </w:pPr>
    </w:p>
    <w:p w14:paraId="7EB45947" w14:textId="77777777" w:rsidR="00631A71" w:rsidRPr="00631A71" w:rsidRDefault="00631A71" w:rsidP="007B3664">
      <w:pPr>
        <w:pStyle w:val="ListParagraph"/>
        <w:numPr>
          <w:ilvl w:val="0"/>
          <w:numId w:val="8"/>
        </w:numPr>
        <w:rPr>
          <w:szCs w:val="24"/>
        </w:rPr>
      </w:pPr>
      <w:r w:rsidRPr="00631A71">
        <w:rPr>
          <w:b/>
          <w:u w:val="single"/>
        </w:rPr>
        <w:t>Verify</w:t>
      </w:r>
      <w:r>
        <w:t xml:space="preserve"> that placement of VNS is </w:t>
      </w:r>
      <w:r w:rsidRPr="00631A71">
        <w:rPr>
          <w:b/>
          <w:u w:val="single"/>
        </w:rPr>
        <w:t>located between C7-T8</w:t>
      </w:r>
      <w:r>
        <w:t>.</w:t>
      </w:r>
    </w:p>
    <w:p w14:paraId="67D2001D" w14:textId="77777777" w:rsidR="001E3598" w:rsidRPr="00631A71" w:rsidRDefault="00631A71" w:rsidP="00631A71">
      <w:pPr>
        <w:ind w:left="1440"/>
        <w:rPr>
          <w:szCs w:val="24"/>
        </w:rPr>
      </w:pPr>
      <w:r>
        <w:t>Caution: MRI with a VNS implanted outside C7-T8 has not been evaluated!</w:t>
      </w:r>
    </w:p>
    <w:p w14:paraId="7E5B342B" w14:textId="77777777" w:rsidR="001E3598" w:rsidRDefault="001E3598" w:rsidP="00501A05">
      <w:pPr>
        <w:rPr>
          <w:szCs w:val="24"/>
        </w:rPr>
      </w:pPr>
    </w:p>
    <w:p w14:paraId="0BED5B72" w14:textId="77777777" w:rsidR="00734FA5" w:rsidRDefault="00734FA5" w:rsidP="00A961C8"/>
    <w:p w14:paraId="2BD9E7C7" w14:textId="77777777" w:rsidR="00734FA5" w:rsidRDefault="00734FA5" w:rsidP="00A961C8"/>
    <w:p w14:paraId="619D7C15" w14:textId="77777777" w:rsidR="007B7897" w:rsidRDefault="007B7897" w:rsidP="007B7897">
      <w:pPr>
        <w:pStyle w:val="Nervous5"/>
        <w:ind w:right="7195"/>
      </w:pPr>
      <w:bookmarkStart w:id="90" w:name="_Toc177572709"/>
      <w:r>
        <w:t>Electrosurgery</w:t>
      </w:r>
      <w:bookmarkEnd w:id="90"/>
    </w:p>
    <w:p w14:paraId="6EBF076E" w14:textId="77777777" w:rsidR="00B31148" w:rsidRDefault="00B31148" w:rsidP="00B31148">
      <w:r>
        <w:t xml:space="preserve">If patient with implanted VNS is undergoing another surgery, it </w:t>
      </w:r>
      <w:r w:rsidRPr="00B31148">
        <w:rPr>
          <w:color w:val="00B050"/>
        </w:rPr>
        <w:t>OK to use monopolar coagulator (Bovie) if far from VNS</w:t>
      </w:r>
      <w:r>
        <w:t>. Place grounding pad to avoid VNS system being in between grounding pad and monopolar coagulator use site</w:t>
      </w:r>
    </w:p>
    <w:p w14:paraId="3E36FE0A" w14:textId="77777777" w:rsidR="007B7897" w:rsidRDefault="007B7897" w:rsidP="00A961C8"/>
    <w:p w14:paraId="5EBCA610" w14:textId="77777777" w:rsidR="00681BAD" w:rsidRDefault="00681BAD" w:rsidP="00A961C8"/>
    <w:p w14:paraId="063BAB41" w14:textId="77777777" w:rsidR="009E6596" w:rsidRDefault="009E6596" w:rsidP="00A961C8"/>
    <w:p w14:paraId="3A257E42" w14:textId="77777777" w:rsidR="006A4F7B" w:rsidRDefault="006A4F7B" w:rsidP="006A4F7B">
      <w:pPr>
        <w:pStyle w:val="Nervous1"/>
      </w:pPr>
      <w:bookmarkStart w:id="91" w:name="_Toc177572710"/>
      <w:r>
        <w:t>Programming</w:t>
      </w:r>
      <w:bookmarkEnd w:id="91"/>
    </w:p>
    <w:p w14:paraId="4B6972CE" w14:textId="77777777" w:rsidR="00C16BD8" w:rsidRDefault="00C16BD8" w:rsidP="00C16BD8">
      <w:pPr>
        <w:pStyle w:val="Nervous6"/>
        <w:ind w:right="7420"/>
      </w:pPr>
      <w:bookmarkStart w:id="92" w:name="_Toc177572711"/>
      <w:r>
        <w:t>Stimulation waveform</w:t>
      </w:r>
      <w:bookmarkEnd w:id="92"/>
    </w:p>
    <w:p w14:paraId="276637F5" w14:textId="77777777" w:rsidR="000F191C" w:rsidRDefault="000F191C" w:rsidP="000F191C">
      <w:r>
        <w:rPr>
          <w:noProof/>
        </w:rPr>
        <w:drawing>
          <wp:inline distT="0" distB="0" distL="0" distR="0" wp14:anchorId="3427C166" wp14:editId="74333002">
            <wp:extent cx="6511925" cy="2799080"/>
            <wp:effectExtent l="0" t="0" r="3175"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511925" cy="2799080"/>
                    </a:xfrm>
                    <a:prstGeom prst="rect">
                      <a:avLst/>
                    </a:prstGeom>
                  </pic:spPr>
                </pic:pic>
              </a:graphicData>
            </a:graphic>
          </wp:inline>
        </w:drawing>
      </w:r>
    </w:p>
    <w:p w14:paraId="177D73CB" w14:textId="77777777" w:rsidR="000F191C" w:rsidRDefault="000F191C" w:rsidP="000F191C"/>
    <w:p w14:paraId="42CFF8A8" w14:textId="77777777" w:rsidR="00DC5742" w:rsidRPr="00E67CB2" w:rsidRDefault="00DC5742" w:rsidP="00E67CB2">
      <w:pPr>
        <w:pStyle w:val="Nervous6"/>
        <w:ind w:right="4726"/>
      </w:pPr>
      <w:bookmarkStart w:id="93" w:name="_Toc177572712"/>
      <w:r w:rsidRPr="00E67CB2">
        <w:t>Strength–duration time constant (chronaxie)</w:t>
      </w:r>
      <w:bookmarkEnd w:id="93"/>
    </w:p>
    <w:p w14:paraId="3F830A91" w14:textId="77777777" w:rsidR="00885F67" w:rsidRDefault="003B7979" w:rsidP="00885F67">
      <w:pPr>
        <w:ind w:left="720"/>
      </w:pPr>
      <w:r>
        <w:t>- a</w:t>
      </w:r>
      <w:r w:rsidR="00885F67">
        <w:t>s the </w:t>
      </w:r>
      <w:r w:rsidR="00885F67" w:rsidRPr="00885F67">
        <w:rPr>
          <w:i/>
          <w:iCs/>
        </w:rPr>
        <w:t>duration</w:t>
      </w:r>
      <w:r>
        <w:t xml:space="preserve"> of </w:t>
      </w:r>
      <w:r w:rsidR="00885F67">
        <w:t>stimulus increases, the </w:t>
      </w:r>
      <w:r w:rsidR="00885F67" w:rsidRPr="00885F67">
        <w:rPr>
          <w:i/>
          <w:iCs/>
        </w:rPr>
        <w:t>strength</w:t>
      </w:r>
      <w:r w:rsidR="00885F67">
        <w:t> of the current required to activate a single fiber decreases.</w:t>
      </w:r>
    </w:p>
    <w:p w14:paraId="213925BC" w14:textId="77777777" w:rsidR="00885F67" w:rsidRDefault="00885F67" w:rsidP="00885F67"/>
    <w:p w14:paraId="28695499" w14:textId="77777777" w:rsidR="00126589" w:rsidRDefault="00126589" w:rsidP="00885F67"/>
    <w:p w14:paraId="6BDF2701" w14:textId="77777777" w:rsidR="00126589" w:rsidRDefault="00126589" w:rsidP="00885F67">
      <w:r w:rsidRPr="00126589">
        <w:t>Strength-duration relationship of the vagus nerve modeled by the Lapicque equation using experimentally collected nerve fiber recordings in canine</w:t>
      </w:r>
      <w:r w:rsidR="00E67CB2">
        <w:t xml:space="preserve"> </w:t>
      </w:r>
    </w:p>
    <w:p w14:paraId="6AE83EC2" w14:textId="77777777" w:rsidR="00E67CB2" w:rsidRPr="00E67CB2" w:rsidRDefault="00E67CB2" w:rsidP="00817001">
      <w:pPr>
        <w:pStyle w:val="Articlename"/>
      </w:pPr>
      <w:r w:rsidRPr="00E67CB2">
        <w:t>L. Lapicque. Definition experimentale de l'excitabilite. Soc Biol, 77 (1909), pp. 280-283</w:t>
      </w:r>
      <w:r>
        <w:t>.</w:t>
      </w:r>
    </w:p>
    <w:p w14:paraId="6ABC79CE" w14:textId="77777777" w:rsidR="00E67CB2" w:rsidRPr="00E67CB2" w:rsidRDefault="00E67CB2" w:rsidP="00817001">
      <w:pPr>
        <w:pStyle w:val="Articlename"/>
      </w:pPr>
      <w:r w:rsidRPr="00E67CB2">
        <w:t>C.D. Smith, L.A. Geddes, J.D. Bourland, K.S. Foster, W.E. Schoenlein. The chronaxie and propagation velocity of canine cervical vagus nerve fibers in vivo. Cardiovasc Eng: Int J, 1 (2) (2001), pp. 77-84</w:t>
      </w:r>
    </w:p>
    <w:p w14:paraId="5B99D23D" w14:textId="77777777" w:rsidR="00126589" w:rsidRDefault="00126589" w:rsidP="00885F67">
      <w:r>
        <w:rPr>
          <w:noProof/>
        </w:rPr>
        <w:drawing>
          <wp:inline distT="0" distB="0" distL="0" distR="0" wp14:anchorId="6AC5A147" wp14:editId="3AC91801">
            <wp:extent cx="5104765" cy="2600325"/>
            <wp:effectExtent l="0" t="0" r="635" b="9525"/>
            <wp:docPr id="32" name="Picture 32"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04765" cy="2600325"/>
                    </a:xfrm>
                    <a:prstGeom prst="rect">
                      <a:avLst/>
                    </a:prstGeom>
                    <a:noFill/>
                    <a:ln>
                      <a:noFill/>
                    </a:ln>
                  </pic:spPr>
                </pic:pic>
              </a:graphicData>
            </a:graphic>
          </wp:inline>
        </w:drawing>
      </w:r>
    </w:p>
    <w:p w14:paraId="37235869" w14:textId="77777777" w:rsidR="00E67CB2" w:rsidRPr="00126589" w:rsidRDefault="00E67CB2" w:rsidP="00E67CB2">
      <w:pPr>
        <w:pStyle w:val="ListParagraph"/>
        <w:numPr>
          <w:ilvl w:val="0"/>
          <w:numId w:val="11"/>
        </w:numPr>
      </w:pPr>
      <w:r w:rsidRPr="00126589">
        <w:t>model represents upper a</w:t>
      </w:r>
      <w:r>
        <w:t>nd lower bounds around 1.625 mA</w:t>
      </w:r>
      <w:r w:rsidRPr="00126589">
        <w:t>.</w:t>
      </w:r>
    </w:p>
    <w:p w14:paraId="62037D59" w14:textId="77777777" w:rsidR="00E67CB2" w:rsidRDefault="00E67CB2" w:rsidP="00E67CB2">
      <w:pPr>
        <w:pStyle w:val="ListParagraph"/>
        <w:numPr>
          <w:ilvl w:val="0"/>
          <w:numId w:val="11"/>
        </w:numPr>
      </w:pPr>
      <w:r w:rsidRPr="00126589">
        <w:t>minimum dose of VNS needed to activate afferent vagal fibers in the absence of glial scarring is derived from computational modeling</w:t>
      </w:r>
    </w:p>
    <w:p w14:paraId="3AECAAEE" w14:textId="77777777" w:rsidR="00FB5701" w:rsidRPr="00FB5701" w:rsidRDefault="00FB5701" w:rsidP="00817001">
      <w:pPr>
        <w:pStyle w:val="Articlename"/>
      </w:pPr>
      <w:r w:rsidRPr="00FB5701">
        <w:t>S.L. Helmers, et al. Application of a computational model of vagus nerve stimulation. Acta Neurol Scand, 126 (5) (Nov 2012), pp. 336-343</w:t>
      </w:r>
    </w:p>
    <w:p w14:paraId="24664002" w14:textId="77777777" w:rsidR="00E67CB2" w:rsidRDefault="00E67CB2" w:rsidP="00885F67"/>
    <w:p w14:paraId="01B25483" w14:textId="77777777" w:rsidR="00885F67" w:rsidRDefault="00885F67" w:rsidP="00885F67"/>
    <w:p w14:paraId="3160D984" w14:textId="77777777" w:rsidR="007D1C64" w:rsidRDefault="007D1C64" w:rsidP="007D1C64">
      <w:pPr>
        <w:pStyle w:val="Nervous6"/>
        <w:ind w:right="6853"/>
      </w:pPr>
      <w:bookmarkStart w:id="94" w:name="_Toc177572713"/>
      <w:r w:rsidRPr="007D1C64">
        <w:t>Canonical biophysical laws</w:t>
      </w:r>
      <w:bookmarkEnd w:id="94"/>
    </w:p>
    <w:p w14:paraId="6B857212" w14:textId="77777777" w:rsidR="007D1C64" w:rsidRPr="007D1C64" w:rsidRDefault="007D1C64" w:rsidP="000F191C">
      <w:pPr>
        <w:rPr>
          <w:color w:val="000000" w:themeColor="text1"/>
          <w:u w:val="single"/>
        </w:rPr>
      </w:pPr>
      <w:r w:rsidRPr="007D1C64">
        <w:rPr>
          <w:color w:val="000000" w:themeColor="text1"/>
          <w:u w:val="single"/>
        </w:rPr>
        <w:t>Dosing a VNS system can be simplified functionally to a two-step process:</w:t>
      </w:r>
    </w:p>
    <w:p w14:paraId="79761A91" w14:textId="77777777" w:rsidR="007D1C64" w:rsidRPr="007D1C64" w:rsidRDefault="007D1C64" w:rsidP="007D1C64">
      <w:pPr>
        <w:pStyle w:val="ListParagraph"/>
        <w:numPr>
          <w:ilvl w:val="1"/>
          <w:numId w:val="5"/>
        </w:numPr>
        <w:rPr>
          <w:color w:val="000000" w:themeColor="text1"/>
        </w:rPr>
      </w:pPr>
      <w:r w:rsidRPr="007D1C64">
        <w:rPr>
          <w:color w:val="000000" w:themeColor="text1"/>
        </w:rPr>
        <w:t xml:space="preserve">activate the nerve with </w:t>
      </w:r>
      <w:r w:rsidRPr="007D1C64">
        <w:rPr>
          <w:rStyle w:val="Blue"/>
        </w:rPr>
        <w:t>current</w:t>
      </w:r>
      <w:r w:rsidRPr="007D1C64">
        <w:rPr>
          <w:color w:val="000000" w:themeColor="text1"/>
        </w:rPr>
        <w:t xml:space="preserve"> and </w:t>
      </w:r>
      <w:r w:rsidRPr="007D1C64">
        <w:rPr>
          <w:rStyle w:val="Blue"/>
        </w:rPr>
        <w:t>pulse width</w:t>
      </w:r>
      <w:r w:rsidRPr="007D1C64">
        <w:rPr>
          <w:color w:val="000000" w:themeColor="text1"/>
        </w:rPr>
        <w:t xml:space="preserve"> (the ‘volume’)</w:t>
      </w:r>
      <w:r>
        <w:rPr>
          <w:color w:val="000000" w:themeColor="text1"/>
        </w:rPr>
        <w:t xml:space="preserve"> - </w:t>
      </w:r>
      <w:r w:rsidRPr="007D1C64">
        <w:rPr>
          <w:color w:val="000000" w:themeColor="text1"/>
        </w:rPr>
        <w:t>output current and pulse width work in concert to activate neural tissues</w:t>
      </w:r>
      <w:r>
        <w:rPr>
          <w:color w:val="000000" w:themeColor="text1"/>
        </w:rPr>
        <w:t>.</w:t>
      </w:r>
    </w:p>
    <w:p w14:paraId="42E61A99" w14:textId="77777777" w:rsidR="007D1C64" w:rsidRPr="007D1C64" w:rsidRDefault="007D1C64" w:rsidP="007D1C64">
      <w:pPr>
        <w:pStyle w:val="ListParagraph"/>
        <w:numPr>
          <w:ilvl w:val="1"/>
          <w:numId w:val="5"/>
        </w:numPr>
        <w:rPr>
          <w:color w:val="000000" w:themeColor="text1"/>
        </w:rPr>
      </w:pPr>
      <w:r w:rsidRPr="007D1C64">
        <w:rPr>
          <w:color w:val="000000" w:themeColor="text1"/>
        </w:rPr>
        <w:t>modulate central nuclei via temporal code (the ‘message’)</w:t>
      </w:r>
      <w:r>
        <w:rPr>
          <w:color w:val="000000" w:themeColor="text1"/>
        </w:rPr>
        <w:t xml:space="preserve"> - </w:t>
      </w:r>
      <w:r w:rsidRPr="007D1C64">
        <w:rPr>
          <w:color w:val="000000" w:themeColor="text1"/>
        </w:rPr>
        <w:t xml:space="preserve">therapeutic ‘message’ of neural modulation depends on the </w:t>
      </w:r>
      <w:r w:rsidRPr="007D1C64">
        <w:rPr>
          <w:rStyle w:val="Blue"/>
        </w:rPr>
        <w:t>signal frequency</w:t>
      </w:r>
      <w:r w:rsidRPr="007D1C64">
        <w:rPr>
          <w:color w:val="000000" w:themeColor="text1"/>
        </w:rPr>
        <w:t xml:space="preserve"> and </w:t>
      </w:r>
      <w:r w:rsidRPr="007D1C64">
        <w:rPr>
          <w:rStyle w:val="Blue"/>
        </w:rPr>
        <w:t>duty cycle</w:t>
      </w:r>
      <w:r>
        <w:rPr>
          <w:color w:val="000000" w:themeColor="text1"/>
        </w:rPr>
        <w:t>.</w:t>
      </w:r>
    </w:p>
    <w:p w14:paraId="1097250B" w14:textId="77777777" w:rsidR="007D1C64" w:rsidRDefault="007D1C64" w:rsidP="000F191C"/>
    <w:p w14:paraId="1174D916" w14:textId="77777777" w:rsidR="007D1C64" w:rsidRDefault="007D1C64" w:rsidP="000F191C"/>
    <w:p w14:paraId="4AB8DC69" w14:textId="77777777" w:rsidR="00C16BD8" w:rsidRDefault="00C16BD8" w:rsidP="00C16BD8">
      <w:pPr>
        <w:pStyle w:val="Nervous5"/>
        <w:ind w:right="7420"/>
      </w:pPr>
      <w:bookmarkStart w:id="95" w:name="_Toc177572714"/>
      <w:bookmarkStart w:id="96" w:name="Intraop_programming"/>
      <w:r>
        <w:t>Intraoperative</w:t>
      </w:r>
      <w:bookmarkEnd w:id="95"/>
      <w:r w:rsidR="0041086C" w:rsidRPr="00C16BD8">
        <w:t xml:space="preserve"> </w:t>
      </w:r>
      <w:bookmarkEnd w:id="96"/>
    </w:p>
    <w:p w14:paraId="30EC838F" w14:textId="77777777" w:rsidR="00777457" w:rsidRDefault="0041086C" w:rsidP="00A961C8">
      <w:r>
        <w:t>(e.g. in OR</w:t>
      </w:r>
      <w:r w:rsidR="00C16BD8">
        <w:t xml:space="preserve"> or PACU </w:t>
      </w:r>
      <w:r w:rsidR="00C16BD8" w:rsidRPr="00C16BD8">
        <w:t>right after VNS implantation</w:t>
      </w:r>
      <w:r>
        <w:t>):</w:t>
      </w:r>
    </w:p>
    <w:p w14:paraId="7C7FCF80" w14:textId="77777777" w:rsidR="0041086C" w:rsidRDefault="0041086C" w:rsidP="007B3664">
      <w:pPr>
        <w:pStyle w:val="ListParagraph"/>
        <w:numPr>
          <w:ilvl w:val="0"/>
          <w:numId w:val="10"/>
        </w:numPr>
      </w:pPr>
      <w:r w:rsidRPr="00C5020F">
        <w:rPr>
          <w:b/>
        </w:rPr>
        <w:t>Interrogate</w:t>
      </w:r>
      <w:r>
        <w:t xml:space="preserve"> generator</w:t>
      </w:r>
    </w:p>
    <w:p w14:paraId="4E485770" w14:textId="77777777" w:rsidR="0041086C" w:rsidRDefault="0041086C" w:rsidP="007B3664">
      <w:pPr>
        <w:pStyle w:val="ListParagraph"/>
        <w:numPr>
          <w:ilvl w:val="0"/>
          <w:numId w:val="10"/>
        </w:numPr>
      </w:pPr>
      <w:r>
        <w:t xml:space="preserve">Perform </w:t>
      </w:r>
      <w:r w:rsidRPr="00C5020F">
        <w:rPr>
          <w:b/>
        </w:rPr>
        <w:t>System Diagnostics</w:t>
      </w:r>
      <w:r>
        <w:t xml:space="preserve"> (system stimulates at 1 mA </w:t>
      </w:r>
      <w:r w:rsidR="00A41F57">
        <w:t xml:space="preserve">or set output current </w:t>
      </w:r>
      <w:r>
        <w:t>– watch for heart rate change)</w:t>
      </w:r>
    </w:p>
    <w:p w14:paraId="484F39EE" w14:textId="77777777" w:rsidR="00E72BA3" w:rsidRDefault="0041086C" w:rsidP="007B3664">
      <w:pPr>
        <w:pStyle w:val="ListParagraph"/>
        <w:numPr>
          <w:ilvl w:val="0"/>
          <w:numId w:val="10"/>
        </w:numPr>
      </w:pPr>
      <w:r w:rsidRPr="00C5020F">
        <w:rPr>
          <w:b/>
        </w:rPr>
        <w:t>Program</w:t>
      </w:r>
      <w:r w:rsidR="006B52CA">
        <w:t xml:space="preserve"> – </w:t>
      </w:r>
      <w:r w:rsidR="00F534A0" w:rsidRPr="005E2F6A">
        <w:rPr>
          <w:b/>
          <w:color w:val="7030A0"/>
        </w:rPr>
        <w:t>normal mode</w:t>
      </w:r>
      <w:r w:rsidR="006B52CA">
        <w:t>:</w:t>
      </w:r>
    </w:p>
    <w:p w14:paraId="226E3BED" w14:textId="611CB242" w:rsidR="00E72BA3" w:rsidRDefault="0041086C" w:rsidP="00E72BA3">
      <w:pPr>
        <w:pStyle w:val="ListParagraph"/>
        <w:ind w:left="1440"/>
      </w:pPr>
      <w:r w:rsidRPr="000B390A">
        <w:t>output current 0.25 mA</w:t>
      </w:r>
      <w:r w:rsidR="00211F3F">
        <w:t xml:space="preserve"> </w:t>
      </w:r>
      <w:hyperlink w:anchor="OUTPUT_CURRENT" w:history="1">
        <w:r w:rsidR="00211F3F" w:rsidRPr="00211F3F">
          <w:rPr>
            <w:rStyle w:val="Hyperlink"/>
          </w:rPr>
          <w:t>&gt;&gt;</w:t>
        </w:r>
      </w:hyperlink>
    </w:p>
    <w:p w14:paraId="79FDAC1D" w14:textId="113A79E9" w:rsidR="00E72BA3" w:rsidRDefault="0041086C" w:rsidP="00E72BA3">
      <w:pPr>
        <w:pStyle w:val="ListParagraph"/>
        <w:ind w:left="1440"/>
      </w:pPr>
      <w:r w:rsidRPr="000B390A">
        <w:t xml:space="preserve">frequency </w:t>
      </w:r>
      <w:r w:rsidR="00E72BA3">
        <w:t>20 Hz</w:t>
      </w:r>
      <w:r w:rsidR="009F5C95">
        <w:t xml:space="preserve"> </w:t>
      </w:r>
      <w:hyperlink w:anchor="FREQUENCY" w:history="1">
        <w:r w:rsidR="009F5C95" w:rsidRPr="009F5C95">
          <w:rPr>
            <w:rStyle w:val="Hyperlink"/>
          </w:rPr>
          <w:t>&gt;&gt;</w:t>
        </w:r>
      </w:hyperlink>
    </w:p>
    <w:p w14:paraId="13C0DD82" w14:textId="04EAAB21" w:rsidR="00E72BA3" w:rsidRDefault="0041086C" w:rsidP="00E72BA3">
      <w:pPr>
        <w:pStyle w:val="ListParagraph"/>
        <w:ind w:left="1440"/>
      </w:pPr>
      <w:r w:rsidRPr="000B390A">
        <w:t xml:space="preserve">pulse width </w:t>
      </w:r>
      <w:r w:rsidR="00D116F5">
        <w:t>250 m</w:t>
      </w:r>
      <w:r w:rsidR="00E72BA3">
        <w:t>sec</w:t>
      </w:r>
      <w:r w:rsidR="00FB5701">
        <w:t xml:space="preserve"> </w:t>
      </w:r>
      <w:hyperlink w:anchor="PULSE_WIDTH" w:history="1">
        <w:r w:rsidR="00FB5701" w:rsidRPr="00FB5701">
          <w:rPr>
            <w:rStyle w:val="Hyperlink"/>
          </w:rPr>
          <w:t>&gt;&gt;</w:t>
        </w:r>
      </w:hyperlink>
    </w:p>
    <w:p w14:paraId="68FE7933" w14:textId="77777777" w:rsidR="00E72BA3" w:rsidRDefault="0041086C" w:rsidP="00E72BA3">
      <w:pPr>
        <w:pStyle w:val="ListParagraph"/>
        <w:ind w:left="1440"/>
      </w:pPr>
      <w:r w:rsidRPr="000B390A">
        <w:t>on time 30 seconds, off time 5 minutes</w:t>
      </w:r>
    </w:p>
    <w:p w14:paraId="057C837B" w14:textId="77777777" w:rsidR="006B52CA" w:rsidRDefault="006B52CA" w:rsidP="007B3664">
      <w:pPr>
        <w:pStyle w:val="ListParagraph"/>
        <w:numPr>
          <w:ilvl w:val="0"/>
          <w:numId w:val="10"/>
        </w:numPr>
      </w:pPr>
      <w:r w:rsidRPr="00C5020F">
        <w:rPr>
          <w:b/>
        </w:rPr>
        <w:t>Program</w:t>
      </w:r>
      <w:r>
        <w:t xml:space="preserve"> – </w:t>
      </w:r>
      <w:r w:rsidRPr="005E2F6A">
        <w:rPr>
          <w:b/>
          <w:color w:val="7030A0"/>
        </w:rPr>
        <w:t>magnet</w:t>
      </w:r>
      <w:r w:rsidR="00F534A0" w:rsidRPr="005E2F6A">
        <w:rPr>
          <w:b/>
          <w:color w:val="7030A0"/>
        </w:rPr>
        <w:t xml:space="preserve"> mode</w:t>
      </w:r>
      <w:r w:rsidRPr="006B52CA">
        <w:rPr>
          <w:szCs w:val="24"/>
        </w:rPr>
        <w:t xml:space="preserve">: </w:t>
      </w:r>
      <w:r w:rsidR="009716AC">
        <w:rPr>
          <w:szCs w:val="24"/>
        </w:rPr>
        <w:t xml:space="preserve">current </w:t>
      </w:r>
      <w:r w:rsidRPr="006B52CA">
        <w:rPr>
          <w:szCs w:val="24"/>
        </w:rPr>
        <w:t>0.25 mA</w:t>
      </w:r>
      <w:r>
        <w:rPr>
          <w:szCs w:val="24"/>
        </w:rPr>
        <w:t xml:space="preserve"> higher</w:t>
      </w:r>
      <w:r w:rsidR="009716AC" w:rsidRPr="009716AC">
        <w:rPr>
          <w:szCs w:val="24"/>
        </w:rPr>
        <w:t xml:space="preserve"> </w:t>
      </w:r>
      <w:r w:rsidR="009716AC">
        <w:rPr>
          <w:szCs w:val="24"/>
        </w:rPr>
        <w:t>than output</w:t>
      </w:r>
      <w:r>
        <w:rPr>
          <w:szCs w:val="24"/>
        </w:rPr>
        <w:t>, 250 msec pulse width for 30 seconds</w:t>
      </w:r>
    </w:p>
    <w:p w14:paraId="14CCB305" w14:textId="77777777" w:rsidR="006B52CA" w:rsidRDefault="006B52CA" w:rsidP="007B3664">
      <w:pPr>
        <w:pStyle w:val="ListParagraph"/>
        <w:numPr>
          <w:ilvl w:val="0"/>
          <w:numId w:val="10"/>
        </w:numPr>
      </w:pPr>
      <w:r w:rsidRPr="00C5020F">
        <w:rPr>
          <w:b/>
        </w:rPr>
        <w:t>Program</w:t>
      </w:r>
      <w:r>
        <w:t xml:space="preserve"> – </w:t>
      </w:r>
      <w:r w:rsidRPr="005E2F6A">
        <w:rPr>
          <w:b/>
          <w:color w:val="7030A0"/>
        </w:rPr>
        <w:t>AutoStim</w:t>
      </w:r>
      <w:r w:rsidR="00F534A0" w:rsidRPr="005E2F6A">
        <w:rPr>
          <w:b/>
          <w:color w:val="7030A0"/>
        </w:rPr>
        <w:t xml:space="preserve"> mode</w:t>
      </w:r>
      <w:r>
        <w:t>:</w:t>
      </w:r>
    </w:p>
    <w:p w14:paraId="0BFC762D" w14:textId="3C273DCA" w:rsidR="00F22E1D" w:rsidRDefault="00F22E1D" w:rsidP="006B52CA">
      <w:pPr>
        <w:ind w:left="1440"/>
      </w:pPr>
      <w:r w:rsidRPr="00F22E1D">
        <w:t>Verify Heartbeat Detection</w:t>
      </w:r>
      <w:r w:rsidR="00D116F5">
        <w:t xml:space="preserve"> (check is </w:t>
      </w:r>
      <w:r w:rsidR="00D116F5" w:rsidRPr="000F40CE">
        <w:rPr>
          <w:b/>
          <w:bCs/>
          <w:i/>
          <w:iCs/>
        </w:rPr>
        <w:t>device detected</w:t>
      </w:r>
      <w:r w:rsidR="00D116F5">
        <w:t xml:space="preserve"> HR and </w:t>
      </w:r>
      <w:r w:rsidR="00D116F5" w:rsidRPr="000F40CE">
        <w:rPr>
          <w:b/>
          <w:bCs/>
          <w:i/>
          <w:iCs/>
        </w:rPr>
        <w:t>pulse ox</w:t>
      </w:r>
      <w:r w:rsidR="000F40CE" w:rsidRPr="000F40CE">
        <w:rPr>
          <w:b/>
          <w:bCs/>
          <w:i/>
          <w:iCs/>
        </w:rPr>
        <w:t>imetry</w:t>
      </w:r>
      <w:r w:rsidR="00D116F5">
        <w:t xml:space="preserve"> HR match)</w:t>
      </w:r>
    </w:p>
    <w:p w14:paraId="6F4E4807" w14:textId="77777777" w:rsidR="006B52CA" w:rsidRDefault="006B52CA" w:rsidP="006B52CA">
      <w:pPr>
        <w:ind w:left="1440"/>
      </w:pPr>
      <w:r>
        <w:t>heart rate threshold 50%</w:t>
      </w:r>
    </w:p>
    <w:p w14:paraId="292E30C7" w14:textId="77777777" w:rsidR="009716AC" w:rsidRDefault="009716AC" w:rsidP="006B52CA">
      <w:pPr>
        <w:ind w:left="1440"/>
      </w:pPr>
      <w:r>
        <w:rPr>
          <w:szCs w:val="24"/>
        </w:rPr>
        <w:t xml:space="preserve">current </w:t>
      </w:r>
      <w:r w:rsidRPr="006B52CA">
        <w:rPr>
          <w:szCs w:val="24"/>
        </w:rPr>
        <w:t>0.</w:t>
      </w:r>
      <w:r>
        <w:rPr>
          <w:szCs w:val="24"/>
        </w:rPr>
        <w:t>1</w:t>
      </w:r>
      <w:r w:rsidRPr="006B52CA">
        <w:rPr>
          <w:szCs w:val="24"/>
        </w:rPr>
        <w:t>25 mA</w:t>
      </w:r>
      <w:r>
        <w:rPr>
          <w:szCs w:val="24"/>
        </w:rPr>
        <w:t xml:space="preserve"> higher than </w:t>
      </w:r>
      <w:r w:rsidR="00D116F5">
        <w:rPr>
          <w:szCs w:val="24"/>
        </w:rPr>
        <w:t xml:space="preserve">normal </w:t>
      </w:r>
      <w:r>
        <w:rPr>
          <w:szCs w:val="24"/>
        </w:rPr>
        <w:t>output</w:t>
      </w:r>
    </w:p>
    <w:p w14:paraId="6C11FC0F" w14:textId="77777777" w:rsidR="006B52CA" w:rsidRDefault="006B52CA" w:rsidP="006B52CA">
      <w:pPr>
        <w:ind w:left="1440"/>
      </w:pPr>
      <w:r>
        <w:t>stim time 30 secs</w:t>
      </w:r>
    </w:p>
    <w:p w14:paraId="08FFCD61" w14:textId="487A30EB" w:rsidR="0041086C" w:rsidRDefault="0041086C" w:rsidP="007B3664">
      <w:pPr>
        <w:pStyle w:val="ListParagraph"/>
        <w:numPr>
          <w:ilvl w:val="0"/>
          <w:numId w:val="10"/>
        </w:numPr>
      </w:pPr>
      <w:r>
        <w:t xml:space="preserve">Always </w:t>
      </w:r>
      <w:r w:rsidRPr="00C5020F">
        <w:rPr>
          <w:b/>
        </w:rPr>
        <w:t>Interrogate</w:t>
      </w:r>
      <w:r>
        <w:t xml:space="preserve"> generator again as last step in session to verify settings</w:t>
      </w:r>
      <w:r w:rsidR="000F40CE">
        <w:t>.</w:t>
      </w:r>
    </w:p>
    <w:p w14:paraId="5876B484" w14:textId="77777777" w:rsidR="00E72BA3" w:rsidRDefault="00E72BA3" w:rsidP="00A961C8"/>
    <w:p w14:paraId="5CF80138" w14:textId="77777777" w:rsidR="0041086C" w:rsidRDefault="0041086C" w:rsidP="00A961C8">
      <w:r>
        <w:t>N.B.</w:t>
      </w:r>
      <w:r w:rsidRPr="0041086C">
        <w:t xml:space="preserve"> </w:t>
      </w:r>
      <w:r>
        <w:t xml:space="preserve">only increase </w:t>
      </w:r>
      <w:r w:rsidRPr="00777457">
        <w:rPr>
          <w:rStyle w:val="Blue"/>
          <w:i/>
        </w:rPr>
        <w:t>current</w:t>
      </w:r>
      <w:r>
        <w:t xml:space="preserve"> from factory 0 mA to 0.25-0.5 mA; for the rest – </w:t>
      </w:r>
      <w:r w:rsidR="00E72BA3">
        <w:t xml:space="preserve">may </w:t>
      </w:r>
      <w:r>
        <w:t>leave factory defaults.</w:t>
      </w:r>
    </w:p>
    <w:p w14:paraId="3153B64F" w14:textId="77777777" w:rsidR="00777457" w:rsidRDefault="00777457" w:rsidP="00A961C8"/>
    <w:p w14:paraId="7385BCED" w14:textId="77777777" w:rsidR="00D116F5" w:rsidRDefault="00D116F5" w:rsidP="00A961C8"/>
    <w:p w14:paraId="6CADD432" w14:textId="77777777" w:rsidR="003A3FB2" w:rsidRPr="003A3FB2" w:rsidRDefault="00C64BF4" w:rsidP="003A3FB2">
      <w:pPr>
        <w:pStyle w:val="Nervous6"/>
        <w:ind w:right="8412"/>
      </w:pPr>
      <w:bookmarkStart w:id="97" w:name="_Toc177572715"/>
      <w:r w:rsidRPr="003A3FB2">
        <w:t>Magnet Mode</w:t>
      </w:r>
      <w:bookmarkEnd w:id="97"/>
    </w:p>
    <w:p w14:paraId="63B264FE" w14:textId="77777777" w:rsidR="00C64BF4" w:rsidRDefault="00C64BF4" w:rsidP="007B3664">
      <w:pPr>
        <w:numPr>
          <w:ilvl w:val="0"/>
          <w:numId w:val="1"/>
        </w:numPr>
        <w:rPr>
          <w:szCs w:val="24"/>
        </w:rPr>
      </w:pPr>
      <w:r w:rsidRPr="000611F0">
        <w:rPr>
          <w:szCs w:val="24"/>
        </w:rPr>
        <w:t xml:space="preserve">patient </w:t>
      </w:r>
      <w:r w:rsidR="007617F4">
        <w:rPr>
          <w:szCs w:val="24"/>
        </w:rPr>
        <w:t xml:space="preserve">(or caregiver) </w:t>
      </w:r>
      <w:r w:rsidRPr="000611F0">
        <w:rPr>
          <w:szCs w:val="24"/>
        </w:rPr>
        <w:t>can use magnet (e.g. in bracelet) to give a</w:t>
      </w:r>
      <w:r>
        <w:rPr>
          <w:szCs w:val="24"/>
        </w:rPr>
        <w:t>dditional boost stimulation PRN (</w:t>
      </w:r>
      <w:r w:rsidR="00C45D79">
        <w:rPr>
          <w:szCs w:val="24"/>
        </w:rPr>
        <w:t>program</w:t>
      </w:r>
      <w:r w:rsidR="007617F4">
        <w:rPr>
          <w:szCs w:val="24"/>
        </w:rPr>
        <w:t xml:space="preserve"> </w:t>
      </w:r>
      <w:r w:rsidRPr="00F051D1">
        <w:rPr>
          <w:rStyle w:val="Blue"/>
        </w:rPr>
        <w:t>0.25 mA</w:t>
      </w:r>
      <w:r>
        <w:rPr>
          <w:szCs w:val="24"/>
        </w:rPr>
        <w:t xml:space="preserve"> higher than regular mode</w:t>
      </w:r>
      <w:r w:rsidR="00C45D79">
        <w:rPr>
          <w:szCs w:val="24"/>
        </w:rPr>
        <w:t xml:space="preserve"> with </w:t>
      </w:r>
      <w:r w:rsidR="003A3FB2">
        <w:rPr>
          <w:szCs w:val="24"/>
        </w:rPr>
        <w:t>250-</w:t>
      </w:r>
      <w:r w:rsidR="00C45D79">
        <w:rPr>
          <w:szCs w:val="24"/>
        </w:rPr>
        <w:t>500 msec pulse width for 3</w:t>
      </w:r>
      <w:r>
        <w:rPr>
          <w:szCs w:val="24"/>
        </w:rPr>
        <w:t>0</w:t>
      </w:r>
      <w:r w:rsidR="00C45D79">
        <w:rPr>
          <w:szCs w:val="24"/>
        </w:rPr>
        <w:t>*</w:t>
      </w:r>
      <w:r>
        <w:rPr>
          <w:szCs w:val="24"/>
        </w:rPr>
        <w:t xml:space="preserve"> seconds).</w:t>
      </w:r>
    </w:p>
    <w:p w14:paraId="4DD95497" w14:textId="77777777" w:rsidR="00C45D79" w:rsidRDefault="00C45D79" w:rsidP="00C45D79">
      <w:pPr>
        <w:ind w:left="2160"/>
        <w:rPr>
          <w:szCs w:val="24"/>
        </w:rPr>
      </w:pPr>
      <w:r>
        <w:rPr>
          <w:szCs w:val="24"/>
        </w:rPr>
        <w:t>*default is 60 secs but in studies seizures stop within 10 seconds, thus, 30 seconds is plenty</w:t>
      </w:r>
      <w:r w:rsidR="00D116F5">
        <w:rPr>
          <w:szCs w:val="24"/>
        </w:rPr>
        <w:t>.</w:t>
      </w:r>
    </w:p>
    <w:p w14:paraId="258F0969" w14:textId="77777777" w:rsidR="00143694" w:rsidRDefault="00143694" w:rsidP="007B3664">
      <w:pPr>
        <w:numPr>
          <w:ilvl w:val="0"/>
          <w:numId w:val="1"/>
        </w:numPr>
        <w:rPr>
          <w:szCs w:val="24"/>
        </w:rPr>
      </w:pPr>
      <w:r>
        <w:rPr>
          <w:szCs w:val="24"/>
        </w:rPr>
        <w:t>if seizures are successfully aborted with magnet, increase regular mode current to the one that magnet uses.</w:t>
      </w:r>
    </w:p>
    <w:p w14:paraId="7B68D1D7" w14:textId="77777777" w:rsidR="002C48E3" w:rsidRDefault="002C48E3" w:rsidP="007B3664">
      <w:pPr>
        <w:numPr>
          <w:ilvl w:val="0"/>
          <w:numId w:val="1"/>
        </w:numPr>
        <w:rPr>
          <w:szCs w:val="24"/>
        </w:rPr>
      </w:pPr>
      <w:r>
        <w:rPr>
          <w:szCs w:val="24"/>
        </w:rPr>
        <w:t xml:space="preserve">if magnet is held over device for &gt; </w:t>
      </w:r>
      <w:r w:rsidR="00C14DA5">
        <w:rPr>
          <w:szCs w:val="24"/>
        </w:rPr>
        <w:t>3</w:t>
      </w:r>
      <w:r>
        <w:rPr>
          <w:szCs w:val="24"/>
        </w:rPr>
        <w:t xml:space="preserve"> seconds, device is tu</w:t>
      </w:r>
      <w:r w:rsidR="00C45D79">
        <w:rPr>
          <w:szCs w:val="24"/>
        </w:rPr>
        <w:t>r</w:t>
      </w:r>
      <w:r>
        <w:rPr>
          <w:szCs w:val="24"/>
        </w:rPr>
        <w:t>ned off and stays off as long as magnet is held on</w:t>
      </w:r>
      <w:r w:rsidR="00C14DA5">
        <w:rPr>
          <w:szCs w:val="24"/>
        </w:rPr>
        <w:t xml:space="preserve"> (sometimes patients make shirt pocket to hold magnet to keep magnet on and VNS off – marathon runners so VNS does not interfere with breathing; singers – so voice does not change).</w:t>
      </w:r>
    </w:p>
    <w:p w14:paraId="7F4716FE" w14:textId="77777777" w:rsidR="00C64BF4" w:rsidRDefault="00C64BF4" w:rsidP="00A961C8"/>
    <w:p w14:paraId="654A1212" w14:textId="77777777" w:rsidR="00996B46" w:rsidRDefault="00996B46" w:rsidP="00A961C8"/>
    <w:p w14:paraId="65A429DC" w14:textId="77777777" w:rsidR="00C45D79" w:rsidRDefault="00C45D79" w:rsidP="00921790">
      <w:pPr>
        <w:pStyle w:val="Nervous6"/>
        <w:ind w:right="6002"/>
      </w:pPr>
      <w:bookmarkStart w:id="98" w:name="AutoStim"/>
      <w:bookmarkStart w:id="99" w:name="_Toc177572716"/>
      <w:r>
        <w:t>AutoStim</w:t>
      </w:r>
      <w:r w:rsidR="00921790">
        <w:t xml:space="preserve"> </w:t>
      </w:r>
      <w:bookmarkEnd w:id="98"/>
      <w:r w:rsidR="00921790">
        <w:t>– Tachycardia Detection</w:t>
      </w:r>
      <w:bookmarkEnd w:id="99"/>
    </w:p>
    <w:p w14:paraId="65E6B749" w14:textId="77777777" w:rsidR="00C75D5B" w:rsidRDefault="00C75D5B" w:rsidP="00C75D5B">
      <w:pPr>
        <w:pStyle w:val="NormalWeb"/>
      </w:pPr>
      <w:r>
        <w:t>82% of patients have ictal tachycardia (if epilepsy involves autonomic centers; cf. frontal lobe epilepsy usually has no tachycardia) – candidates for AutoStim.</w:t>
      </w:r>
    </w:p>
    <w:p w14:paraId="5F12479B" w14:textId="77777777" w:rsidR="00C75D5B" w:rsidRDefault="00C75D5B" w:rsidP="00C75D5B">
      <w:pPr>
        <w:pStyle w:val="NormalWeb"/>
      </w:pPr>
    </w:p>
    <w:p w14:paraId="5B51E836" w14:textId="77777777" w:rsidR="00C75D5B" w:rsidRPr="00C35663" w:rsidRDefault="00C75D5B" w:rsidP="00C75D5B">
      <w:pPr>
        <w:pBdr>
          <w:top w:val="single" w:sz="4" w:space="1" w:color="auto"/>
          <w:left w:val="single" w:sz="4" w:space="4" w:color="auto"/>
          <w:bottom w:val="single" w:sz="4" w:space="1" w:color="auto"/>
          <w:right w:val="single" w:sz="4" w:space="4" w:color="auto"/>
        </w:pBdr>
        <w:ind w:left="1440" w:right="4301"/>
        <w:jc w:val="center"/>
        <w:rPr>
          <w:rFonts w:ascii="TimesNewRomanPS" w:hAnsi="TimesNewRomanPS" w:cs="TimesNewRomanPS"/>
          <w:szCs w:val="24"/>
        </w:rPr>
      </w:pPr>
      <w:r w:rsidRPr="00C35663">
        <w:rPr>
          <w:rFonts w:ascii="TimesNewRomanPS" w:hAnsi="TimesNewRomanPS" w:cs="TimesNewRomanPS"/>
          <w:b/>
          <w:szCs w:val="24"/>
        </w:rPr>
        <w:t>AutoStim</w:t>
      </w:r>
      <w:r w:rsidRPr="00C35663">
        <w:rPr>
          <w:rFonts w:ascii="TimesNewRomanPS" w:hAnsi="TimesNewRomanPS" w:cs="TimesNewRomanPS"/>
          <w:szCs w:val="24"/>
        </w:rPr>
        <w:t xml:space="preserve"> - detects and responds to heart rate increases that </w:t>
      </w:r>
      <w:r>
        <w:rPr>
          <w:rFonts w:ascii="TimesNewRomanPS" w:hAnsi="TimesNewRomanPS" w:cs="TimesNewRomanPS"/>
          <w:szCs w:val="24"/>
        </w:rPr>
        <w:t>may be associated with seizures (closed-loop system)</w:t>
      </w:r>
    </w:p>
    <w:p w14:paraId="704656D3" w14:textId="77777777" w:rsidR="00C75D5B" w:rsidRDefault="00C75D5B" w:rsidP="00C75D5B">
      <w:pPr>
        <w:pStyle w:val="NormalWeb"/>
      </w:pPr>
    </w:p>
    <w:p w14:paraId="557DDC7B" w14:textId="17FF3F35" w:rsidR="00C75D5B" w:rsidRDefault="00C75D5B" w:rsidP="00C75D5B">
      <w:r>
        <w:t xml:space="preserve">N.B. just </w:t>
      </w:r>
      <w:r w:rsidRPr="001F50E5">
        <w:rPr>
          <w:color w:val="FF0000"/>
        </w:rPr>
        <w:t xml:space="preserve">sensing heart rate </w:t>
      </w:r>
      <w:r>
        <w:t>consumes approx. 20% (2 years) of battery life!</w:t>
      </w:r>
      <w:r w:rsidR="00D47896">
        <w:t xml:space="preserve"> – choose carefully!</w:t>
      </w:r>
    </w:p>
    <w:p w14:paraId="58803007" w14:textId="77777777" w:rsidR="00C75D5B" w:rsidRDefault="00C75D5B" w:rsidP="00C75D5B"/>
    <w:p w14:paraId="48BF521C" w14:textId="77777777" w:rsidR="00C75D5B" w:rsidRDefault="00C75D5B" w:rsidP="007B3664">
      <w:pPr>
        <w:numPr>
          <w:ilvl w:val="0"/>
          <w:numId w:val="1"/>
        </w:numPr>
      </w:pPr>
      <w:r>
        <w:t xml:space="preserve">AutoStim monitors </w:t>
      </w:r>
      <w:r w:rsidRPr="00C75D5B">
        <w:rPr>
          <w:b/>
          <w:i/>
        </w:rPr>
        <w:t xml:space="preserve">the last </w:t>
      </w:r>
      <w:r w:rsidRPr="00C75D5B">
        <w:rPr>
          <w:b/>
          <w:i/>
          <w:highlight w:val="yellow"/>
        </w:rPr>
        <w:t>5 mins</w:t>
      </w:r>
      <w:r w:rsidRPr="00C75D5B">
        <w:rPr>
          <w:b/>
          <w:i/>
        </w:rPr>
        <w:t xml:space="preserve"> of heart rate</w:t>
      </w:r>
      <w:r>
        <w:t xml:space="preserve"> to have baseline rate.</w:t>
      </w:r>
    </w:p>
    <w:p w14:paraId="6EBDE6A4" w14:textId="77777777" w:rsidR="00C75D5B" w:rsidRDefault="00C75D5B" w:rsidP="007B3664">
      <w:pPr>
        <w:numPr>
          <w:ilvl w:val="0"/>
          <w:numId w:val="1"/>
        </w:numPr>
      </w:pPr>
      <w:r>
        <w:t xml:space="preserve">AutoStim triggers if </w:t>
      </w:r>
      <w:r w:rsidRPr="00321B65">
        <w:rPr>
          <w:b/>
          <w:i/>
        </w:rPr>
        <w:t xml:space="preserve">heart rate </w:t>
      </w:r>
      <w:r>
        <w:rPr>
          <w:b/>
          <w:i/>
        </w:rPr>
        <w:t>increases from baseline to</w:t>
      </w:r>
      <w:r w:rsidRPr="00321B65">
        <w:rPr>
          <w:b/>
          <w:i/>
        </w:rPr>
        <w:t xml:space="preserve"> threshold over </w:t>
      </w:r>
      <w:r w:rsidRPr="00C75D5B">
        <w:rPr>
          <w:b/>
          <w:i/>
          <w:highlight w:val="yellow"/>
        </w:rPr>
        <w:t>10 seconds</w:t>
      </w:r>
      <w:r>
        <w:t xml:space="preserve"> (</w:t>
      </w:r>
      <w:r w:rsidR="00A016B2">
        <w:t xml:space="preserve">vs. </w:t>
      </w:r>
      <w:r>
        <w:t>during physical exercises, heart rate increases slower).</w:t>
      </w:r>
    </w:p>
    <w:p w14:paraId="0646260E" w14:textId="77777777" w:rsidR="00C75D5B" w:rsidRDefault="00C75D5B" w:rsidP="007B3664">
      <w:pPr>
        <w:numPr>
          <w:ilvl w:val="0"/>
          <w:numId w:val="1"/>
        </w:numPr>
      </w:pPr>
      <w:r>
        <w:t>why not to use just AutoStim and avoid chronic stimulation (thus saving battery):</w:t>
      </w:r>
    </w:p>
    <w:p w14:paraId="4C2E9FF5" w14:textId="77777777" w:rsidR="00C75D5B" w:rsidRDefault="00C75D5B" w:rsidP="007B3664">
      <w:pPr>
        <w:pStyle w:val="ListParagraph"/>
        <w:numPr>
          <w:ilvl w:val="0"/>
          <w:numId w:val="13"/>
        </w:numPr>
      </w:pPr>
      <w:r>
        <w:t>longterm benefits (seizure control, depression treatment) depend on chronic stimulation.</w:t>
      </w:r>
    </w:p>
    <w:p w14:paraId="33BB4EAD" w14:textId="77777777" w:rsidR="00C75D5B" w:rsidRDefault="00C75D5B" w:rsidP="007B3664">
      <w:pPr>
        <w:pStyle w:val="ListParagraph"/>
        <w:numPr>
          <w:ilvl w:val="0"/>
          <w:numId w:val="13"/>
        </w:numPr>
      </w:pPr>
      <w:r>
        <w:t>vagus nerve is not used to receive stimulation, so AutoStim causes “shock” sensation.</w:t>
      </w:r>
    </w:p>
    <w:p w14:paraId="33C60011" w14:textId="6BA1023E" w:rsidR="00C75D5B" w:rsidRDefault="00D47896" w:rsidP="00D47896">
      <w:pPr>
        <w:numPr>
          <w:ilvl w:val="0"/>
          <w:numId w:val="1"/>
        </w:numPr>
      </w:pPr>
      <w:r>
        <w:t>heart rate detection may not work due to presence of electrical artifacts from other stimulators (e.g. DBS).</w:t>
      </w:r>
    </w:p>
    <w:p w14:paraId="2DD9ABE9" w14:textId="77777777" w:rsidR="00D47896" w:rsidRDefault="00D47896" w:rsidP="00C75D5B">
      <w:pPr>
        <w:pStyle w:val="NormalWeb"/>
      </w:pPr>
    </w:p>
    <w:p w14:paraId="4DFD4F03" w14:textId="77777777" w:rsidR="00A016B2" w:rsidRPr="00A016B2" w:rsidRDefault="00A016B2" w:rsidP="00A016B2">
      <w:pPr>
        <w:rPr>
          <w:u w:val="single"/>
        </w:rPr>
      </w:pPr>
      <w:r w:rsidRPr="00A016B2">
        <w:rPr>
          <w:u w:val="single"/>
        </w:rPr>
        <w:t>Ictal tachycardia</w:t>
      </w:r>
    </w:p>
    <w:p w14:paraId="09CD00D5" w14:textId="77777777" w:rsidR="00A016B2" w:rsidRDefault="00A016B2" w:rsidP="00A016B2">
      <w:pPr>
        <w:numPr>
          <w:ilvl w:val="0"/>
          <w:numId w:val="1"/>
        </w:numPr>
      </w:pPr>
      <w:r>
        <w:t>t</w:t>
      </w:r>
      <w:r w:rsidRPr="00A016B2">
        <w:t>rue</w:t>
      </w:r>
      <w:r>
        <w:t xml:space="preserve"> ictal tachycardia (</w:t>
      </w:r>
      <w:r w:rsidRPr="00A016B2">
        <w:t>&gt; 100 bpm with at least 55% increase or 35 bpm increase from baseline</w:t>
      </w:r>
      <w:r>
        <w:t>) is observed in 16%-17% of seizures; w</w:t>
      </w:r>
      <w:r w:rsidRPr="00A016B2">
        <w:t>hen using a more liberal threshold of ≥ 20% increase in heart rate, up to 66% of seizures could be detected but at the cost of 7 false detections per hour</w:t>
      </w:r>
      <w:r>
        <w:t>.</w:t>
      </w:r>
    </w:p>
    <w:p w14:paraId="18A59D95" w14:textId="77777777" w:rsidR="00C75D5B" w:rsidRDefault="00C75D5B" w:rsidP="00C75D5B"/>
    <w:p w14:paraId="249B2B6E" w14:textId="77777777" w:rsidR="00A016B2" w:rsidRDefault="00A016B2" w:rsidP="00C75D5B"/>
    <w:p w14:paraId="6FDDEDAE" w14:textId="77777777" w:rsidR="00C75D5B" w:rsidRPr="004B415C" w:rsidRDefault="004B415C" w:rsidP="00C75D5B">
      <w:pPr>
        <w:rPr>
          <w:u w:val="single"/>
        </w:rPr>
      </w:pPr>
      <w:r w:rsidRPr="004B415C">
        <w:rPr>
          <w:u w:val="single"/>
        </w:rPr>
        <w:t>Programming</w:t>
      </w:r>
    </w:p>
    <w:p w14:paraId="2FF41A6F" w14:textId="36289717" w:rsidR="003B6E0C" w:rsidRDefault="00D91E5B" w:rsidP="007B3664">
      <w:pPr>
        <w:numPr>
          <w:ilvl w:val="0"/>
          <w:numId w:val="1"/>
        </w:numPr>
      </w:pPr>
      <w:r w:rsidRPr="00D91E5B">
        <w:rPr>
          <w:b/>
        </w:rPr>
        <w:t>Threshold for AutoStim</w:t>
      </w:r>
      <w:r>
        <w:t xml:space="preserve">: </w:t>
      </w:r>
      <w:r w:rsidR="003B6E0C">
        <w:t>set initial heart rate threshold 50%</w:t>
      </w:r>
      <w:r>
        <w:t xml:space="preserve"> (setting range is from 20% to 70%. 20% is most sensitive. 70% is least sensitive)</w:t>
      </w:r>
      <w:r w:rsidR="00D47896">
        <w:t>.</w:t>
      </w:r>
    </w:p>
    <w:p w14:paraId="42A6CF4B" w14:textId="77777777" w:rsidR="006705CF" w:rsidRDefault="00D91E5B" w:rsidP="007B3664">
      <w:pPr>
        <w:numPr>
          <w:ilvl w:val="0"/>
          <w:numId w:val="1"/>
        </w:numPr>
      </w:pPr>
      <w:r w:rsidRPr="006705CF">
        <w:rPr>
          <w:b/>
        </w:rPr>
        <w:t>Heartbeat Detection (Sensitivity)</w:t>
      </w:r>
      <w:r>
        <w:t xml:space="preserve"> ranging from 1 to 5, with “1” being the least sensitive and “5” be</w:t>
      </w:r>
      <w:r w:rsidR="006705CF">
        <w:t>ing the most sensitive setting.</w:t>
      </w:r>
    </w:p>
    <w:p w14:paraId="146B4837" w14:textId="77777777" w:rsidR="00D91E5B" w:rsidRPr="003B6E0C" w:rsidRDefault="006705CF" w:rsidP="009F3D21">
      <w:pPr>
        <w:ind w:left="2160"/>
      </w:pPr>
      <w:r>
        <w:t>N.B. m</w:t>
      </w:r>
      <w:r w:rsidR="00D91E5B">
        <w:t>odel 106 is only capable of detecting heart beats in the range 32</w:t>
      </w:r>
      <w:r>
        <w:t>-</w:t>
      </w:r>
      <w:r w:rsidR="00D91E5B">
        <w:t>240 bpm</w:t>
      </w:r>
      <w:r w:rsidR="009F3D21">
        <w:t xml:space="preserve"> (vs. model 1000 - 28-180 bpm)</w:t>
      </w:r>
    </w:p>
    <w:p w14:paraId="72BE22E5" w14:textId="15B97DDF" w:rsidR="003A3FB2" w:rsidRDefault="003A3FB2" w:rsidP="007B3664">
      <w:pPr>
        <w:numPr>
          <w:ilvl w:val="0"/>
          <w:numId w:val="1"/>
        </w:numPr>
      </w:pPr>
      <w:r>
        <w:rPr>
          <w:szCs w:val="24"/>
        </w:rPr>
        <w:t xml:space="preserve">program </w:t>
      </w:r>
      <w:r w:rsidRPr="00F051D1">
        <w:rPr>
          <w:rStyle w:val="Blue"/>
        </w:rPr>
        <w:t>0.</w:t>
      </w:r>
      <w:r w:rsidR="00F051D1" w:rsidRPr="00F051D1">
        <w:rPr>
          <w:rStyle w:val="Blue"/>
        </w:rPr>
        <w:t>1</w:t>
      </w:r>
      <w:r w:rsidRPr="00F051D1">
        <w:rPr>
          <w:rStyle w:val="Blue"/>
        </w:rPr>
        <w:t>25 mA</w:t>
      </w:r>
      <w:r>
        <w:rPr>
          <w:szCs w:val="24"/>
        </w:rPr>
        <w:t xml:space="preserve"> higher than </w:t>
      </w:r>
      <w:r w:rsidR="000F40CE">
        <w:rPr>
          <w:szCs w:val="24"/>
        </w:rPr>
        <w:t>normal</w:t>
      </w:r>
      <w:r>
        <w:rPr>
          <w:szCs w:val="24"/>
        </w:rPr>
        <w:t xml:space="preserve"> mode</w:t>
      </w:r>
      <w:r w:rsidR="004B415C">
        <w:rPr>
          <w:szCs w:val="24"/>
        </w:rPr>
        <w:t xml:space="preserve"> (i.e. </w:t>
      </w:r>
      <w:r w:rsidR="004B415C">
        <w:t>in the middle between chronic stim and magnet mode)</w:t>
      </w:r>
      <w:r>
        <w:rPr>
          <w:szCs w:val="24"/>
        </w:rPr>
        <w:t xml:space="preserve"> for 30*</w:t>
      </w:r>
      <w:r w:rsidR="00F051D1">
        <w:rPr>
          <w:szCs w:val="24"/>
        </w:rPr>
        <w:t xml:space="preserve"> seconds.</w:t>
      </w:r>
    </w:p>
    <w:p w14:paraId="034D9EE2" w14:textId="77777777" w:rsidR="00F051D1" w:rsidRPr="00F051D1" w:rsidRDefault="00F051D1" w:rsidP="00921790">
      <w:pPr>
        <w:pStyle w:val="ListParagraph"/>
        <w:ind w:left="1440"/>
        <w:rPr>
          <w:szCs w:val="24"/>
        </w:rPr>
      </w:pPr>
      <w:r w:rsidRPr="00F051D1">
        <w:rPr>
          <w:szCs w:val="24"/>
        </w:rPr>
        <w:t>*in studies</w:t>
      </w:r>
      <w:r>
        <w:rPr>
          <w:szCs w:val="24"/>
        </w:rPr>
        <w:t>,</w:t>
      </w:r>
      <w:r w:rsidRPr="00F051D1">
        <w:rPr>
          <w:szCs w:val="24"/>
        </w:rPr>
        <w:t xml:space="preserve"> seizures stop within 10 seconds, thus, 30 seconds is plenty</w:t>
      </w:r>
      <w:r w:rsidR="00921790">
        <w:rPr>
          <w:szCs w:val="24"/>
        </w:rPr>
        <w:t>, plus, resets heart rate calculator sooner (vs. if stim was for 60 secs).</w:t>
      </w:r>
    </w:p>
    <w:p w14:paraId="53D508F6" w14:textId="77777777" w:rsidR="009447F1" w:rsidRDefault="009447F1" w:rsidP="007B3664">
      <w:pPr>
        <w:numPr>
          <w:ilvl w:val="0"/>
          <w:numId w:val="1"/>
        </w:numPr>
      </w:pPr>
      <w:r w:rsidRPr="009447F1">
        <w:t>to have AutoStim</w:t>
      </w:r>
      <w:r>
        <w:t xml:space="preserve"> enabled</w:t>
      </w:r>
      <w:r w:rsidRPr="009447F1">
        <w:t>, off periods have to be &gt; 0.8 min</w:t>
      </w:r>
      <w:r>
        <w:t>.</w:t>
      </w:r>
    </w:p>
    <w:p w14:paraId="2EC59C70" w14:textId="77777777" w:rsidR="009716AC" w:rsidRDefault="009716AC" w:rsidP="00A961C8"/>
    <w:p w14:paraId="6E0F41B6" w14:textId="77777777" w:rsidR="00A016B2" w:rsidRDefault="00A016B2" w:rsidP="00A961C8"/>
    <w:p w14:paraId="01C3F94A" w14:textId="3C38FDA6" w:rsidR="00D47896" w:rsidRDefault="00D47896" w:rsidP="00A961C8">
      <w:r w:rsidRPr="00D47896">
        <w:rPr>
          <w:u w:val="single"/>
        </w:rPr>
        <w:t>Studies</w:t>
      </w:r>
    </w:p>
    <w:p w14:paraId="5A58D8D4" w14:textId="77777777" w:rsidR="00A016B2" w:rsidRDefault="00A016B2" w:rsidP="00A016B2">
      <w:r w:rsidRPr="00E32083">
        <w:rPr>
          <w:rStyle w:val="Trialname"/>
        </w:rPr>
        <w:t>The multicenter European Cardiac Based Seizure Detection Trial (E-36)</w:t>
      </w:r>
      <w:r w:rsidRPr="005F46CC">
        <w:t xml:space="preserve"> </w:t>
      </w:r>
      <w:r>
        <w:t xml:space="preserve">- </w:t>
      </w:r>
      <w:r w:rsidRPr="005F46CC">
        <w:t>tested a heart rate–triggered VNS device in 30 patients with frequent seizures and well-established drug-resistant epilepsy that was not amenable to epilepsy surgery. They were also chosen on the basis of frequent tachycardia, the feature that the device was designed to detect.</w:t>
      </w:r>
    </w:p>
    <w:p w14:paraId="1D8324A5" w14:textId="77777777" w:rsidR="00A016B2" w:rsidRDefault="00A016B2" w:rsidP="00A016B2"/>
    <w:p w14:paraId="4B21896F" w14:textId="77777777" w:rsidR="001678D2" w:rsidRDefault="001678D2" w:rsidP="00A961C8"/>
    <w:p w14:paraId="60A249B4" w14:textId="77777777" w:rsidR="001678D2" w:rsidRDefault="001678D2" w:rsidP="001678D2">
      <w:pPr>
        <w:pStyle w:val="Nervous6"/>
        <w:ind w:right="5152"/>
      </w:pPr>
      <w:bookmarkStart w:id="100" w:name="_Toc177572717"/>
      <w:r>
        <w:t>Bradycardia Detection – “SUDEP monitor”</w:t>
      </w:r>
      <w:bookmarkEnd w:id="100"/>
    </w:p>
    <w:p w14:paraId="4CF26B30" w14:textId="77777777" w:rsidR="00F051D1" w:rsidRDefault="001678D2" w:rsidP="007B3664">
      <w:pPr>
        <w:numPr>
          <w:ilvl w:val="0"/>
          <w:numId w:val="1"/>
        </w:numPr>
      </w:pPr>
      <w:r>
        <w:t>enabled only for 7.5 mins after magnet swipe or AutoStim (i.e. VNS monitors if patient goes into bradycardia during or after seizure – SUDEP risk).</w:t>
      </w:r>
    </w:p>
    <w:p w14:paraId="0B06E064" w14:textId="77777777" w:rsidR="001678D2" w:rsidRDefault="001678D2" w:rsidP="00A961C8"/>
    <w:p w14:paraId="21DB088A" w14:textId="77777777" w:rsidR="001678D2" w:rsidRDefault="001678D2" w:rsidP="00A961C8"/>
    <w:p w14:paraId="6AE3500D" w14:textId="77777777" w:rsidR="00A91F1D" w:rsidRDefault="00A91F1D" w:rsidP="00A27508">
      <w:pPr>
        <w:pStyle w:val="Nervous6"/>
        <w:ind w:right="8979"/>
      </w:pPr>
      <w:bookmarkStart w:id="101" w:name="_Toc177572718"/>
      <w:r>
        <w:t>Impedance</w:t>
      </w:r>
      <w:bookmarkEnd w:id="101"/>
    </w:p>
    <w:p w14:paraId="2D82EC39" w14:textId="77777777" w:rsidR="00F06A35" w:rsidRPr="0070394A" w:rsidRDefault="00F06A35" w:rsidP="00F06A35">
      <w:pPr>
        <w:numPr>
          <w:ilvl w:val="0"/>
          <w:numId w:val="1"/>
        </w:numPr>
      </w:pPr>
      <w:r w:rsidRPr="0070394A">
        <w:rPr>
          <w:szCs w:val="24"/>
        </w:rPr>
        <w:t xml:space="preserve">normal impedances are </w:t>
      </w:r>
      <w:r w:rsidRPr="00A27508">
        <w:rPr>
          <w:color w:val="00B050"/>
          <w:szCs w:val="24"/>
        </w:rPr>
        <w:t>&lt; 2000-4000</w:t>
      </w:r>
      <w:r w:rsidRPr="0070394A">
        <w:rPr>
          <w:szCs w:val="24"/>
        </w:rPr>
        <w:t>.</w:t>
      </w:r>
    </w:p>
    <w:p w14:paraId="12AD16F5" w14:textId="77777777" w:rsidR="00F06A35" w:rsidRDefault="00F06A35" w:rsidP="00F06A35">
      <w:pPr>
        <w:numPr>
          <w:ilvl w:val="1"/>
          <w:numId w:val="1"/>
        </w:numPr>
      </w:pPr>
      <w:r w:rsidRPr="00A27508">
        <w:rPr>
          <w:b/>
        </w:rPr>
        <w:t>high lead impedance</w:t>
      </w:r>
      <w:r>
        <w:t xml:space="preserve"> is defined as ≥ 5300 Ohms, however, there is no upper limit where IPG will stop delivering therapy (all depends on settings; if impedance &gt; 10 kOhm, likely there is very little therapy being delivered).</w:t>
      </w:r>
    </w:p>
    <w:p w14:paraId="15567D16" w14:textId="77777777" w:rsidR="00F06A35" w:rsidRDefault="00F06A35" w:rsidP="00F06A35">
      <w:pPr>
        <w:numPr>
          <w:ilvl w:val="1"/>
          <w:numId w:val="1"/>
        </w:numPr>
      </w:pPr>
      <w:r w:rsidRPr="00A27508">
        <w:rPr>
          <w:b/>
        </w:rPr>
        <w:t>low lead impedance</w:t>
      </w:r>
      <w:r>
        <w:t xml:space="preserve"> is defined as ≤ 600 Ohms.</w:t>
      </w:r>
    </w:p>
    <w:p w14:paraId="518D022A" w14:textId="77777777" w:rsidR="00D876F7" w:rsidRDefault="00D876F7" w:rsidP="00D876F7">
      <w:pPr>
        <w:rPr>
          <w:b/>
        </w:rPr>
      </w:pPr>
    </w:p>
    <w:p w14:paraId="2F0B9F9E" w14:textId="128C378A" w:rsidR="0005038C" w:rsidRDefault="0005038C" w:rsidP="0005038C">
      <w:pPr>
        <w:rPr>
          <w:b/>
        </w:rPr>
      </w:pPr>
      <w:r>
        <w:rPr>
          <w:rFonts w:eastAsia="MyriadPro-Regular"/>
        </w:rPr>
        <w:t>Relationship of delivered output current (mA) to lead impedance for 1000 µsec pulse with output currents from 0 to 3.5 mA:</w:t>
      </w:r>
    </w:p>
    <w:p w14:paraId="6968AB9B" w14:textId="7F7D4ACB" w:rsidR="00D876F7" w:rsidRDefault="00D876F7" w:rsidP="00D876F7">
      <w:pPr>
        <w:ind w:left="720"/>
        <w:rPr>
          <w:b/>
        </w:rPr>
      </w:pPr>
      <w:r w:rsidRPr="00D876F7">
        <w:rPr>
          <w:b/>
          <w:noProof/>
        </w:rPr>
        <w:drawing>
          <wp:inline distT="0" distB="0" distL="0" distR="0" wp14:anchorId="04AB5BAB" wp14:editId="17442FA0">
            <wp:extent cx="5431536" cy="2889504"/>
            <wp:effectExtent l="0" t="0" r="0" b="6350"/>
            <wp:docPr id="563953499" name="Picture 1" descr="A line graph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953499" name="Picture 1" descr="A line graph with text&#10;&#10;Description automatically generated"/>
                    <pic:cNvPicPr/>
                  </pic:nvPicPr>
                  <pic:blipFill>
                    <a:blip r:embed="rId123"/>
                    <a:stretch>
                      <a:fillRect/>
                    </a:stretch>
                  </pic:blipFill>
                  <pic:spPr>
                    <a:xfrm>
                      <a:off x="0" y="0"/>
                      <a:ext cx="5431536" cy="2889504"/>
                    </a:xfrm>
                    <a:prstGeom prst="rect">
                      <a:avLst/>
                    </a:prstGeom>
                  </pic:spPr>
                </pic:pic>
              </a:graphicData>
            </a:graphic>
          </wp:inline>
        </w:drawing>
      </w:r>
    </w:p>
    <w:p w14:paraId="71D7DBDC" w14:textId="77777777" w:rsidR="00D876F7" w:rsidRDefault="00D876F7" w:rsidP="00D876F7"/>
    <w:p w14:paraId="320984CB" w14:textId="77777777" w:rsidR="00F06A35" w:rsidRPr="00F06A35" w:rsidRDefault="00F06A35" w:rsidP="007B3664">
      <w:pPr>
        <w:numPr>
          <w:ilvl w:val="0"/>
          <w:numId w:val="1"/>
        </w:numPr>
        <w:rPr>
          <w:szCs w:val="24"/>
          <w:u w:val="single"/>
        </w:rPr>
      </w:pPr>
      <w:r w:rsidRPr="00F06A35">
        <w:rPr>
          <w:szCs w:val="24"/>
          <w:u w:val="single"/>
        </w:rPr>
        <w:t>if battery is dead</w:t>
      </w:r>
    </w:p>
    <w:p w14:paraId="32382462" w14:textId="77777777" w:rsidR="002C0597" w:rsidRDefault="00F06A35" w:rsidP="00F06A35">
      <w:pPr>
        <w:numPr>
          <w:ilvl w:val="1"/>
          <w:numId w:val="1"/>
        </w:numPr>
        <w:rPr>
          <w:szCs w:val="24"/>
        </w:rPr>
      </w:pPr>
      <w:r w:rsidRPr="00F06A35">
        <w:rPr>
          <w:rStyle w:val="Blue"/>
          <w:b/>
        </w:rPr>
        <w:t>preop</w:t>
      </w:r>
      <w:r>
        <w:rPr>
          <w:szCs w:val="24"/>
        </w:rPr>
        <w:t>:</w:t>
      </w:r>
      <w:r w:rsidRPr="00A91F1D">
        <w:rPr>
          <w:szCs w:val="24"/>
        </w:rPr>
        <w:t xml:space="preserve"> </w:t>
      </w:r>
      <w:r w:rsidR="00A91F1D">
        <w:rPr>
          <w:szCs w:val="24"/>
        </w:rPr>
        <w:t>c</w:t>
      </w:r>
      <w:r w:rsidR="002C0597" w:rsidRPr="00A91F1D">
        <w:rPr>
          <w:szCs w:val="24"/>
        </w:rPr>
        <w:t xml:space="preserve">annot test impedances </w:t>
      </w:r>
      <w:r w:rsidR="008C3693" w:rsidRPr="00A91F1D">
        <w:rPr>
          <w:szCs w:val="24"/>
        </w:rPr>
        <w:t>(but starting with model 103, battery retains charge for lead testing).</w:t>
      </w:r>
    </w:p>
    <w:p w14:paraId="2ED885C4" w14:textId="77777777" w:rsidR="00F06A35" w:rsidRDefault="00F06A35" w:rsidP="00F06A35">
      <w:pPr>
        <w:numPr>
          <w:ilvl w:val="1"/>
          <w:numId w:val="1"/>
        </w:numPr>
        <w:rPr>
          <w:szCs w:val="24"/>
        </w:rPr>
      </w:pPr>
      <w:r w:rsidRPr="00F06A35">
        <w:rPr>
          <w:rStyle w:val="Blue"/>
          <w:b/>
        </w:rPr>
        <w:t>intraop</w:t>
      </w:r>
      <w:r>
        <w:rPr>
          <w:szCs w:val="24"/>
        </w:rPr>
        <w:t xml:space="preserve">: </w:t>
      </w:r>
      <w:r w:rsidR="00A91F1D" w:rsidRPr="00A91F1D">
        <w:rPr>
          <w:szCs w:val="24"/>
        </w:rPr>
        <w:t>VNS does not have external</w:t>
      </w:r>
      <w:r w:rsidR="00A27508">
        <w:rPr>
          <w:szCs w:val="24"/>
        </w:rPr>
        <w:t xml:space="preserve"> extension</w:t>
      </w:r>
      <w:r w:rsidR="00A91F1D" w:rsidRPr="00A91F1D">
        <w:rPr>
          <w:szCs w:val="24"/>
        </w:rPr>
        <w:t xml:space="preserve"> leads to test imped</w:t>
      </w:r>
      <w:r>
        <w:rPr>
          <w:szCs w:val="24"/>
        </w:rPr>
        <w:t>ance if battery is dead; thus, need to connect new battery intraop.</w:t>
      </w:r>
    </w:p>
    <w:p w14:paraId="43907297" w14:textId="77777777" w:rsidR="00A91F1D" w:rsidRPr="00A91F1D" w:rsidRDefault="00F06A35" w:rsidP="001E005E">
      <w:pPr>
        <w:ind w:left="2160"/>
        <w:rPr>
          <w:szCs w:val="24"/>
        </w:rPr>
      </w:pPr>
      <w:r w:rsidRPr="00F06A35">
        <w:rPr>
          <w:szCs w:val="24"/>
        </w:rPr>
        <w:t>C</w:t>
      </w:r>
      <w:r>
        <w:rPr>
          <w:szCs w:val="24"/>
        </w:rPr>
        <w:t xml:space="preserve">aveat: if using </w:t>
      </w:r>
      <w:r w:rsidRPr="001E005E">
        <w:rPr>
          <w:rStyle w:val="Red"/>
        </w:rPr>
        <w:t>new 104</w:t>
      </w:r>
      <w:r w:rsidR="007F08B1">
        <w:rPr>
          <w:rStyle w:val="Red"/>
        </w:rPr>
        <w:t xml:space="preserve"> or 102</w:t>
      </w:r>
      <w:r w:rsidRPr="001E005E">
        <w:rPr>
          <w:rStyle w:val="Red"/>
        </w:rPr>
        <w:t>R</w:t>
      </w:r>
      <w:r>
        <w:rPr>
          <w:szCs w:val="24"/>
        </w:rPr>
        <w:t xml:space="preserve"> and found that </w:t>
      </w:r>
      <w:r w:rsidRPr="00F06A35">
        <w:rPr>
          <w:rStyle w:val="Red"/>
          <w:i/>
        </w:rPr>
        <w:t>dual pin lead is broken</w:t>
      </w:r>
      <w:r>
        <w:rPr>
          <w:szCs w:val="24"/>
        </w:rPr>
        <w:t>, will need to replace to the new single pin lead [</w:t>
      </w:r>
      <w:r w:rsidR="001E005E">
        <w:rPr>
          <w:szCs w:val="24"/>
        </w:rPr>
        <w:t>LivaNova</w:t>
      </w:r>
      <w:r>
        <w:rPr>
          <w:szCs w:val="24"/>
        </w:rPr>
        <w:t xml:space="preserve"> does not manufacture new dual-pin leads for replacement], </w:t>
      </w:r>
      <w:r w:rsidR="001E005E">
        <w:rPr>
          <w:szCs w:val="24"/>
        </w:rPr>
        <w:t xml:space="preserve">you will need new single-pin battery [LivaNova does not manufacture dual-pin-to-single-pin adaptors] = you </w:t>
      </w:r>
      <w:r w:rsidR="001E005E" w:rsidRPr="001E005E">
        <w:rPr>
          <w:rStyle w:val="Red"/>
        </w:rPr>
        <w:t>wasted new 104</w:t>
      </w:r>
      <w:r w:rsidR="007F08B1">
        <w:rPr>
          <w:rStyle w:val="Red"/>
        </w:rPr>
        <w:t xml:space="preserve"> or 102</w:t>
      </w:r>
      <w:r w:rsidR="001E005E" w:rsidRPr="001E005E">
        <w:rPr>
          <w:rStyle w:val="Red"/>
        </w:rPr>
        <w:t>R battery</w:t>
      </w:r>
      <w:r w:rsidR="007F08B1">
        <w:rPr>
          <w:rStyle w:val="Red"/>
        </w:rPr>
        <w:t>!!!!</w:t>
      </w:r>
    </w:p>
    <w:p w14:paraId="1788E226" w14:textId="77777777" w:rsidR="00C85357" w:rsidRDefault="00C85357" w:rsidP="00A961C8"/>
    <w:p w14:paraId="795896BB" w14:textId="77777777" w:rsidR="00D8607C" w:rsidRDefault="00D8607C" w:rsidP="00A961C8"/>
    <w:p w14:paraId="569B7659" w14:textId="77777777" w:rsidR="000A36D7" w:rsidRDefault="000A36D7" w:rsidP="00A961C8"/>
    <w:p w14:paraId="25181C42" w14:textId="77777777" w:rsidR="000A36D7" w:rsidRDefault="00C16BD8" w:rsidP="00C16BD8">
      <w:pPr>
        <w:pStyle w:val="Nervous5"/>
        <w:ind w:right="6569"/>
      </w:pPr>
      <w:bookmarkStart w:id="102" w:name="_Toc177572719"/>
      <w:r>
        <w:rPr>
          <w:caps w:val="0"/>
        </w:rPr>
        <w:t xml:space="preserve">Clinic - </w:t>
      </w:r>
      <w:r w:rsidR="000A36D7">
        <w:rPr>
          <w:caps w:val="0"/>
        </w:rPr>
        <w:t xml:space="preserve">Programming Phase </w:t>
      </w:r>
      <w:r w:rsidR="000A36D7">
        <w:t>I</w:t>
      </w:r>
      <w:bookmarkEnd w:id="102"/>
    </w:p>
    <w:p w14:paraId="2900E758" w14:textId="77777777" w:rsidR="004236EB" w:rsidRPr="001418B0" w:rsidRDefault="001418B0" w:rsidP="001418B0">
      <w:pPr>
        <w:ind w:left="720"/>
        <w:rPr>
          <w:i/>
        </w:rPr>
      </w:pPr>
      <w:r w:rsidRPr="001418B0">
        <w:rPr>
          <w:i/>
        </w:rPr>
        <w:t xml:space="preserve">aka </w:t>
      </w:r>
      <w:r w:rsidR="004236EB" w:rsidRPr="001418B0">
        <w:rPr>
          <w:i/>
        </w:rPr>
        <w:t>“1 tab BID → 2 tab BID”</w:t>
      </w:r>
    </w:p>
    <w:p w14:paraId="22B7ECDE" w14:textId="77777777" w:rsidR="000A36D7" w:rsidRDefault="004236EB" w:rsidP="007B3664">
      <w:pPr>
        <w:numPr>
          <w:ilvl w:val="0"/>
          <w:numId w:val="1"/>
        </w:numPr>
      </w:pPr>
      <w:r>
        <w:t xml:space="preserve">gradually increase of </w:t>
      </w:r>
      <w:r w:rsidRPr="00AF3F55">
        <w:rPr>
          <w:highlight w:val="yellow"/>
        </w:rPr>
        <w:t>output current</w:t>
      </w:r>
      <w:r>
        <w:t xml:space="preserve"> - </w:t>
      </w:r>
      <w:r w:rsidR="0015249D">
        <w:t xml:space="preserve">stepwise, </w:t>
      </w:r>
      <w:r w:rsidR="0015249D" w:rsidRPr="0015249D">
        <w:rPr>
          <w:rStyle w:val="Blue"/>
        </w:rPr>
        <w:t>every 2 weeks</w:t>
      </w:r>
      <w:r w:rsidR="00F22E1D">
        <w:t>*</w:t>
      </w:r>
      <w:r w:rsidR="0015249D">
        <w:t xml:space="preserve">, </w:t>
      </w:r>
      <w:r>
        <w:t>up to 2.5 mA</w:t>
      </w:r>
      <w:r w:rsidR="00F22E1D">
        <w:t>*</w:t>
      </w:r>
      <w:r>
        <w:t xml:space="preserve">* </w:t>
      </w:r>
      <w:r w:rsidR="0015249D">
        <w:t>(as long as patient is seeing improvement; when plateaus, go one step back and start phase II).</w:t>
      </w:r>
    </w:p>
    <w:p w14:paraId="0506C895" w14:textId="77777777" w:rsidR="00F22E1D" w:rsidRDefault="00F22E1D" w:rsidP="004236EB">
      <w:pPr>
        <w:ind w:left="2160"/>
      </w:pPr>
      <w:r>
        <w:t xml:space="preserve">*can be done </w:t>
      </w:r>
      <w:r w:rsidRPr="00F22E1D">
        <w:rPr>
          <w:rStyle w:val="Blue"/>
        </w:rPr>
        <w:t>every 15 mins</w:t>
      </w:r>
      <w:r>
        <w:t xml:space="preserve"> in clinic if patient tolerates</w:t>
      </w:r>
      <w:r w:rsidR="001418B0">
        <w:t xml:space="preserve"> </w:t>
      </w:r>
      <w:r w:rsidR="001418B0" w:rsidRPr="001418B0">
        <w:rPr>
          <w:rStyle w:val="Red"/>
        </w:rPr>
        <w:t>side effects</w:t>
      </w:r>
    </w:p>
    <w:p w14:paraId="7049BDFD" w14:textId="77777777" w:rsidR="004236EB" w:rsidRDefault="00F22E1D" w:rsidP="004236EB">
      <w:pPr>
        <w:ind w:left="2160"/>
      </w:pPr>
      <w:r>
        <w:t>*</w:t>
      </w:r>
      <w:r w:rsidR="004236EB">
        <w:t>*</w:t>
      </w:r>
      <w:r w:rsidR="004236EB" w:rsidRPr="006A327A">
        <w:t>1.5 mA should activate all axons so no real need to go beyond that (all further efficacy depends on duty cycle)</w:t>
      </w:r>
      <w:r>
        <w:t xml:space="preserve"> but there are patient</w:t>
      </w:r>
      <w:r w:rsidR="001418B0">
        <w:t>s</w:t>
      </w:r>
      <w:r>
        <w:t xml:space="preserve"> that benefit from 3.5 mA.</w:t>
      </w:r>
    </w:p>
    <w:p w14:paraId="580A8626" w14:textId="77777777" w:rsidR="00E72BA3" w:rsidRDefault="00E72BA3" w:rsidP="007B3664">
      <w:pPr>
        <w:numPr>
          <w:ilvl w:val="0"/>
          <w:numId w:val="1"/>
        </w:numPr>
      </w:pPr>
      <w:r>
        <w:t>if VNS is implanted for emergency cases (patient in status), current may be ramped up quickly.</w:t>
      </w:r>
    </w:p>
    <w:p w14:paraId="26C947BB" w14:textId="77777777" w:rsidR="0015249D" w:rsidRDefault="0015249D" w:rsidP="00A961C8"/>
    <w:p w14:paraId="12D1A84E" w14:textId="77777777" w:rsidR="009F17A1" w:rsidRDefault="009F17A1" w:rsidP="00A961C8"/>
    <w:p w14:paraId="103263DF" w14:textId="77777777" w:rsidR="009F17A1" w:rsidRDefault="009F17A1" w:rsidP="009F17A1">
      <w:pPr>
        <w:pStyle w:val="Nervous6"/>
        <w:ind w:right="8270"/>
      </w:pPr>
      <w:bookmarkStart w:id="103" w:name="_Toc177572720"/>
      <w:bookmarkStart w:id="104" w:name="OUTPUT_CURRENT"/>
      <w:r>
        <w:t>Output Current</w:t>
      </w:r>
      <w:bookmarkEnd w:id="103"/>
    </w:p>
    <w:bookmarkEnd w:id="104"/>
    <w:p w14:paraId="782E29F1" w14:textId="40345E86" w:rsidR="00211F3F" w:rsidRDefault="00211F3F" w:rsidP="00211F3F">
      <w:pPr>
        <w:numPr>
          <w:ilvl w:val="0"/>
          <w:numId w:val="1"/>
        </w:numPr>
      </w:pPr>
      <w:r>
        <w:t xml:space="preserve">based on </w:t>
      </w:r>
      <w:hyperlink w:anchor="Fahoum" w:history="1">
        <w:r w:rsidRPr="00211F3F">
          <w:rPr>
            <w:rStyle w:val="Hyperlink"/>
          </w:rPr>
          <w:t>Fahoum et al. 2022 study</w:t>
        </w:r>
      </w:hyperlink>
      <w:r>
        <w:t xml:space="preserve"> – </w:t>
      </w:r>
      <w:r w:rsidRPr="00211F3F">
        <w:rPr>
          <w:color w:val="00B050"/>
        </w:rPr>
        <w:t>target current is 1.625 mA at 250 μsec</w:t>
      </w:r>
    </w:p>
    <w:p w14:paraId="1E0BEAC7" w14:textId="77777777" w:rsidR="00211F3F" w:rsidRDefault="00211F3F" w:rsidP="00211F3F">
      <w:pPr>
        <w:numPr>
          <w:ilvl w:val="1"/>
          <w:numId w:val="1"/>
        </w:numPr>
      </w:pPr>
      <w:r w:rsidRPr="009F17A1">
        <w:t xml:space="preserve">increasing output current </w:t>
      </w:r>
      <w:r>
        <w:t xml:space="preserve">&gt; </w:t>
      </w:r>
      <w:r w:rsidRPr="009F17A1">
        <w:t xml:space="preserve">1.625 mA </w:t>
      </w:r>
      <w:r>
        <w:t>will not</w:t>
      </w:r>
      <w:r w:rsidRPr="009F17A1">
        <w:t xml:space="preserve"> further improve seizure </w:t>
      </w:r>
      <w:r>
        <w:t>control</w:t>
      </w:r>
      <w:r w:rsidRPr="00211F3F">
        <w:t xml:space="preserve"> </w:t>
      </w:r>
      <w:r w:rsidRPr="009F17A1">
        <w:t>in patients that have already demonstrated response to VNS</w:t>
      </w:r>
      <w:r>
        <w:t>.</w:t>
      </w:r>
    </w:p>
    <w:p w14:paraId="4A3AA13E" w14:textId="77777777" w:rsidR="00211F3F" w:rsidRDefault="00211F3F" w:rsidP="00211F3F">
      <w:pPr>
        <w:numPr>
          <w:ilvl w:val="1"/>
          <w:numId w:val="1"/>
        </w:numPr>
      </w:pPr>
      <w:r w:rsidRPr="009F17A1">
        <w:t xml:space="preserve">increasing output current </w:t>
      </w:r>
      <w:r>
        <w:t xml:space="preserve">&gt; </w:t>
      </w:r>
      <w:r w:rsidRPr="009F17A1">
        <w:t xml:space="preserve">1.625 mA is unlikely to convert a non-responder into a responder, </w:t>
      </w:r>
    </w:p>
    <w:p w14:paraId="4648B644" w14:textId="0CC09F0E" w:rsidR="009F17A1" w:rsidRDefault="00112FFC" w:rsidP="00112FFC">
      <w:pPr>
        <w:numPr>
          <w:ilvl w:val="1"/>
          <w:numId w:val="1"/>
        </w:numPr>
      </w:pPr>
      <w:r w:rsidRPr="00112FFC">
        <w:rPr>
          <w:b/>
          <w:bCs/>
        </w:rPr>
        <w:t>children</w:t>
      </w:r>
      <w:r w:rsidRPr="00112FFC">
        <w:t xml:space="preserve"> tend to need higher mA than </w:t>
      </w:r>
      <w:r w:rsidRPr="00112FFC">
        <w:rPr>
          <w:b/>
          <w:bCs/>
        </w:rPr>
        <w:t>adults</w:t>
      </w:r>
      <w:r w:rsidRPr="00112FFC">
        <w:t>.</w:t>
      </w:r>
    </w:p>
    <w:p w14:paraId="6E853A5F" w14:textId="77777777" w:rsidR="00191AF6" w:rsidRDefault="00191AF6" w:rsidP="00A961C8"/>
    <w:p w14:paraId="4C77C252" w14:textId="77777777" w:rsidR="0020415F" w:rsidRDefault="0020415F" w:rsidP="00A961C8"/>
    <w:p w14:paraId="081D4F64" w14:textId="77777777" w:rsidR="00FB5701" w:rsidRDefault="00FB5701" w:rsidP="00FB5701">
      <w:pPr>
        <w:pStyle w:val="Nervous6"/>
        <w:ind w:right="8554"/>
      </w:pPr>
      <w:bookmarkStart w:id="105" w:name="_Toc177572721"/>
      <w:bookmarkStart w:id="106" w:name="PULSE_WIDTH"/>
      <w:r>
        <w:t>Pulse Width</w:t>
      </w:r>
      <w:bookmarkEnd w:id="105"/>
    </w:p>
    <w:bookmarkEnd w:id="106"/>
    <w:p w14:paraId="677B72FC" w14:textId="77777777" w:rsidR="00FB5701" w:rsidRDefault="00FB5701" w:rsidP="00FB5701">
      <w:pPr>
        <w:numPr>
          <w:ilvl w:val="0"/>
          <w:numId w:val="1"/>
        </w:numPr>
      </w:pPr>
      <w:r w:rsidRPr="003B7979">
        <w:rPr>
          <w:color w:val="00B050"/>
        </w:rPr>
        <w:t xml:space="preserve">250 msec - all axons get excited </w:t>
      </w:r>
      <w:r>
        <w:t>(default is 500 msec but that increases side effects, e.g. sleep apnea, and drains battery).</w:t>
      </w:r>
    </w:p>
    <w:p w14:paraId="05F72E94" w14:textId="77777777" w:rsidR="00FB5701" w:rsidRDefault="00FB5701" w:rsidP="00EC7EB9">
      <w:pPr>
        <w:numPr>
          <w:ilvl w:val="0"/>
          <w:numId w:val="1"/>
        </w:numPr>
      </w:pPr>
      <w:r w:rsidRPr="003B7979">
        <w:t xml:space="preserve">there is little functional reason to utilize pulse widths </w:t>
      </w:r>
      <w:r>
        <w:t>&gt;</w:t>
      </w:r>
      <w:r w:rsidRPr="003B7979">
        <w:t xml:space="preserve"> 250 μsec for clinical purposes due to battery considerations</w:t>
      </w:r>
      <w:r>
        <w:t>.</w:t>
      </w:r>
    </w:p>
    <w:p w14:paraId="76C28EFF" w14:textId="081E870B" w:rsidR="00FB5701" w:rsidRDefault="00FB5701" w:rsidP="00EC7EB9">
      <w:pPr>
        <w:numPr>
          <w:ilvl w:val="0"/>
          <w:numId w:val="1"/>
        </w:numPr>
      </w:pPr>
      <w:r>
        <w:t>i</w:t>
      </w:r>
      <w:r w:rsidRPr="00FB5701">
        <w:t>f it is clinically necessary to use other pulse widths than 250 μsec, one should consider increasing or decreasing output current consistent with the vagal strength-duration relationship</w:t>
      </w:r>
      <w:r w:rsidR="000F40CE">
        <w:t>.</w:t>
      </w:r>
    </w:p>
    <w:p w14:paraId="20F4C56C" w14:textId="77777777" w:rsidR="000A36D7" w:rsidRDefault="000A36D7" w:rsidP="00A961C8"/>
    <w:p w14:paraId="69469294" w14:textId="77777777" w:rsidR="009F5C95" w:rsidRDefault="009F5C95" w:rsidP="00A961C8"/>
    <w:p w14:paraId="53722982" w14:textId="77777777" w:rsidR="009F5C95" w:rsidRDefault="009F5C95" w:rsidP="009F5C95">
      <w:pPr>
        <w:pStyle w:val="Nervous6"/>
        <w:ind w:right="8837"/>
      </w:pPr>
      <w:bookmarkStart w:id="107" w:name="_Toc177572722"/>
      <w:bookmarkStart w:id="108" w:name="FREQUENCY"/>
      <w:r>
        <w:t>Frequency</w:t>
      </w:r>
      <w:bookmarkEnd w:id="107"/>
    </w:p>
    <w:bookmarkEnd w:id="108"/>
    <w:p w14:paraId="5DAF2FB9" w14:textId="77777777" w:rsidR="009F5C95" w:rsidRDefault="009F5C95" w:rsidP="009F5C95">
      <w:pPr>
        <w:numPr>
          <w:ilvl w:val="0"/>
          <w:numId w:val="1"/>
        </w:numPr>
      </w:pPr>
      <w:r>
        <w:t>a</w:t>
      </w:r>
      <w:r w:rsidRPr="009F5C95">
        <w:t xml:space="preserve">ssuming </w:t>
      </w:r>
      <w:r>
        <w:t>all VNS fibers are activated (</w:t>
      </w:r>
      <w:r w:rsidRPr="009F5C95">
        <w:t>therapeutic combination of output current and pulse width</w:t>
      </w:r>
      <w:r>
        <w:t>)</w:t>
      </w:r>
      <w:r w:rsidRPr="009F5C95">
        <w:t>, the final dose</w:t>
      </w:r>
      <w:r>
        <w:t xml:space="preserve"> parameter is Signal Frequency.</w:t>
      </w:r>
    </w:p>
    <w:p w14:paraId="24C6C1B2" w14:textId="77777777" w:rsidR="009F5C95" w:rsidRDefault="009F5C95" w:rsidP="009F5C95">
      <w:pPr>
        <w:numPr>
          <w:ilvl w:val="0"/>
          <w:numId w:val="1"/>
        </w:numPr>
      </w:pPr>
      <w:r>
        <w:t>a</w:t>
      </w:r>
      <w:r w:rsidRPr="009F5C95">
        <w:t xml:space="preserve">scending nuclei in </w:t>
      </w:r>
      <w:r>
        <w:t>CNS</w:t>
      </w:r>
      <w:r w:rsidRPr="009F5C95">
        <w:t> are responsible for decoding this message and may change their activity according to temporal and rate components</w:t>
      </w:r>
      <w:r>
        <w:t>.</w:t>
      </w:r>
    </w:p>
    <w:p w14:paraId="78019C4F" w14:textId="77777777" w:rsidR="00792543" w:rsidRDefault="00792543" w:rsidP="009F5C95">
      <w:pPr>
        <w:numPr>
          <w:ilvl w:val="0"/>
          <w:numId w:val="1"/>
        </w:numPr>
      </w:pPr>
      <w:r w:rsidRPr="00792543">
        <w:t>animal studies indicated low frequencies (20 Hz–30 Hz) have a stronger anticonvulsive effect</w:t>
      </w:r>
      <w:r>
        <w:t>.</w:t>
      </w:r>
    </w:p>
    <w:p w14:paraId="70D669F3" w14:textId="0DE94440" w:rsidR="00792543" w:rsidRDefault="00792543" w:rsidP="009F5C95">
      <w:pPr>
        <w:numPr>
          <w:ilvl w:val="0"/>
          <w:numId w:val="1"/>
        </w:numPr>
      </w:pPr>
      <w:r w:rsidRPr="00792543">
        <w:t xml:space="preserve">migration toward </w:t>
      </w:r>
      <w:r w:rsidRPr="00792543">
        <w:rPr>
          <w:color w:val="00B050"/>
        </w:rPr>
        <w:t xml:space="preserve">20 Hz </w:t>
      </w:r>
      <w:r w:rsidRPr="00792543">
        <w:t>from the original manufacturer setting of 30 Hz occurred in response to anecdotal reports of improved mood effects at 20 Hz, without im</w:t>
      </w:r>
      <w:r>
        <w:t xml:space="preserve">pact to anti-convulsive effect (LivaNova changed </w:t>
      </w:r>
      <w:r w:rsidRPr="00792543">
        <w:t>factory setting from 30 Hz to 20 Hz with the introduction of the most recent </w:t>
      </w:r>
      <w:hyperlink r:id="rId124" w:tooltip="Learn more about pulse generator from ScienceDirect's AI-generated Topic Pages" w:history="1">
        <w:r w:rsidRPr="00792543">
          <w:t>pulse generator</w:t>
        </w:r>
      </w:hyperlink>
      <w:r>
        <w:t>).</w:t>
      </w:r>
    </w:p>
    <w:p w14:paraId="6CAB74CE" w14:textId="77777777" w:rsidR="009F5C95" w:rsidRDefault="009F5C95" w:rsidP="00A961C8"/>
    <w:p w14:paraId="08ACE179" w14:textId="77777777" w:rsidR="00211F3F" w:rsidRDefault="00211F3F" w:rsidP="00A961C8"/>
    <w:p w14:paraId="6B52A251" w14:textId="77777777" w:rsidR="0038517E" w:rsidRPr="0038517E" w:rsidRDefault="0038517E" w:rsidP="00A961C8">
      <w:pPr>
        <w:rPr>
          <w:rStyle w:val="Trialname"/>
        </w:rPr>
      </w:pPr>
      <w:r w:rsidRPr="0038517E">
        <w:rPr>
          <w:rStyle w:val="Trialname"/>
        </w:rPr>
        <w:t>Best VNS dose</w:t>
      </w:r>
    </w:p>
    <w:p w14:paraId="5C29E294" w14:textId="5B8E0B51" w:rsidR="0038517E" w:rsidRDefault="0038517E" w:rsidP="00817001">
      <w:pPr>
        <w:pStyle w:val="Articlename"/>
      </w:pPr>
      <w:bookmarkStart w:id="109" w:name="Fahoum"/>
      <w:bookmarkStart w:id="110" w:name="_Hlk162876307"/>
      <w:r>
        <w:t>Fahoum</w:t>
      </w:r>
      <w:bookmarkEnd w:id="109"/>
      <w:r>
        <w:t>, F. et al.</w:t>
      </w:r>
      <w:r w:rsidRPr="0038517E">
        <w:t xml:space="preserve"> VNS parameters for clinical response</w:t>
      </w:r>
      <w:r w:rsidR="002010CD">
        <w:t xml:space="preserve"> in Epilepsy. Brain stimulation, </w:t>
      </w:r>
      <w:r w:rsidR="002010CD" w:rsidRPr="002010CD">
        <w:t>Volume 15, Issue 3, May–June 2022, Pages 814-821</w:t>
      </w:r>
      <w:bookmarkEnd w:id="110"/>
    </w:p>
    <w:p w14:paraId="4DE629FF" w14:textId="77777777" w:rsidR="002161AE" w:rsidRDefault="007F08B1" w:rsidP="00AD0998">
      <w:pPr>
        <w:numPr>
          <w:ilvl w:val="0"/>
          <w:numId w:val="1"/>
        </w:numPr>
        <w:ind w:left="720"/>
      </w:pPr>
      <w:r>
        <w:t>r</w:t>
      </w:r>
      <w:r w:rsidRPr="007F08B1">
        <w:t>etrospective analysis</w:t>
      </w:r>
      <w:r w:rsidR="00634E87">
        <w:t xml:space="preserve"> </w:t>
      </w:r>
      <w:r w:rsidR="002161AE" w:rsidRPr="00634E87">
        <w:t xml:space="preserve">of 1178 subjects from </w:t>
      </w:r>
      <w:r w:rsidR="007D1C64">
        <w:t xml:space="preserve">twelve </w:t>
      </w:r>
      <w:r w:rsidR="002161AE" w:rsidRPr="00634E87">
        <w:t>LivaNova-sponsored clinical studies.</w:t>
      </w:r>
    </w:p>
    <w:p w14:paraId="11E5FA80" w14:textId="77777777" w:rsidR="00634E87" w:rsidRDefault="00634E87" w:rsidP="00634E87">
      <w:pPr>
        <w:ind w:left="1440"/>
      </w:pPr>
      <w:r>
        <w:t xml:space="preserve">N.B. </w:t>
      </w:r>
      <w:r w:rsidRPr="00634E87">
        <w:t xml:space="preserve">studies included interventional and observational designs, different follow-up durations, targeted patients of slightly different demographic profiles, and the methods for data collection were </w:t>
      </w:r>
      <w:r>
        <w:t xml:space="preserve">not uniform across all studies; </w:t>
      </w:r>
      <w:r w:rsidRPr="00634E87">
        <w:rPr>
          <w:rStyle w:val="Red"/>
        </w:rPr>
        <w:t>none of these studies were prospectively designed</w:t>
      </w:r>
      <w:r>
        <w:t>!</w:t>
      </w:r>
    </w:p>
    <w:p w14:paraId="3EC7B254" w14:textId="77777777" w:rsidR="00D37F13" w:rsidRDefault="00D37F13" w:rsidP="00D37F13">
      <w:pPr>
        <w:ind w:left="2880"/>
      </w:pPr>
      <w:r>
        <w:rPr>
          <w:noProof/>
        </w:rPr>
        <w:drawing>
          <wp:inline distT="0" distB="0" distL="0" distR="0" wp14:anchorId="4FAAB7E7" wp14:editId="635DF514">
            <wp:extent cx="4074712" cy="6530810"/>
            <wp:effectExtent l="0" t="0" r="254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077608" cy="6535452"/>
                    </a:xfrm>
                    <a:prstGeom prst="rect">
                      <a:avLst/>
                    </a:prstGeom>
                  </pic:spPr>
                </pic:pic>
              </a:graphicData>
            </a:graphic>
          </wp:inline>
        </w:drawing>
      </w:r>
    </w:p>
    <w:p w14:paraId="0E111257" w14:textId="77777777" w:rsidR="0038517E" w:rsidRDefault="007F08B1" w:rsidP="004F5265">
      <w:pPr>
        <w:numPr>
          <w:ilvl w:val="0"/>
          <w:numId w:val="1"/>
        </w:numPr>
        <w:ind w:left="720"/>
      </w:pPr>
      <w:r>
        <w:t>p</w:t>
      </w:r>
      <w:r w:rsidRPr="007F08B1">
        <w:t xml:space="preserve">atients </w:t>
      </w:r>
      <w:r w:rsidRPr="00634E87">
        <w:rPr>
          <w:color w:val="00B050"/>
        </w:rPr>
        <w:t xml:space="preserve">titrated near 1.5-1.75 mA </w:t>
      </w:r>
      <w:r w:rsidRPr="007F08B1">
        <w:t>experienced greater seizure frequency</w:t>
      </w:r>
      <w:r>
        <w:t xml:space="preserve"> </w:t>
      </w:r>
      <w:r w:rsidRPr="007F08B1">
        <w:t>reduction than those titrated above or below it</w:t>
      </w:r>
      <w:r w:rsidR="004F5265">
        <w:t>.</w:t>
      </w:r>
    </w:p>
    <w:p w14:paraId="3FF95492" w14:textId="77777777" w:rsidR="00D729AF" w:rsidRDefault="002010CD" w:rsidP="00D729AF">
      <w:pPr>
        <w:shd w:val="clear" w:color="auto" w:fill="C5E0B3" w:themeFill="accent6" w:themeFillTint="66"/>
        <w:ind w:left="2160" w:right="3025"/>
        <w:jc w:val="center"/>
      </w:pPr>
      <w:r w:rsidRPr="002010CD">
        <w:t>VNS response may be maximized near 1.625 mA</w:t>
      </w:r>
      <w:r w:rsidR="00D729AF">
        <w:t xml:space="preserve"> [1.61 mA*]</w:t>
      </w:r>
      <w:r w:rsidRPr="002010CD">
        <w:t>, 30 sec ON, 3 min OFF</w:t>
      </w:r>
      <w:r w:rsidR="00D729AF">
        <w:t xml:space="preserve"> [17.1%*]</w:t>
      </w:r>
    </w:p>
    <w:p w14:paraId="5B2E2B05" w14:textId="77777777" w:rsidR="002010CD" w:rsidRPr="002010CD" w:rsidRDefault="00D729AF" w:rsidP="00D729AF">
      <w:pPr>
        <w:shd w:val="clear" w:color="auto" w:fill="C5E0B3" w:themeFill="accent6" w:themeFillTint="66"/>
        <w:ind w:left="2160" w:right="3025"/>
        <w:jc w:val="right"/>
      </w:pPr>
      <w:r>
        <w:t>*based on study model</w:t>
      </w:r>
    </w:p>
    <w:p w14:paraId="153551AF" w14:textId="77777777" w:rsidR="002161AE" w:rsidRDefault="002161AE" w:rsidP="004F5265">
      <w:pPr>
        <w:numPr>
          <w:ilvl w:val="0"/>
          <w:numId w:val="1"/>
        </w:numPr>
        <w:ind w:left="720"/>
      </w:pPr>
      <w:r w:rsidRPr="00634E87">
        <w:t>study did not find that any of the pulse widths or signal frequencies had a significant impact on response.</w:t>
      </w:r>
    </w:p>
    <w:p w14:paraId="398B6B82" w14:textId="77777777" w:rsidR="004F5265" w:rsidRDefault="004F5265" w:rsidP="004F5265">
      <w:pPr>
        <w:ind w:left="360"/>
      </w:pPr>
    </w:p>
    <w:p w14:paraId="34A83843" w14:textId="77777777" w:rsidR="004F5265" w:rsidRDefault="004F5265" w:rsidP="004F5265">
      <w:pPr>
        <w:ind w:left="360"/>
      </w:pPr>
      <w:r w:rsidRPr="004F5265">
        <w:t xml:space="preserve">VNS titrated to settings near the </w:t>
      </w:r>
      <w:r>
        <w:t>model-selected dose of 1.625mA (</w:t>
      </w:r>
      <w:r w:rsidRPr="004F5265">
        <w:t>any pulse width</w:t>
      </w:r>
      <w:r>
        <w:t>)</w:t>
      </w:r>
      <w:r w:rsidRPr="004F5265">
        <w:t xml:space="preserve"> </w:t>
      </w:r>
      <w:r>
        <w:t xml:space="preserve">→ </w:t>
      </w:r>
      <w:r w:rsidRPr="004F5265">
        <w:t>response rate was calculated at 12 months a</w:t>
      </w:r>
      <w:r w:rsidRPr="004F5265">
        <w:softHyphen/>
        <w:t>ter implant</w:t>
      </w:r>
      <w:r>
        <w:t>:</w:t>
      </w:r>
    </w:p>
    <w:p w14:paraId="34833A9B" w14:textId="77777777" w:rsidR="00ED68FB" w:rsidRDefault="00ED68FB" w:rsidP="00ED68FB">
      <w:pPr>
        <w:ind w:left="720"/>
      </w:pPr>
      <w:r>
        <w:rPr>
          <w:noProof/>
        </w:rPr>
        <w:drawing>
          <wp:inline distT="0" distB="0" distL="0" distR="0" wp14:anchorId="268FEA24" wp14:editId="7A1633CD">
            <wp:extent cx="5792539" cy="256159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95785" cy="2563031"/>
                    </a:xfrm>
                    <a:prstGeom prst="rect">
                      <a:avLst/>
                    </a:prstGeom>
                  </pic:spPr>
                </pic:pic>
              </a:graphicData>
            </a:graphic>
          </wp:inline>
        </w:drawing>
      </w:r>
    </w:p>
    <w:p w14:paraId="296C251A" w14:textId="77777777" w:rsidR="0038517E" w:rsidRDefault="008F045D" w:rsidP="008F045D">
      <w:pPr>
        <w:pStyle w:val="ListParagraph"/>
        <w:numPr>
          <w:ilvl w:val="1"/>
          <w:numId w:val="1"/>
        </w:numPr>
      </w:pPr>
      <w:r w:rsidRPr="008F045D">
        <w:t xml:space="preserve">presence of a peak probability of response implies that </w:t>
      </w:r>
      <w:r w:rsidRPr="008F045D">
        <w:rPr>
          <w:rStyle w:val="Red"/>
        </w:rPr>
        <w:t>patients programmed to higher VNS intensities may not experience further improvements in efficacy</w:t>
      </w:r>
      <w:r w:rsidRPr="008F045D">
        <w:t>, and some patients may not respond to VNS at any intensity</w:t>
      </w:r>
      <w:r>
        <w:t>.</w:t>
      </w:r>
    </w:p>
    <w:p w14:paraId="34D8134A" w14:textId="77777777" w:rsidR="008F045D" w:rsidRDefault="008F045D" w:rsidP="004F5265">
      <w:pPr>
        <w:ind w:left="360"/>
      </w:pPr>
    </w:p>
    <w:p w14:paraId="6068C43D" w14:textId="77777777" w:rsidR="004F5265" w:rsidRDefault="004F5265" w:rsidP="004F5265">
      <w:pPr>
        <w:ind w:left="360"/>
      </w:pPr>
      <w:r w:rsidRPr="004F5265">
        <w:t>Generalized Linear Mixed Model (GLMM) to identify relationships between both VNS parameters and demographic features to clinical response (≥</w:t>
      </w:r>
      <w:r>
        <w:t xml:space="preserve"> </w:t>
      </w:r>
      <w:r w:rsidRPr="004F5265">
        <w:t>50% reduction in seizures). This is a population-level outcome, indicating that some patients will require VNS intensi</w:t>
      </w:r>
      <w:r>
        <w:t>ties above or below this value.</w:t>
      </w:r>
    </w:p>
    <w:tbl>
      <w:tblPr>
        <w:tblStyle w:val="TableGrid"/>
        <w:tblW w:w="0" w:type="auto"/>
        <w:tblInd w:w="360" w:type="dxa"/>
        <w:tblLook w:val="04A0" w:firstRow="1" w:lastRow="0" w:firstColumn="1" w:lastColumn="0" w:noHBand="0" w:noVBand="1"/>
      </w:tblPr>
      <w:tblGrid>
        <w:gridCol w:w="4895"/>
        <w:gridCol w:w="4990"/>
      </w:tblGrid>
      <w:tr w:rsidR="004F5265" w14:paraId="2DB9939A" w14:textId="77777777" w:rsidTr="004F5265">
        <w:tc>
          <w:tcPr>
            <w:tcW w:w="5122" w:type="dxa"/>
          </w:tcPr>
          <w:p w14:paraId="2E3D4781" w14:textId="77777777" w:rsidR="004F5265" w:rsidRDefault="004F5265" w:rsidP="004F5265">
            <w:r>
              <w:t>P</w:t>
            </w:r>
            <w:r w:rsidRPr="004F5265">
              <w:t>opulation level mean and standard deviation of outcomes predicted by the GLMM</w:t>
            </w:r>
            <w:r w:rsidR="00DC2242">
              <w:t xml:space="preserve"> (</w:t>
            </w:r>
            <w:r w:rsidR="00DC2242" w:rsidRPr="00DC2242">
              <w:rPr>
                <w:sz w:val="22"/>
              </w:rPr>
              <w:t>probability of response at 12 months for a patient who is 26 years old with epilepsy duration of 15 years and duty cycle set at 10.3</w:t>
            </w:r>
            <w:r w:rsidR="00DC2242">
              <w:rPr>
                <w:sz w:val="22"/>
              </w:rPr>
              <w:t>%</w:t>
            </w:r>
            <w:r w:rsidR="00DC2242">
              <w:t>):</w:t>
            </w:r>
          </w:p>
          <w:p w14:paraId="7FECF68D" w14:textId="77777777" w:rsidR="004F5265" w:rsidRDefault="004F5265" w:rsidP="004F5265">
            <w:r>
              <w:rPr>
                <w:noProof/>
              </w:rPr>
              <w:drawing>
                <wp:inline distT="0" distB="0" distL="0" distR="0" wp14:anchorId="40CE3FAD" wp14:editId="436DA198">
                  <wp:extent cx="3068897" cy="324156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087123" cy="3260821"/>
                          </a:xfrm>
                          <a:prstGeom prst="rect">
                            <a:avLst/>
                          </a:prstGeom>
                        </pic:spPr>
                      </pic:pic>
                    </a:graphicData>
                  </a:graphic>
                </wp:inline>
              </w:drawing>
            </w:r>
          </w:p>
        </w:tc>
        <w:tc>
          <w:tcPr>
            <w:tcW w:w="5123" w:type="dxa"/>
          </w:tcPr>
          <w:p w14:paraId="40BB857F" w14:textId="77777777" w:rsidR="004F5265" w:rsidRDefault="004F5265" w:rsidP="004F5265">
            <w:r w:rsidRPr="004F5265">
              <w:t xml:space="preserve">GLMM predicted outcome for several patients </w:t>
            </w:r>
            <w:r w:rsidR="00ED68FB" w:rsidRPr="00ED68FB">
              <w:t xml:space="preserve">for a random sample of </w:t>
            </w:r>
            <w:r w:rsidR="00ED68FB" w:rsidRPr="004F5265">
              <w:t xml:space="preserve">hypothetical </w:t>
            </w:r>
            <w:r w:rsidR="00ED68FB" w:rsidRPr="00ED68FB">
              <w:t>50 patients</w:t>
            </w:r>
            <w:r w:rsidR="00DC2242">
              <w:t xml:space="preserve"> </w:t>
            </w:r>
            <w:r w:rsidR="00ED68FB" w:rsidRPr="004F5265">
              <w:t>with specific demographic parameters</w:t>
            </w:r>
            <w:r w:rsidR="00ED68FB">
              <w:t xml:space="preserve"> </w:t>
            </w:r>
            <w:r w:rsidR="00DC2242">
              <w:t>(</w:t>
            </w:r>
            <w:r w:rsidR="00DC2242" w:rsidRPr="00DC2242">
              <w:rPr>
                <w:sz w:val="22"/>
              </w:rPr>
              <w:t>for each curve the probability is maximized at 1.61 mA of output current</w:t>
            </w:r>
            <w:r w:rsidR="00DC2242">
              <w:t>):</w:t>
            </w:r>
          </w:p>
          <w:p w14:paraId="74FD1FCB" w14:textId="77777777" w:rsidR="004F5265" w:rsidRDefault="004F5265" w:rsidP="004F5265">
            <w:r>
              <w:rPr>
                <w:noProof/>
              </w:rPr>
              <w:drawing>
                <wp:inline distT="0" distB="0" distL="0" distR="0" wp14:anchorId="5FDD2493" wp14:editId="41D10BDF">
                  <wp:extent cx="3131444" cy="3230991"/>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140058" cy="3239879"/>
                          </a:xfrm>
                          <a:prstGeom prst="rect">
                            <a:avLst/>
                          </a:prstGeom>
                        </pic:spPr>
                      </pic:pic>
                    </a:graphicData>
                  </a:graphic>
                </wp:inline>
              </w:drawing>
            </w:r>
          </w:p>
        </w:tc>
      </w:tr>
    </w:tbl>
    <w:p w14:paraId="4360414E" w14:textId="77777777" w:rsidR="004F5265" w:rsidRDefault="004F5265" w:rsidP="004F5265">
      <w:pPr>
        <w:ind w:left="360"/>
      </w:pPr>
    </w:p>
    <w:p w14:paraId="5EB61651" w14:textId="77777777" w:rsidR="004F5265" w:rsidRDefault="004F5265" w:rsidP="00A961C8"/>
    <w:p w14:paraId="0A82F81F" w14:textId="77777777" w:rsidR="00F746BF" w:rsidRDefault="00F746BF" w:rsidP="00F746BF">
      <w:pPr>
        <w:ind w:left="720"/>
      </w:pPr>
      <w:r w:rsidRPr="00F746BF">
        <w:rPr>
          <w:rStyle w:val="Blue"/>
          <w:b/>
        </w:rPr>
        <w:t>Outcomes of patients after 12 months</w:t>
      </w:r>
      <w:r>
        <w:t xml:space="preserve"> who were </w:t>
      </w:r>
      <w:r w:rsidRPr="00ED68FB">
        <w:t>initially titrated</w:t>
      </w:r>
      <w:r>
        <w:t>*</w:t>
      </w:r>
      <w:r w:rsidRPr="00ED68FB">
        <w:t xml:space="preserve"> to the target intensity of VNS (1.5 mA–1.75 mA)</w:t>
      </w:r>
      <w:r>
        <w:t xml:space="preserve"> and who were </w:t>
      </w:r>
      <w:r w:rsidRPr="00ED68FB">
        <w:t>responders at 12 months</w:t>
      </w:r>
      <w:r w:rsidR="00ED68FB">
        <w:t xml:space="preserve"> </w:t>
      </w:r>
      <w:r w:rsidR="00ED68FB" w:rsidRPr="00ED68FB">
        <w:t>(n = 186 subjects</w:t>
      </w:r>
      <w:r>
        <w:t xml:space="preserve">) </w:t>
      </w:r>
    </w:p>
    <w:p w14:paraId="5D7576CE" w14:textId="77777777" w:rsidR="00F746BF" w:rsidRDefault="00F746BF" w:rsidP="00F746BF">
      <w:pPr>
        <w:ind w:left="720"/>
        <w:jc w:val="right"/>
      </w:pPr>
      <w:r>
        <w:t>*but</w:t>
      </w:r>
      <w:r w:rsidRPr="00F746BF">
        <w:t xml:space="preserve"> </w:t>
      </w:r>
      <w:r w:rsidRPr="00ED68FB">
        <w:t>may have increased or decreased their VNS dose at follow up visits after 12 months</w:t>
      </w:r>
    </w:p>
    <w:p w14:paraId="7E5BA9DA" w14:textId="77777777" w:rsidR="00ED68FB" w:rsidRDefault="00ED68FB" w:rsidP="00ED68FB">
      <w:pPr>
        <w:ind w:left="360"/>
      </w:pPr>
      <w:r>
        <w:rPr>
          <w:noProof/>
        </w:rPr>
        <w:drawing>
          <wp:inline distT="0" distB="0" distL="0" distR="0" wp14:anchorId="0BC13624" wp14:editId="0E46CB8A">
            <wp:extent cx="6511925" cy="2627630"/>
            <wp:effectExtent l="0" t="0" r="317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511925" cy="2627630"/>
                    </a:xfrm>
                    <a:prstGeom prst="rect">
                      <a:avLst/>
                    </a:prstGeom>
                  </pic:spPr>
                </pic:pic>
              </a:graphicData>
            </a:graphic>
          </wp:inline>
        </w:drawing>
      </w:r>
    </w:p>
    <w:p w14:paraId="1D901B6A" w14:textId="77777777" w:rsidR="00F746BF" w:rsidRDefault="00F746BF" w:rsidP="00F746BF">
      <w:pPr>
        <w:pStyle w:val="ListParagraph"/>
        <w:numPr>
          <w:ilvl w:val="1"/>
          <w:numId w:val="1"/>
        </w:numPr>
      </w:pPr>
      <w:r w:rsidRPr="00F746BF">
        <w:t xml:space="preserve">analysis suggests that patients with initial response to VNS are highly likely to retain their clinical response over time and maintain clinically significant reductions in seizure frequency. </w:t>
      </w:r>
    </w:p>
    <w:p w14:paraId="3C7877DE" w14:textId="77777777" w:rsidR="00F746BF" w:rsidRDefault="00F746BF" w:rsidP="00F746BF">
      <w:pPr>
        <w:pStyle w:val="ListParagraph"/>
        <w:numPr>
          <w:ilvl w:val="1"/>
          <w:numId w:val="1"/>
        </w:numPr>
      </w:pPr>
      <w:r w:rsidRPr="00F746BF">
        <w:t xml:space="preserve">analysis demonstrates a </w:t>
      </w:r>
      <w:r w:rsidRPr="00F746BF">
        <w:rPr>
          <w:b/>
          <w:i/>
        </w:rPr>
        <w:t>plateau effect</w:t>
      </w:r>
      <w:r w:rsidRPr="00F746BF">
        <w:t xml:space="preserve">, whereby patients </w:t>
      </w:r>
      <w:r w:rsidRPr="00F746BF">
        <w:rPr>
          <w:rStyle w:val="Red"/>
        </w:rPr>
        <w:t>titrated to output currents higher than the proposed target output current did not achieve greater likelihood of response or greater reductions in seizure frequency</w:t>
      </w:r>
      <w:r>
        <w:t>.</w:t>
      </w:r>
    </w:p>
    <w:p w14:paraId="749B48A0" w14:textId="77777777" w:rsidR="004F5265" w:rsidRDefault="00F746BF" w:rsidP="00F746BF">
      <w:pPr>
        <w:pStyle w:val="ListParagraph"/>
        <w:numPr>
          <w:ilvl w:val="1"/>
          <w:numId w:val="1"/>
        </w:numPr>
      </w:pPr>
      <w:r w:rsidRPr="00F746BF">
        <w:t xml:space="preserve">identical analysis for target duty cycle obtained similar results where </w:t>
      </w:r>
      <w:r w:rsidRPr="00F746BF">
        <w:rPr>
          <w:rStyle w:val="Red"/>
        </w:rPr>
        <w:t>further increases in duty cycle did not confer additional higher response rates or reductions in seizure frequency</w:t>
      </w:r>
      <w:r>
        <w:t>.</w:t>
      </w:r>
    </w:p>
    <w:p w14:paraId="043E1F2F" w14:textId="77777777" w:rsidR="00F746BF" w:rsidRDefault="00F746BF" w:rsidP="00A961C8"/>
    <w:p w14:paraId="5E3F07B1" w14:textId="77777777" w:rsidR="009F17A1" w:rsidRDefault="009F17A1" w:rsidP="009F17A1">
      <w:pPr>
        <w:shd w:val="clear" w:color="auto" w:fill="C5E0B3" w:themeFill="accent6" w:themeFillTint="66"/>
        <w:ind w:left="1440" w:right="332"/>
        <w:jc w:val="center"/>
      </w:pPr>
      <w:r w:rsidRPr="009F17A1">
        <w:t>There was no indication in this long-term follow up that increasing output current resulted in higher likelihood of response or further improvements in seizure frequency</w:t>
      </w:r>
      <w:r>
        <w:t>.</w:t>
      </w:r>
    </w:p>
    <w:p w14:paraId="3317054A" w14:textId="162F58DC" w:rsidR="009F17A1" w:rsidRDefault="009F17A1" w:rsidP="009F17A1">
      <w:pPr>
        <w:shd w:val="clear" w:color="auto" w:fill="C5E0B3" w:themeFill="accent6" w:themeFillTint="66"/>
        <w:ind w:left="1440" w:right="332"/>
        <w:jc w:val="center"/>
      </w:pPr>
      <w:r w:rsidRPr="009F17A1">
        <w:t>Therefore, we conclude that use of output currents well beyond the target population level settings of 1.625 mA at 250</w:t>
      </w:r>
      <w:r>
        <w:t xml:space="preserve"> </w:t>
      </w:r>
      <w:r w:rsidRPr="009F17A1">
        <w:t>μsec is unlikely to convert a non-responder into a responder, and unlikely to offer superior levels of response in patients that have already demonstrated response to VNS</w:t>
      </w:r>
      <w:r w:rsidR="000F40CE">
        <w:t>.</w:t>
      </w:r>
    </w:p>
    <w:p w14:paraId="1532C89E" w14:textId="77777777" w:rsidR="00F746BF" w:rsidRDefault="00F746BF" w:rsidP="00A961C8"/>
    <w:p w14:paraId="58471BFB" w14:textId="77777777" w:rsidR="00191AF6" w:rsidRDefault="00191AF6" w:rsidP="00A961C8"/>
    <w:p w14:paraId="3B094A12" w14:textId="77777777" w:rsidR="00191AF6" w:rsidRDefault="00191AF6" w:rsidP="00A961C8"/>
    <w:p w14:paraId="6E6B5EDE" w14:textId="77777777" w:rsidR="000A36D7" w:rsidRDefault="00C16BD8" w:rsidP="00C16BD8">
      <w:pPr>
        <w:pStyle w:val="Nervous5"/>
        <w:ind w:right="6286"/>
      </w:pPr>
      <w:bookmarkStart w:id="111" w:name="_Toc177572723"/>
      <w:r>
        <w:rPr>
          <w:caps w:val="0"/>
        </w:rPr>
        <w:t xml:space="preserve">Clinic - </w:t>
      </w:r>
      <w:r w:rsidR="000A36D7">
        <w:rPr>
          <w:caps w:val="0"/>
        </w:rPr>
        <w:t xml:space="preserve">Programming Phase </w:t>
      </w:r>
      <w:r w:rsidR="000A36D7">
        <w:t>II</w:t>
      </w:r>
      <w:bookmarkEnd w:id="111"/>
    </w:p>
    <w:p w14:paraId="28234BAF" w14:textId="77777777" w:rsidR="004236EB" w:rsidRPr="001418B0" w:rsidRDefault="001418B0" w:rsidP="001418B0">
      <w:pPr>
        <w:ind w:left="720"/>
        <w:rPr>
          <w:i/>
        </w:rPr>
      </w:pPr>
      <w:r w:rsidRPr="001418B0">
        <w:rPr>
          <w:i/>
        </w:rPr>
        <w:t xml:space="preserve">aka </w:t>
      </w:r>
      <w:r w:rsidR="004236EB" w:rsidRPr="001418B0">
        <w:rPr>
          <w:i/>
        </w:rPr>
        <w:t>“2 tab BID → 2 tab TID”</w:t>
      </w:r>
    </w:p>
    <w:p w14:paraId="6D1B34BD" w14:textId="77777777" w:rsidR="007F5B60" w:rsidRDefault="007F5B60" w:rsidP="007F5B60">
      <w:pPr>
        <w:numPr>
          <w:ilvl w:val="1"/>
          <w:numId w:val="1"/>
        </w:numPr>
      </w:pPr>
      <w:r w:rsidRPr="007F5B60">
        <w:t xml:space="preserve">duty cycle should be increased only if patients do not respond at </w:t>
      </w:r>
      <w:r w:rsidRPr="009F332B">
        <w:rPr>
          <w:color w:val="00B050"/>
        </w:rPr>
        <w:t xml:space="preserve">10% duty </w:t>
      </w:r>
      <w:r w:rsidRPr="007F5B60">
        <w:t>in favor of battery savings</w:t>
      </w:r>
      <w:r>
        <w:t>.</w:t>
      </w:r>
    </w:p>
    <w:p w14:paraId="47C33164" w14:textId="77777777" w:rsidR="00C014F3" w:rsidRDefault="00C014F3" w:rsidP="007F5B60">
      <w:pPr>
        <w:numPr>
          <w:ilvl w:val="1"/>
          <w:numId w:val="1"/>
        </w:numPr>
      </w:pPr>
      <w:r w:rsidRPr="00C014F3">
        <w:t>patients who do not respond at the introductory duty cycle of 10% should have their duty cycle increased.</w:t>
      </w:r>
    </w:p>
    <w:p w14:paraId="264AB78D" w14:textId="77777777" w:rsidR="000A36D7" w:rsidRDefault="0015249D" w:rsidP="007B3664">
      <w:pPr>
        <w:numPr>
          <w:ilvl w:val="0"/>
          <w:numId w:val="1"/>
        </w:numPr>
      </w:pPr>
      <w:r>
        <w:t xml:space="preserve">increasing </w:t>
      </w:r>
      <w:r w:rsidRPr="00AF3F55">
        <w:rPr>
          <w:highlight w:val="yellow"/>
        </w:rPr>
        <w:t>duty cycle</w:t>
      </w:r>
      <w:r>
        <w:t xml:space="preserve"> </w:t>
      </w:r>
      <w:r w:rsidRPr="0015249D">
        <w:rPr>
          <w:rStyle w:val="Blue"/>
        </w:rPr>
        <w:t>every 3 months</w:t>
      </w:r>
      <w:r>
        <w:t>.</w:t>
      </w:r>
    </w:p>
    <w:p w14:paraId="1B70571E" w14:textId="77777777" w:rsidR="004236EB" w:rsidRDefault="004236EB" w:rsidP="007B3664">
      <w:pPr>
        <w:numPr>
          <w:ilvl w:val="0"/>
          <w:numId w:val="1"/>
        </w:numPr>
      </w:pPr>
      <w:r w:rsidRPr="001418B0">
        <w:rPr>
          <w:color w:val="00B050"/>
        </w:rPr>
        <w:t xml:space="preserve">side effects do not get worse </w:t>
      </w:r>
      <w:r>
        <w:t>during phase II.</w:t>
      </w:r>
    </w:p>
    <w:p w14:paraId="3FCAEAE5" w14:textId="21C2E9CB" w:rsidR="00191AF6" w:rsidRDefault="00191AF6" w:rsidP="00191AF6">
      <w:pPr>
        <w:numPr>
          <w:ilvl w:val="0"/>
          <w:numId w:val="1"/>
        </w:numPr>
      </w:pPr>
      <w:r>
        <w:t xml:space="preserve">based on </w:t>
      </w:r>
      <w:hyperlink w:anchor="Fahoum" w:history="1">
        <w:r w:rsidRPr="00211F3F">
          <w:rPr>
            <w:rStyle w:val="Hyperlink"/>
          </w:rPr>
          <w:t>Fahoum et al. 2022 study</w:t>
        </w:r>
      </w:hyperlink>
      <w:r>
        <w:t xml:space="preserve"> – </w:t>
      </w:r>
      <w:r w:rsidRPr="00211F3F">
        <w:rPr>
          <w:color w:val="00B050"/>
        </w:rPr>
        <w:t xml:space="preserve">target </w:t>
      </w:r>
      <w:r>
        <w:rPr>
          <w:color w:val="00B050"/>
        </w:rPr>
        <w:t>duty cycle</w:t>
      </w:r>
      <w:r w:rsidRPr="00211F3F">
        <w:rPr>
          <w:color w:val="00B050"/>
        </w:rPr>
        <w:t xml:space="preserve"> is </w:t>
      </w:r>
      <w:r>
        <w:rPr>
          <w:color w:val="00B050"/>
        </w:rPr>
        <w:t>17.8%</w:t>
      </w:r>
      <w:r w:rsidRPr="00191AF6">
        <w:rPr>
          <w:rFonts w:ascii="Georgia" w:hAnsi="Georgia"/>
          <w:color w:val="2E2E2E"/>
        </w:rPr>
        <w:t xml:space="preserve"> </w:t>
      </w:r>
      <w:r w:rsidRPr="00191AF6">
        <w:t>is associated with the highest probability of response</w:t>
      </w:r>
      <w:r>
        <w:t>.</w:t>
      </w:r>
    </w:p>
    <w:p w14:paraId="66A23A97" w14:textId="77777777" w:rsidR="0015249D" w:rsidRDefault="00191AF6" w:rsidP="00191AF6">
      <w:pPr>
        <w:numPr>
          <w:ilvl w:val="0"/>
          <w:numId w:val="1"/>
        </w:numPr>
      </w:pPr>
      <w:r w:rsidRPr="00191AF6">
        <w:rPr>
          <w:rStyle w:val="Blue"/>
          <w:b/>
        </w:rPr>
        <w:t>“rapid cycling”</w:t>
      </w:r>
      <w:r w:rsidRPr="00191AF6">
        <w:t xml:space="preserve"> </w:t>
      </w:r>
      <w:r>
        <w:t>-</w:t>
      </w:r>
      <w:r w:rsidRPr="00191AF6">
        <w:t xml:space="preserve"> higher duty cycle (definition varies from OFF-Time ≤</w:t>
      </w:r>
      <w:r>
        <w:t xml:space="preserve"> </w:t>
      </w:r>
      <w:r w:rsidRPr="00191AF6">
        <w:t>1.8 min to a combination of ON-Time = 7 s and OFF-Time = 0.2–0.3 min) in case standard cycling is found to</w:t>
      </w:r>
      <w:r>
        <w:t xml:space="preserve"> be not effective in a patient; </w:t>
      </w:r>
      <w:r w:rsidRPr="000F40CE">
        <w:rPr>
          <w:i/>
          <w:iCs/>
          <w:color w:val="00B050"/>
        </w:rPr>
        <w:t>safe and potentially more effective</w:t>
      </w:r>
      <w:r w:rsidRPr="000F40CE">
        <w:rPr>
          <w:color w:val="00B050"/>
        </w:rPr>
        <w:t xml:space="preserve"> </w:t>
      </w:r>
      <w:r w:rsidRPr="00191AF6">
        <w:t>than the standard cycling in pediatric patients</w:t>
      </w:r>
      <w:r>
        <w:t>.</w:t>
      </w:r>
    </w:p>
    <w:p w14:paraId="78AEA62B" w14:textId="77777777" w:rsidR="00FB5701" w:rsidRDefault="00FB5701" w:rsidP="00A961C8"/>
    <w:p w14:paraId="5F29AE5D" w14:textId="77777777" w:rsidR="00FB5701" w:rsidRDefault="00FB5701" w:rsidP="00FB5701">
      <w:pPr>
        <w:pStyle w:val="Nervous6"/>
        <w:ind w:right="8695"/>
      </w:pPr>
      <w:bookmarkStart w:id="112" w:name="_Toc177572724"/>
      <w:r>
        <w:t>Duty Cycle</w:t>
      </w:r>
      <w:bookmarkEnd w:id="112"/>
    </w:p>
    <w:p w14:paraId="5D13119B" w14:textId="77777777" w:rsidR="00FB5701" w:rsidRDefault="00FB5701" w:rsidP="00FB5701">
      <w:r>
        <w:t>- stimulation (on time) as a percent of the whole time.</w:t>
      </w:r>
    </w:p>
    <w:p w14:paraId="3F974FC2" w14:textId="77777777" w:rsidR="00FB5701" w:rsidRDefault="00FB5701" w:rsidP="00FB5701">
      <w:pPr>
        <w:numPr>
          <w:ilvl w:val="0"/>
          <w:numId w:val="1"/>
        </w:numPr>
      </w:pPr>
      <w:r>
        <w:t>no studies on how many hrs/day are needed to achieve neuromodulatory effect (based on animal studies, 100% [i.e. continuous stim] would be the best but depletes battery fast).</w:t>
      </w:r>
    </w:p>
    <w:p w14:paraId="2ADBA742" w14:textId="77777777" w:rsidR="00FB5701" w:rsidRDefault="00FB5701" w:rsidP="00A961C8"/>
    <w:p w14:paraId="47AC6A64" w14:textId="77777777" w:rsidR="008E124B" w:rsidRDefault="008E124B" w:rsidP="00A961C8">
      <w:r>
        <w:rPr>
          <w:noProof/>
        </w:rPr>
        <w:drawing>
          <wp:inline distT="0" distB="0" distL="0" distR="0" wp14:anchorId="4CFB130C" wp14:editId="571689C0">
            <wp:extent cx="6511925" cy="2793365"/>
            <wp:effectExtent l="0" t="0" r="3175"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511925" cy="2793365"/>
                    </a:xfrm>
                    <a:prstGeom prst="rect">
                      <a:avLst/>
                    </a:prstGeom>
                  </pic:spPr>
                </pic:pic>
              </a:graphicData>
            </a:graphic>
          </wp:inline>
        </w:drawing>
      </w:r>
    </w:p>
    <w:p w14:paraId="3C7A48E2" w14:textId="77777777" w:rsidR="008E124B" w:rsidRDefault="008E124B" w:rsidP="00A961C8">
      <w:r>
        <w:t>duty cycles in gray are not recommended as they represent parameter combinations with ON &gt; OFF time</w:t>
      </w:r>
    </w:p>
    <w:p w14:paraId="3A4AD5AD" w14:textId="77777777" w:rsidR="008E124B" w:rsidRDefault="008E124B" w:rsidP="00A961C8"/>
    <w:p w14:paraId="63F423F0" w14:textId="77777777" w:rsidR="00405820" w:rsidRDefault="009F332B" w:rsidP="00A961C8">
      <w:r>
        <w:t xml:space="preserve">N.B. </w:t>
      </w:r>
      <w:r w:rsidRPr="009F332B">
        <w:rPr>
          <w:rStyle w:val="Red"/>
        </w:rPr>
        <w:t>high frequencies and duty cycles</w:t>
      </w:r>
      <w:r w:rsidRPr="009F332B">
        <w:t xml:space="preserve"> used in combination have been previously reported to </w:t>
      </w:r>
      <w:r w:rsidRPr="009F332B">
        <w:rPr>
          <w:rStyle w:val="Red"/>
        </w:rPr>
        <w:t>damage neural tissue in animals</w:t>
      </w:r>
      <w:r w:rsidRPr="009F332B">
        <w:t xml:space="preserve"> </w:t>
      </w:r>
      <w:r>
        <w:t xml:space="preserve">→ LivaNova </w:t>
      </w:r>
      <w:r w:rsidRPr="009F332B">
        <w:t xml:space="preserve">cautions against programming </w:t>
      </w:r>
      <w:r w:rsidRPr="009F332B">
        <w:rPr>
          <w:rStyle w:val="Red"/>
        </w:rPr>
        <w:t>duty cycles &gt; 50%,</w:t>
      </w:r>
      <w:r w:rsidRPr="009F332B">
        <w:t xml:space="preserve"> even at lower frequencies, in favor of safety.</w:t>
      </w:r>
    </w:p>
    <w:p w14:paraId="2813A314" w14:textId="77777777" w:rsidR="009F332B" w:rsidRPr="009F332B" w:rsidRDefault="009F332B" w:rsidP="00817001">
      <w:pPr>
        <w:pStyle w:val="Articlename"/>
      </w:pPr>
      <w:r w:rsidRPr="009F332B">
        <w:t>D.R. Merrill, M. Bikson, J.G. Jefferys. Electrical stimulation of excitable tissue: design of efficacious and safe protocols. J Neurosci Methods, 141 (2) (Feb 15 2005), pp. 171-198</w:t>
      </w:r>
    </w:p>
    <w:p w14:paraId="1463F788" w14:textId="77777777" w:rsidR="00C16BD8" w:rsidRDefault="00C16BD8" w:rsidP="00A961C8"/>
    <w:p w14:paraId="5A1BD7E6" w14:textId="77777777" w:rsidR="009F332B" w:rsidRDefault="009F332B" w:rsidP="00A961C8"/>
    <w:p w14:paraId="793674EF" w14:textId="77777777" w:rsidR="009F332B" w:rsidRDefault="009F332B" w:rsidP="00A961C8"/>
    <w:p w14:paraId="3930E19F" w14:textId="77777777" w:rsidR="0000237E" w:rsidRDefault="00321B65" w:rsidP="0000237E">
      <w:pPr>
        <w:pStyle w:val="Nervous1"/>
      </w:pPr>
      <w:bookmarkStart w:id="113" w:name="_Toc177572725"/>
      <w:r>
        <w:t>Side Effects</w:t>
      </w:r>
      <w:bookmarkEnd w:id="113"/>
    </w:p>
    <w:p w14:paraId="7DCE828C" w14:textId="60CF1068" w:rsidR="0019044F" w:rsidRPr="0019044F" w:rsidRDefault="0019044F" w:rsidP="0019044F">
      <w:r w:rsidRPr="0019044F">
        <w:t xml:space="preserve">VNS </w:t>
      </w:r>
      <w:r w:rsidRPr="0019044F">
        <w:rPr>
          <w:color w:val="00B050"/>
        </w:rPr>
        <w:t xml:space="preserve">does not carry the CNS side effects </w:t>
      </w:r>
      <w:r w:rsidRPr="0019044F">
        <w:t>associated with oral ASMs!</w:t>
      </w:r>
    </w:p>
    <w:p w14:paraId="47CCD387" w14:textId="77777777" w:rsidR="007007CD" w:rsidRDefault="007007CD" w:rsidP="007007CD">
      <w:pPr>
        <w:pStyle w:val="ListParagraph"/>
        <w:numPr>
          <w:ilvl w:val="1"/>
          <w:numId w:val="1"/>
        </w:numPr>
        <w:autoSpaceDE w:val="0"/>
        <w:autoSpaceDN w:val="0"/>
        <w:adjustRightInd w:val="0"/>
      </w:pPr>
      <w:r w:rsidRPr="007007CD">
        <w:t>VNS usually leads to improvement of behavioral problems and has mood stabilizing effects</w:t>
      </w:r>
      <w:r>
        <w:t>.</w:t>
      </w:r>
    </w:p>
    <w:p w14:paraId="7B9939E9" w14:textId="77777777" w:rsidR="007007CD" w:rsidRDefault="007007CD" w:rsidP="007007CD">
      <w:pPr>
        <w:pStyle w:val="ListParagraph"/>
        <w:numPr>
          <w:ilvl w:val="1"/>
          <w:numId w:val="1"/>
        </w:numPr>
        <w:autoSpaceDE w:val="0"/>
        <w:autoSpaceDN w:val="0"/>
        <w:adjustRightInd w:val="0"/>
      </w:pPr>
      <w:r w:rsidRPr="007007CD">
        <w:rPr>
          <w:rStyle w:val="Red"/>
        </w:rPr>
        <w:t>acute psychosis and depression</w:t>
      </w:r>
      <w:r w:rsidRPr="007007CD">
        <w:t xml:space="preserve"> have been described in relationship to VNS.</w:t>
      </w:r>
    </w:p>
    <w:p w14:paraId="3D17673F" w14:textId="28A36D0A" w:rsidR="007007CD" w:rsidRDefault="007007CD" w:rsidP="007007CD">
      <w:pPr>
        <w:pStyle w:val="ListParagraph"/>
        <w:numPr>
          <w:ilvl w:val="1"/>
          <w:numId w:val="1"/>
        </w:numPr>
        <w:autoSpaceDE w:val="0"/>
        <w:autoSpaceDN w:val="0"/>
        <w:adjustRightInd w:val="0"/>
      </w:pPr>
      <w:r>
        <w:t>e</w:t>
      </w:r>
      <w:r w:rsidRPr="007007CD">
        <w:t>ffects on memory are variable</w:t>
      </w:r>
      <w:r>
        <w:t xml:space="preserve">: </w:t>
      </w:r>
      <w:r w:rsidRPr="007007CD">
        <w:t xml:space="preserve">some authors report improvement in word-recognition memory, others have found </w:t>
      </w:r>
      <w:r w:rsidRPr="007007CD">
        <w:rPr>
          <w:rStyle w:val="Red"/>
        </w:rPr>
        <w:t>decline in figural memory</w:t>
      </w:r>
      <w:r w:rsidRPr="007007CD">
        <w:t xml:space="preserve"> during VNS.</w:t>
      </w:r>
    </w:p>
    <w:p w14:paraId="477E5938" w14:textId="45E0B9EC" w:rsidR="007007CD" w:rsidRDefault="007007CD" w:rsidP="007007CD">
      <w:pPr>
        <w:pStyle w:val="ListParagraph"/>
        <w:numPr>
          <w:ilvl w:val="1"/>
          <w:numId w:val="1"/>
        </w:numPr>
        <w:autoSpaceDE w:val="0"/>
        <w:autoSpaceDN w:val="0"/>
        <w:adjustRightInd w:val="0"/>
      </w:pPr>
      <w:r w:rsidRPr="007007CD">
        <w:t>central pain suppression has been reported with VNS</w:t>
      </w:r>
      <w:r>
        <w:t>.</w:t>
      </w:r>
    </w:p>
    <w:p w14:paraId="6741E244" w14:textId="77777777" w:rsidR="007007CD" w:rsidRDefault="007007CD" w:rsidP="0019044F">
      <w:pPr>
        <w:autoSpaceDE w:val="0"/>
        <w:autoSpaceDN w:val="0"/>
        <w:adjustRightInd w:val="0"/>
      </w:pPr>
    </w:p>
    <w:p w14:paraId="234C60B6" w14:textId="75133B15" w:rsidR="0000237E" w:rsidRPr="0000237E" w:rsidRDefault="0000237E" w:rsidP="007B3664">
      <w:pPr>
        <w:pStyle w:val="ListParagraph"/>
        <w:numPr>
          <w:ilvl w:val="0"/>
          <w:numId w:val="7"/>
        </w:numPr>
      </w:pPr>
      <w:r w:rsidRPr="00405820">
        <w:rPr>
          <w:b/>
          <w:i/>
        </w:rPr>
        <w:t>hoarseness</w:t>
      </w:r>
      <w:r w:rsidRPr="0000237E">
        <w:t xml:space="preserve"> or </w:t>
      </w:r>
      <w:r w:rsidRPr="00405820">
        <w:rPr>
          <w:b/>
          <w:i/>
        </w:rPr>
        <w:t>change in voice</w:t>
      </w:r>
      <w:r w:rsidRPr="0000237E">
        <w:t xml:space="preserve"> (30-50%)</w:t>
      </w:r>
    </w:p>
    <w:p w14:paraId="4426F8B0" w14:textId="77777777" w:rsidR="0000237E" w:rsidRDefault="0000237E" w:rsidP="007B3664">
      <w:pPr>
        <w:pStyle w:val="ListParagraph"/>
        <w:numPr>
          <w:ilvl w:val="0"/>
          <w:numId w:val="7"/>
        </w:numPr>
      </w:pPr>
      <w:r w:rsidRPr="00405820">
        <w:rPr>
          <w:b/>
          <w:i/>
        </w:rPr>
        <w:t>cough</w:t>
      </w:r>
      <w:r w:rsidRPr="0000237E">
        <w:t>, paresthesia, pain, dyspnea, or headache</w:t>
      </w:r>
    </w:p>
    <w:p w14:paraId="261F5839" w14:textId="77777777" w:rsidR="00AF3F55" w:rsidRDefault="00AF3F55" w:rsidP="007B3664">
      <w:pPr>
        <w:pStyle w:val="ListParagraph"/>
        <w:numPr>
          <w:ilvl w:val="0"/>
          <w:numId w:val="7"/>
        </w:numPr>
      </w:pPr>
      <w:r>
        <w:rPr>
          <w:b/>
          <w:i/>
        </w:rPr>
        <w:t xml:space="preserve">sleep apnea </w:t>
      </w:r>
      <w:r w:rsidRPr="00AF3F55">
        <w:t>(in adults, esp. if 500 msec pulse width is used).</w:t>
      </w:r>
    </w:p>
    <w:p w14:paraId="1B8845D8" w14:textId="77777777" w:rsidR="00EF5BC4" w:rsidRDefault="00EF5BC4" w:rsidP="00EF5BC4">
      <w:pPr>
        <w:ind w:left="1440"/>
      </w:pPr>
      <w:r w:rsidRPr="00EF5BC4">
        <w:t xml:space="preserve">Significant risk of de-novo or aggravating </w:t>
      </w:r>
      <w:r w:rsidRPr="00EF5BC4">
        <w:rPr>
          <w:rStyle w:val="Red"/>
        </w:rPr>
        <w:t>sleep breathing disorders</w:t>
      </w:r>
      <w:r w:rsidRPr="00EF5BC4">
        <w:t xml:space="preserve"> in up to 57% of patients!</w:t>
      </w:r>
    </w:p>
    <w:p w14:paraId="55EC3FB7" w14:textId="77777777" w:rsidR="00761959" w:rsidRDefault="00761959" w:rsidP="007B3664">
      <w:pPr>
        <w:pStyle w:val="ListParagraph"/>
        <w:numPr>
          <w:ilvl w:val="0"/>
          <w:numId w:val="7"/>
        </w:numPr>
      </w:pPr>
      <w:r>
        <w:rPr>
          <w:b/>
          <w:i/>
        </w:rPr>
        <w:t>asystole</w:t>
      </w:r>
      <w:r w:rsidRPr="00761959">
        <w:rPr>
          <w:b/>
          <w:i/>
        </w:rPr>
        <w:t xml:space="preserve"> </w:t>
      </w:r>
      <w:r w:rsidRPr="00761959">
        <w:t>(reports of occurring &gt; 1 year after VNS surgery)</w:t>
      </w:r>
    </w:p>
    <w:p w14:paraId="0B2965CD" w14:textId="7B859598" w:rsidR="00FB0982" w:rsidRDefault="00FB0982" w:rsidP="00FB0982">
      <w:pPr>
        <w:pStyle w:val="NormalWeb"/>
        <w:numPr>
          <w:ilvl w:val="0"/>
          <w:numId w:val="7"/>
        </w:numPr>
        <w:autoSpaceDE w:val="0"/>
        <w:autoSpaceDN w:val="0"/>
        <w:adjustRightInd w:val="0"/>
      </w:pPr>
      <w:r w:rsidRPr="00FB0982">
        <w:t>swallow studies in 8 children with VNS</w:t>
      </w:r>
      <w:r>
        <w:t xml:space="preserve"> </w:t>
      </w:r>
      <w:r w:rsidRPr="00FB0982">
        <w:t>did not show any evidence of aspiration</w:t>
      </w:r>
      <w:r>
        <w:t xml:space="preserve"> (o</w:t>
      </w:r>
      <w:r w:rsidRPr="00FB0982">
        <w:t>nly one patient had laryngeal penetration of barium caused by VNS, but no aspiration was seen</w:t>
      </w:r>
      <w:r>
        <w:t>).</w:t>
      </w:r>
    </w:p>
    <w:p w14:paraId="4E33177A" w14:textId="77777777" w:rsidR="00FB0982" w:rsidRPr="00370521" w:rsidRDefault="00FB0982" w:rsidP="00FB0982">
      <w:pPr>
        <w:pStyle w:val="NormalWeb"/>
        <w:numPr>
          <w:ilvl w:val="0"/>
          <w:numId w:val="7"/>
        </w:numPr>
        <w:autoSpaceDE w:val="0"/>
        <w:autoSpaceDN w:val="0"/>
        <w:adjustRightInd w:val="0"/>
      </w:pPr>
      <w:r w:rsidRPr="00FB0982">
        <w:rPr>
          <w:b/>
          <w:bCs/>
          <w:i/>
          <w:iCs/>
        </w:rPr>
        <w:t>increased drooling</w:t>
      </w:r>
      <w:r w:rsidRPr="00FB0982">
        <w:t xml:space="preserve"> as a side effect of VNS has been reported in patients with Lennox-Gastaut syndrome.</w:t>
      </w:r>
    </w:p>
    <w:p w14:paraId="17054831" w14:textId="77777777" w:rsidR="0000237E" w:rsidRDefault="0000237E" w:rsidP="00A961C8"/>
    <w:p w14:paraId="40AF41F6" w14:textId="77777777" w:rsidR="00405820" w:rsidRDefault="00405820" w:rsidP="00A961C8"/>
    <w:p w14:paraId="1E82631F" w14:textId="77777777" w:rsidR="00EB0683" w:rsidRDefault="00EB0683" w:rsidP="00A961C8">
      <w:r>
        <w:t>Generator data communication produces an ECG artifact:</w:t>
      </w:r>
    </w:p>
    <w:p w14:paraId="0B214D32" w14:textId="77777777" w:rsidR="00EB0683" w:rsidRDefault="00EB0683" w:rsidP="00A961C8">
      <w:r>
        <w:rPr>
          <w:noProof/>
        </w:rPr>
        <w:drawing>
          <wp:inline distT="0" distB="0" distL="0" distR="0" wp14:anchorId="16AF7527" wp14:editId="642E09F2">
            <wp:extent cx="4021200" cy="1782000"/>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021200" cy="1782000"/>
                    </a:xfrm>
                    <a:prstGeom prst="rect">
                      <a:avLst/>
                    </a:prstGeom>
                  </pic:spPr>
                </pic:pic>
              </a:graphicData>
            </a:graphic>
          </wp:inline>
        </w:drawing>
      </w:r>
    </w:p>
    <w:p w14:paraId="179B1BBB" w14:textId="77777777" w:rsidR="00EB0683" w:rsidRDefault="00EB0683" w:rsidP="00A961C8"/>
    <w:p w14:paraId="3483A0FD" w14:textId="77777777" w:rsidR="00405820" w:rsidRDefault="00405820" w:rsidP="00A961C8"/>
    <w:p w14:paraId="38C3CB66" w14:textId="77777777" w:rsidR="00405820" w:rsidRDefault="00405820" w:rsidP="00405820">
      <w:pPr>
        <w:pStyle w:val="Nervous1"/>
      </w:pPr>
      <w:bookmarkStart w:id="114" w:name="_Toc177572726"/>
      <w:r>
        <w:t>Complications</w:t>
      </w:r>
      <w:bookmarkEnd w:id="114"/>
    </w:p>
    <w:p w14:paraId="06654145" w14:textId="4EABE88F" w:rsidR="00E141F9" w:rsidRPr="00E141F9" w:rsidRDefault="00E141F9" w:rsidP="007B3664">
      <w:pPr>
        <w:pStyle w:val="NormalWeb"/>
        <w:numPr>
          <w:ilvl w:val="0"/>
          <w:numId w:val="2"/>
        </w:numPr>
        <w:rPr>
          <w:rStyle w:val="Red"/>
          <w:color w:val="auto"/>
        </w:rPr>
      </w:pPr>
      <w:r>
        <w:rPr>
          <w:rStyle w:val="Red"/>
          <w:color w:val="auto"/>
        </w:rPr>
        <w:t xml:space="preserve">surgical bed </w:t>
      </w:r>
      <w:r w:rsidRPr="00E141F9">
        <w:rPr>
          <w:rStyle w:val="Red"/>
        </w:rPr>
        <w:t>hematoma</w:t>
      </w:r>
      <w:r>
        <w:rPr>
          <w:rStyle w:val="Red"/>
          <w:color w:val="auto"/>
        </w:rPr>
        <w:t xml:space="preserve"> (in the neck can cause airway compromise) – main reason patients are kept for observation for several hours postop</w:t>
      </w:r>
      <w:r w:rsidR="00C02A0A">
        <w:rPr>
          <w:rStyle w:val="Red"/>
          <w:color w:val="auto"/>
        </w:rPr>
        <w:t xml:space="preserve"> – in extremis, may require bedside neck exploration.</w:t>
      </w:r>
    </w:p>
    <w:p w14:paraId="19F08B30" w14:textId="2A9E7046" w:rsidR="00503822" w:rsidRDefault="00405820" w:rsidP="00321AEE">
      <w:pPr>
        <w:pStyle w:val="NormalWeb"/>
        <w:numPr>
          <w:ilvl w:val="0"/>
          <w:numId w:val="2"/>
        </w:numPr>
      </w:pPr>
      <w:r w:rsidRPr="00945DB0">
        <w:rPr>
          <w:rStyle w:val="Red"/>
        </w:rPr>
        <w:t>infection</w:t>
      </w:r>
      <w:r w:rsidRPr="0000237E">
        <w:t xml:space="preserve"> (3-</w:t>
      </w:r>
      <w:r w:rsidR="009A07DB">
        <w:t>8</w:t>
      </w:r>
      <w:r w:rsidRPr="0000237E">
        <w:t>%)</w:t>
      </w:r>
      <w:r w:rsidR="00503822">
        <w:t>; w</w:t>
      </w:r>
      <w:r w:rsidR="00503822" w:rsidRPr="00503822">
        <w:t xml:space="preserve">hen identified early, antibiotic therapy should be initiated with the hopes of preventing device removal. Often however, </w:t>
      </w:r>
      <w:r w:rsidR="00503822">
        <w:t>the entire system</w:t>
      </w:r>
      <w:r w:rsidR="00503822" w:rsidRPr="00503822">
        <w:t xml:space="preserve"> need</w:t>
      </w:r>
      <w:r w:rsidR="00503822">
        <w:t>s</w:t>
      </w:r>
      <w:r w:rsidR="00503822" w:rsidRPr="00503822">
        <w:t xml:space="preserve"> to be </w:t>
      </w:r>
      <w:r w:rsidR="00503822">
        <w:t>explanted</w:t>
      </w:r>
      <w:r w:rsidR="00503822" w:rsidRPr="00503822">
        <w:t xml:space="preserve"> until the infection is cleared. Once cleared, </w:t>
      </w:r>
      <w:r w:rsidR="00503822">
        <w:t>VNS syetm</w:t>
      </w:r>
      <w:r w:rsidR="00503822" w:rsidRPr="00503822">
        <w:t xml:space="preserve"> can be re-implanted</w:t>
      </w:r>
      <w:r w:rsidR="00503822">
        <w:t xml:space="preserve"> with consideration to use antibiotic-impregnated absorbable pouch for IPG pocket.</w:t>
      </w:r>
    </w:p>
    <w:p w14:paraId="19253DA2" w14:textId="77777777" w:rsidR="009A07DB" w:rsidRPr="009A07DB" w:rsidRDefault="009A07DB" w:rsidP="00817001">
      <w:pPr>
        <w:pStyle w:val="Articlename"/>
      </w:pPr>
      <w:r w:rsidRPr="009A07DB">
        <w:t>Smyth M, Tubbs S, Bebin E, et al. Complications of chronic vagus nerve stimulation for epilepsy in children. J. Neurosurg 2003;99:500–3.</w:t>
      </w:r>
    </w:p>
    <w:p w14:paraId="4B6B1E4E" w14:textId="77777777" w:rsidR="009A07DB" w:rsidRPr="009A07DB" w:rsidRDefault="009A07DB" w:rsidP="00817001">
      <w:pPr>
        <w:pStyle w:val="Articlename"/>
      </w:pPr>
      <w:r w:rsidRPr="009A07DB">
        <w:t>Patel N, Edwards M. Vagal nerve stimulator pocket infections. Ped Inf Dis J 2004;23:681–3.</w:t>
      </w:r>
    </w:p>
    <w:p w14:paraId="1F58F5BC" w14:textId="316D5BE5" w:rsidR="009A07DB" w:rsidRPr="009A07DB" w:rsidRDefault="009A07DB" w:rsidP="00817001">
      <w:pPr>
        <w:pStyle w:val="Articlename"/>
      </w:pPr>
      <w:r w:rsidRPr="009A07DB">
        <w:t>Ortler M, Luef G, Kofler A et al. Deep wound infections after vagus nerve stimulator implantation: treatment without removal of the device. Epilepsia 2001;42:133–5.</w:t>
      </w:r>
    </w:p>
    <w:p w14:paraId="6D340EE6" w14:textId="0FF0AE3C" w:rsidR="009A07DB" w:rsidRPr="009A07DB" w:rsidRDefault="009A07DB" w:rsidP="00817001">
      <w:pPr>
        <w:pStyle w:val="Articlename"/>
      </w:pPr>
      <w:r w:rsidRPr="009A07DB">
        <w:t>Murphy J, Hornig G, Schallert G et al. Adverse events in children receiving intermittent left vagal nerve stimulation. Pediatr Neurol 1998;19:42–4.</w:t>
      </w:r>
    </w:p>
    <w:p w14:paraId="33A2B029" w14:textId="0D956557" w:rsidR="00405820" w:rsidRDefault="007007CD" w:rsidP="000F3E03">
      <w:pPr>
        <w:pStyle w:val="NormalWeb"/>
        <w:numPr>
          <w:ilvl w:val="0"/>
          <w:numId w:val="2"/>
        </w:numPr>
      </w:pPr>
      <w:r>
        <w:t xml:space="preserve">there are no long term side effects of chronic stimulation (reported change in axon diameter but no physiologic effects); however, </w:t>
      </w:r>
      <w:r w:rsidR="00945DB0">
        <w:t xml:space="preserve">excessive stimulation has resulted in </w:t>
      </w:r>
      <w:r w:rsidR="00945DB0" w:rsidRPr="00945DB0">
        <w:rPr>
          <w:rStyle w:val="Red"/>
        </w:rPr>
        <w:t>degenerative nerve damage</w:t>
      </w:r>
      <w:r w:rsidR="00945DB0">
        <w:t xml:space="preserve"> in laboratory animals, esp. when ON time exceeds OFF time</w:t>
      </w:r>
      <w:r w:rsidR="008E124B">
        <w:t xml:space="preserve"> (</w:t>
      </w:r>
      <w:r w:rsidR="008E124B" w:rsidRPr="007007CD">
        <w:rPr>
          <w:rStyle w:val="Red"/>
        </w:rPr>
        <w:t>duty cycle &gt; 50%</w:t>
      </w:r>
      <w:r w:rsidR="008E124B">
        <w:t>)</w:t>
      </w:r>
      <w:r w:rsidR="00945DB0">
        <w:t>, which can be produced by continuous or frequent magnet activation (&gt; 8 hours).</w:t>
      </w:r>
    </w:p>
    <w:p w14:paraId="7EFC6632" w14:textId="6DC6052C" w:rsidR="007007CD" w:rsidRPr="007007CD" w:rsidRDefault="007007CD" w:rsidP="007007CD">
      <w:pPr>
        <w:pStyle w:val="NormalWeb"/>
        <w:numPr>
          <w:ilvl w:val="1"/>
          <w:numId w:val="2"/>
        </w:numPr>
      </w:pPr>
      <w:r>
        <w:t>EMG</w:t>
      </w:r>
      <w:r w:rsidRPr="007007CD">
        <w:t xml:space="preserve"> of the cricothyroid and thyroarytenoid muscles indicates that </w:t>
      </w:r>
      <w:r w:rsidRPr="007007CD">
        <w:rPr>
          <w:rStyle w:val="Red"/>
        </w:rPr>
        <w:t>degeneration of the recurrent laryngeal nerve</w:t>
      </w:r>
      <w:r w:rsidRPr="007007CD">
        <w:t xml:space="preserve"> occurs in 60% of patients after prolonged repetitive stimulation.</w:t>
      </w:r>
    </w:p>
    <w:p w14:paraId="56983996" w14:textId="4CF445DD" w:rsidR="007007CD" w:rsidRDefault="007007CD" w:rsidP="00817001">
      <w:pPr>
        <w:pStyle w:val="Articlename"/>
      </w:pPr>
      <w:r w:rsidRPr="007007CD">
        <w:t>Shaffer MJ, Jackson CE, Szabo CA, Simpson CB. Vagal nerve stimulation: clinical and electrophysiological effects on vocal fold function. Ann Otol Rhinol Laryngol 2005;114(1Pt1):7–14</w:t>
      </w:r>
    </w:p>
    <w:p w14:paraId="6921F849" w14:textId="1DB25595" w:rsidR="00370521" w:rsidRPr="00370521" w:rsidRDefault="00370521" w:rsidP="002D5891">
      <w:pPr>
        <w:pStyle w:val="NormalWeb"/>
        <w:numPr>
          <w:ilvl w:val="0"/>
          <w:numId w:val="2"/>
        </w:numPr>
        <w:autoSpaceDE w:val="0"/>
        <w:autoSpaceDN w:val="0"/>
        <w:adjustRightInd w:val="0"/>
      </w:pPr>
      <w:r>
        <w:t xml:space="preserve">damage to surrounding structures leading to </w:t>
      </w:r>
      <w:r w:rsidRPr="00370521">
        <w:rPr>
          <w:rStyle w:val="Red"/>
        </w:rPr>
        <w:t>vocal cord paralysis</w:t>
      </w:r>
      <w:r w:rsidRPr="00370521">
        <w:t xml:space="preserve">, </w:t>
      </w:r>
      <w:r w:rsidRPr="00370521">
        <w:rPr>
          <w:rStyle w:val="Red"/>
        </w:rPr>
        <w:t>Horner’s syndrome</w:t>
      </w:r>
      <w:r w:rsidRPr="00370521">
        <w:t xml:space="preserve">, </w:t>
      </w:r>
      <w:r w:rsidRPr="00370521">
        <w:rPr>
          <w:rStyle w:val="Red"/>
        </w:rPr>
        <w:t>lower facial muscle paresis</w:t>
      </w:r>
      <w:r w:rsidR="00590531">
        <w:t xml:space="preserve"> (likely due to incisions too high in the neck).</w:t>
      </w:r>
    </w:p>
    <w:p w14:paraId="17FA16D2" w14:textId="77777777" w:rsidR="00370521" w:rsidRDefault="00370521" w:rsidP="0077503D">
      <w:pPr>
        <w:pStyle w:val="NormalWeb"/>
        <w:numPr>
          <w:ilvl w:val="0"/>
          <w:numId w:val="2"/>
        </w:numPr>
        <w:autoSpaceDE w:val="0"/>
        <w:autoSpaceDN w:val="0"/>
        <w:adjustRightInd w:val="0"/>
      </w:pPr>
      <w:r w:rsidRPr="00370521">
        <w:rPr>
          <w:rStyle w:val="Red"/>
        </w:rPr>
        <w:t>cardiac arrest</w:t>
      </w:r>
      <w:r w:rsidRPr="00370521">
        <w:t>.</w:t>
      </w:r>
    </w:p>
    <w:p w14:paraId="3F2DBC7E" w14:textId="2E213874" w:rsidR="00590531" w:rsidRDefault="00370521" w:rsidP="000C3EAE">
      <w:pPr>
        <w:pStyle w:val="NormalWeb"/>
        <w:numPr>
          <w:ilvl w:val="0"/>
          <w:numId w:val="2"/>
        </w:numPr>
        <w:autoSpaceDE w:val="0"/>
        <w:autoSpaceDN w:val="0"/>
        <w:adjustRightInd w:val="0"/>
      </w:pPr>
      <w:r w:rsidRPr="00370521">
        <w:rPr>
          <w:rStyle w:val="Red"/>
        </w:rPr>
        <w:t>hardware failure</w:t>
      </w:r>
      <w:r w:rsidRPr="00370521">
        <w:t xml:space="preserve"> - lead fracture, generator malfunction</w:t>
      </w:r>
      <w:r w:rsidR="00590531">
        <w:t xml:space="preserve"> (</w:t>
      </w:r>
      <w:r w:rsidR="00590531" w:rsidRPr="00590531">
        <w:t>2.7% of 74 patients with a minimum follow up of 1 year)</w:t>
      </w:r>
      <w:r w:rsidR="00590531">
        <w:t>.</w:t>
      </w:r>
    </w:p>
    <w:p w14:paraId="557F9667" w14:textId="77777777" w:rsidR="00590531" w:rsidRPr="009A07DB" w:rsidRDefault="00590531" w:rsidP="00817001">
      <w:pPr>
        <w:pStyle w:val="Articlename"/>
      </w:pPr>
      <w:r w:rsidRPr="009A07DB">
        <w:t>Smyth M, Tubbs S, Bebin E, et al. Complications of chronic vagus nerve stimulation for epilepsy in children. J. Neurosurg 2003;99:500–3.</w:t>
      </w:r>
    </w:p>
    <w:p w14:paraId="452EEE81" w14:textId="77777777" w:rsidR="00370521" w:rsidRDefault="00370521" w:rsidP="00A961C8"/>
    <w:p w14:paraId="62D662D8" w14:textId="77777777" w:rsidR="0020415F" w:rsidRDefault="0020415F" w:rsidP="00A961C8"/>
    <w:p w14:paraId="2ACD5A02" w14:textId="6C4126EB" w:rsidR="0020415F" w:rsidRDefault="0020415F" w:rsidP="0020415F">
      <w:pPr>
        <w:pStyle w:val="Nervous1"/>
      </w:pPr>
      <w:bookmarkStart w:id="115" w:name="_Toc177572727"/>
      <w:r>
        <w:t>Drug interactions</w:t>
      </w:r>
      <w:bookmarkEnd w:id="115"/>
    </w:p>
    <w:p w14:paraId="65EF39CA" w14:textId="59CAE0F3" w:rsidR="0020415F" w:rsidRDefault="0020415F" w:rsidP="0020415F">
      <w:pPr>
        <w:pStyle w:val="NormalWeb"/>
        <w:numPr>
          <w:ilvl w:val="0"/>
          <w:numId w:val="2"/>
        </w:numPr>
      </w:pPr>
      <w:r>
        <w:t xml:space="preserve">best results when combined with </w:t>
      </w:r>
      <w:r w:rsidRPr="0020415F">
        <w:rPr>
          <w:color w:val="00B050"/>
        </w:rPr>
        <w:t xml:space="preserve">SV2A modulators </w:t>
      </w:r>
      <w:r>
        <w:t>(</w:t>
      </w:r>
      <w:r w:rsidRPr="0020415F">
        <w:rPr>
          <w:rStyle w:val="Drugname2Char"/>
          <w:color w:val="auto"/>
        </w:rPr>
        <w:t>levetiracetam, brivaracetam</w:t>
      </w:r>
      <w:r>
        <w:t xml:space="preserve">), </w:t>
      </w:r>
      <w:r w:rsidRPr="0020415F">
        <w:rPr>
          <w:color w:val="00B050"/>
        </w:rPr>
        <w:t xml:space="preserve">slow Na channel inhibitors </w:t>
      </w:r>
      <w:r>
        <w:t>(</w:t>
      </w:r>
      <w:r w:rsidRPr="0020415F">
        <w:rPr>
          <w:rStyle w:val="Drugname2Char"/>
          <w:color w:val="auto"/>
        </w:rPr>
        <w:t>eslicarbazepine</w:t>
      </w:r>
      <w:r>
        <w:t>).</w:t>
      </w:r>
    </w:p>
    <w:p w14:paraId="2588E083" w14:textId="32FB2D1B" w:rsidR="0020415F" w:rsidRDefault="0020415F" w:rsidP="0020415F">
      <w:pPr>
        <w:pStyle w:val="NormalWeb"/>
        <w:numPr>
          <w:ilvl w:val="0"/>
          <w:numId w:val="2"/>
        </w:numPr>
      </w:pPr>
      <w:r>
        <w:t xml:space="preserve">VNS combined with </w:t>
      </w:r>
      <w:r w:rsidRPr="0020415F">
        <w:rPr>
          <w:rStyle w:val="Drugname2Char"/>
        </w:rPr>
        <w:t>lamotrigine</w:t>
      </w:r>
      <w:r>
        <w:t xml:space="preserve"> can induce </w:t>
      </w:r>
      <w:r w:rsidRPr="0020415F">
        <w:rPr>
          <w:rStyle w:val="Red"/>
          <w:b/>
          <w:bCs/>
        </w:rPr>
        <w:t>mania</w:t>
      </w:r>
      <w:r>
        <w:t xml:space="preserve"> (esp. pt with hx of psych, esp. bipolar).</w:t>
      </w:r>
    </w:p>
    <w:p w14:paraId="3CC580AC" w14:textId="7612515B" w:rsidR="0020415F" w:rsidRDefault="0020415F" w:rsidP="0020415F">
      <w:pPr>
        <w:pStyle w:val="NormalWeb"/>
        <w:numPr>
          <w:ilvl w:val="0"/>
          <w:numId w:val="2"/>
        </w:numPr>
      </w:pPr>
      <w:r w:rsidRPr="0020415F">
        <w:rPr>
          <w:b/>
          <w:bCs/>
        </w:rPr>
        <w:t>GABAergics</w:t>
      </w:r>
      <w:r>
        <w:t xml:space="preserve"> (</w:t>
      </w:r>
      <w:r w:rsidRPr="0020415F">
        <w:rPr>
          <w:rStyle w:val="Drugname2Char"/>
          <w:color w:val="auto"/>
        </w:rPr>
        <w:t>valproate</w:t>
      </w:r>
      <w:r>
        <w:t xml:space="preserve"> and </w:t>
      </w:r>
      <w:r w:rsidRPr="0020415F">
        <w:rPr>
          <w:rStyle w:val="Drugname2Char"/>
          <w:color w:val="auto"/>
        </w:rPr>
        <w:t>gabapentin</w:t>
      </w:r>
      <w:r>
        <w:t xml:space="preserve">) can worsen </w:t>
      </w:r>
      <w:r w:rsidRPr="0020415F">
        <w:rPr>
          <w:rStyle w:val="Red"/>
          <w:b/>
          <w:bCs/>
        </w:rPr>
        <w:t>sleep apnea</w:t>
      </w:r>
      <w:r>
        <w:t xml:space="preserve"> - do not combine with VNS, esp. in obese.</w:t>
      </w:r>
    </w:p>
    <w:p w14:paraId="0D1678C0" w14:textId="77777777" w:rsidR="0020415F" w:rsidRDefault="0020415F" w:rsidP="0020415F"/>
    <w:p w14:paraId="36B21386" w14:textId="77777777" w:rsidR="00EF5111" w:rsidRDefault="00EF5111" w:rsidP="00A961C8"/>
    <w:p w14:paraId="68A3DD29" w14:textId="77777777" w:rsidR="0062491B" w:rsidRDefault="0062491B" w:rsidP="0062491B">
      <w:pPr>
        <w:pStyle w:val="Nervous1"/>
      </w:pPr>
      <w:bookmarkStart w:id="116" w:name="_Toc177572728"/>
      <w:r>
        <w:t>Outcomes - Depression</w:t>
      </w:r>
      <w:bookmarkEnd w:id="116"/>
    </w:p>
    <w:p w14:paraId="71686ACC" w14:textId="77777777" w:rsidR="0062491B" w:rsidRDefault="0062491B" w:rsidP="007B3664">
      <w:pPr>
        <w:pStyle w:val="NormalWeb"/>
        <w:numPr>
          <w:ilvl w:val="0"/>
          <w:numId w:val="2"/>
        </w:numPr>
      </w:pPr>
      <w:r w:rsidRPr="0062491B">
        <w:t>1-year response rate 30-53% (vs. 10% with best non-VNS therapies)</w:t>
      </w:r>
      <w:r w:rsidR="00BD15BE">
        <w:t>.</w:t>
      </w:r>
    </w:p>
    <w:p w14:paraId="4DD60C72" w14:textId="77777777" w:rsidR="00F905D8" w:rsidRDefault="00BD15BE" w:rsidP="007B3664">
      <w:pPr>
        <w:pStyle w:val="NormalWeb"/>
        <w:numPr>
          <w:ilvl w:val="0"/>
          <w:numId w:val="2"/>
        </w:numPr>
      </w:pPr>
      <w:r>
        <w:t>f</w:t>
      </w:r>
      <w:r w:rsidRPr="00BD15BE">
        <w:t>rom an FDA-mandated</w:t>
      </w:r>
      <w:r>
        <w:t xml:space="preserve"> registry (</w:t>
      </w:r>
      <w:r w:rsidRPr="00BD15BE">
        <w:t>Aaronson</w:t>
      </w:r>
      <w:r>
        <w:t xml:space="preserve">, </w:t>
      </w:r>
      <w:r w:rsidRPr="00BD15BE">
        <w:t>795 patients</w:t>
      </w:r>
      <w:r>
        <w:t xml:space="preserve"> with</w:t>
      </w:r>
      <w:r w:rsidR="00F905D8">
        <w:t xml:space="preserve"> TRD and</w:t>
      </w:r>
      <w:r>
        <w:t xml:space="preserve"> </w:t>
      </w:r>
      <w:r w:rsidRPr="00BD15BE">
        <w:t>5-year follow-up</w:t>
      </w:r>
      <w:r>
        <w:t>):</w:t>
      </w:r>
      <w:r w:rsidRPr="00BD15BE">
        <w:t xml:space="preserve"> </w:t>
      </w:r>
      <w:r w:rsidRPr="00BD15BE">
        <w:rPr>
          <w:color w:val="00B050"/>
        </w:rPr>
        <w:t xml:space="preserve">VNS plus treatment as usual </w:t>
      </w:r>
      <w:r>
        <w:t>vs.</w:t>
      </w:r>
      <w:r w:rsidRPr="00BD15BE">
        <w:t xml:space="preserve"> treatment</w:t>
      </w:r>
      <w:r>
        <w:t xml:space="preserve"> </w:t>
      </w:r>
      <w:r w:rsidRPr="00BD15BE">
        <w:t>as usual had higher cumulative response rates (68% vs 41%)</w:t>
      </w:r>
      <w:r>
        <w:t xml:space="preserve"> </w:t>
      </w:r>
      <w:r w:rsidRPr="00BD15BE">
        <w:t>and remission rates (43% vs 26%)</w:t>
      </w:r>
      <w:r w:rsidR="00F905D8">
        <w:t>.</w:t>
      </w:r>
    </w:p>
    <w:p w14:paraId="27A84077" w14:textId="77777777" w:rsidR="0062491B" w:rsidRDefault="0062491B" w:rsidP="00A961C8">
      <w:pPr>
        <w:rPr>
          <w:rFonts w:ascii="RkqhvcAdvTT3713a231" w:hAnsi="RkqhvcAdvTT3713a231" w:cs="RkqhvcAdvTT3713a231"/>
          <w:color w:val="131413"/>
          <w:sz w:val="20"/>
        </w:rPr>
      </w:pPr>
    </w:p>
    <w:p w14:paraId="7CBDE0E8" w14:textId="77777777" w:rsidR="0062491B" w:rsidRDefault="0062491B" w:rsidP="00A961C8"/>
    <w:p w14:paraId="47F7D893" w14:textId="6602A0D3" w:rsidR="00D7225B" w:rsidRPr="00D7225B" w:rsidRDefault="00D7225B" w:rsidP="00A961C8">
      <w:pPr>
        <w:rPr>
          <w:rStyle w:val="Trialname"/>
        </w:rPr>
      </w:pPr>
      <w:r w:rsidRPr="00D7225B">
        <w:rPr>
          <w:rStyle w:val="Trialname"/>
        </w:rPr>
        <w:t>Observational registry study</w:t>
      </w:r>
    </w:p>
    <w:p w14:paraId="3C9B1DE3" w14:textId="24191A53" w:rsidR="00D7225B" w:rsidRDefault="00D7225B" w:rsidP="00817001">
      <w:pPr>
        <w:pStyle w:val="Articlename"/>
      </w:pPr>
      <w:r>
        <w:t xml:space="preserve">Scott T. Aaronson et al. A 5-Year Observational Study of Patients With Treatment-Resistant Depression Treated With Vagus Nerve Stimulation or Treatment as Usual: Comparison of Response, Remission, and Suicidality. Am J Psych. </w:t>
      </w:r>
      <w:r w:rsidRPr="00C00EE9">
        <w:t>Published Online:31 Mar 2017</w:t>
      </w:r>
      <w:r>
        <w:t xml:space="preserve"> </w:t>
      </w:r>
      <w:hyperlink r:id="rId132" w:history="1">
        <w:r w:rsidRPr="00D047FA">
          <w:rPr>
            <w:rStyle w:val="Hyperlink"/>
          </w:rPr>
          <w:t>&gt;&gt;</w:t>
        </w:r>
      </w:hyperlink>
    </w:p>
    <w:p w14:paraId="25D66967" w14:textId="77777777" w:rsidR="00D7225B" w:rsidRDefault="00D7225B" w:rsidP="00D7225B">
      <w:pPr>
        <w:pStyle w:val="NormalWeb"/>
        <w:numPr>
          <w:ilvl w:val="0"/>
          <w:numId w:val="1"/>
        </w:numPr>
      </w:pPr>
      <w:r w:rsidRPr="00C00EE9">
        <w:t>5-year, prospective, open-label, nonrandomized, observational registry study</w:t>
      </w:r>
    </w:p>
    <w:p w14:paraId="2D966963" w14:textId="77777777" w:rsidR="00D7225B" w:rsidRDefault="00D7225B" w:rsidP="00D7225B">
      <w:pPr>
        <w:pStyle w:val="NormalWeb"/>
        <w:numPr>
          <w:ilvl w:val="0"/>
          <w:numId w:val="1"/>
        </w:numPr>
      </w:pPr>
      <w:r w:rsidRPr="00C00EE9">
        <w:t>61</w:t>
      </w:r>
      <w:r>
        <w:t xml:space="preserve"> U.S. sites, 795 patients.</w:t>
      </w:r>
    </w:p>
    <w:p w14:paraId="7E55D40D" w14:textId="77777777" w:rsidR="00D7225B" w:rsidRDefault="00D7225B" w:rsidP="00D7225B">
      <w:pPr>
        <w:pStyle w:val="NormalWeb"/>
        <w:numPr>
          <w:ilvl w:val="0"/>
          <w:numId w:val="1"/>
        </w:numPr>
      </w:pPr>
      <w:r w:rsidRPr="00416927">
        <w:rPr>
          <w:u w:val="single"/>
        </w:rPr>
        <w:t>inclusion</w:t>
      </w:r>
      <w:r>
        <w:t xml:space="preserve"> - </w:t>
      </w:r>
      <w:r w:rsidRPr="00C00EE9">
        <w:t>treatment-resistant depression</w:t>
      </w:r>
      <w:r>
        <w:t>:</w:t>
      </w:r>
    </w:p>
    <w:p w14:paraId="3DB4F5CD" w14:textId="77777777" w:rsidR="00D7225B" w:rsidRDefault="00D7225B" w:rsidP="00D7225B">
      <w:pPr>
        <w:pStyle w:val="NormalWeb"/>
        <w:numPr>
          <w:ilvl w:val="0"/>
          <w:numId w:val="20"/>
        </w:numPr>
      </w:pPr>
      <w:r w:rsidRPr="00C00EE9">
        <w:t>major depressive episode (unipolar or bipolar depression</w:t>
      </w:r>
      <w:r>
        <w:t>) of at least 2 years’ duration</w:t>
      </w:r>
    </w:p>
    <w:p w14:paraId="624695B5" w14:textId="77777777" w:rsidR="00D7225B" w:rsidRDefault="00D7225B" w:rsidP="00D7225B">
      <w:pPr>
        <w:pStyle w:val="NormalWeb"/>
        <w:numPr>
          <w:ilvl w:val="0"/>
          <w:numId w:val="20"/>
        </w:numPr>
      </w:pPr>
      <w:r>
        <w:t>≥ 3</w:t>
      </w:r>
      <w:r w:rsidRPr="00C00EE9">
        <w:t xml:space="preserve"> depressive episodes (</w:t>
      </w:r>
      <w:r>
        <w:t>including the current episode)</w:t>
      </w:r>
    </w:p>
    <w:p w14:paraId="48EA3198" w14:textId="77777777" w:rsidR="00D7225B" w:rsidRDefault="00D7225B" w:rsidP="00D7225B">
      <w:pPr>
        <w:pStyle w:val="NormalWeb"/>
        <w:ind w:left="720"/>
      </w:pPr>
      <w:r>
        <w:t xml:space="preserve">+ </w:t>
      </w:r>
      <w:r w:rsidRPr="00C00EE9">
        <w:t xml:space="preserve">failed </w:t>
      </w:r>
      <w:r>
        <w:t>≥ 4</w:t>
      </w:r>
      <w:r w:rsidRPr="00C00EE9">
        <w:t xml:space="preserve"> depress</w:t>
      </w:r>
      <w:r>
        <w:t>ion treatments (including ECT).</w:t>
      </w:r>
    </w:p>
    <w:p w14:paraId="5B7D8330" w14:textId="77777777" w:rsidR="00D7225B" w:rsidRDefault="00D7225B" w:rsidP="00D7225B">
      <w:pPr>
        <w:pStyle w:val="NormalWeb"/>
        <w:numPr>
          <w:ilvl w:val="0"/>
          <w:numId w:val="1"/>
        </w:numPr>
      </w:pPr>
      <w:r w:rsidRPr="00416927">
        <w:rPr>
          <w:u w:val="single"/>
        </w:rPr>
        <w:t>exclusion</w:t>
      </w:r>
      <w:r>
        <w:t xml:space="preserve"> -</w:t>
      </w:r>
      <w:r w:rsidRPr="00C00EE9">
        <w:t xml:space="preserve"> history of psychosis or</w:t>
      </w:r>
      <w:r>
        <w:t xml:space="preserve"> rapid-cycling bipolar disorder.</w:t>
      </w:r>
    </w:p>
    <w:p w14:paraId="791EA2A6" w14:textId="77777777" w:rsidR="00D7225B" w:rsidRDefault="00D7225B" w:rsidP="00D7225B">
      <w:pPr>
        <w:pStyle w:val="NormalWeb"/>
        <w:numPr>
          <w:ilvl w:val="0"/>
          <w:numId w:val="1"/>
        </w:numPr>
      </w:pPr>
      <w:r w:rsidRPr="00416927">
        <w:rPr>
          <w:u w:val="single"/>
        </w:rPr>
        <w:t>primary efficacy measure</w:t>
      </w:r>
      <w:r w:rsidRPr="00C00EE9">
        <w:t xml:space="preserve"> </w:t>
      </w:r>
      <w:r>
        <w:t xml:space="preserve">- response rate = </w:t>
      </w:r>
      <w:r w:rsidRPr="00C00EE9">
        <w:t>decrease of ≥</w:t>
      </w:r>
      <w:r>
        <w:t xml:space="preserve"> </w:t>
      </w:r>
      <w:r w:rsidRPr="00C00EE9">
        <w:t>50% in baseline Montgomery-Åsberg Depression Rating Scale (MADRS) score at any postbaseline</w:t>
      </w:r>
      <w:r>
        <w:t xml:space="preserve"> visit during the 5-year study.</w:t>
      </w:r>
    </w:p>
    <w:p w14:paraId="2752AED2" w14:textId="77777777" w:rsidR="00D7225B" w:rsidRDefault="00D7225B" w:rsidP="00D7225B">
      <w:pPr>
        <w:pStyle w:val="NormalWeb"/>
        <w:numPr>
          <w:ilvl w:val="0"/>
          <w:numId w:val="1"/>
        </w:numPr>
      </w:pPr>
      <w:r w:rsidRPr="00BF463A">
        <w:rPr>
          <w:u w:val="single"/>
        </w:rPr>
        <w:t>secondary efficacy measure</w:t>
      </w:r>
      <w:r>
        <w:t xml:space="preserve"> -</w:t>
      </w:r>
      <w:r w:rsidRPr="00C00EE9">
        <w:t xml:space="preserve"> remission.</w:t>
      </w:r>
    </w:p>
    <w:p w14:paraId="2A097326" w14:textId="77777777" w:rsidR="00D7225B" w:rsidRDefault="00D7225B" w:rsidP="00D7225B">
      <w:pPr>
        <w:pStyle w:val="NormalWeb"/>
        <w:numPr>
          <w:ilvl w:val="0"/>
          <w:numId w:val="1"/>
        </w:numPr>
      </w:pPr>
      <w:r w:rsidRPr="00BF463A">
        <w:rPr>
          <w:u w:val="single"/>
        </w:rPr>
        <w:t>results</w:t>
      </w:r>
      <w:r>
        <w:t xml:space="preserve"> - </w:t>
      </w:r>
      <w:r w:rsidRPr="00C00EE9">
        <w:t>VNS gro</w:t>
      </w:r>
      <w:r>
        <w:t>up had better clinical outcomes:</w:t>
      </w:r>
    </w:p>
    <w:p w14:paraId="47934FDF" w14:textId="77777777" w:rsidR="00D7225B" w:rsidRDefault="00D7225B" w:rsidP="00D7225B">
      <w:pPr>
        <w:pStyle w:val="NormalWeb"/>
        <w:numPr>
          <w:ilvl w:val="1"/>
          <w:numId w:val="1"/>
        </w:numPr>
      </w:pPr>
      <w:r w:rsidRPr="00D047FA">
        <w:rPr>
          <w:color w:val="00B050"/>
        </w:rPr>
        <w:t xml:space="preserve">5-year cumulative response rate </w:t>
      </w:r>
      <w:r w:rsidRPr="00C00EE9">
        <w:t xml:space="preserve">67.6% </w:t>
      </w:r>
      <w:r>
        <w:t>(vs. 40.9%).</w:t>
      </w:r>
    </w:p>
    <w:p w14:paraId="796BFA65" w14:textId="77777777" w:rsidR="00D7225B" w:rsidRDefault="00D7225B" w:rsidP="00D7225B">
      <w:pPr>
        <w:pStyle w:val="NormalWeb"/>
        <w:numPr>
          <w:ilvl w:val="1"/>
          <w:numId w:val="1"/>
        </w:numPr>
      </w:pPr>
      <w:r w:rsidRPr="00D047FA">
        <w:rPr>
          <w:color w:val="00B050"/>
        </w:rPr>
        <w:t xml:space="preserve">cumulative first-time remitters </w:t>
      </w:r>
      <w:r w:rsidRPr="00C00EE9">
        <w:t xml:space="preserve">43.3% </w:t>
      </w:r>
      <w:r>
        <w:t>(vs. 25.7%).</w:t>
      </w:r>
    </w:p>
    <w:p w14:paraId="3E71F378" w14:textId="77777777" w:rsidR="00D7225B" w:rsidRDefault="00D7225B" w:rsidP="00D7225B">
      <w:pPr>
        <w:pStyle w:val="NormalWeb"/>
        <w:numPr>
          <w:ilvl w:val="1"/>
          <w:numId w:val="1"/>
        </w:numPr>
      </w:pPr>
      <w:r w:rsidRPr="00C00EE9">
        <w:t xml:space="preserve">subanalysis </w:t>
      </w:r>
      <w:r>
        <w:t xml:space="preserve">of </w:t>
      </w:r>
      <w:r w:rsidRPr="00D047FA">
        <w:rPr>
          <w:color w:val="00B050"/>
        </w:rPr>
        <w:t>history of response to ECT</w:t>
      </w:r>
      <w:r>
        <w:t>:</w:t>
      </w:r>
    </w:p>
    <w:p w14:paraId="34962952" w14:textId="77777777" w:rsidR="00D7225B" w:rsidRDefault="00D7225B" w:rsidP="00D7225B">
      <w:pPr>
        <w:pStyle w:val="NormalWeb"/>
        <w:numPr>
          <w:ilvl w:val="2"/>
          <w:numId w:val="1"/>
        </w:numPr>
      </w:pPr>
      <w:r>
        <w:t>positive response to ECT- 5</w:t>
      </w:r>
      <w:r w:rsidRPr="00C00EE9">
        <w:t xml:space="preserve">-year cumulative response rate 71.3% </w:t>
      </w:r>
      <w:r>
        <w:t>(vs. 56.9%).</w:t>
      </w:r>
    </w:p>
    <w:p w14:paraId="7FBC09C0" w14:textId="77777777" w:rsidR="00D7225B" w:rsidRPr="00C00EE9" w:rsidRDefault="00D7225B" w:rsidP="00D7225B">
      <w:pPr>
        <w:pStyle w:val="NormalWeb"/>
        <w:numPr>
          <w:ilvl w:val="2"/>
          <w:numId w:val="1"/>
        </w:numPr>
      </w:pPr>
      <w:r>
        <w:t>no response to ECT</w:t>
      </w:r>
      <w:r w:rsidRPr="00C00EE9">
        <w:t xml:space="preserve"> </w:t>
      </w:r>
      <w:r>
        <w:t xml:space="preserve">- </w:t>
      </w:r>
      <w:r w:rsidRPr="00C00EE9">
        <w:t xml:space="preserve">59.6% </w:t>
      </w:r>
      <w:r>
        <w:t>(vs.</w:t>
      </w:r>
      <w:r w:rsidRPr="00C00EE9">
        <w:t xml:space="preserve"> 34.1%).</w:t>
      </w:r>
    </w:p>
    <w:p w14:paraId="6BCEF838" w14:textId="77777777" w:rsidR="00D7225B" w:rsidRPr="00C00EE9" w:rsidRDefault="00D7225B" w:rsidP="00D7225B">
      <w:pPr>
        <w:pStyle w:val="NormalWeb"/>
        <w:numPr>
          <w:ilvl w:val="0"/>
          <w:numId w:val="1"/>
        </w:numPr>
      </w:pPr>
      <w:r w:rsidRPr="00A008FE">
        <w:rPr>
          <w:u w:val="single"/>
        </w:rPr>
        <w:t>conclusions</w:t>
      </w:r>
      <w:r>
        <w:t xml:space="preserve"> -</w:t>
      </w:r>
      <w:r w:rsidRPr="00C00EE9">
        <w:t xml:space="preserve"> adjunctive VNS has enhanced antidepressant effects compared with treatment as usual.</w:t>
      </w:r>
    </w:p>
    <w:p w14:paraId="7E1564B7" w14:textId="77777777" w:rsidR="00D7225B" w:rsidRDefault="00D7225B" w:rsidP="00D7225B">
      <w:pPr>
        <w:pStyle w:val="NormalWeb"/>
      </w:pPr>
    </w:p>
    <w:p w14:paraId="15C5C1BC" w14:textId="77777777" w:rsidR="00D7225B" w:rsidRPr="00416927" w:rsidRDefault="00D7225B" w:rsidP="00D7225B">
      <w:pPr>
        <w:pStyle w:val="NormalWeb"/>
        <w:rPr>
          <w:u w:val="single"/>
        </w:rPr>
      </w:pPr>
      <w:r w:rsidRPr="00416927">
        <w:rPr>
          <w:u w:val="single"/>
        </w:rPr>
        <w:t>Pending read</w:t>
      </w:r>
    </w:p>
    <w:p w14:paraId="5EA60982" w14:textId="77777777" w:rsidR="00D7225B" w:rsidRDefault="00D7225B" w:rsidP="00D7225B">
      <w:pPr>
        <w:pStyle w:val="NormalWeb"/>
      </w:pPr>
      <w:r>
        <w:rPr>
          <w:noProof/>
        </w:rPr>
        <w:drawing>
          <wp:inline distT="0" distB="0" distL="0" distR="0" wp14:anchorId="2CC51DF0" wp14:editId="211A5B14">
            <wp:extent cx="6511925" cy="1052195"/>
            <wp:effectExtent l="0" t="0" r="3175" b="0"/>
            <wp:docPr id="21" name="Picture 21" descr="A close 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close up of a computer screen&#10;&#10;Description automatically generated"/>
                    <pic:cNvPicPr/>
                  </pic:nvPicPr>
                  <pic:blipFill>
                    <a:blip r:embed="rId133"/>
                    <a:stretch>
                      <a:fillRect/>
                    </a:stretch>
                  </pic:blipFill>
                  <pic:spPr>
                    <a:xfrm>
                      <a:off x="0" y="0"/>
                      <a:ext cx="6511925" cy="1052195"/>
                    </a:xfrm>
                    <a:prstGeom prst="rect">
                      <a:avLst/>
                    </a:prstGeom>
                  </pic:spPr>
                </pic:pic>
              </a:graphicData>
            </a:graphic>
          </wp:inline>
        </w:drawing>
      </w:r>
    </w:p>
    <w:p w14:paraId="22C7B39E" w14:textId="77777777" w:rsidR="00D7225B" w:rsidRDefault="00D7225B" w:rsidP="00D7225B">
      <w:pPr>
        <w:pStyle w:val="NormalWeb"/>
      </w:pPr>
    </w:p>
    <w:p w14:paraId="624283BF" w14:textId="77777777" w:rsidR="00D7225B" w:rsidRDefault="00D7225B" w:rsidP="00D7225B">
      <w:pPr>
        <w:pStyle w:val="NormalWeb"/>
      </w:pPr>
    </w:p>
    <w:p w14:paraId="2AAB0D95" w14:textId="77777777" w:rsidR="00D7225B" w:rsidRDefault="00D7225B" w:rsidP="00A961C8"/>
    <w:p w14:paraId="433F8AE8" w14:textId="77777777" w:rsidR="00D7225B" w:rsidRDefault="00D7225B" w:rsidP="00A961C8"/>
    <w:p w14:paraId="1B6A0FA8" w14:textId="77777777" w:rsidR="005F377A" w:rsidRDefault="00AF0891" w:rsidP="00AF0891">
      <w:pPr>
        <w:pStyle w:val="Nervous1"/>
      </w:pPr>
      <w:bookmarkStart w:id="117" w:name="_Toc177572729"/>
      <w:r>
        <w:t>Outcomes</w:t>
      </w:r>
      <w:r w:rsidR="0062491B">
        <w:t xml:space="preserve"> - Epilepsy</w:t>
      </w:r>
      <w:bookmarkEnd w:id="117"/>
    </w:p>
    <w:p w14:paraId="5E2E108C" w14:textId="2F9FF796" w:rsidR="00EE3025" w:rsidRDefault="00EE3025" w:rsidP="00EE3025">
      <w:pPr>
        <w:pStyle w:val="NormalWeb"/>
      </w:pPr>
      <w:r w:rsidRPr="00EE3025">
        <w:t xml:space="preserve">There are &gt; 150,000 patients with VNS but still </w:t>
      </w:r>
      <w:r>
        <w:t xml:space="preserve">we </w:t>
      </w:r>
      <w:r w:rsidRPr="00EE3025">
        <w:t>don't know who are best candidates - because patients were not properly worked up preop.</w:t>
      </w:r>
    </w:p>
    <w:p w14:paraId="62EF35A6" w14:textId="77777777" w:rsidR="00EE3025" w:rsidRDefault="00EE3025" w:rsidP="00EE3025">
      <w:pPr>
        <w:pStyle w:val="NormalWeb"/>
      </w:pPr>
    </w:p>
    <w:p w14:paraId="0776E9AC" w14:textId="530C1BD1" w:rsidR="005251F4" w:rsidRDefault="005251F4" w:rsidP="005251F4">
      <w:pPr>
        <w:pStyle w:val="NormalWeb"/>
        <w:shd w:val="clear" w:color="auto" w:fill="FFF2CC" w:themeFill="accent4" w:themeFillTint="33"/>
        <w:ind w:right="7195"/>
      </w:pPr>
      <w:r w:rsidRPr="005251F4">
        <w:t>1/3 VNS pts are nonre</w:t>
      </w:r>
      <w:r>
        <w:t>s</w:t>
      </w:r>
      <w:r w:rsidRPr="005251F4">
        <w:t>ponders</w:t>
      </w:r>
    </w:p>
    <w:p w14:paraId="37033E46" w14:textId="77777777" w:rsidR="005251F4" w:rsidRDefault="005251F4" w:rsidP="00EE3025">
      <w:pPr>
        <w:pStyle w:val="NormalWeb"/>
      </w:pPr>
    </w:p>
    <w:p w14:paraId="4EE75EBF" w14:textId="615A3EF4" w:rsidR="000611F0" w:rsidRPr="00C22E06" w:rsidRDefault="000611F0" w:rsidP="007B3664">
      <w:pPr>
        <w:pStyle w:val="NormalWeb"/>
        <w:numPr>
          <w:ilvl w:val="0"/>
          <w:numId w:val="2"/>
        </w:numPr>
      </w:pPr>
      <w:r>
        <w:t>b</w:t>
      </w:r>
      <w:r w:rsidRPr="00C22E06">
        <w:t xml:space="preserve">ecause of its lower risk for neurologic injury – </w:t>
      </w:r>
      <w:r>
        <w:t xml:space="preserve">VNS </w:t>
      </w:r>
      <w:r w:rsidR="00DC48A6">
        <w:t>was a</w:t>
      </w:r>
      <w:r w:rsidRPr="00C22E06">
        <w:t xml:space="preserve"> standard by which all other more invasive therapies must be judged</w:t>
      </w:r>
      <w:r>
        <w:t>.</w:t>
      </w:r>
    </w:p>
    <w:p w14:paraId="1D2AA081" w14:textId="77777777" w:rsidR="00152FEE" w:rsidRDefault="00152FEE" w:rsidP="007B3664">
      <w:pPr>
        <w:pStyle w:val="NormalWeb"/>
        <w:numPr>
          <w:ilvl w:val="0"/>
          <w:numId w:val="2"/>
        </w:numPr>
      </w:pPr>
      <w:r w:rsidRPr="00C81CE4">
        <w:t>long-term stimulation (&gt; 6 months) → gr</w:t>
      </w:r>
      <w:r>
        <w:t xml:space="preserve">eater rather than lesser effect, i.e. </w:t>
      </w:r>
      <w:r w:rsidRPr="00C67680">
        <w:t xml:space="preserve">VNS </w:t>
      </w:r>
      <w:r w:rsidR="00B00B91">
        <w:t>has</w:t>
      </w:r>
      <w:r w:rsidRPr="00C67680">
        <w:t xml:space="preserve"> improved efficacy over time</w:t>
      </w:r>
      <w:r>
        <w:t>!!!</w:t>
      </w:r>
    </w:p>
    <w:p w14:paraId="075C238C" w14:textId="77777777" w:rsidR="000611F0" w:rsidRPr="00C22E06" w:rsidRDefault="000611F0" w:rsidP="007B3664">
      <w:pPr>
        <w:pStyle w:val="NormalWeb"/>
        <w:numPr>
          <w:ilvl w:val="0"/>
          <w:numId w:val="2"/>
        </w:numPr>
        <w:rPr>
          <w:u w:val="double" w:color="FF0000"/>
        </w:rPr>
      </w:pPr>
      <w:r w:rsidRPr="00C22E06">
        <w:rPr>
          <w:u w:val="double" w:color="FF0000"/>
        </w:rPr>
        <w:t>50% red</w:t>
      </w:r>
      <w:r w:rsidR="007E2958">
        <w:rPr>
          <w:u w:val="double" w:color="FF0000"/>
        </w:rPr>
        <w:t xml:space="preserve">uction in seizure </w:t>
      </w:r>
      <w:r w:rsidR="007E2958" w:rsidRPr="00D61BAF">
        <w:rPr>
          <w:color w:val="7030A0"/>
          <w:u w:val="double" w:color="FF0000"/>
        </w:rPr>
        <w:t xml:space="preserve">frequency </w:t>
      </w:r>
      <w:r w:rsidR="007E2958">
        <w:rPr>
          <w:u w:val="double" w:color="FF0000"/>
        </w:rPr>
        <w:t xml:space="preserve">in </w:t>
      </w:r>
      <w:r w:rsidR="00DB66ED">
        <w:rPr>
          <w:u w:val="double" w:color="FF0000"/>
        </w:rPr>
        <w:t>50-</w:t>
      </w:r>
      <w:r w:rsidR="007E2958">
        <w:rPr>
          <w:u w:val="double" w:color="FF0000"/>
        </w:rPr>
        <w:t>60</w:t>
      </w:r>
      <w:r w:rsidRPr="00C22E06">
        <w:rPr>
          <w:u w:val="double" w:color="FF0000"/>
        </w:rPr>
        <w:t>% of patients</w:t>
      </w:r>
      <w:r w:rsidR="00B00B91">
        <w:rPr>
          <w:u w:val="double" w:color="FF0000"/>
        </w:rPr>
        <w:t xml:space="preserve"> after 2 years of therapy</w:t>
      </w:r>
      <w:r w:rsidR="00DF1EEE">
        <w:rPr>
          <w:u w:val="double" w:color="FF0000"/>
        </w:rPr>
        <w:t xml:space="preserve"> (76% at 8 years)</w:t>
      </w:r>
    </w:p>
    <w:p w14:paraId="74CC6B8D" w14:textId="77777777" w:rsidR="00B41CF4" w:rsidRPr="00C81CE4" w:rsidRDefault="00B41CF4" w:rsidP="007B3664">
      <w:pPr>
        <w:pStyle w:val="NormalWeb"/>
        <w:numPr>
          <w:ilvl w:val="0"/>
          <w:numId w:val="2"/>
        </w:numPr>
      </w:pPr>
      <w:r>
        <w:t xml:space="preserve">up to </w:t>
      </w:r>
      <w:r>
        <w:rPr>
          <w:color w:val="00B050"/>
        </w:rPr>
        <w:t>8</w:t>
      </w:r>
      <w:r w:rsidRPr="007003F6">
        <w:rPr>
          <w:color w:val="00B050"/>
        </w:rPr>
        <w:t xml:space="preserve">% patients </w:t>
      </w:r>
      <w:r w:rsidRPr="00C81CE4">
        <w:t xml:space="preserve">become </w:t>
      </w:r>
      <w:r w:rsidRPr="007003F6">
        <w:rPr>
          <w:color w:val="00B050"/>
        </w:rPr>
        <w:t>seizure free</w:t>
      </w:r>
      <w:r w:rsidRPr="00C81CE4">
        <w:t>.</w:t>
      </w:r>
    </w:p>
    <w:p w14:paraId="6146FB2E" w14:textId="77777777" w:rsidR="000611F0" w:rsidRDefault="000611F0" w:rsidP="007B3664">
      <w:pPr>
        <w:numPr>
          <w:ilvl w:val="0"/>
          <w:numId w:val="2"/>
        </w:numPr>
        <w:rPr>
          <w:szCs w:val="24"/>
        </w:rPr>
      </w:pPr>
      <w:r w:rsidRPr="007003F6">
        <w:rPr>
          <w:rStyle w:val="Red"/>
        </w:rPr>
        <w:t>25% of patients</w:t>
      </w:r>
      <w:r w:rsidRPr="000611F0">
        <w:rPr>
          <w:szCs w:val="24"/>
        </w:rPr>
        <w:t xml:space="preserve"> with long-term f/u </w:t>
      </w:r>
      <w:r w:rsidRPr="007003F6">
        <w:rPr>
          <w:rStyle w:val="Red"/>
        </w:rPr>
        <w:t>have no benefit</w:t>
      </w:r>
      <w:r>
        <w:rPr>
          <w:szCs w:val="24"/>
        </w:rPr>
        <w:t>!</w:t>
      </w:r>
      <w:r w:rsidR="006D4062">
        <w:rPr>
          <w:szCs w:val="24"/>
        </w:rPr>
        <w:t>?</w:t>
      </w:r>
    </w:p>
    <w:p w14:paraId="7B1EF065" w14:textId="75BE2D1F" w:rsidR="0077219F" w:rsidRDefault="0077219F" w:rsidP="007B3664">
      <w:pPr>
        <w:numPr>
          <w:ilvl w:val="0"/>
          <w:numId w:val="2"/>
        </w:numPr>
        <w:rPr>
          <w:szCs w:val="24"/>
        </w:rPr>
      </w:pPr>
      <w:r>
        <w:rPr>
          <w:szCs w:val="24"/>
        </w:rPr>
        <w:t>i</w:t>
      </w:r>
      <w:r w:rsidRPr="0077219F">
        <w:rPr>
          <w:szCs w:val="24"/>
        </w:rPr>
        <w:t>t remains unclear if VNS allows to decrease A</w:t>
      </w:r>
      <w:r w:rsidR="00DC48A6">
        <w:rPr>
          <w:szCs w:val="24"/>
        </w:rPr>
        <w:t>SM</w:t>
      </w:r>
      <w:r w:rsidRPr="0077219F">
        <w:rPr>
          <w:szCs w:val="24"/>
        </w:rPr>
        <w:t>s</w:t>
      </w:r>
      <w:r w:rsidR="006D4062">
        <w:rPr>
          <w:szCs w:val="24"/>
        </w:rPr>
        <w:t>.</w:t>
      </w:r>
    </w:p>
    <w:p w14:paraId="6CF946FA" w14:textId="77777777" w:rsidR="000E7C9A" w:rsidRPr="000611F0" w:rsidRDefault="000E7C9A" w:rsidP="007B3664">
      <w:pPr>
        <w:numPr>
          <w:ilvl w:val="0"/>
          <w:numId w:val="2"/>
        </w:numPr>
        <w:rPr>
          <w:szCs w:val="24"/>
        </w:rPr>
      </w:pPr>
      <w:r>
        <w:rPr>
          <w:szCs w:val="24"/>
        </w:rPr>
        <w:t xml:space="preserve">at 12 months, VNS improves </w:t>
      </w:r>
      <w:r w:rsidRPr="000E7C9A">
        <w:rPr>
          <w:color w:val="00B050"/>
          <w:szCs w:val="24"/>
        </w:rPr>
        <w:t xml:space="preserve">quality of life </w:t>
      </w:r>
      <w:r>
        <w:rPr>
          <w:szCs w:val="24"/>
        </w:rPr>
        <w:t>by 4.5-fold (PULSE study 2014).</w:t>
      </w:r>
    </w:p>
    <w:p w14:paraId="3224E16D" w14:textId="74DE8D78" w:rsidR="00F00681" w:rsidRPr="00F00681" w:rsidRDefault="00F00681" w:rsidP="00F00681">
      <w:pPr>
        <w:numPr>
          <w:ilvl w:val="0"/>
          <w:numId w:val="2"/>
        </w:numPr>
        <w:rPr>
          <w:szCs w:val="24"/>
        </w:rPr>
      </w:pPr>
      <w:r>
        <w:t xml:space="preserve">based on </w:t>
      </w:r>
      <w:hyperlink w:anchor="Fahoum" w:history="1">
        <w:r w:rsidRPr="00211F3F">
          <w:rPr>
            <w:rStyle w:val="Hyperlink"/>
          </w:rPr>
          <w:t>Fahoum et al. 2022 study</w:t>
        </w:r>
      </w:hyperlink>
      <w:r>
        <w:t>:</w:t>
      </w:r>
    </w:p>
    <w:p w14:paraId="4BE8EF22" w14:textId="77777777" w:rsidR="00F00681" w:rsidRDefault="00F00681" w:rsidP="00F00681">
      <w:pPr>
        <w:numPr>
          <w:ilvl w:val="1"/>
          <w:numId w:val="2"/>
        </w:numPr>
        <w:rPr>
          <w:szCs w:val="24"/>
        </w:rPr>
      </w:pPr>
      <w:r w:rsidRPr="00F00681">
        <w:rPr>
          <w:color w:val="00B050"/>
          <w:szCs w:val="24"/>
        </w:rPr>
        <w:t>older people </w:t>
      </w:r>
      <w:r w:rsidRPr="00F00681">
        <w:rPr>
          <w:szCs w:val="24"/>
        </w:rPr>
        <w:t>are more likely to achieve response</w:t>
      </w:r>
      <w:r>
        <w:rPr>
          <w:szCs w:val="24"/>
        </w:rPr>
        <w:t xml:space="preserve"> (vs. pediatric patients);</w:t>
      </w:r>
    </w:p>
    <w:p w14:paraId="422AD1B4" w14:textId="77777777" w:rsidR="00F00681" w:rsidRDefault="00F00681" w:rsidP="00F00681">
      <w:pPr>
        <w:numPr>
          <w:ilvl w:val="1"/>
          <w:numId w:val="2"/>
        </w:numPr>
        <w:rPr>
          <w:szCs w:val="24"/>
        </w:rPr>
      </w:pPr>
      <w:r w:rsidRPr="00F00681">
        <w:rPr>
          <w:color w:val="00B050"/>
          <w:szCs w:val="24"/>
        </w:rPr>
        <w:t xml:space="preserve">less delay between epilepsy diagnosis and eventual VNS </w:t>
      </w:r>
      <w:r>
        <w:rPr>
          <w:szCs w:val="24"/>
        </w:rPr>
        <w:t xml:space="preserve">- </w:t>
      </w:r>
      <w:r w:rsidRPr="00F00681">
        <w:rPr>
          <w:szCs w:val="24"/>
        </w:rPr>
        <w:t>more likely to achieve response</w:t>
      </w:r>
      <w:r>
        <w:rPr>
          <w:szCs w:val="24"/>
        </w:rPr>
        <w:t>.</w:t>
      </w:r>
    </w:p>
    <w:p w14:paraId="7FBBC4DF" w14:textId="77777777" w:rsidR="00F00681" w:rsidRDefault="00F00681" w:rsidP="000611F0">
      <w:pPr>
        <w:pStyle w:val="NormalWeb"/>
      </w:pPr>
    </w:p>
    <w:p w14:paraId="617CA116" w14:textId="77777777" w:rsidR="000611F0" w:rsidRDefault="000611F0" w:rsidP="000611F0">
      <w:pPr>
        <w:pStyle w:val="NormalWeb"/>
      </w:pPr>
      <w:r w:rsidRPr="00A305C5">
        <w:rPr>
          <w:u w:val="single"/>
        </w:rPr>
        <w:t>Example of consult</w:t>
      </w:r>
      <w:r>
        <w:t>:</w:t>
      </w:r>
    </w:p>
    <w:p w14:paraId="053CAF6C" w14:textId="77777777" w:rsidR="000611F0" w:rsidRDefault="00FC1EE9" w:rsidP="000611F0">
      <w:pPr>
        <w:pStyle w:val="Normal0"/>
        <w:ind w:left="720"/>
        <w:rPr>
          <w:rFonts w:ascii="Courier New" w:hAnsi="Courier New" w:cs="Courier New"/>
          <w:sz w:val="20"/>
          <w:szCs w:val="20"/>
          <w:shd w:val="clear" w:color="auto" w:fill="FFFFFF"/>
        </w:rPr>
      </w:pPr>
      <w:r>
        <w:rPr>
          <w:rFonts w:ascii="Courier New" w:hAnsi="Courier New" w:cs="Courier New"/>
          <w:sz w:val="20"/>
          <w:szCs w:val="20"/>
          <w:shd w:val="clear" w:color="auto" w:fill="FFFFFF"/>
        </w:rPr>
        <w:t>“VNS therapy has a 6</w:t>
      </w:r>
      <w:r w:rsidR="000611F0">
        <w:rPr>
          <w:rFonts w:ascii="Courier New" w:hAnsi="Courier New" w:cs="Courier New"/>
          <w:sz w:val="20"/>
          <w:szCs w:val="20"/>
          <w:shd w:val="clear" w:color="auto" w:fill="FFFFFF"/>
        </w:rPr>
        <w:t>0% chance of a 50% reduction in seizures and low risks of complications, but they do include infection</w:t>
      </w:r>
      <w:r>
        <w:rPr>
          <w:rFonts w:ascii="Courier New" w:hAnsi="Courier New" w:cs="Courier New"/>
          <w:sz w:val="20"/>
          <w:szCs w:val="20"/>
          <w:shd w:val="clear" w:color="auto" w:fill="FFFFFF"/>
        </w:rPr>
        <w:t xml:space="preserve"> (3-4%)</w:t>
      </w:r>
      <w:r w:rsidR="000611F0">
        <w:rPr>
          <w:rFonts w:ascii="Courier New" w:hAnsi="Courier New" w:cs="Courier New"/>
          <w:sz w:val="20"/>
          <w:szCs w:val="20"/>
          <w:shd w:val="clear" w:color="auto" w:fill="FFFFFF"/>
        </w:rPr>
        <w:t>, hoarseness</w:t>
      </w:r>
      <w:r>
        <w:rPr>
          <w:rFonts w:ascii="Courier New" w:hAnsi="Courier New" w:cs="Courier New"/>
          <w:sz w:val="20"/>
          <w:szCs w:val="20"/>
          <w:shd w:val="clear" w:color="auto" w:fill="FFFFFF"/>
        </w:rPr>
        <w:t xml:space="preserve"> (up to 50%)</w:t>
      </w:r>
      <w:r w:rsidR="000611F0">
        <w:rPr>
          <w:rFonts w:ascii="Courier New" w:hAnsi="Courier New" w:cs="Courier New"/>
          <w:sz w:val="20"/>
          <w:szCs w:val="20"/>
          <w:shd w:val="clear" w:color="auto" w:fill="FFFFFF"/>
        </w:rPr>
        <w:t>, neck hematoma, cardiac arrhythmia, even coma and death. It would not cure the epilepsy</w:t>
      </w:r>
      <w:r w:rsidR="00085CC0">
        <w:rPr>
          <w:rFonts w:ascii="Courier New" w:hAnsi="Courier New" w:cs="Courier New"/>
          <w:sz w:val="20"/>
          <w:szCs w:val="20"/>
          <w:shd w:val="clear" w:color="auto" w:fill="FFFFFF"/>
        </w:rPr>
        <w:t>, thus, VNS is not indicated if the patient’s sole goal is to eliminate seizures and start driving</w:t>
      </w:r>
      <w:r w:rsidR="000611F0">
        <w:rPr>
          <w:rFonts w:ascii="Courier New" w:hAnsi="Courier New" w:cs="Courier New"/>
          <w:sz w:val="20"/>
          <w:szCs w:val="20"/>
          <w:shd w:val="clear" w:color="auto" w:fill="FFFFFF"/>
        </w:rPr>
        <w:t>. During appointment approximately 2 weeks after the surgery, the device will be activated</w:t>
      </w:r>
      <w:r w:rsidR="00085CC0">
        <w:rPr>
          <w:rFonts w:ascii="Courier New" w:hAnsi="Courier New" w:cs="Courier New"/>
          <w:sz w:val="20"/>
          <w:szCs w:val="20"/>
          <w:shd w:val="clear" w:color="auto" w:fill="FFFFFF"/>
        </w:rPr>
        <w:t xml:space="preserve"> but further programming will be done by epileptologist</w:t>
      </w:r>
      <w:r w:rsidR="000611F0">
        <w:rPr>
          <w:rFonts w:ascii="Courier New" w:hAnsi="Courier New" w:cs="Courier New"/>
          <w:sz w:val="20"/>
          <w:szCs w:val="20"/>
          <w:shd w:val="clear" w:color="auto" w:fill="FFFFFF"/>
        </w:rPr>
        <w:t>.”</w:t>
      </w:r>
    </w:p>
    <w:p w14:paraId="04228154" w14:textId="77777777" w:rsidR="000611F0" w:rsidRDefault="000611F0" w:rsidP="000611F0"/>
    <w:p w14:paraId="11ACF209" w14:textId="77777777" w:rsidR="00D7225B" w:rsidRDefault="00D7225B" w:rsidP="000611F0"/>
    <w:p w14:paraId="3CB10072" w14:textId="77777777" w:rsidR="00D7225B" w:rsidRDefault="00D7225B" w:rsidP="00D7225B">
      <w:pPr>
        <w:pStyle w:val="NormalWeb"/>
        <w:rPr>
          <w:rStyle w:val="Trialname"/>
        </w:rPr>
      </w:pPr>
      <w:r w:rsidRPr="00DB2697">
        <w:rPr>
          <w:rStyle w:val="Trialname"/>
        </w:rPr>
        <w:t>E03 trial (multinational)</w:t>
      </w:r>
    </w:p>
    <w:p w14:paraId="5A4D0110" w14:textId="77777777" w:rsidR="00D7225B" w:rsidRDefault="00D7225B" w:rsidP="00D7225B">
      <w:pPr>
        <w:pStyle w:val="NormalWeb"/>
        <w:rPr>
          <w:rStyle w:val="Trialname"/>
        </w:rPr>
      </w:pPr>
    </w:p>
    <w:p w14:paraId="34110F43" w14:textId="77777777" w:rsidR="00D7225B" w:rsidRPr="00DB2697" w:rsidRDefault="00D7225B" w:rsidP="00D7225B">
      <w:pPr>
        <w:pStyle w:val="NormalWeb"/>
        <w:rPr>
          <w:rStyle w:val="Trialname"/>
        </w:rPr>
      </w:pPr>
    </w:p>
    <w:p w14:paraId="6D6AF29F" w14:textId="77777777" w:rsidR="00D7225B" w:rsidRPr="00DB2697" w:rsidRDefault="00D7225B" w:rsidP="00D7225B">
      <w:pPr>
        <w:pStyle w:val="NormalWeb"/>
        <w:rPr>
          <w:rStyle w:val="Trialname"/>
        </w:rPr>
      </w:pPr>
      <w:r w:rsidRPr="00DB2697">
        <w:rPr>
          <w:rStyle w:val="Trialname"/>
        </w:rPr>
        <w:t xml:space="preserve">E05 trial (US only) </w:t>
      </w:r>
    </w:p>
    <w:p w14:paraId="2157BC62" w14:textId="77777777" w:rsidR="00D7225B" w:rsidRDefault="00D7225B" w:rsidP="000611F0"/>
    <w:p w14:paraId="3AC824BF" w14:textId="77777777" w:rsidR="00DB66ED" w:rsidRDefault="00DB66ED" w:rsidP="000611F0"/>
    <w:p w14:paraId="2B3673D4" w14:textId="77777777" w:rsidR="00DB66ED" w:rsidRPr="00DB66ED" w:rsidRDefault="00DB66ED" w:rsidP="000611F0">
      <w:pPr>
        <w:rPr>
          <w:rStyle w:val="Trialname"/>
        </w:rPr>
      </w:pPr>
      <w:r w:rsidRPr="00DB66ED">
        <w:rPr>
          <w:rStyle w:val="Trialname"/>
        </w:rPr>
        <w:t>CORE-VNS (NCT03529045)</w:t>
      </w:r>
    </w:p>
    <w:p w14:paraId="63064795" w14:textId="77777777" w:rsidR="00FC1EE9" w:rsidRPr="00DB66ED" w:rsidRDefault="00DB66ED" w:rsidP="000611F0">
      <w:r>
        <w:t xml:space="preserve">- </w:t>
      </w:r>
      <w:r w:rsidRPr="00DB66ED">
        <w:t>Comprehensive Outcomes Registry in Subjects With Epilepsy Treated With Vagus Nerve Stimulation Therap</w:t>
      </w:r>
      <w:r>
        <w:t>y</w:t>
      </w:r>
    </w:p>
    <w:p w14:paraId="02F5087B" w14:textId="77777777" w:rsidR="00DB66ED" w:rsidRDefault="00DB66ED" w:rsidP="000611F0">
      <w:pPr>
        <w:rPr>
          <w:rFonts w:ascii="Helvetica" w:hAnsi="Helvetica"/>
          <w:color w:val="000000"/>
          <w:sz w:val="23"/>
          <w:szCs w:val="23"/>
          <w:shd w:val="clear" w:color="auto" w:fill="FFFFFF"/>
        </w:rPr>
      </w:pPr>
    </w:p>
    <w:p w14:paraId="0D531900" w14:textId="77777777" w:rsidR="00DB66ED" w:rsidRDefault="00DB66ED" w:rsidP="000611F0"/>
    <w:p w14:paraId="47F2BEF6" w14:textId="77777777" w:rsidR="006D4062" w:rsidRPr="00A36312" w:rsidRDefault="006D4062" w:rsidP="000611F0">
      <w:pPr>
        <w:rPr>
          <w:rStyle w:val="Trialname"/>
        </w:rPr>
      </w:pPr>
      <w:r w:rsidRPr="00A36312">
        <w:rPr>
          <w:rStyle w:val="Trialname"/>
        </w:rPr>
        <w:t>Outcomes by VNS Registry + Met</w:t>
      </w:r>
      <w:r w:rsidR="00A36312" w:rsidRPr="00A36312">
        <w:rPr>
          <w:rStyle w:val="Trialname"/>
        </w:rPr>
        <w:t>a-</w:t>
      </w:r>
      <w:r w:rsidRPr="00A36312">
        <w:rPr>
          <w:rStyle w:val="Trialname"/>
        </w:rPr>
        <w:t>analysis</w:t>
      </w:r>
    </w:p>
    <w:p w14:paraId="4694C969" w14:textId="77777777" w:rsidR="00152FEE" w:rsidRPr="00152FEE" w:rsidRDefault="00152FEE" w:rsidP="000611F0">
      <w:pPr>
        <w:rPr>
          <w:u w:val="single"/>
        </w:rPr>
      </w:pPr>
      <w:r w:rsidRPr="00B00B91">
        <w:rPr>
          <w:b/>
          <w:u w:val="single"/>
        </w:rPr>
        <w:t>VNS</w:t>
      </w:r>
      <w:r w:rsidRPr="00152FEE">
        <w:rPr>
          <w:u w:val="single"/>
        </w:rPr>
        <w:t xml:space="preserve"> therapy Patient Outcome </w:t>
      </w:r>
      <w:r w:rsidRPr="00B00B91">
        <w:rPr>
          <w:b/>
          <w:highlight w:val="yellow"/>
          <w:u w:val="single"/>
        </w:rPr>
        <w:t>Registry</w:t>
      </w:r>
      <w:r w:rsidRPr="00152FEE">
        <w:rPr>
          <w:u w:val="single"/>
        </w:rPr>
        <w:t xml:space="preserve"> (5554 patients) + systematic </w:t>
      </w:r>
      <w:r w:rsidRPr="00B00B91">
        <w:rPr>
          <w:b/>
          <w:highlight w:val="yellow"/>
          <w:u w:val="single"/>
        </w:rPr>
        <w:t>review</w:t>
      </w:r>
      <w:r w:rsidRPr="00152FEE">
        <w:rPr>
          <w:u w:val="single"/>
        </w:rPr>
        <w:t xml:space="preserve"> of the literature (2869 patients across 78 studies)</w:t>
      </w:r>
    </w:p>
    <w:p w14:paraId="54FF9AD5" w14:textId="4E4B787B" w:rsidR="00152FEE" w:rsidRPr="00152FEE" w:rsidRDefault="00152FEE" w:rsidP="00817001">
      <w:pPr>
        <w:pStyle w:val="Articlename"/>
      </w:pPr>
      <w:r w:rsidRPr="00152FEE">
        <w:t xml:space="preserve">Englot et al. “Rates and Predictors of Seizure Freedom With Vagus Nerve Stimulation for Intractable Epilepsy” Neurosurgery: </w:t>
      </w:r>
      <w:hyperlink r:id="rId134" w:history="1">
        <w:r w:rsidRPr="00152FEE">
          <w:t>September 2016 - Volume 79 - Issue 3 - p 345–353</w:t>
        </w:r>
      </w:hyperlink>
    </w:p>
    <w:p w14:paraId="6CE3C77A" w14:textId="77777777" w:rsidR="00152FEE" w:rsidRPr="00152FEE" w:rsidRDefault="00152FEE" w:rsidP="00152FEE"/>
    <w:tbl>
      <w:tblPr>
        <w:tblW w:w="8082" w:type="dxa"/>
        <w:tblInd w:w="638" w:type="dxa"/>
        <w:tblCellMar>
          <w:left w:w="0" w:type="dxa"/>
          <w:right w:w="0" w:type="dxa"/>
        </w:tblCellMar>
        <w:tblLook w:val="04A0" w:firstRow="1" w:lastRow="0" w:firstColumn="1" w:lastColumn="0" w:noHBand="0" w:noVBand="1"/>
      </w:tblPr>
      <w:tblGrid>
        <w:gridCol w:w="1195"/>
        <w:gridCol w:w="3287"/>
        <w:gridCol w:w="3600"/>
      </w:tblGrid>
      <w:tr w:rsidR="00152FEE" w:rsidRPr="00AF0891" w14:paraId="7494443F" w14:textId="77777777" w:rsidTr="00CF2E54">
        <w:trPr>
          <w:trHeight w:val="584"/>
        </w:trPr>
        <w:tc>
          <w:tcPr>
            <w:tcW w:w="1195" w:type="dxa"/>
            <w:tcBorders>
              <w:top w:val="single" w:sz="8" w:space="0" w:color="000000"/>
              <w:left w:val="single" w:sz="8" w:space="0" w:color="000000"/>
              <w:bottom w:val="single" w:sz="8" w:space="0" w:color="000000"/>
              <w:right w:val="single" w:sz="8" w:space="0" w:color="000000"/>
            </w:tcBorders>
            <w:shd w:val="clear" w:color="auto" w:fill="AAACBF"/>
            <w:tcMar>
              <w:top w:w="72" w:type="dxa"/>
              <w:left w:w="71" w:type="dxa"/>
              <w:bottom w:w="72" w:type="dxa"/>
              <w:right w:w="71" w:type="dxa"/>
            </w:tcMar>
            <w:vAlign w:val="center"/>
            <w:hideMark/>
          </w:tcPr>
          <w:p w14:paraId="796874F3" w14:textId="77777777" w:rsidR="00152FEE" w:rsidRPr="00AF0891" w:rsidRDefault="00152FEE" w:rsidP="0000237E">
            <w:r w:rsidRPr="00AF0891">
              <w:rPr>
                <w:b/>
                <w:bCs/>
              </w:rPr>
              <w:t xml:space="preserve">Duration </w:t>
            </w:r>
          </w:p>
        </w:tc>
        <w:tc>
          <w:tcPr>
            <w:tcW w:w="3287" w:type="dxa"/>
            <w:tcBorders>
              <w:top w:val="single" w:sz="8" w:space="0" w:color="000000"/>
              <w:left w:val="single" w:sz="8" w:space="0" w:color="000000"/>
              <w:bottom w:val="single" w:sz="8" w:space="0" w:color="000000"/>
              <w:right w:val="single" w:sz="8" w:space="0" w:color="000000"/>
            </w:tcBorders>
            <w:shd w:val="clear" w:color="auto" w:fill="AAACBF"/>
            <w:tcMar>
              <w:top w:w="72" w:type="dxa"/>
              <w:left w:w="71" w:type="dxa"/>
              <w:bottom w:w="72" w:type="dxa"/>
              <w:right w:w="71" w:type="dxa"/>
            </w:tcMar>
            <w:vAlign w:val="center"/>
            <w:hideMark/>
          </w:tcPr>
          <w:p w14:paraId="375B8231" w14:textId="77777777" w:rsidR="00152FEE" w:rsidRPr="00AF0891" w:rsidRDefault="0042610A" w:rsidP="0000237E">
            <w:r w:rsidRPr="00AF0891">
              <w:rPr>
                <w:b/>
                <w:bCs/>
              </w:rPr>
              <w:t>responder rate</w:t>
            </w:r>
            <w:r w:rsidR="007E2958">
              <w:rPr>
                <w:b/>
                <w:bCs/>
              </w:rPr>
              <w:t xml:space="preserve"> – VNS </w:t>
            </w:r>
            <w:r w:rsidR="007E2958" w:rsidRPr="00B00B91">
              <w:rPr>
                <w:b/>
                <w:bCs/>
                <w:highlight w:val="yellow"/>
              </w:rPr>
              <w:t>registry</w:t>
            </w:r>
            <w:r w:rsidR="007E2958" w:rsidRPr="00AF0891">
              <w:rPr>
                <w:b/>
                <w:bCs/>
              </w:rPr>
              <w:t>%</w:t>
            </w:r>
            <w:r w:rsidR="007E2958">
              <w:rPr>
                <w:b/>
                <w:bCs/>
              </w:rPr>
              <w:t xml:space="preserve"> (</w:t>
            </w:r>
            <w:r w:rsidR="007E2958" w:rsidRPr="00B00B91">
              <w:rPr>
                <w:b/>
                <w:bCs/>
                <w:highlight w:val="yellow"/>
              </w:rPr>
              <w:t>review</w:t>
            </w:r>
            <w:r w:rsidR="007E2958">
              <w:rPr>
                <w:b/>
                <w:bCs/>
              </w:rPr>
              <w:t>%)</w:t>
            </w:r>
          </w:p>
        </w:tc>
        <w:tc>
          <w:tcPr>
            <w:tcW w:w="3600" w:type="dxa"/>
            <w:tcBorders>
              <w:top w:val="single" w:sz="8" w:space="0" w:color="000000"/>
              <w:left w:val="single" w:sz="8" w:space="0" w:color="000000"/>
              <w:bottom w:val="single" w:sz="8" w:space="0" w:color="000000"/>
              <w:right w:val="single" w:sz="8" w:space="0" w:color="000000"/>
            </w:tcBorders>
            <w:shd w:val="clear" w:color="auto" w:fill="AAACBF"/>
            <w:tcMar>
              <w:top w:w="72" w:type="dxa"/>
              <w:left w:w="71" w:type="dxa"/>
              <w:bottom w:w="72" w:type="dxa"/>
              <w:right w:w="71" w:type="dxa"/>
            </w:tcMar>
            <w:vAlign w:val="center"/>
            <w:hideMark/>
          </w:tcPr>
          <w:p w14:paraId="4C9E6BA4" w14:textId="77777777" w:rsidR="00152FEE" w:rsidRPr="00AF0891" w:rsidRDefault="0042610A" w:rsidP="0042610A">
            <w:r>
              <w:rPr>
                <w:b/>
                <w:bCs/>
              </w:rPr>
              <w:t>seizure freedom</w:t>
            </w:r>
            <w:r w:rsidR="00152FEE" w:rsidRPr="00AF0891">
              <w:rPr>
                <w:b/>
                <w:bCs/>
              </w:rPr>
              <w:t xml:space="preserve"> </w:t>
            </w:r>
            <w:r w:rsidR="00B00B91">
              <w:rPr>
                <w:b/>
                <w:bCs/>
              </w:rPr>
              <w:t xml:space="preserve">(Engel Ia) </w:t>
            </w:r>
            <w:r w:rsidR="007E2958">
              <w:rPr>
                <w:b/>
                <w:bCs/>
              </w:rPr>
              <w:t xml:space="preserve">– VNS </w:t>
            </w:r>
            <w:r w:rsidR="007E2958" w:rsidRPr="00B00B91">
              <w:rPr>
                <w:b/>
                <w:bCs/>
                <w:highlight w:val="yellow"/>
              </w:rPr>
              <w:t>registry</w:t>
            </w:r>
            <w:r w:rsidR="007E2958" w:rsidRPr="00AF0891">
              <w:rPr>
                <w:b/>
                <w:bCs/>
              </w:rPr>
              <w:t>%</w:t>
            </w:r>
            <w:r w:rsidR="007E2958">
              <w:rPr>
                <w:b/>
                <w:bCs/>
              </w:rPr>
              <w:t xml:space="preserve"> (</w:t>
            </w:r>
            <w:r w:rsidR="007E2958" w:rsidRPr="00B00B91">
              <w:rPr>
                <w:b/>
                <w:bCs/>
                <w:highlight w:val="yellow"/>
              </w:rPr>
              <w:t>review</w:t>
            </w:r>
            <w:r w:rsidR="007E2958">
              <w:rPr>
                <w:b/>
                <w:bCs/>
              </w:rPr>
              <w:t>%)</w:t>
            </w:r>
          </w:p>
        </w:tc>
      </w:tr>
      <w:tr w:rsidR="00152FEE" w:rsidRPr="00AF0891" w14:paraId="5ED35598" w14:textId="77777777" w:rsidTr="00CF2E54">
        <w:trPr>
          <w:trHeight w:val="242"/>
        </w:trPr>
        <w:tc>
          <w:tcPr>
            <w:tcW w:w="1195" w:type="dxa"/>
            <w:tcBorders>
              <w:top w:val="single" w:sz="8" w:space="0" w:color="000000"/>
              <w:left w:val="single" w:sz="8" w:space="0" w:color="000000"/>
              <w:bottom w:val="single" w:sz="8" w:space="0" w:color="000000"/>
              <w:right w:val="single" w:sz="8" w:space="0" w:color="000000"/>
            </w:tcBorders>
            <w:shd w:val="clear" w:color="auto" w:fill="AAACBF"/>
            <w:tcMar>
              <w:top w:w="72" w:type="dxa"/>
              <w:left w:w="71" w:type="dxa"/>
              <w:bottom w:w="72" w:type="dxa"/>
              <w:right w:w="71" w:type="dxa"/>
            </w:tcMar>
            <w:vAlign w:val="center"/>
            <w:hideMark/>
          </w:tcPr>
          <w:p w14:paraId="770B24A3" w14:textId="77777777" w:rsidR="00152FEE" w:rsidRPr="00AF0891" w:rsidRDefault="0042610A" w:rsidP="0000237E">
            <w:r>
              <w:rPr>
                <w:b/>
                <w:bCs/>
              </w:rPr>
              <w:t>0-4</w:t>
            </w:r>
            <w:r w:rsidR="00152FEE" w:rsidRPr="00AF0891">
              <w:rPr>
                <w:b/>
                <w:bCs/>
              </w:rPr>
              <w:t xml:space="preserve"> mo </w:t>
            </w:r>
          </w:p>
        </w:tc>
        <w:tc>
          <w:tcPr>
            <w:tcW w:w="3287" w:type="dxa"/>
            <w:tcBorders>
              <w:top w:val="single" w:sz="8" w:space="0" w:color="000000"/>
              <w:left w:val="single" w:sz="8" w:space="0" w:color="000000"/>
              <w:bottom w:val="single" w:sz="8" w:space="0" w:color="000000"/>
              <w:right w:val="single" w:sz="8" w:space="0" w:color="000000"/>
            </w:tcBorders>
            <w:shd w:val="clear" w:color="auto" w:fill="E2E3E8"/>
            <w:tcMar>
              <w:top w:w="72" w:type="dxa"/>
              <w:left w:w="71" w:type="dxa"/>
              <w:bottom w:w="72" w:type="dxa"/>
              <w:right w:w="71" w:type="dxa"/>
            </w:tcMar>
            <w:vAlign w:val="center"/>
          </w:tcPr>
          <w:p w14:paraId="018975E2" w14:textId="77777777" w:rsidR="00152FEE" w:rsidRPr="00AF0891" w:rsidRDefault="0042610A" w:rsidP="0000237E">
            <w:pPr>
              <w:jc w:val="center"/>
            </w:pPr>
            <w:r>
              <w:t>49% (40%)</w:t>
            </w:r>
          </w:p>
        </w:tc>
        <w:tc>
          <w:tcPr>
            <w:tcW w:w="3600" w:type="dxa"/>
            <w:tcBorders>
              <w:top w:val="single" w:sz="8" w:space="0" w:color="000000"/>
              <w:left w:val="single" w:sz="8" w:space="0" w:color="000000"/>
              <w:bottom w:val="single" w:sz="8" w:space="0" w:color="000000"/>
              <w:right w:val="single" w:sz="8" w:space="0" w:color="000000"/>
            </w:tcBorders>
            <w:shd w:val="clear" w:color="auto" w:fill="E2E3E8"/>
            <w:tcMar>
              <w:top w:w="72" w:type="dxa"/>
              <w:left w:w="71" w:type="dxa"/>
              <w:bottom w:w="72" w:type="dxa"/>
              <w:right w:w="71" w:type="dxa"/>
            </w:tcMar>
            <w:vAlign w:val="center"/>
          </w:tcPr>
          <w:p w14:paraId="117C0B8A" w14:textId="77777777" w:rsidR="00152FEE" w:rsidRPr="00AF0891" w:rsidRDefault="0042610A" w:rsidP="0000237E">
            <w:pPr>
              <w:jc w:val="center"/>
            </w:pPr>
            <w:r>
              <w:t>5.1%</w:t>
            </w:r>
            <w:r w:rsidR="007E2958">
              <w:t xml:space="preserve"> (2.6%)</w:t>
            </w:r>
          </w:p>
        </w:tc>
      </w:tr>
      <w:tr w:rsidR="00152FEE" w:rsidRPr="00AF0891" w14:paraId="3B5452A0" w14:textId="77777777" w:rsidTr="00CF2E54">
        <w:trPr>
          <w:trHeight w:val="92"/>
        </w:trPr>
        <w:tc>
          <w:tcPr>
            <w:tcW w:w="1195" w:type="dxa"/>
            <w:tcBorders>
              <w:top w:val="single" w:sz="8" w:space="0" w:color="000000"/>
              <w:left w:val="single" w:sz="8" w:space="0" w:color="000000"/>
              <w:bottom w:val="single" w:sz="8" w:space="0" w:color="000000"/>
              <w:right w:val="single" w:sz="8" w:space="0" w:color="000000"/>
            </w:tcBorders>
            <w:shd w:val="clear" w:color="auto" w:fill="AAACBF"/>
            <w:tcMar>
              <w:top w:w="72" w:type="dxa"/>
              <w:left w:w="71" w:type="dxa"/>
              <w:bottom w:w="72" w:type="dxa"/>
              <w:right w:w="71" w:type="dxa"/>
            </w:tcMar>
            <w:vAlign w:val="center"/>
            <w:hideMark/>
          </w:tcPr>
          <w:p w14:paraId="6C8790DB" w14:textId="77777777" w:rsidR="00152FEE" w:rsidRPr="00AF0891" w:rsidRDefault="0042610A" w:rsidP="0000237E">
            <w:r>
              <w:rPr>
                <w:b/>
                <w:bCs/>
              </w:rPr>
              <w:t>24-48 mo</w:t>
            </w:r>
          </w:p>
        </w:tc>
        <w:tc>
          <w:tcPr>
            <w:tcW w:w="3287" w:type="dxa"/>
            <w:tcBorders>
              <w:top w:val="single" w:sz="8" w:space="0" w:color="000000"/>
              <w:left w:val="single" w:sz="8" w:space="0" w:color="000000"/>
              <w:bottom w:val="single" w:sz="8" w:space="0" w:color="000000"/>
              <w:right w:val="single" w:sz="8" w:space="0" w:color="000000"/>
            </w:tcBorders>
            <w:shd w:val="clear" w:color="auto" w:fill="F1F1F4"/>
            <w:tcMar>
              <w:top w:w="72" w:type="dxa"/>
              <w:left w:w="71" w:type="dxa"/>
              <w:bottom w:w="72" w:type="dxa"/>
              <w:right w:w="71" w:type="dxa"/>
            </w:tcMar>
            <w:vAlign w:val="center"/>
          </w:tcPr>
          <w:p w14:paraId="27CD019E" w14:textId="77777777" w:rsidR="00152FEE" w:rsidRPr="00AF0891" w:rsidRDefault="0042610A" w:rsidP="007E2958">
            <w:pPr>
              <w:jc w:val="center"/>
            </w:pPr>
            <w:r>
              <w:t>63%</w:t>
            </w:r>
            <w:r w:rsidR="007E2958">
              <w:t xml:space="preserve"> (60.1%)</w:t>
            </w:r>
          </w:p>
        </w:tc>
        <w:tc>
          <w:tcPr>
            <w:tcW w:w="3600" w:type="dxa"/>
            <w:tcBorders>
              <w:top w:val="single" w:sz="8" w:space="0" w:color="000000"/>
              <w:left w:val="single" w:sz="8" w:space="0" w:color="000000"/>
              <w:bottom w:val="single" w:sz="8" w:space="0" w:color="000000"/>
              <w:right w:val="single" w:sz="8" w:space="0" w:color="000000"/>
            </w:tcBorders>
            <w:shd w:val="clear" w:color="auto" w:fill="F1F1F4"/>
            <w:tcMar>
              <w:top w:w="72" w:type="dxa"/>
              <w:left w:w="71" w:type="dxa"/>
              <w:bottom w:w="72" w:type="dxa"/>
              <w:right w:w="71" w:type="dxa"/>
            </w:tcMar>
            <w:vAlign w:val="center"/>
          </w:tcPr>
          <w:p w14:paraId="7EC3DF24" w14:textId="77777777" w:rsidR="00152FEE" w:rsidRPr="00AF0891" w:rsidRDefault="0042610A" w:rsidP="007E2958">
            <w:pPr>
              <w:jc w:val="center"/>
            </w:pPr>
            <w:r>
              <w:t>8.2%</w:t>
            </w:r>
            <w:r w:rsidR="007E2958">
              <w:t xml:space="preserve"> (8%)</w:t>
            </w:r>
          </w:p>
        </w:tc>
      </w:tr>
    </w:tbl>
    <w:p w14:paraId="2CF2A95B" w14:textId="77777777" w:rsidR="00152FEE" w:rsidRPr="00152FEE" w:rsidRDefault="00152FEE" w:rsidP="00152FEE"/>
    <w:p w14:paraId="7457CABE" w14:textId="77777777" w:rsidR="00152FEE" w:rsidRDefault="0042610A" w:rsidP="007B3664">
      <w:pPr>
        <w:pStyle w:val="NormalWeb"/>
        <w:numPr>
          <w:ilvl w:val="0"/>
          <w:numId w:val="2"/>
        </w:numPr>
      </w:pPr>
      <w:r>
        <w:t>o</w:t>
      </w:r>
      <w:r w:rsidRPr="0042610A">
        <w:t xml:space="preserve">n multivariate analysis, seizure freedom was predicted by </w:t>
      </w:r>
      <w:r w:rsidRPr="0042610A">
        <w:rPr>
          <w:color w:val="00B050"/>
        </w:rPr>
        <w:t xml:space="preserve">age of epilepsy onset &gt;12 years </w:t>
      </w:r>
      <w:r w:rsidRPr="0042610A">
        <w:t xml:space="preserve">(odds ratio [OR], 1.89; 95% confidence interval [CI], 1.38-2.58), and predominantly </w:t>
      </w:r>
      <w:r w:rsidRPr="0042610A">
        <w:rPr>
          <w:color w:val="00B050"/>
        </w:rPr>
        <w:t xml:space="preserve">generalized seizure type </w:t>
      </w:r>
      <w:r w:rsidRPr="0042610A">
        <w:t xml:space="preserve">(OR, 1.36; 95% CI, 1.01-1.82), while overall response to VNS was predicted by </w:t>
      </w:r>
      <w:r w:rsidRPr="0042610A">
        <w:rPr>
          <w:color w:val="00B050"/>
        </w:rPr>
        <w:t xml:space="preserve">nonlesional epilepsy </w:t>
      </w:r>
      <w:r w:rsidRPr="0042610A">
        <w:t>(OR, 1.38; 95% CI, 1.06-1.81).</w:t>
      </w:r>
    </w:p>
    <w:p w14:paraId="6709CE30" w14:textId="77777777" w:rsidR="000611F0" w:rsidRDefault="000611F0" w:rsidP="00A961C8">
      <w:pPr>
        <w:rPr>
          <w:u w:val="single"/>
        </w:rPr>
      </w:pPr>
    </w:p>
    <w:p w14:paraId="7E37E851" w14:textId="77777777" w:rsidR="00333587" w:rsidRDefault="00333587" w:rsidP="00A961C8">
      <w:pPr>
        <w:rPr>
          <w:u w:val="single"/>
        </w:rPr>
      </w:pPr>
    </w:p>
    <w:p w14:paraId="41D8664F" w14:textId="77777777" w:rsidR="006D4062" w:rsidRDefault="006D4062" w:rsidP="00A961C8">
      <w:r w:rsidRPr="006D4062">
        <w:rPr>
          <w:u w:val="single"/>
        </w:rPr>
        <w:t xml:space="preserve">VNS therapy </w:t>
      </w:r>
      <w:r w:rsidRPr="006D4062">
        <w:rPr>
          <w:highlight w:val="yellow"/>
          <w:u w:val="single"/>
        </w:rPr>
        <w:t>registry</w:t>
      </w:r>
      <w:r>
        <w:t>:</w:t>
      </w:r>
    </w:p>
    <w:p w14:paraId="25D9BA58" w14:textId="77777777" w:rsidR="00A36312" w:rsidRDefault="00A36312" w:rsidP="007B3664">
      <w:pPr>
        <w:pStyle w:val="ListParagraph"/>
        <w:numPr>
          <w:ilvl w:val="0"/>
          <w:numId w:val="15"/>
        </w:numPr>
      </w:pPr>
      <w:r w:rsidRPr="00A36312">
        <w:rPr>
          <w:b/>
        </w:rPr>
        <w:t>All</w:t>
      </w:r>
      <w:r w:rsidR="00333587" w:rsidRPr="00A36312">
        <w:rPr>
          <w:b/>
        </w:rPr>
        <w:t xml:space="preserve"> patients</w:t>
      </w:r>
      <w:r w:rsidR="00333587">
        <w:t xml:space="preserve"> </w:t>
      </w:r>
      <w:r>
        <w:t>-</w:t>
      </w:r>
      <w:r w:rsidR="00333587">
        <w:t xml:space="preserve"> progressive increase in </w:t>
      </w:r>
      <w:r w:rsidR="00333587" w:rsidRPr="00057F20">
        <w:rPr>
          <w:rStyle w:val="Blue"/>
          <w:i/>
        </w:rPr>
        <w:t>seizure freedom</w:t>
      </w:r>
      <w:r w:rsidR="00333587">
        <w:t xml:space="preserve">, paralleling increases in the rate of </w:t>
      </w:r>
      <w:r w:rsidR="00333587" w:rsidRPr="00057F20">
        <w:rPr>
          <w:rStyle w:val="Blue"/>
          <w:i/>
        </w:rPr>
        <w:t xml:space="preserve">response to therapy </w:t>
      </w:r>
      <w:r w:rsidR="00333587">
        <w:t>(≥</w:t>
      </w:r>
      <w:r>
        <w:t xml:space="preserve"> </w:t>
      </w:r>
      <w:r w:rsidR="00333587">
        <w:t xml:space="preserve">50% seizure frequency reduction) and the </w:t>
      </w:r>
      <w:r w:rsidR="00333587" w:rsidRPr="00057F20">
        <w:rPr>
          <w:rStyle w:val="Blue"/>
          <w:i/>
        </w:rPr>
        <w:t xml:space="preserve">median </w:t>
      </w:r>
      <w:r w:rsidRPr="00057F20">
        <w:rPr>
          <w:rStyle w:val="Blue"/>
          <w:i/>
        </w:rPr>
        <w:t>reduction of seizure</w:t>
      </w:r>
      <w:r w:rsidR="00057F20">
        <w:t xml:space="preserve"> frequency:</w:t>
      </w:r>
    </w:p>
    <w:p w14:paraId="2CCE8D0C" w14:textId="77777777" w:rsidR="00057F20" w:rsidRDefault="00057F20" w:rsidP="00057F20">
      <w:pPr>
        <w:pStyle w:val="ListParagraph"/>
        <w:ind w:left="1440"/>
      </w:pPr>
      <w:r>
        <w:rPr>
          <w:noProof/>
        </w:rPr>
        <w:drawing>
          <wp:inline distT="0" distB="0" distL="0" distR="0" wp14:anchorId="55406C45" wp14:editId="2386675D">
            <wp:extent cx="3618000" cy="2653200"/>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618000" cy="2653200"/>
                    </a:xfrm>
                    <a:prstGeom prst="rect">
                      <a:avLst/>
                    </a:prstGeom>
                  </pic:spPr>
                </pic:pic>
              </a:graphicData>
            </a:graphic>
          </wp:inline>
        </w:drawing>
      </w:r>
    </w:p>
    <w:p w14:paraId="0B05DF5A" w14:textId="77777777" w:rsidR="007836F3" w:rsidRDefault="007836F3" w:rsidP="00057F20">
      <w:pPr>
        <w:pStyle w:val="ListParagraph"/>
        <w:ind w:left="1440"/>
      </w:pPr>
    </w:p>
    <w:p w14:paraId="7B5638F0" w14:textId="77777777" w:rsidR="00A36312" w:rsidRDefault="00A36312" w:rsidP="007B3664">
      <w:pPr>
        <w:pStyle w:val="ListParagraph"/>
        <w:numPr>
          <w:ilvl w:val="0"/>
          <w:numId w:val="15"/>
        </w:numPr>
      </w:pPr>
      <w:r w:rsidRPr="00057F20">
        <w:rPr>
          <w:b/>
        </w:rPr>
        <w:t>Partial</w:t>
      </w:r>
      <w:r>
        <w:t xml:space="preserve"> seizures</w:t>
      </w:r>
      <w:r w:rsidR="007836F3">
        <w:t>:</w:t>
      </w:r>
    </w:p>
    <w:p w14:paraId="35D346B3" w14:textId="77777777" w:rsidR="007836F3" w:rsidRDefault="007836F3" w:rsidP="007836F3">
      <w:pPr>
        <w:pStyle w:val="ListParagraph"/>
        <w:ind w:left="1440"/>
      </w:pPr>
      <w:r>
        <w:rPr>
          <w:noProof/>
        </w:rPr>
        <w:drawing>
          <wp:inline distT="0" distB="0" distL="0" distR="0" wp14:anchorId="76381B85" wp14:editId="6184BB1F">
            <wp:extent cx="3618000" cy="2707200"/>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618000" cy="2707200"/>
                    </a:xfrm>
                    <a:prstGeom prst="rect">
                      <a:avLst/>
                    </a:prstGeom>
                  </pic:spPr>
                </pic:pic>
              </a:graphicData>
            </a:graphic>
          </wp:inline>
        </w:drawing>
      </w:r>
    </w:p>
    <w:p w14:paraId="054C1015" w14:textId="77777777" w:rsidR="007836F3" w:rsidRDefault="007836F3" w:rsidP="007836F3">
      <w:pPr>
        <w:pStyle w:val="ListParagraph"/>
        <w:ind w:left="1440"/>
      </w:pPr>
    </w:p>
    <w:p w14:paraId="52119AF1" w14:textId="77777777" w:rsidR="00A36312" w:rsidRDefault="00A36312" w:rsidP="007B3664">
      <w:pPr>
        <w:pStyle w:val="ListParagraph"/>
        <w:numPr>
          <w:ilvl w:val="0"/>
          <w:numId w:val="15"/>
        </w:numPr>
      </w:pPr>
      <w:r w:rsidRPr="00057F20">
        <w:rPr>
          <w:b/>
        </w:rPr>
        <w:t>Generalized</w:t>
      </w:r>
      <w:r>
        <w:t xml:space="preserve"> seizures</w:t>
      </w:r>
      <w:r w:rsidR="007836F3">
        <w:t>:</w:t>
      </w:r>
    </w:p>
    <w:p w14:paraId="0871FAED" w14:textId="77777777" w:rsidR="007836F3" w:rsidRDefault="007836F3" w:rsidP="007836F3">
      <w:pPr>
        <w:pStyle w:val="ListParagraph"/>
        <w:ind w:left="1440"/>
      </w:pPr>
      <w:r>
        <w:rPr>
          <w:noProof/>
        </w:rPr>
        <w:drawing>
          <wp:inline distT="0" distB="0" distL="0" distR="0" wp14:anchorId="3C0B6D34" wp14:editId="1D692EAC">
            <wp:extent cx="3618000" cy="2628000"/>
            <wp:effectExtent l="0" t="0" r="1905"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618000" cy="2628000"/>
                    </a:xfrm>
                    <a:prstGeom prst="rect">
                      <a:avLst/>
                    </a:prstGeom>
                  </pic:spPr>
                </pic:pic>
              </a:graphicData>
            </a:graphic>
          </wp:inline>
        </w:drawing>
      </w:r>
    </w:p>
    <w:p w14:paraId="17B414BE" w14:textId="77777777" w:rsidR="00057F20" w:rsidRPr="00057F20" w:rsidRDefault="00333587" w:rsidP="007B3664">
      <w:pPr>
        <w:pStyle w:val="ListParagraph"/>
        <w:numPr>
          <w:ilvl w:val="0"/>
          <w:numId w:val="16"/>
        </w:numPr>
        <w:rPr>
          <w:u w:val="single"/>
        </w:rPr>
      </w:pPr>
      <w:r w:rsidRPr="00057F20">
        <w:rPr>
          <w:rStyle w:val="Blue"/>
          <w:i/>
        </w:rPr>
        <w:t>seizure freedom</w:t>
      </w:r>
      <w:r>
        <w:t xml:space="preserve"> was significantly more likely in generalized seizures at 0 to 4 months (P &lt; .01, Pearson χ2) and at 4 to 12 months of follow-up, although this difference was not significant at 12 to 24 mont</w:t>
      </w:r>
      <w:r w:rsidR="00057F20">
        <w:t>hs or 24 to 48 months (P &gt; .5).</w:t>
      </w:r>
    </w:p>
    <w:p w14:paraId="728C6ACD" w14:textId="77777777" w:rsidR="00333587" w:rsidRPr="00057F20" w:rsidRDefault="007836F3" w:rsidP="007B3664">
      <w:pPr>
        <w:pStyle w:val="ListParagraph"/>
        <w:numPr>
          <w:ilvl w:val="0"/>
          <w:numId w:val="16"/>
        </w:numPr>
        <w:rPr>
          <w:u w:val="single"/>
        </w:rPr>
      </w:pPr>
      <w:r>
        <w:rPr>
          <w:rStyle w:val="Blue"/>
          <w:i/>
        </w:rPr>
        <w:t>r</w:t>
      </w:r>
      <w:r w:rsidR="00333587" w:rsidRPr="00057F20">
        <w:rPr>
          <w:rStyle w:val="Blue"/>
          <w:i/>
        </w:rPr>
        <w:t>esponder rate</w:t>
      </w:r>
      <w:r w:rsidR="00333587">
        <w:t xml:space="preserve"> and </w:t>
      </w:r>
      <w:r w:rsidR="00333587" w:rsidRPr="00057F20">
        <w:rPr>
          <w:rStyle w:val="Blue"/>
          <w:i/>
        </w:rPr>
        <w:t>median seizure reduction</w:t>
      </w:r>
      <w:r w:rsidR="00333587">
        <w:t xml:space="preserve"> did not differ significantly between patients with primarily </w:t>
      </w:r>
      <w:r>
        <w:t>partial vs generalized seizures</w:t>
      </w:r>
      <w:r w:rsidR="00333587">
        <w:t>.</w:t>
      </w:r>
    </w:p>
    <w:p w14:paraId="0FEA3A01" w14:textId="77777777" w:rsidR="00333587" w:rsidRDefault="00333587" w:rsidP="00A961C8">
      <w:pPr>
        <w:rPr>
          <w:u w:val="single"/>
        </w:rPr>
      </w:pPr>
    </w:p>
    <w:p w14:paraId="27BFF1D6" w14:textId="77777777" w:rsidR="007836F3" w:rsidRDefault="00333587" w:rsidP="00A961C8">
      <w:r>
        <w:t xml:space="preserve">Seizure freedom rates by </w:t>
      </w:r>
      <w:r w:rsidRPr="00B124DB">
        <w:rPr>
          <w:b/>
        </w:rPr>
        <w:t>age of epilepsy onset</w:t>
      </w:r>
      <w:r w:rsidR="004F6E7F">
        <w:t xml:space="preserve"> – </w:t>
      </w:r>
      <w:r w:rsidR="004F6E7F" w:rsidRPr="004F6E7F">
        <w:rPr>
          <w:i/>
          <w:color w:val="00B050"/>
        </w:rPr>
        <w:t>older-age onset</w:t>
      </w:r>
      <w:r w:rsidR="004F6E7F" w:rsidRPr="004F6E7F">
        <w:rPr>
          <w:color w:val="00B050"/>
        </w:rPr>
        <w:t xml:space="preserve"> </w:t>
      </w:r>
      <w:r w:rsidR="004F6E7F">
        <w:t>patients do better:</w:t>
      </w:r>
    </w:p>
    <w:p w14:paraId="09AD5E6F" w14:textId="77777777" w:rsidR="007836F3" w:rsidRDefault="00B124DB" w:rsidP="00B124DB">
      <w:pPr>
        <w:ind w:left="1440"/>
      </w:pPr>
      <w:r>
        <w:rPr>
          <w:noProof/>
        </w:rPr>
        <w:drawing>
          <wp:inline distT="0" distB="0" distL="0" distR="0" wp14:anchorId="67303A99" wp14:editId="4044EFAD">
            <wp:extent cx="3427200" cy="3006000"/>
            <wp:effectExtent l="0" t="0" r="1905"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427200" cy="3006000"/>
                    </a:xfrm>
                    <a:prstGeom prst="rect">
                      <a:avLst/>
                    </a:prstGeom>
                  </pic:spPr>
                </pic:pic>
              </a:graphicData>
            </a:graphic>
          </wp:inline>
        </w:drawing>
      </w:r>
    </w:p>
    <w:p w14:paraId="5B0C8AEF" w14:textId="77777777" w:rsidR="00B124DB" w:rsidRDefault="00B124DB" w:rsidP="00A961C8"/>
    <w:p w14:paraId="0B3ADF06" w14:textId="77777777" w:rsidR="007836F3" w:rsidRDefault="007836F3" w:rsidP="00A961C8">
      <w:r>
        <w:t xml:space="preserve">Seizure freedom rates by </w:t>
      </w:r>
      <w:r w:rsidRPr="00B124DB">
        <w:rPr>
          <w:b/>
        </w:rPr>
        <w:t xml:space="preserve">age of </w:t>
      </w:r>
      <w:r w:rsidR="00B124DB" w:rsidRPr="00B124DB">
        <w:rPr>
          <w:b/>
        </w:rPr>
        <w:t>implantation</w:t>
      </w:r>
      <w:r w:rsidR="00B124DB">
        <w:t xml:space="preserve"> - </w:t>
      </w:r>
      <w:r w:rsidR="00B124DB" w:rsidRPr="00C570F5">
        <w:rPr>
          <w:rStyle w:val="Blue"/>
          <w:i/>
        </w:rPr>
        <w:t>no significant difference</w:t>
      </w:r>
      <w:r w:rsidR="00B124DB" w:rsidRPr="00B124DB">
        <w:rPr>
          <w:color w:val="00B050"/>
        </w:rPr>
        <w:t xml:space="preserve"> </w:t>
      </w:r>
      <w:r w:rsidR="00B124DB">
        <w:t>in age of implantation was observed between patients with or without seizure freedom (P &gt; .2 at each time point, Wilcoxon sum rank test):</w:t>
      </w:r>
    </w:p>
    <w:p w14:paraId="6C8AA7BE" w14:textId="77777777" w:rsidR="007836F3" w:rsidRDefault="00B124DB" w:rsidP="00B124DB">
      <w:pPr>
        <w:ind w:left="1440"/>
      </w:pPr>
      <w:r>
        <w:rPr>
          <w:noProof/>
        </w:rPr>
        <w:drawing>
          <wp:inline distT="0" distB="0" distL="0" distR="0" wp14:anchorId="2FAB8F7F" wp14:editId="63ACD832">
            <wp:extent cx="3358800" cy="2984400"/>
            <wp:effectExtent l="0" t="0" r="0" b="698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358800" cy="2984400"/>
                    </a:xfrm>
                    <a:prstGeom prst="rect">
                      <a:avLst/>
                    </a:prstGeom>
                  </pic:spPr>
                </pic:pic>
              </a:graphicData>
            </a:graphic>
          </wp:inline>
        </w:drawing>
      </w:r>
    </w:p>
    <w:p w14:paraId="1E521791" w14:textId="77777777" w:rsidR="00B124DB" w:rsidRDefault="00B124DB" w:rsidP="00A961C8"/>
    <w:p w14:paraId="4E5ECCBF" w14:textId="77777777" w:rsidR="004F6E7F" w:rsidRDefault="004F6E7F" w:rsidP="00A961C8"/>
    <w:p w14:paraId="25E1A8A2" w14:textId="77777777" w:rsidR="00333587" w:rsidRDefault="004F6E7F" w:rsidP="00A961C8">
      <w:r>
        <w:t>Seizure freedom rates by</w:t>
      </w:r>
      <w:r w:rsidRPr="004F6E7F">
        <w:t xml:space="preserve"> </w:t>
      </w:r>
      <w:r w:rsidRPr="004F6E7F">
        <w:rPr>
          <w:b/>
        </w:rPr>
        <w:t>onset-to-implant interval</w:t>
      </w:r>
      <w:r>
        <w:t xml:space="preserve"> - </w:t>
      </w:r>
      <w:r w:rsidR="00333587">
        <w:t xml:space="preserve">patients who achieved seizure freedom showed </w:t>
      </w:r>
      <w:r w:rsidR="00333587" w:rsidRPr="004F6E7F">
        <w:rPr>
          <w:i/>
          <w:color w:val="00B050"/>
        </w:rPr>
        <w:t>shorter onset-to-implant intervals</w:t>
      </w:r>
      <w:r w:rsidR="00333587" w:rsidRPr="004F6E7F">
        <w:rPr>
          <w:color w:val="00B050"/>
        </w:rPr>
        <w:t xml:space="preserve"> </w:t>
      </w:r>
      <w:r w:rsidR="00333587">
        <w:t>than those with persistent seizures, but this difference was not significant (P range 0.07-0.26 at each time</w:t>
      </w:r>
      <w:r>
        <w:t xml:space="preserve"> point, Wilcoxon sum rank test):</w:t>
      </w:r>
    </w:p>
    <w:p w14:paraId="5D0F223F" w14:textId="77777777" w:rsidR="004F6E7F" w:rsidRDefault="004F6E7F" w:rsidP="004F6E7F">
      <w:pPr>
        <w:ind w:left="1440"/>
      </w:pPr>
      <w:r>
        <w:rPr>
          <w:noProof/>
        </w:rPr>
        <w:drawing>
          <wp:inline distT="0" distB="0" distL="0" distR="0" wp14:anchorId="78EEE6EE" wp14:editId="001E2077">
            <wp:extent cx="3355200" cy="2890800"/>
            <wp:effectExtent l="0" t="0" r="0"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355200" cy="2890800"/>
                    </a:xfrm>
                    <a:prstGeom prst="rect">
                      <a:avLst/>
                    </a:prstGeom>
                  </pic:spPr>
                </pic:pic>
              </a:graphicData>
            </a:graphic>
          </wp:inline>
        </w:drawing>
      </w:r>
    </w:p>
    <w:p w14:paraId="28A1AB19" w14:textId="77777777" w:rsidR="00333587" w:rsidRDefault="00333587" w:rsidP="00333587">
      <w:pPr>
        <w:ind w:left="1440"/>
        <w:rPr>
          <w:u w:val="single"/>
        </w:rPr>
      </w:pPr>
    </w:p>
    <w:p w14:paraId="5D2D9A3F" w14:textId="77777777" w:rsidR="00333587" w:rsidRDefault="00333587" w:rsidP="00A961C8">
      <w:pPr>
        <w:rPr>
          <w:u w:val="single"/>
        </w:rPr>
      </w:pPr>
    </w:p>
    <w:p w14:paraId="39835D9F" w14:textId="77777777" w:rsidR="004F6E7F" w:rsidRPr="004F6E7F" w:rsidRDefault="004F6E7F" w:rsidP="00A961C8">
      <w:pPr>
        <w:rPr>
          <w:u w:val="single"/>
        </w:rPr>
      </w:pPr>
      <w:r w:rsidRPr="004F6E7F">
        <w:rPr>
          <w:u w:val="single"/>
        </w:rPr>
        <w:t xml:space="preserve">Systematic literature </w:t>
      </w:r>
      <w:r w:rsidRPr="004F6E7F">
        <w:rPr>
          <w:highlight w:val="yellow"/>
          <w:u w:val="single"/>
        </w:rPr>
        <w:t>review</w:t>
      </w:r>
      <w:r w:rsidRPr="004F6E7F">
        <w:rPr>
          <w:u w:val="single"/>
        </w:rPr>
        <w:t>:</w:t>
      </w:r>
    </w:p>
    <w:p w14:paraId="7FAB6477" w14:textId="77777777" w:rsidR="00F70BFE" w:rsidRDefault="00F70BFE" w:rsidP="00A961C8">
      <w:r>
        <w:t>P</w:t>
      </w:r>
      <w:r w:rsidR="00333587">
        <w:t>rogressive increase in both seizure freedom and response rate over time, resemb</w:t>
      </w:r>
      <w:r>
        <w:t>ling findings from the registry.</w:t>
      </w:r>
    </w:p>
    <w:p w14:paraId="6D3A22E9" w14:textId="77777777" w:rsidR="00333587" w:rsidRDefault="00F70BFE" w:rsidP="007B3664">
      <w:pPr>
        <w:pStyle w:val="ListParagraph"/>
        <w:numPr>
          <w:ilvl w:val="0"/>
          <w:numId w:val="17"/>
        </w:numPr>
      </w:pPr>
      <w:r>
        <w:t>a</w:t>
      </w:r>
      <w:r w:rsidR="00333587">
        <w:t>t latest follow-up, 60% of patients responded to VNS (≥</w:t>
      </w:r>
      <w:r>
        <w:t xml:space="preserve"> </w:t>
      </w:r>
      <w:r w:rsidR="00333587">
        <w:t>50% reduction in seiz</w:t>
      </w:r>
      <w:r>
        <w:t>ures), and 8% were seizure free:</w:t>
      </w:r>
    </w:p>
    <w:p w14:paraId="6A5A443F" w14:textId="77777777" w:rsidR="00333587" w:rsidRDefault="00333587" w:rsidP="00F70BFE">
      <w:pPr>
        <w:ind w:left="2160"/>
        <w:rPr>
          <w:u w:val="single"/>
        </w:rPr>
      </w:pPr>
      <w:r>
        <w:rPr>
          <w:noProof/>
        </w:rPr>
        <w:drawing>
          <wp:inline distT="0" distB="0" distL="0" distR="0" wp14:anchorId="1ED02D34" wp14:editId="3362F1AB">
            <wp:extent cx="2884938" cy="2125984"/>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884938" cy="2125984"/>
                    </a:xfrm>
                    <a:prstGeom prst="rect">
                      <a:avLst/>
                    </a:prstGeom>
                  </pic:spPr>
                </pic:pic>
              </a:graphicData>
            </a:graphic>
          </wp:inline>
        </w:drawing>
      </w:r>
    </w:p>
    <w:p w14:paraId="23F90B9E" w14:textId="77777777" w:rsidR="00333587" w:rsidRDefault="00333587" w:rsidP="00A961C8">
      <w:pPr>
        <w:rPr>
          <w:u w:val="single"/>
        </w:rPr>
      </w:pPr>
    </w:p>
    <w:p w14:paraId="243F6100" w14:textId="77777777" w:rsidR="00333587" w:rsidRDefault="00333587" w:rsidP="00A961C8">
      <w:pPr>
        <w:rPr>
          <w:u w:val="single"/>
        </w:rPr>
      </w:pPr>
    </w:p>
    <w:p w14:paraId="2E79041C" w14:textId="77777777" w:rsidR="00C570F5" w:rsidRPr="00C570F5" w:rsidRDefault="00C570F5" w:rsidP="00C570F5">
      <w:pPr>
        <w:rPr>
          <w:rStyle w:val="Trialname"/>
        </w:rPr>
      </w:pPr>
      <w:r w:rsidRPr="00C570F5">
        <w:rPr>
          <w:rStyle w:val="Trialname"/>
        </w:rPr>
        <w:t>Pediatric VNS outcomes</w:t>
      </w:r>
    </w:p>
    <w:p w14:paraId="739F681B" w14:textId="77777777" w:rsidR="00C570F5" w:rsidRPr="00C570F5" w:rsidRDefault="00C570F5" w:rsidP="00817001">
      <w:pPr>
        <w:pStyle w:val="Articlename"/>
        <w:rPr>
          <w:lang w:val="nl-NL"/>
        </w:rPr>
      </w:pPr>
      <w:r w:rsidRPr="00C570F5">
        <w:rPr>
          <w:lang w:val="nl-NL"/>
        </w:rPr>
        <w:t>LoPresti, Melissa et al. Pediatric Vagus Nerve Stimulation: Case Series Outcomes and Future Directions. Neurosurgery 92(5):p 1043-1051, May 2023.</w:t>
      </w:r>
    </w:p>
    <w:p w14:paraId="4569CE04" w14:textId="77777777" w:rsidR="00C570F5" w:rsidRDefault="00C570F5" w:rsidP="00F46DB6">
      <w:pPr>
        <w:pStyle w:val="ListParagraph"/>
        <w:numPr>
          <w:ilvl w:val="0"/>
          <w:numId w:val="17"/>
        </w:numPr>
      </w:pPr>
      <w:r>
        <w:t>single center</w:t>
      </w:r>
      <w:r w:rsidR="00582593">
        <w:t xml:space="preserve"> (</w:t>
      </w:r>
      <w:r w:rsidR="00582593" w:rsidRPr="00582593">
        <w:t>Texas Children's Hospital</w:t>
      </w:r>
      <w:r w:rsidR="00582593">
        <w:t>)</w:t>
      </w:r>
      <w:r>
        <w:t>, retrospective study, 297 patients</w:t>
      </w:r>
      <w:r w:rsidR="00F46DB6">
        <w:t>.</w:t>
      </w:r>
    </w:p>
    <w:p w14:paraId="07115330" w14:textId="77777777" w:rsidR="00176D3A" w:rsidRPr="00176D3A" w:rsidRDefault="00176D3A" w:rsidP="00F46DB6">
      <w:pPr>
        <w:pStyle w:val="ListParagraph"/>
        <w:numPr>
          <w:ilvl w:val="0"/>
          <w:numId w:val="17"/>
        </w:numPr>
      </w:pPr>
      <w:r w:rsidRPr="00176D3A">
        <w:t>78% of patients showed at least a partial reduction in the frequency of their total number of seizures, with 52% achieving at least 50% reduction and 11% of patients cured of main seizure subtype at the last follow-up.</w:t>
      </w:r>
    </w:p>
    <w:p w14:paraId="3EB102D9" w14:textId="77777777" w:rsidR="00176D3A" w:rsidRDefault="00176D3A" w:rsidP="00F46DB6">
      <w:pPr>
        <w:pStyle w:val="ListParagraph"/>
        <w:numPr>
          <w:ilvl w:val="0"/>
          <w:numId w:val="17"/>
        </w:numPr>
      </w:pPr>
      <w:r w:rsidRPr="00176D3A">
        <w:t>there was no correlation between main seizure reduction and age at diagnosis, age at surgery, or duration of symptoms</w:t>
      </w:r>
      <w:r w:rsidR="00A43BA0">
        <w:t>, genetic vs non-genetic, congenital vs non-congenital.</w:t>
      </w:r>
    </w:p>
    <w:p w14:paraId="27C71154" w14:textId="77777777" w:rsidR="00F46DB6" w:rsidRDefault="00F46DB6" w:rsidP="00F46DB6">
      <w:pPr>
        <w:pStyle w:val="ListParagraph"/>
        <w:numPr>
          <w:ilvl w:val="0"/>
          <w:numId w:val="17"/>
        </w:numPr>
      </w:pPr>
      <w:r w:rsidRPr="008C488C">
        <w:rPr>
          <w:u w:val="single"/>
        </w:rPr>
        <w:t>predictors of VNS outcome</w:t>
      </w:r>
      <w:r>
        <w:t>:</w:t>
      </w:r>
    </w:p>
    <w:p w14:paraId="1AF09CD5" w14:textId="77777777" w:rsidR="00F46DB6" w:rsidRDefault="00F46DB6" w:rsidP="00F46DB6">
      <w:pPr>
        <w:pStyle w:val="ListParagraph"/>
        <w:numPr>
          <w:ilvl w:val="0"/>
          <w:numId w:val="29"/>
        </w:numPr>
      </w:pPr>
      <w:r w:rsidRPr="00F46DB6">
        <w:t>MRI findings</w:t>
      </w:r>
      <w:r>
        <w:t>:</w:t>
      </w:r>
    </w:p>
    <w:p w14:paraId="1BBD5EA3" w14:textId="77777777" w:rsidR="00F46DB6" w:rsidRPr="00F46DB6" w:rsidRDefault="00F46DB6" w:rsidP="00F46DB6">
      <w:pPr>
        <w:pStyle w:val="ListParagraph"/>
        <w:numPr>
          <w:ilvl w:val="0"/>
          <w:numId w:val="30"/>
        </w:numPr>
      </w:pPr>
      <w:r w:rsidRPr="00F46DB6">
        <w:rPr>
          <w:rStyle w:val="Red"/>
        </w:rPr>
        <w:t>brain atrophy</w:t>
      </w:r>
      <w:r w:rsidRPr="00F46DB6">
        <w:rPr>
          <w:shd w:val="clear" w:color="auto" w:fill="FFFFFF"/>
        </w:rPr>
        <w:t xml:space="preserve"> </w:t>
      </w:r>
      <w:r>
        <w:rPr>
          <w:shd w:val="clear" w:color="auto" w:fill="FFFFFF"/>
        </w:rPr>
        <w:t>→</w:t>
      </w:r>
      <w:r w:rsidRPr="00F46DB6">
        <w:rPr>
          <w:shd w:val="clear" w:color="auto" w:fill="FFFFFF"/>
        </w:rPr>
        <w:t xml:space="preserve"> significantly associated </w:t>
      </w:r>
      <w:r>
        <w:rPr>
          <w:shd w:val="clear" w:color="auto" w:fill="FFFFFF"/>
        </w:rPr>
        <w:t xml:space="preserve">with </w:t>
      </w:r>
      <w:r w:rsidRPr="00F46DB6">
        <w:rPr>
          <w:shd w:val="clear" w:color="auto" w:fill="FFFFFF"/>
        </w:rPr>
        <w:t>worse VNS </w:t>
      </w:r>
      <w:r w:rsidRPr="00F46DB6">
        <w:t>outcomes</w:t>
      </w:r>
      <w:r>
        <w:rPr>
          <w:shd w:val="clear" w:color="auto" w:fill="FFFFFF"/>
        </w:rPr>
        <w:t>.</w:t>
      </w:r>
    </w:p>
    <w:p w14:paraId="4AE46317" w14:textId="77777777" w:rsidR="00F46DB6" w:rsidRPr="00F46DB6" w:rsidRDefault="00F46DB6" w:rsidP="00F46DB6">
      <w:pPr>
        <w:pStyle w:val="ListParagraph"/>
        <w:numPr>
          <w:ilvl w:val="0"/>
          <w:numId w:val="30"/>
        </w:numPr>
        <w:rPr>
          <w:shd w:val="clear" w:color="auto" w:fill="FFFFFF"/>
        </w:rPr>
      </w:pPr>
      <w:r w:rsidRPr="00F46DB6">
        <w:rPr>
          <w:color w:val="00B050"/>
          <w:shd w:val="clear" w:color="auto" w:fill="FFFFFF"/>
        </w:rPr>
        <w:t xml:space="preserve">dysplastic hippocampus </w:t>
      </w:r>
      <w:r w:rsidRPr="00F46DB6">
        <w:rPr>
          <w:shd w:val="clear" w:color="auto" w:fill="FFFFFF"/>
        </w:rPr>
        <w:t xml:space="preserve">and </w:t>
      </w:r>
      <w:r w:rsidRPr="00F46DB6">
        <w:rPr>
          <w:color w:val="00B050"/>
          <w:shd w:val="clear" w:color="auto" w:fill="FFFFFF"/>
        </w:rPr>
        <w:t xml:space="preserve">chronic periventricular leukomalacia </w:t>
      </w:r>
      <w:r>
        <w:rPr>
          <w:shd w:val="clear" w:color="auto" w:fill="FFFFFF"/>
        </w:rPr>
        <w:t xml:space="preserve">→ </w:t>
      </w:r>
      <w:r w:rsidRPr="00F46DB6">
        <w:rPr>
          <w:shd w:val="clear" w:color="auto" w:fill="FFFFFF"/>
        </w:rPr>
        <w:t>improved </w:t>
      </w:r>
      <w:r>
        <w:rPr>
          <w:shd w:val="clear" w:color="auto" w:fill="FFFFFF"/>
        </w:rPr>
        <w:t xml:space="preserve">VNS </w:t>
      </w:r>
      <w:r w:rsidRPr="00F46DB6">
        <w:t>outcomes</w:t>
      </w:r>
      <w:r>
        <w:t>.</w:t>
      </w:r>
    </w:p>
    <w:p w14:paraId="36BA34F6" w14:textId="77777777" w:rsidR="00F46DB6" w:rsidRPr="00176D3A" w:rsidRDefault="00582593" w:rsidP="00582593">
      <w:pPr>
        <w:pStyle w:val="ListParagraph"/>
        <w:numPr>
          <w:ilvl w:val="0"/>
          <w:numId w:val="29"/>
        </w:numPr>
        <w:rPr>
          <w:shd w:val="clear" w:color="auto" w:fill="FFFFFF"/>
        </w:rPr>
      </w:pPr>
      <w:r w:rsidRPr="00582593">
        <w:t xml:space="preserve">patients with </w:t>
      </w:r>
      <w:r w:rsidRPr="00582593">
        <w:rPr>
          <w:color w:val="00B050"/>
        </w:rPr>
        <w:t xml:space="preserve">more variable disease </w:t>
      </w:r>
      <w:r w:rsidRPr="00582593">
        <w:t>(</w:t>
      </w:r>
      <w:r>
        <w:t xml:space="preserve">greater number of seizure types, </w:t>
      </w:r>
      <w:r w:rsidRPr="00582593">
        <w:t xml:space="preserve">more diverse semiology) </w:t>
      </w:r>
      <w:r w:rsidR="00F46DB6" w:rsidRPr="00582593">
        <w:t xml:space="preserve">→ </w:t>
      </w:r>
      <w:r w:rsidR="00F46DB6" w:rsidRPr="00F46DB6">
        <w:t>improved</w:t>
      </w:r>
      <w:r w:rsidR="00F46DB6" w:rsidRPr="00F46DB6">
        <w:rPr>
          <w:shd w:val="clear" w:color="auto" w:fill="FFFFFF"/>
        </w:rPr>
        <w:t> </w:t>
      </w:r>
      <w:r w:rsidR="00F46DB6">
        <w:rPr>
          <w:shd w:val="clear" w:color="auto" w:fill="FFFFFF"/>
        </w:rPr>
        <w:t xml:space="preserve">VNS </w:t>
      </w:r>
      <w:r w:rsidR="00F46DB6" w:rsidRPr="00F46DB6">
        <w:t>outcomes</w:t>
      </w:r>
      <w:r w:rsidR="00F46DB6">
        <w:t>.</w:t>
      </w:r>
    </w:p>
    <w:p w14:paraId="208E7F69" w14:textId="77777777" w:rsidR="00176D3A" w:rsidRPr="00176D3A" w:rsidRDefault="00176D3A" w:rsidP="00F46DB6">
      <w:pPr>
        <w:pStyle w:val="ListParagraph"/>
        <w:numPr>
          <w:ilvl w:val="0"/>
          <w:numId w:val="29"/>
        </w:numPr>
      </w:pPr>
      <w:r w:rsidRPr="00176D3A">
        <w:t xml:space="preserve">patients with a </w:t>
      </w:r>
      <w:r w:rsidRPr="00176D3A">
        <w:rPr>
          <w:color w:val="00B050"/>
        </w:rPr>
        <w:t xml:space="preserve">higher preoperative seizure burden </w:t>
      </w:r>
      <w:r w:rsidRPr="00176D3A">
        <w:t>tended to benefit more (r = 0.15, </w:t>
      </w:r>
      <w:r w:rsidRPr="00176D3A">
        <w:rPr>
          <w:i/>
          <w:iCs/>
        </w:rPr>
        <w:t>P</w:t>
      </w:r>
      <w:r w:rsidRPr="00176D3A">
        <w:t> = .045 Spearman ρ). </w:t>
      </w:r>
    </w:p>
    <w:p w14:paraId="15BAA1E9" w14:textId="77777777" w:rsidR="00C570F5" w:rsidRDefault="004A32C4" w:rsidP="004A32C4">
      <w:pPr>
        <w:pStyle w:val="ListParagraph"/>
        <w:numPr>
          <w:ilvl w:val="0"/>
          <w:numId w:val="17"/>
        </w:numPr>
      </w:pPr>
      <w:r>
        <w:t>s</w:t>
      </w:r>
      <w:r w:rsidRPr="004A32C4">
        <w:t>mall positive trend between duration of follow-up and total seizure reduction (r = 0.13), suggesting that outcomes may improve over time, but this did not reach significance (</w:t>
      </w:r>
      <w:r w:rsidRPr="004A32C4">
        <w:rPr>
          <w:i/>
          <w:iCs/>
        </w:rPr>
        <w:t>P</w:t>
      </w:r>
      <w:r w:rsidRPr="004A32C4">
        <w:t> = .1)</w:t>
      </w:r>
    </w:p>
    <w:p w14:paraId="33E2150D" w14:textId="77777777" w:rsidR="00C570F5" w:rsidRDefault="00C570F5" w:rsidP="00C570F5"/>
    <w:p w14:paraId="034E706A" w14:textId="77777777" w:rsidR="004A32C4" w:rsidRDefault="004A32C4" w:rsidP="00C570F5"/>
    <w:p w14:paraId="733B3A11" w14:textId="77777777" w:rsidR="00C049D7" w:rsidRDefault="008D57CC" w:rsidP="0013210C">
      <w:pPr>
        <w:pStyle w:val="Nervous5"/>
        <w:ind w:right="6115"/>
      </w:pPr>
      <w:bookmarkStart w:id="118" w:name="_Toc177572730"/>
      <w:r>
        <w:t>Different epilepsy types</w:t>
      </w:r>
      <w:bookmarkEnd w:id="118"/>
    </w:p>
    <w:p w14:paraId="422F9AC9" w14:textId="77777777" w:rsidR="00AA72FD" w:rsidRDefault="00AA72FD" w:rsidP="00AA72FD">
      <w:r w:rsidRPr="00AA72FD">
        <w:t>Meta-analysis suggests VNS is more effective in generalized seizures than partial seizures</w:t>
      </w:r>
      <w:r>
        <w:t>:</w:t>
      </w:r>
    </w:p>
    <w:p w14:paraId="3751DE1F" w14:textId="77777777" w:rsidR="00AA72FD" w:rsidRPr="00AA72FD" w:rsidRDefault="00AA72FD" w:rsidP="00817001">
      <w:pPr>
        <w:pStyle w:val="Articlename"/>
      </w:pPr>
      <w:r w:rsidRPr="00AA72FD">
        <w:rPr>
          <w:lang w:val="nl-NL"/>
        </w:rPr>
        <w:t xml:space="preserve">Englot et al., J </w:t>
      </w:r>
      <w:r w:rsidRPr="00AA72FD">
        <w:rPr>
          <w:iCs/>
          <w:lang w:val="nl-NL"/>
        </w:rPr>
        <w:t>Neurosurg</w:t>
      </w:r>
      <w:r w:rsidRPr="00AA72FD">
        <w:rPr>
          <w:lang w:val="nl-NL"/>
        </w:rPr>
        <w:t xml:space="preserve"> Dec 2011</w:t>
      </w:r>
    </w:p>
    <w:p w14:paraId="5AC32194" w14:textId="77777777" w:rsidR="00AA72FD" w:rsidRDefault="00AA72FD" w:rsidP="00AA72FD">
      <w:pPr>
        <w:ind w:left="720"/>
      </w:pPr>
      <w:r>
        <w:rPr>
          <w:noProof/>
        </w:rPr>
        <w:drawing>
          <wp:inline distT="0" distB="0" distL="0" distR="0" wp14:anchorId="75DE03CF" wp14:editId="61452278">
            <wp:extent cx="3466800" cy="3322800"/>
            <wp:effectExtent l="0" t="0" r="63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466800" cy="3322800"/>
                    </a:xfrm>
                    <a:prstGeom prst="rect">
                      <a:avLst/>
                    </a:prstGeom>
                  </pic:spPr>
                </pic:pic>
              </a:graphicData>
            </a:graphic>
          </wp:inline>
        </w:drawing>
      </w:r>
    </w:p>
    <w:p w14:paraId="0AEC0E33" w14:textId="77777777" w:rsidR="00AA72FD" w:rsidRDefault="00AA72FD" w:rsidP="00AA72FD"/>
    <w:p w14:paraId="1CE96F6E" w14:textId="77777777" w:rsidR="00AA72FD" w:rsidRDefault="00AA72FD" w:rsidP="00AA72FD"/>
    <w:p w14:paraId="42648B94" w14:textId="77777777" w:rsidR="008D57CC" w:rsidRDefault="008D57CC" w:rsidP="0013210C">
      <w:pPr>
        <w:pStyle w:val="Nervous6"/>
        <w:ind w:right="7555"/>
      </w:pPr>
      <w:bookmarkStart w:id="119" w:name="_Toc177572731"/>
      <w:r w:rsidRPr="008D57CC">
        <w:t>Generalized Epilepsy</w:t>
      </w:r>
      <w:bookmarkEnd w:id="119"/>
    </w:p>
    <w:tbl>
      <w:tblPr>
        <w:tblW w:w="6098" w:type="dxa"/>
        <w:tblCellMar>
          <w:left w:w="0" w:type="dxa"/>
          <w:right w:w="0" w:type="dxa"/>
        </w:tblCellMar>
        <w:tblLook w:val="04A0" w:firstRow="1" w:lastRow="0" w:firstColumn="1" w:lastColumn="0" w:noHBand="0" w:noVBand="1"/>
      </w:tblPr>
      <w:tblGrid>
        <w:gridCol w:w="2129"/>
        <w:gridCol w:w="1701"/>
        <w:gridCol w:w="2268"/>
      </w:tblGrid>
      <w:tr w:rsidR="008D57CC" w:rsidRPr="008D57CC" w14:paraId="73847F26" w14:textId="77777777" w:rsidTr="00B85B3F">
        <w:trPr>
          <w:trHeight w:val="155"/>
        </w:trPr>
        <w:tc>
          <w:tcPr>
            <w:tcW w:w="2129" w:type="dxa"/>
            <w:tcBorders>
              <w:top w:val="single" w:sz="8" w:space="0" w:color="0B2A7C"/>
              <w:left w:val="single" w:sz="8" w:space="0" w:color="0B2A7C"/>
              <w:bottom w:val="single" w:sz="24" w:space="0" w:color="0B2A7C"/>
              <w:right w:val="single" w:sz="8" w:space="0" w:color="0B2A7C"/>
            </w:tcBorders>
            <w:shd w:val="clear" w:color="auto" w:fill="BFBFBF"/>
            <w:tcMar>
              <w:top w:w="72" w:type="dxa"/>
              <w:left w:w="144" w:type="dxa"/>
              <w:bottom w:w="72" w:type="dxa"/>
              <w:right w:w="144" w:type="dxa"/>
            </w:tcMar>
            <w:hideMark/>
          </w:tcPr>
          <w:p w14:paraId="264B8495" w14:textId="77777777" w:rsidR="00342EB2" w:rsidRPr="008D57CC" w:rsidRDefault="008D57CC" w:rsidP="008D57CC">
            <w:pPr>
              <w:rPr>
                <w:b/>
              </w:rPr>
            </w:pPr>
            <w:r>
              <w:rPr>
                <w:b/>
              </w:rPr>
              <w:t>Study</w:t>
            </w:r>
          </w:p>
        </w:tc>
        <w:tc>
          <w:tcPr>
            <w:tcW w:w="1701" w:type="dxa"/>
            <w:tcBorders>
              <w:top w:val="single" w:sz="8" w:space="0" w:color="0B2A7C"/>
              <w:left w:val="single" w:sz="8" w:space="0" w:color="0B2A7C"/>
              <w:bottom w:val="single" w:sz="24" w:space="0" w:color="0B2A7C"/>
              <w:right w:val="single" w:sz="8" w:space="0" w:color="0B2A7C"/>
            </w:tcBorders>
            <w:shd w:val="clear" w:color="auto" w:fill="BFBFBF"/>
            <w:tcMar>
              <w:top w:w="72" w:type="dxa"/>
              <w:left w:w="144" w:type="dxa"/>
              <w:bottom w:w="72" w:type="dxa"/>
              <w:right w:w="144" w:type="dxa"/>
            </w:tcMar>
            <w:hideMark/>
          </w:tcPr>
          <w:p w14:paraId="3A2A1D79" w14:textId="77777777" w:rsidR="00342EB2" w:rsidRPr="008D57CC" w:rsidRDefault="00B85B3F" w:rsidP="00B85B3F">
            <w:pPr>
              <w:jc w:val="center"/>
              <w:rPr>
                <w:b/>
              </w:rPr>
            </w:pPr>
            <w:r>
              <w:rPr>
                <w:b/>
              </w:rPr>
              <w:t>Response</w:t>
            </w:r>
          </w:p>
        </w:tc>
        <w:tc>
          <w:tcPr>
            <w:tcW w:w="2268" w:type="dxa"/>
            <w:tcBorders>
              <w:top w:val="single" w:sz="8" w:space="0" w:color="0B2A7C"/>
              <w:left w:val="single" w:sz="8" w:space="0" w:color="0B2A7C"/>
              <w:bottom w:val="single" w:sz="24" w:space="0" w:color="0B2A7C"/>
              <w:right w:val="single" w:sz="8" w:space="0" w:color="0B2A7C"/>
            </w:tcBorders>
            <w:shd w:val="clear" w:color="auto" w:fill="BFBFBF"/>
            <w:tcMar>
              <w:top w:w="72" w:type="dxa"/>
              <w:left w:w="144" w:type="dxa"/>
              <w:bottom w:w="72" w:type="dxa"/>
              <w:right w:w="144" w:type="dxa"/>
            </w:tcMar>
            <w:hideMark/>
          </w:tcPr>
          <w:p w14:paraId="7CB98086" w14:textId="77777777" w:rsidR="00342EB2" w:rsidRPr="008D57CC" w:rsidRDefault="00B85B3F" w:rsidP="00B85B3F">
            <w:pPr>
              <w:jc w:val="center"/>
              <w:rPr>
                <w:b/>
              </w:rPr>
            </w:pPr>
            <w:r>
              <w:rPr>
                <w:b/>
              </w:rPr>
              <w:t>Follow up</w:t>
            </w:r>
          </w:p>
        </w:tc>
      </w:tr>
      <w:tr w:rsidR="008D57CC" w:rsidRPr="008D57CC" w14:paraId="74178A4A" w14:textId="77777777" w:rsidTr="008D57CC">
        <w:trPr>
          <w:trHeight w:val="23"/>
        </w:trPr>
        <w:tc>
          <w:tcPr>
            <w:tcW w:w="2129" w:type="dxa"/>
            <w:tcBorders>
              <w:top w:val="single" w:sz="24"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hideMark/>
          </w:tcPr>
          <w:p w14:paraId="3D0ED95A" w14:textId="77777777" w:rsidR="00342EB2" w:rsidRPr="008D57CC" w:rsidRDefault="008D57CC" w:rsidP="008D57CC">
            <w:r w:rsidRPr="008D57CC">
              <w:t xml:space="preserve">Labar (E04) </w:t>
            </w:r>
          </w:p>
        </w:tc>
        <w:tc>
          <w:tcPr>
            <w:tcW w:w="1701" w:type="dxa"/>
            <w:tcBorders>
              <w:top w:val="single" w:sz="24"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hideMark/>
          </w:tcPr>
          <w:p w14:paraId="7DB537F8" w14:textId="77777777" w:rsidR="00342EB2" w:rsidRPr="008D57CC" w:rsidRDefault="008D57CC" w:rsidP="008D57CC">
            <w:r w:rsidRPr="008D57CC">
              <w:t xml:space="preserve">11/24 (45.8%) </w:t>
            </w:r>
          </w:p>
        </w:tc>
        <w:tc>
          <w:tcPr>
            <w:tcW w:w="2268" w:type="dxa"/>
            <w:tcBorders>
              <w:top w:val="single" w:sz="24"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hideMark/>
          </w:tcPr>
          <w:p w14:paraId="2C3122FA" w14:textId="77777777" w:rsidR="00342EB2" w:rsidRPr="008D57CC" w:rsidRDefault="008D57CC" w:rsidP="008D57CC">
            <w:r w:rsidRPr="008D57CC">
              <w:t xml:space="preserve">3 mo </w:t>
            </w:r>
          </w:p>
        </w:tc>
      </w:tr>
      <w:tr w:rsidR="008D57CC" w:rsidRPr="008D57CC" w14:paraId="1C120633" w14:textId="77777777" w:rsidTr="008D57CC">
        <w:trPr>
          <w:trHeight w:val="18"/>
        </w:trPr>
        <w:tc>
          <w:tcPr>
            <w:tcW w:w="2129"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hideMark/>
          </w:tcPr>
          <w:p w14:paraId="46211EEF" w14:textId="77777777" w:rsidR="00342EB2" w:rsidRPr="008D57CC" w:rsidRDefault="008D57CC" w:rsidP="008D57CC">
            <w:r w:rsidRPr="008D57CC">
              <w:t xml:space="preserve">Holmes (U Wash) </w:t>
            </w:r>
          </w:p>
        </w:tc>
        <w:tc>
          <w:tcPr>
            <w:tcW w:w="1701"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hideMark/>
          </w:tcPr>
          <w:p w14:paraId="7FAC9FF2" w14:textId="77777777" w:rsidR="00342EB2" w:rsidRPr="008D57CC" w:rsidRDefault="008D57CC" w:rsidP="008D57CC">
            <w:r w:rsidRPr="008D57CC">
              <w:t xml:space="preserve">7/16 (43.8%) </w:t>
            </w:r>
          </w:p>
        </w:tc>
        <w:tc>
          <w:tcPr>
            <w:tcW w:w="2268"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hideMark/>
          </w:tcPr>
          <w:p w14:paraId="1C81010D" w14:textId="77777777" w:rsidR="00342EB2" w:rsidRPr="008D57CC" w:rsidRDefault="008D57CC" w:rsidP="008D57CC">
            <w:r w:rsidRPr="008D57CC">
              <w:t xml:space="preserve">12-21 mo </w:t>
            </w:r>
          </w:p>
        </w:tc>
      </w:tr>
      <w:tr w:rsidR="008D57CC" w:rsidRPr="008D57CC" w14:paraId="1B56F6F8" w14:textId="77777777" w:rsidTr="008D57CC">
        <w:trPr>
          <w:trHeight w:val="18"/>
        </w:trPr>
        <w:tc>
          <w:tcPr>
            <w:tcW w:w="2129"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hideMark/>
          </w:tcPr>
          <w:p w14:paraId="7A848806" w14:textId="77777777" w:rsidR="00342EB2" w:rsidRPr="008D57CC" w:rsidRDefault="008D57CC" w:rsidP="008D57CC">
            <w:r w:rsidRPr="008D57CC">
              <w:t xml:space="preserve">Ng (Mt Sinai) </w:t>
            </w:r>
          </w:p>
        </w:tc>
        <w:tc>
          <w:tcPr>
            <w:tcW w:w="1701"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hideMark/>
          </w:tcPr>
          <w:p w14:paraId="4963428B" w14:textId="77777777" w:rsidR="00342EB2" w:rsidRPr="008D57CC" w:rsidRDefault="008D57CC" w:rsidP="008D57CC">
            <w:r w:rsidRPr="008D57CC">
              <w:t xml:space="preserve">14/27 (51.9%) </w:t>
            </w:r>
          </w:p>
        </w:tc>
        <w:tc>
          <w:tcPr>
            <w:tcW w:w="2268"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hideMark/>
          </w:tcPr>
          <w:p w14:paraId="7FFCABC7" w14:textId="77777777" w:rsidR="00342EB2" w:rsidRPr="008D57CC" w:rsidRDefault="008D57CC" w:rsidP="008D57CC">
            <w:r w:rsidRPr="008D57CC">
              <w:t xml:space="preserve">Av 21.6 mo </w:t>
            </w:r>
          </w:p>
        </w:tc>
      </w:tr>
      <w:tr w:rsidR="008D57CC" w:rsidRPr="008D57CC" w14:paraId="28BCBA10" w14:textId="77777777" w:rsidTr="008D57CC">
        <w:trPr>
          <w:trHeight w:val="18"/>
        </w:trPr>
        <w:tc>
          <w:tcPr>
            <w:tcW w:w="2129"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hideMark/>
          </w:tcPr>
          <w:p w14:paraId="724D3D5D" w14:textId="77777777" w:rsidR="00342EB2" w:rsidRPr="008D57CC" w:rsidRDefault="008D57CC" w:rsidP="008D57CC">
            <w:r w:rsidRPr="008D57CC">
              <w:t xml:space="preserve">Kostov (Oslo) </w:t>
            </w:r>
          </w:p>
        </w:tc>
        <w:tc>
          <w:tcPr>
            <w:tcW w:w="1701"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hideMark/>
          </w:tcPr>
          <w:p w14:paraId="18381E9C" w14:textId="77777777" w:rsidR="00342EB2" w:rsidRPr="008D57CC" w:rsidRDefault="008D57CC" w:rsidP="008D57CC">
            <w:r w:rsidRPr="008D57CC">
              <w:t xml:space="preserve">20/30 (66.7%) </w:t>
            </w:r>
          </w:p>
        </w:tc>
        <w:tc>
          <w:tcPr>
            <w:tcW w:w="2268"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hideMark/>
          </w:tcPr>
          <w:p w14:paraId="3BFB0A08" w14:textId="77777777" w:rsidR="00342EB2" w:rsidRPr="008D57CC" w:rsidRDefault="008D57CC" w:rsidP="008D57CC">
            <w:r w:rsidRPr="008D57CC">
              <w:t xml:space="preserve">Av 52 mo (17-123) </w:t>
            </w:r>
          </w:p>
        </w:tc>
      </w:tr>
    </w:tbl>
    <w:p w14:paraId="6B3AB387" w14:textId="77777777" w:rsidR="008D57CC" w:rsidRDefault="008D57CC" w:rsidP="00A961C8"/>
    <w:p w14:paraId="46063954" w14:textId="77777777" w:rsidR="00115DAC" w:rsidRPr="00115DAC" w:rsidRDefault="00115DAC" w:rsidP="00115DAC">
      <w:pPr>
        <w:rPr>
          <w:b/>
        </w:rPr>
      </w:pPr>
      <w:r w:rsidRPr="00115DAC">
        <w:rPr>
          <w:b/>
        </w:rPr>
        <w:t>Symptomatic epilepsy</w:t>
      </w:r>
    </w:p>
    <w:p w14:paraId="77D22BF2" w14:textId="77777777" w:rsidR="00115DAC" w:rsidRPr="00115DAC" w:rsidRDefault="00115DAC" w:rsidP="00115DAC">
      <w:r w:rsidRPr="00115DAC">
        <w:tab/>
        <w:t xml:space="preserve">Tonic clonic  N=14           </w:t>
      </w:r>
      <w:r>
        <w:t xml:space="preserve"> </w:t>
      </w:r>
      <w:r w:rsidRPr="00115DAC">
        <w:t xml:space="preserve">  -33%</w:t>
      </w:r>
    </w:p>
    <w:p w14:paraId="54ECDA59" w14:textId="77777777" w:rsidR="00115DAC" w:rsidRPr="00115DAC" w:rsidRDefault="00115DAC" w:rsidP="00115DAC">
      <w:r w:rsidRPr="00115DAC">
        <w:tab/>
        <w:t xml:space="preserve">Atypical absence   N=8     </w:t>
      </w:r>
      <w:r>
        <w:t xml:space="preserve">   </w:t>
      </w:r>
      <w:r w:rsidRPr="00115DAC">
        <w:t>-48%</w:t>
      </w:r>
    </w:p>
    <w:p w14:paraId="1D8176DB" w14:textId="77777777" w:rsidR="00115DAC" w:rsidRPr="00115DAC" w:rsidRDefault="00115DAC" w:rsidP="00115DAC">
      <w:r w:rsidRPr="00115DAC">
        <w:tab/>
        <w:t>Tonic  N=4                           -70%</w:t>
      </w:r>
    </w:p>
    <w:p w14:paraId="0AB95FF7" w14:textId="77777777" w:rsidR="00115DAC" w:rsidRPr="00115DAC" w:rsidRDefault="00115DAC" w:rsidP="00115DAC">
      <w:r w:rsidRPr="00115DAC">
        <w:tab/>
        <w:t xml:space="preserve">Myoclonic   N=3                </w:t>
      </w:r>
      <w:r>
        <w:t xml:space="preserve"> </w:t>
      </w:r>
      <w:r w:rsidRPr="00115DAC">
        <w:t xml:space="preserve"> -80%</w:t>
      </w:r>
    </w:p>
    <w:p w14:paraId="04A3473F" w14:textId="77777777" w:rsidR="00115DAC" w:rsidRPr="00115DAC" w:rsidRDefault="00115DAC" w:rsidP="00115DAC">
      <w:pPr>
        <w:rPr>
          <w:b/>
        </w:rPr>
      </w:pPr>
      <w:r w:rsidRPr="00115DAC">
        <w:rPr>
          <w:b/>
        </w:rPr>
        <w:t>Idiopathic epilepsy</w:t>
      </w:r>
      <w:r w:rsidRPr="00115DAC">
        <w:rPr>
          <w:b/>
        </w:rPr>
        <w:tab/>
        <w:t xml:space="preserve"> </w:t>
      </w:r>
    </w:p>
    <w:p w14:paraId="06F0FE6D" w14:textId="77777777" w:rsidR="00115DAC" w:rsidRPr="00115DAC" w:rsidRDefault="00115DAC" w:rsidP="00115DAC">
      <w:r w:rsidRPr="00115DAC">
        <w:tab/>
        <w:t>Tonic clonic   N=4               -76%</w:t>
      </w:r>
    </w:p>
    <w:p w14:paraId="665D5A76" w14:textId="77777777" w:rsidR="00115DAC" w:rsidRPr="00115DAC" w:rsidRDefault="00115DAC" w:rsidP="00115DAC">
      <w:r w:rsidRPr="00115DAC">
        <w:tab/>
        <w:t xml:space="preserve">Typical absence  N=4      </w:t>
      </w:r>
      <w:r>
        <w:t xml:space="preserve">  </w:t>
      </w:r>
      <w:r w:rsidRPr="00115DAC">
        <w:t xml:space="preserve">   -81%</w:t>
      </w:r>
    </w:p>
    <w:p w14:paraId="266449EB" w14:textId="77777777" w:rsidR="00115DAC" w:rsidRPr="00115DAC" w:rsidRDefault="00115DAC" w:rsidP="00115DAC">
      <w:r w:rsidRPr="00115DAC">
        <w:tab/>
        <w:t>Myoclonic  N=3                     0%</w:t>
      </w:r>
    </w:p>
    <w:p w14:paraId="7074892C" w14:textId="77777777" w:rsidR="00115DAC" w:rsidRPr="00115DAC" w:rsidRDefault="00115DAC" w:rsidP="00115DAC">
      <w:pPr>
        <w:ind w:left="2880"/>
        <w:rPr>
          <w:sz w:val="20"/>
        </w:rPr>
      </w:pPr>
      <w:r w:rsidRPr="00115DAC">
        <w:rPr>
          <w:sz w:val="20"/>
        </w:rPr>
        <w:t>Labar, D</w:t>
      </w:r>
      <w:r w:rsidRPr="00115DAC">
        <w:rPr>
          <w:b/>
          <w:bCs/>
          <w:sz w:val="20"/>
        </w:rPr>
        <w:t xml:space="preserve"> </w:t>
      </w:r>
      <w:r w:rsidRPr="00115DAC">
        <w:rPr>
          <w:bCs/>
          <w:sz w:val="20"/>
        </w:rPr>
        <w:t>et al</w:t>
      </w:r>
      <w:r w:rsidRPr="00115DAC">
        <w:rPr>
          <w:b/>
          <w:bCs/>
          <w:sz w:val="20"/>
        </w:rPr>
        <w:t xml:space="preserve">. </w:t>
      </w:r>
      <w:r w:rsidRPr="00115DAC">
        <w:rPr>
          <w:bCs/>
          <w:i/>
          <w:sz w:val="20"/>
        </w:rPr>
        <w:t>Vagus nerve stimulation for medication-resistant generalized epilepsy.</w:t>
      </w:r>
      <w:r w:rsidRPr="00115DAC">
        <w:rPr>
          <w:sz w:val="20"/>
        </w:rPr>
        <w:t xml:space="preserve"> Neurology. 52(7):1510-1512, April 22, 1999</w:t>
      </w:r>
    </w:p>
    <w:p w14:paraId="41BF3DCB" w14:textId="77777777" w:rsidR="00115DAC" w:rsidRDefault="00115DAC" w:rsidP="00A961C8"/>
    <w:p w14:paraId="60B2624C" w14:textId="77777777" w:rsidR="008D57CC" w:rsidRDefault="008D57CC" w:rsidP="00A961C8"/>
    <w:p w14:paraId="3671D760" w14:textId="77777777" w:rsidR="00566D61" w:rsidRDefault="00566D61" w:rsidP="00D61872">
      <w:pPr>
        <w:pStyle w:val="Nervous6"/>
        <w:ind w:right="7561"/>
      </w:pPr>
      <w:bookmarkStart w:id="120" w:name="_Toc177572732"/>
      <w:r>
        <w:t>H</w:t>
      </w:r>
      <w:r w:rsidRPr="00566D61">
        <w:t xml:space="preserve">ippocampal </w:t>
      </w:r>
      <w:r>
        <w:t>E</w:t>
      </w:r>
      <w:r w:rsidRPr="00566D61">
        <w:t>pilepsy</w:t>
      </w:r>
      <w:bookmarkEnd w:id="120"/>
    </w:p>
    <w:p w14:paraId="48604894" w14:textId="6B04ACEB" w:rsidR="00342EB2" w:rsidRPr="00566D61" w:rsidRDefault="00342EB2" w:rsidP="007B3664">
      <w:pPr>
        <w:pStyle w:val="NormalWeb"/>
        <w:numPr>
          <w:ilvl w:val="0"/>
          <w:numId w:val="2"/>
        </w:numPr>
      </w:pPr>
      <w:r w:rsidRPr="00566D61">
        <w:t>Alsaadi et al (UCSF) – 6/10 pts (60%) with &gt;</w:t>
      </w:r>
      <w:r w:rsidR="00566D61">
        <w:t xml:space="preserve"> </w:t>
      </w:r>
      <w:r w:rsidRPr="00566D61">
        <w:t>50% seizure reduction at 1 yr</w:t>
      </w:r>
      <w:r w:rsidR="00F70BFE">
        <w:t>.</w:t>
      </w:r>
    </w:p>
    <w:p w14:paraId="30CD3347" w14:textId="77777777" w:rsidR="00342EB2" w:rsidRPr="00566D61" w:rsidRDefault="00342EB2" w:rsidP="007B3664">
      <w:pPr>
        <w:pStyle w:val="NormalWeb"/>
        <w:numPr>
          <w:ilvl w:val="0"/>
          <w:numId w:val="2"/>
        </w:numPr>
      </w:pPr>
      <w:r w:rsidRPr="00566D61">
        <w:t>Kuba et al (Brno, Czech) – 3/8 (37.5%) at 1 yr and 5/8 (62.5%) at 18 mo</w:t>
      </w:r>
      <w:r w:rsidR="00F70BFE">
        <w:t>.</w:t>
      </w:r>
    </w:p>
    <w:p w14:paraId="4B34F8A5" w14:textId="77777777" w:rsidR="00566D61" w:rsidRDefault="00566D61" w:rsidP="00A961C8"/>
    <w:p w14:paraId="4A33A137" w14:textId="77777777" w:rsidR="00D61872" w:rsidRDefault="00D61872" w:rsidP="00A961C8"/>
    <w:p w14:paraId="39BC9B90" w14:textId="77777777" w:rsidR="00D61872" w:rsidRDefault="00D61872" w:rsidP="00D61872">
      <w:pPr>
        <w:pStyle w:val="Nervous6"/>
        <w:ind w:right="6994"/>
      </w:pPr>
      <w:bookmarkStart w:id="121" w:name="_Toc177572733"/>
      <w:r>
        <w:t>Tumor-associated epilepsy</w:t>
      </w:r>
      <w:bookmarkEnd w:id="121"/>
    </w:p>
    <w:p w14:paraId="13A8C253" w14:textId="77777777" w:rsidR="00D61872" w:rsidRPr="00D61872" w:rsidRDefault="00D61872" w:rsidP="00A961C8">
      <w:pPr>
        <w:rPr>
          <w:rStyle w:val="Trialname"/>
        </w:rPr>
      </w:pPr>
      <w:r w:rsidRPr="00D61872">
        <w:rPr>
          <w:rStyle w:val="Trialname"/>
        </w:rPr>
        <w:t>VNS in tumor associated medically intractable epilepsy</w:t>
      </w:r>
    </w:p>
    <w:p w14:paraId="4C33A9EA" w14:textId="77777777" w:rsidR="00D61872" w:rsidRDefault="00D61872" w:rsidP="00817001">
      <w:pPr>
        <w:pStyle w:val="Articlename"/>
      </w:pPr>
      <w:r>
        <w:t>Efficacy of vagus nerve stimulation as a treatment for medically intractable epilepsy in brain tumor patients. A case-controlled study using the VNS therapy Patient Outcome Registry. Seizure - European Journal of Epilepsy — Patel KS, et al. June 17, 2013</w:t>
      </w:r>
    </w:p>
    <w:p w14:paraId="750A65F3" w14:textId="77777777" w:rsidR="00D61872" w:rsidRPr="00C87737" w:rsidRDefault="00D61872" w:rsidP="00C87737">
      <w:pPr>
        <w:ind w:left="720"/>
        <w:rPr>
          <w:color w:val="00B050"/>
        </w:rPr>
      </w:pPr>
      <w:r w:rsidRPr="00C87737">
        <w:rPr>
          <w:color w:val="00B050"/>
        </w:rPr>
        <w:t>VNS is a viable option assuming cytoreductive and other adjuvant therapies have been fully explored.</w:t>
      </w:r>
    </w:p>
    <w:p w14:paraId="2AF6035B" w14:textId="77777777" w:rsidR="00C87737" w:rsidRDefault="00D61872" w:rsidP="007B3664">
      <w:pPr>
        <w:pStyle w:val="NormalWeb"/>
        <w:numPr>
          <w:ilvl w:val="0"/>
          <w:numId w:val="2"/>
        </w:numPr>
      </w:pPr>
      <w:r>
        <w:t>data from the VNS th</w:t>
      </w:r>
      <w:r w:rsidR="00C87737">
        <w:t>erapy Patient Outcome Registry.</w:t>
      </w:r>
    </w:p>
    <w:p w14:paraId="3AEB7913" w14:textId="77777777" w:rsidR="00C87737" w:rsidRDefault="00D61872" w:rsidP="007B3664">
      <w:pPr>
        <w:pStyle w:val="NormalWeb"/>
        <w:numPr>
          <w:ilvl w:val="0"/>
          <w:numId w:val="2"/>
        </w:numPr>
      </w:pPr>
      <w:r>
        <w:t xml:space="preserve">107 patients with an epilepsy etiology related to a brain tumor, responder rate of </w:t>
      </w:r>
      <w:r w:rsidRPr="00775954">
        <w:rPr>
          <w:color w:val="00B050"/>
        </w:rPr>
        <w:t>48%</w:t>
      </w:r>
      <w:r>
        <w:t xml:space="preserve"> at 3 months and </w:t>
      </w:r>
      <w:r w:rsidRPr="00775954">
        <w:rPr>
          <w:color w:val="00B050"/>
        </w:rPr>
        <w:t>79%</w:t>
      </w:r>
      <w:r>
        <w:t xml:space="preserve"> at 24 months</w:t>
      </w:r>
      <w:r w:rsidR="00775954">
        <w:t xml:space="preserve"> – similar to non-oncological patients (</w:t>
      </w:r>
      <w:r>
        <w:t>no statistical difference in seizure reduction compared with 326 case–control patients from th</w:t>
      </w:r>
      <w:r w:rsidR="00775954">
        <w:t>e registry without brain tumors)</w:t>
      </w:r>
    </w:p>
    <w:p w14:paraId="76909E86" w14:textId="77777777" w:rsidR="00D61872" w:rsidRDefault="00D61872" w:rsidP="007B3664">
      <w:pPr>
        <w:pStyle w:val="NormalWeb"/>
        <w:numPr>
          <w:ilvl w:val="0"/>
          <w:numId w:val="2"/>
        </w:numPr>
      </w:pPr>
      <w:r>
        <w:t>no significant difference in AED usage from baseline to 24 months post implant in either group.</w:t>
      </w:r>
    </w:p>
    <w:p w14:paraId="251E659B" w14:textId="77777777" w:rsidR="00D61872" w:rsidRDefault="00D61872" w:rsidP="00A961C8"/>
    <w:p w14:paraId="1A2CA694" w14:textId="77777777" w:rsidR="0000237E" w:rsidRDefault="0000237E" w:rsidP="00A961C8"/>
    <w:p w14:paraId="3DFF493E" w14:textId="77777777" w:rsidR="00C87737" w:rsidRDefault="00C87737" w:rsidP="00A961C8"/>
    <w:p w14:paraId="05A9A253" w14:textId="77777777" w:rsidR="0000237E" w:rsidRDefault="0000237E" w:rsidP="0000237E">
      <w:pPr>
        <w:pStyle w:val="Nervous5"/>
        <w:ind w:right="6385"/>
      </w:pPr>
      <w:bookmarkStart w:id="122" w:name="_Toc177572734"/>
      <w:r>
        <w:t>Cost-utility analysis</w:t>
      </w:r>
      <w:bookmarkEnd w:id="122"/>
    </w:p>
    <w:p w14:paraId="57C4F29D" w14:textId="77777777" w:rsidR="00775954" w:rsidRDefault="00775954" w:rsidP="00775954">
      <w:pPr>
        <w:pStyle w:val="NormalWeb"/>
      </w:pPr>
    </w:p>
    <w:p w14:paraId="399C4E2C" w14:textId="77777777" w:rsidR="00775954" w:rsidRPr="001701F6" w:rsidRDefault="001701F6" w:rsidP="001701F6">
      <w:pPr>
        <w:rPr>
          <w:rStyle w:val="Trialname"/>
        </w:rPr>
      </w:pPr>
      <w:r w:rsidRPr="001701F6">
        <w:rPr>
          <w:rStyle w:val="Trialname"/>
        </w:rPr>
        <w:t>Pediatric patients</w:t>
      </w:r>
    </w:p>
    <w:p w14:paraId="3C6FBF5B" w14:textId="77777777" w:rsidR="0000237E" w:rsidRDefault="0000237E" w:rsidP="00817001">
      <w:pPr>
        <w:pStyle w:val="Articlename"/>
      </w:pPr>
      <w:r w:rsidRPr="0000237E">
        <w:t>Helmers SL, Duh MS, Guerin A, et al. Clinical outcomes, quality of life, and costs associated with implantation of vagus nerve stimulation therapy in pediatric patients with drug-resistant epilepsy. Eur J Paed</w:t>
      </w:r>
      <w:r w:rsidR="00775954">
        <w:t>iat Neurol. 2012;16(5):449–458.</w:t>
      </w:r>
    </w:p>
    <w:p w14:paraId="260CE9F1" w14:textId="77777777" w:rsidR="00775954" w:rsidRDefault="00775954" w:rsidP="007B3664">
      <w:pPr>
        <w:pStyle w:val="ListParagraph"/>
        <w:numPr>
          <w:ilvl w:val="0"/>
          <w:numId w:val="1"/>
        </w:numPr>
      </w:pPr>
      <w:r w:rsidRPr="001701F6">
        <w:t>retrospective analysis using Medicaid data</w:t>
      </w:r>
    </w:p>
    <w:p w14:paraId="58777AE5" w14:textId="77777777" w:rsidR="001701F6" w:rsidRDefault="001701F6" w:rsidP="007B3664">
      <w:pPr>
        <w:pStyle w:val="ListParagraph"/>
        <w:numPr>
          <w:ilvl w:val="0"/>
          <w:numId w:val="1"/>
        </w:numPr>
      </w:pPr>
      <w:r w:rsidRPr="001701F6">
        <w:rPr>
          <w:b/>
        </w:rPr>
        <w:t>patients 1-11 years old</w:t>
      </w:r>
      <w:r>
        <w:t xml:space="preserve"> (N = 238):</w:t>
      </w:r>
    </w:p>
    <w:p w14:paraId="7AB293CE" w14:textId="77777777" w:rsidR="001701F6" w:rsidRDefault="001701F6" w:rsidP="007B3664">
      <w:pPr>
        <w:pStyle w:val="ListParagraph"/>
        <w:numPr>
          <w:ilvl w:val="0"/>
          <w:numId w:val="12"/>
        </w:numPr>
      </w:pPr>
      <w:r w:rsidRPr="001701F6">
        <w:rPr>
          <w:i/>
          <w:color w:val="00B050"/>
        </w:rPr>
        <w:t>hospitalizations and ER visits</w:t>
      </w:r>
      <w:r w:rsidRPr="001701F6">
        <w:rPr>
          <w:color w:val="00B050"/>
        </w:rPr>
        <w:t xml:space="preserve"> </w:t>
      </w:r>
      <w:r w:rsidRPr="001701F6">
        <w:t>were reduced Post-VNS vs. Pre-VNS (adjusted IRR = 0.73 [95% CI: 0.61-0.88] and 0.74 [95%</w:t>
      </w:r>
      <w:r>
        <w:t xml:space="preserve"> CI: 0.65-0.83], respectively).</w:t>
      </w:r>
    </w:p>
    <w:p w14:paraId="2FDD4644" w14:textId="77777777" w:rsidR="001701F6" w:rsidRDefault="001701F6" w:rsidP="007B3664">
      <w:pPr>
        <w:pStyle w:val="ListParagraph"/>
        <w:numPr>
          <w:ilvl w:val="0"/>
          <w:numId w:val="12"/>
        </w:numPr>
      </w:pPr>
      <w:r w:rsidRPr="001701F6">
        <w:rPr>
          <w:i/>
          <w:color w:val="00B050"/>
        </w:rPr>
        <w:t>average total healthcare costs</w:t>
      </w:r>
      <w:r w:rsidRPr="001701F6">
        <w:rPr>
          <w:color w:val="00B050"/>
        </w:rPr>
        <w:t xml:space="preserve"> </w:t>
      </w:r>
      <w:r w:rsidRPr="001701F6">
        <w:t>were lower Post-VNS vs. Pre-VNS ($18,437 vs. $18,839 q</w:t>
      </w:r>
      <w:r>
        <w:t>uarterly [adjusted p = 0.052]).</w:t>
      </w:r>
    </w:p>
    <w:p w14:paraId="56DD5F11" w14:textId="77777777" w:rsidR="001701F6" w:rsidRDefault="001701F6" w:rsidP="007B3664">
      <w:pPr>
        <w:pStyle w:val="ListParagraph"/>
        <w:numPr>
          <w:ilvl w:val="0"/>
          <w:numId w:val="12"/>
        </w:numPr>
      </w:pPr>
      <w:r w:rsidRPr="001701F6">
        <w:rPr>
          <w:i/>
          <w:color w:val="00B050"/>
        </w:rPr>
        <w:t>lifetime QALY gain</w:t>
      </w:r>
      <w:r w:rsidRPr="001701F6">
        <w:rPr>
          <w:color w:val="00B050"/>
        </w:rPr>
        <w:t xml:space="preserve"> </w:t>
      </w:r>
      <w:r w:rsidRPr="001701F6">
        <w:t>after VNS was 5.96 years</w:t>
      </w:r>
      <w:r>
        <w:t>.</w:t>
      </w:r>
    </w:p>
    <w:p w14:paraId="0594EA25" w14:textId="77777777" w:rsidR="001701F6" w:rsidRDefault="001701F6" w:rsidP="007B3664">
      <w:pPr>
        <w:pStyle w:val="ListParagraph"/>
        <w:numPr>
          <w:ilvl w:val="0"/>
          <w:numId w:val="1"/>
        </w:numPr>
      </w:pPr>
      <w:r w:rsidRPr="001701F6">
        <w:rPr>
          <w:b/>
        </w:rPr>
        <w:t>patients 12-17 years old</w:t>
      </w:r>
      <w:r>
        <w:t xml:space="preserve"> (N = 207):</w:t>
      </w:r>
    </w:p>
    <w:p w14:paraId="3CE72E30" w14:textId="77777777" w:rsidR="001701F6" w:rsidRDefault="001701F6" w:rsidP="007B3664">
      <w:pPr>
        <w:pStyle w:val="ListParagraph"/>
        <w:numPr>
          <w:ilvl w:val="0"/>
          <w:numId w:val="12"/>
        </w:numPr>
      </w:pPr>
      <w:r w:rsidRPr="001701F6">
        <w:rPr>
          <w:i/>
          <w:color w:val="00B050"/>
        </w:rPr>
        <w:t>hospitalizations and status epilepticus events</w:t>
      </w:r>
      <w:r w:rsidRPr="001701F6">
        <w:rPr>
          <w:color w:val="00B050"/>
        </w:rPr>
        <w:t xml:space="preserve"> </w:t>
      </w:r>
      <w:r w:rsidRPr="001701F6">
        <w:t>were reduced Post-VNS vs. Pre-VNS (adjusted IRR = 0.43 [95% CI: 0.34-0.54] and 0.25 [95% CI: 0.16-0.39], re</w:t>
      </w:r>
      <w:r>
        <w:t>spectively).</w:t>
      </w:r>
    </w:p>
    <w:p w14:paraId="0BE3A961" w14:textId="77777777" w:rsidR="001701F6" w:rsidRDefault="001701F6" w:rsidP="007B3664">
      <w:pPr>
        <w:pStyle w:val="ListParagraph"/>
        <w:numPr>
          <w:ilvl w:val="0"/>
          <w:numId w:val="12"/>
        </w:numPr>
      </w:pPr>
      <w:r w:rsidRPr="001701F6">
        <w:rPr>
          <w:i/>
          <w:color w:val="00B050"/>
        </w:rPr>
        <w:t>average total healthcare costs</w:t>
      </w:r>
      <w:r w:rsidRPr="001701F6">
        <w:rPr>
          <w:color w:val="00B050"/>
        </w:rPr>
        <w:t xml:space="preserve"> </w:t>
      </w:r>
      <w:r w:rsidRPr="001701F6">
        <w:t>were lower Post-VNS vs. Pre-VNS period ($14,546 vs. $19,695 q</w:t>
      </w:r>
      <w:r>
        <w:t>uarterly [adjusted p = 0.002]).</w:t>
      </w:r>
    </w:p>
    <w:p w14:paraId="37E59BB8" w14:textId="77777777" w:rsidR="001701F6" w:rsidRDefault="001701F6" w:rsidP="007B3664">
      <w:pPr>
        <w:pStyle w:val="ListParagraph"/>
        <w:numPr>
          <w:ilvl w:val="0"/>
          <w:numId w:val="12"/>
        </w:numPr>
      </w:pPr>
      <w:r w:rsidRPr="00AB3EA7">
        <w:rPr>
          <w:i/>
          <w:color w:val="00B050"/>
        </w:rPr>
        <w:t>li</w:t>
      </w:r>
      <w:r w:rsidR="00AB3EA7" w:rsidRPr="00AB3EA7">
        <w:rPr>
          <w:i/>
          <w:color w:val="00B050"/>
        </w:rPr>
        <w:t>fetime QALY gain</w:t>
      </w:r>
      <w:r w:rsidR="00AB3EA7" w:rsidRPr="00AB3EA7">
        <w:rPr>
          <w:color w:val="00B050"/>
        </w:rPr>
        <w:t xml:space="preserve"> </w:t>
      </w:r>
      <w:r w:rsidR="00AB3EA7">
        <w:t>after VNS was 4.82 years</w:t>
      </w:r>
      <w:r w:rsidRPr="001701F6">
        <w:t>.</w:t>
      </w:r>
    </w:p>
    <w:p w14:paraId="7E93C57F" w14:textId="77777777" w:rsidR="001701F6" w:rsidRDefault="001701F6" w:rsidP="00817001">
      <w:pPr>
        <w:pStyle w:val="Articlename"/>
      </w:pPr>
    </w:p>
    <w:p w14:paraId="060C894F" w14:textId="77777777" w:rsidR="00CC30D8" w:rsidRDefault="00CC30D8" w:rsidP="00817001">
      <w:pPr>
        <w:pStyle w:val="Articlename"/>
      </w:pPr>
    </w:p>
    <w:p w14:paraId="29FC4C08" w14:textId="77777777" w:rsidR="00CC30D8" w:rsidRPr="00CC30D8" w:rsidRDefault="00CC30D8" w:rsidP="00CC30D8">
      <w:pPr>
        <w:rPr>
          <w:rStyle w:val="Trialname"/>
        </w:rPr>
      </w:pPr>
      <w:r w:rsidRPr="00CC30D8">
        <w:rPr>
          <w:rStyle w:val="Trialname"/>
        </w:rPr>
        <w:t>Model 100</w:t>
      </w:r>
      <w:r>
        <w:rPr>
          <w:rStyle w:val="Trialname"/>
        </w:rPr>
        <w:t xml:space="preserve"> VNS</w:t>
      </w:r>
    </w:p>
    <w:p w14:paraId="4EFD8873" w14:textId="77777777" w:rsidR="0000237E" w:rsidRDefault="0000237E" w:rsidP="00817001">
      <w:pPr>
        <w:pStyle w:val="Articlename"/>
      </w:pPr>
      <w:r>
        <w:t xml:space="preserve">Ben-Menachem E, Hellstrom K, Verstappen D. Analysis of direct hospital costs before and 18 months after treatment with vagus nerve stimulation therapy in 43 patients. Neurology. 2002;59(6 suppl 4):S44–S47.  </w:t>
      </w:r>
    </w:p>
    <w:p w14:paraId="6F6890CC" w14:textId="77777777" w:rsidR="00566D61" w:rsidRDefault="00CC30D8" w:rsidP="007B3664">
      <w:pPr>
        <w:pStyle w:val="ListParagraph"/>
        <w:numPr>
          <w:ilvl w:val="0"/>
          <w:numId w:val="1"/>
        </w:numPr>
      </w:pPr>
      <w:r>
        <w:t>t</w:t>
      </w:r>
      <w:r w:rsidRPr="00CC30D8">
        <w:t xml:space="preserve">herapy response was defined as </w:t>
      </w:r>
      <w:r w:rsidRPr="00CC30D8">
        <w:rPr>
          <w:rStyle w:val="Red"/>
        </w:rPr>
        <w:t>≥ 25% reduction in seizure frequency</w:t>
      </w:r>
      <w:r w:rsidRPr="00CC30D8">
        <w:t>. </w:t>
      </w:r>
    </w:p>
    <w:p w14:paraId="1987C6F7" w14:textId="77777777" w:rsidR="00CC30D8" w:rsidRPr="00CC30D8" w:rsidRDefault="00CC30D8" w:rsidP="007B3664">
      <w:pPr>
        <w:pStyle w:val="ListParagraph"/>
        <w:numPr>
          <w:ilvl w:val="0"/>
          <w:numId w:val="1"/>
        </w:numPr>
      </w:pPr>
      <w:r w:rsidRPr="00E3697C">
        <w:t>aim was to assess unplanned hospital costs 18 months before and 18 months after VNS implantation in 43 patients (Sahlgrenska University Hospital in Sweden</w:t>
      </w:r>
      <w:r w:rsidR="00E3697C" w:rsidRPr="00E3697C">
        <w:t>) - irrespective of whether they responded to VNS therapy!</w:t>
      </w:r>
    </w:p>
    <w:p w14:paraId="08E8B818" w14:textId="77777777" w:rsidR="00E3697C" w:rsidRPr="00E3697C" w:rsidRDefault="00E3697C" w:rsidP="007B3664">
      <w:pPr>
        <w:pStyle w:val="ListParagraph"/>
        <w:numPr>
          <w:ilvl w:val="0"/>
          <w:numId w:val="1"/>
        </w:numPr>
      </w:pPr>
      <w:r w:rsidRPr="00E3697C">
        <w:t>f</w:t>
      </w:r>
      <w:r w:rsidR="00CC30D8" w:rsidRPr="00E3697C">
        <w:t>or all patients, ICU costs were reduced from 46,875 to 0 US dollars, ER visits from 13,000 to 9,000 US dollars, and ward stays fro</w:t>
      </w:r>
      <w:r w:rsidRPr="00E3697C">
        <w:t>m 151,125 to 21,375 US dollars.</w:t>
      </w:r>
    </w:p>
    <w:p w14:paraId="62EB1355" w14:textId="77777777" w:rsidR="00CC30D8" w:rsidRDefault="00E3697C" w:rsidP="007B3664">
      <w:pPr>
        <w:pStyle w:val="ListParagraph"/>
        <w:numPr>
          <w:ilvl w:val="0"/>
          <w:numId w:val="1"/>
        </w:numPr>
      </w:pPr>
      <w:r w:rsidRPr="00E3697C">
        <w:t>t</w:t>
      </w:r>
      <w:r w:rsidR="00CC30D8" w:rsidRPr="00E3697C">
        <w:t xml:space="preserve">otal hospital costs </w:t>
      </w:r>
      <w:r w:rsidRPr="00E3697C">
        <w:t xml:space="preserve">(for all 43 patients) </w:t>
      </w:r>
      <w:r w:rsidR="00CC30D8" w:rsidRPr="00E3697C">
        <w:t>before VNS therapy were 211,000 US dollars and after 18 months of treatment wer</w:t>
      </w:r>
      <w:r w:rsidR="008F04D3">
        <w:t xml:space="preserve">e reduced to 30,375 US dollars = </w:t>
      </w:r>
      <w:r w:rsidR="00CC30D8" w:rsidRPr="00E3697C">
        <w:rPr>
          <w:color w:val="00B050"/>
        </w:rPr>
        <w:t xml:space="preserve">average cost savings of </w:t>
      </w:r>
      <w:r>
        <w:rPr>
          <w:color w:val="00B050"/>
        </w:rPr>
        <w:t>≈</w:t>
      </w:r>
      <w:r w:rsidR="008F04D3">
        <w:rPr>
          <w:color w:val="00B050"/>
        </w:rPr>
        <w:t> </w:t>
      </w:r>
      <w:r>
        <w:rPr>
          <w:color w:val="00B050"/>
        </w:rPr>
        <w:t>3,000</w:t>
      </w:r>
      <w:r w:rsidR="008F04D3">
        <w:rPr>
          <w:color w:val="00B050"/>
        </w:rPr>
        <w:t> </w:t>
      </w:r>
      <w:r>
        <w:rPr>
          <w:color w:val="00B050"/>
        </w:rPr>
        <w:t>USD/year/</w:t>
      </w:r>
      <w:r w:rsidRPr="00E3697C">
        <w:rPr>
          <w:color w:val="00B050"/>
        </w:rPr>
        <w:t xml:space="preserve">patient </w:t>
      </w:r>
      <w:r w:rsidR="00CC30D8" w:rsidRPr="00E3697C">
        <w:rPr>
          <w:color w:val="00B050"/>
        </w:rPr>
        <w:t>in unplanned hospital costs</w:t>
      </w:r>
      <w:r w:rsidR="00CC30D8" w:rsidRPr="00E3697C">
        <w:t>.</w:t>
      </w:r>
    </w:p>
    <w:p w14:paraId="6F51A0EF" w14:textId="77777777" w:rsidR="00673244" w:rsidRDefault="00673244" w:rsidP="00673244"/>
    <w:p w14:paraId="2997D0BC" w14:textId="77777777" w:rsidR="000C098E" w:rsidRDefault="000C098E" w:rsidP="00673244"/>
    <w:p w14:paraId="402F82F4" w14:textId="77777777" w:rsidR="000C098E" w:rsidRDefault="000C098E" w:rsidP="00673244"/>
    <w:p w14:paraId="79BFAF7E" w14:textId="77777777" w:rsidR="00D82924" w:rsidRDefault="00D82924" w:rsidP="00673244"/>
    <w:p w14:paraId="49BC6158" w14:textId="77777777" w:rsidR="00D82924" w:rsidRDefault="00D82924" w:rsidP="00673244"/>
    <w:p w14:paraId="5AEF4E73" w14:textId="77777777" w:rsidR="00D82924" w:rsidRDefault="00D82924" w:rsidP="00673244"/>
    <w:p w14:paraId="29A177AE" w14:textId="77777777" w:rsidR="0000237E" w:rsidRPr="00250B27" w:rsidRDefault="0000237E" w:rsidP="00673244"/>
    <w:p w14:paraId="32792940" w14:textId="5640413C" w:rsidR="00673244" w:rsidRPr="0061618C" w:rsidRDefault="00673244" w:rsidP="00673244">
      <w:pPr>
        <w:rPr>
          <w:szCs w:val="24"/>
        </w:rPr>
      </w:pPr>
      <w:r w:rsidRPr="00FE5FF0">
        <w:rPr>
          <w:smallCaps/>
          <w:szCs w:val="24"/>
          <w:u w:val="single"/>
        </w:rPr>
        <w:t>Bibliography</w:t>
      </w:r>
      <w:r w:rsidRPr="00136669">
        <w:rPr>
          <w:szCs w:val="24"/>
        </w:rPr>
        <w:t xml:space="preserve"> for ch. “Epilepsy</w:t>
      </w:r>
      <w:r>
        <w:rPr>
          <w:szCs w:val="24"/>
        </w:rPr>
        <w:t xml:space="preserve"> and Seizures</w:t>
      </w:r>
      <w:r w:rsidRPr="00136669">
        <w:rPr>
          <w:szCs w:val="24"/>
        </w:rPr>
        <w:t>”</w:t>
      </w:r>
      <w:r>
        <w:rPr>
          <w:szCs w:val="24"/>
        </w:rPr>
        <w:t xml:space="preserve"> → follow this </w:t>
      </w:r>
      <w:hyperlink r:id="rId143" w:tgtFrame="_blank" w:history="1">
        <w:r w:rsidRPr="00D51950">
          <w:rPr>
            <w:rStyle w:val="Hyperlink"/>
            <w:smallCaps/>
            <w:szCs w:val="24"/>
          </w:rPr>
          <w:t>link</w:t>
        </w:r>
      </w:hyperlink>
    </w:p>
    <w:p w14:paraId="6D304A53" w14:textId="77777777" w:rsidR="00673244" w:rsidRDefault="00673244" w:rsidP="00673244">
      <w:pPr>
        <w:rPr>
          <w:sz w:val="20"/>
        </w:rPr>
      </w:pPr>
    </w:p>
    <w:p w14:paraId="70A03654" w14:textId="77777777" w:rsidR="00673244" w:rsidRDefault="00673244" w:rsidP="00673244">
      <w:pPr>
        <w:pBdr>
          <w:bottom w:val="single" w:sz="4" w:space="1" w:color="auto"/>
        </w:pBdr>
        <w:ind w:right="57"/>
        <w:rPr>
          <w:sz w:val="20"/>
        </w:rPr>
      </w:pPr>
    </w:p>
    <w:p w14:paraId="4D512F2C" w14:textId="77777777" w:rsidR="00673244" w:rsidRPr="00B806B3" w:rsidRDefault="00673244" w:rsidP="00673244">
      <w:pPr>
        <w:pBdr>
          <w:bottom w:val="single" w:sz="4" w:space="1" w:color="auto"/>
        </w:pBdr>
        <w:ind w:right="57"/>
        <w:rPr>
          <w:sz w:val="20"/>
        </w:rPr>
      </w:pPr>
    </w:p>
    <w:p w14:paraId="3E8B9229" w14:textId="58573869" w:rsidR="00673244" w:rsidRDefault="00F42F3A" w:rsidP="00673244">
      <w:pPr>
        <w:jc w:val="right"/>
        <w:rPr>
          <w:rFonts w:ascii="Arial Black" w:hAnsi="Arial Black" w:cs="Arial"/>
          <w:color w:val="D68F00"/>
          <w:spacing w:val="10"/>
          <w:sz w:val="20"/>
        </w:rPr>
      </w:pPr>
      <w:hyperlink r:id="rId144" w:tgtFrame="_blank" w:history="1">
        <w:r w:rsidR="00673244" w:rsidRPr="008810E6">
          <w:rPr>
            <w:rStyle w:val="Hyperlink"/>
            <w:rFonts w:ascii="Arial Black" w:hAnsi="Arial Black" w:cs="Arial"/>
            <w:color w:val="D68F00"/>
            <w:spacing w:val="10"/>
            <w:sz w:val="20"/>
          </w:rPr>
          <w:t>Viktor’s Notes</w:t>
        </w:r>
        <w:r w:rsidR="00673244" w:rsidRPr="005D7603">
          <w:rPr>
            <w:rStyle w:val="Hyperlink"/>
            <w:rFonts w:ascii="Lucida Sans Unicode" w:hAnsi="Lucida Sans Unicode" w:cs="Lucida Sans Unicode"/>
            <w:color w:val="CC8800"/>
            <w:spacing w:val="10"/>
            <w:sz w:val="20"/>
          </w:rPr>
          <w:t>℠</w:t>
        </w:r>
        <w:r w:rsidR="00673244" w:rsidRPr="003213FF">
          <w:rPr>
            <w:rStyle w:val="Hyperlink"/>
            <w:rFonts w:ascii="Arial Black" w:hAnsi="Arial Black" w:cs="Arial"/>
            <w:color w:val="557CF9"/>
            <w:spacing w:val="10"/>
            <w:sz w:val="28"/>
            <w:szCs w:val="28"/>
          </w:rPr>
          <w:t xml:space="preserve"> </w:t>
        </w:r>
        <w:r w:rsidR="00673244" w:rsidRPr="008810E6">
          <w:rPr>
            <w:rStyle w:val="Hyperlink"/>
            <w:rFonts w:ascii="Arial Black" w:hAnsi="Arial Black" w:cs="Arial"/>
            <w:color w:val="557CF9"/>
            <w:spacing w:val="10"/>
            <w:sz w:val="20"/>
          </w:rPr>
          <w:t>for the Neurosurgery Resident</w:t>
        </w:r>
      </w:hyperlink>
    </w:p>
    <w:p w14:paraId="0B730D4F" w14:textId="3D2F1B14" w:rsidR="00673244" w:rsidRPr="00F34741" w:rsidRDefault="00F42F3A" w:rsidP="00673244">
      <w:pPr>
        <w:jc w:val="right"/>
        <w:rPr>
          <w:rFonts w:ascii="Arial" w:hAnsi="Arial" w:cs="Arial"/>
          <w:color w:val="000000"/>
          <w:spacing w:val="14"/>
          <w:sz w:val="20"/>
        </w:rPr>
      </w:pPr>
      <w:hyperlink r:id="rId145" w:tgtFrame="_blank" w:history="1">
        <w:r w:rsidR="00673244" w:rsidRPr="007428BB">
          <w:rPr>
            <w:rStyle w:val="Hyperlink"/>
            <w:rFonts w:ascii="Arial" w:hAnsi="Arial" w:cs="Arial"/>
            <w:color w:val="000000"/>
            <w:spacing w:val="14"/>
            <w:sz w:val="20"/>
          </w:rPr>
          <w:t>Please visit website at www.NeurosurgeryResident.net</w:t>
        </w:r>
      </w:hyperlink>
    </w:p>
    <w:p w14:paraId="57D23E14" w14:textId="77777777" w:rsidR="00673244" w:rsidRPr="00250B27" w:rsidRDefault="00673244" w:rsidP="00673244"/>
    <w:p w14:paraId="37A46FD1" w14:textId="77777777" w:rsidR="00673244" w:rsidRPr="00AA7EB0" w:rsidRDefault="00673244">
      <w:pPr>
        <w:rPr>
          <w:iCs/>
        </w:rPr>
      </w:pPr>
    </w:p>
    <w:sectPr w:rsidR="00673244" w:rsidRPr="00AA7EB0" w:rsidSect="00FA717B">
      <w:headerReference w:type="even" r:id="rId146"/>
      <w:headerReference w:type="default" r:id="rId147"/>
      <w:footerReference w:type="even" r:id="rId148"/>
      <w:footerReference w:type="default" r:id="rId149"/>
      <w:headerReference w:type="first" r:id="rId150"/>
      <w:footerReference w:type="first" r:id="rId151"/>
      <w:pgSz w:w="12240" w:h="15840" w:code="1"/>
      <w:pgMar w:top="851" w:right="567" w:bottom="851" w:left="1418" w:header="397" w:footer="39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8AE50DD" w14:textId="77777777" w:rsidR="001946CF" w:rsidRDefault="001946CF">
      <w:r>
        <w:separator/>
      </w:r>
    </w:p>
  </w:endnote>
  <w:endnote w:type="continuationSeparator" w:id="0">
    <w:p w14:paraId="3005BF59" w14:textId="77777777" w:rsidR="001946CF" w:rsidRDefault="001946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imesNewRomanPS">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otham XNarrow Book">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Source Sans Pro">
    <w:charset w:val="00"/>
    <w:family w:val="swiss"/>
    <w:pitch w:val="variable"/>
    <w:sig w:usb0="600002F7" w:usb1="02000001" w:usb2="00000000" w:usb3="00000000" w:csb0="0000019F" w:csb1="00000000"/>
  </w:font>
  <w:font w:name="Helvetica">
    <w:panose1 w:val="020B0604020202020204"/>
    <w:charset w:val="00"/>
    <w:family w:val="swiss"/>
    <w:pitch w:val="variable"/>
    <w:sig w:usb0="E0002EFF" w:usb1="C000785B" w:usb2="00000009" w:usb3="00000000" w:csb0="000001FF" w:csb1="00000000"/>
  </w:font>
  <w:font w:name="MyriadPro-Regular">
    <w:altName w:val="Yu Gothic"/>
    <w:panose1 w:val="00000000000000000000"/>
    <w:charset w:val="80"/>
    <w:family w:val="auto"/>
    <w:notTrueType/>
    <w:pitch w:val="default"/>
    <w:sig w:usb0="00000001" w:usb1="08070000" w:usb2="00000010" w:usb3="00000000" w:csb0="00020000" w:csb1="00000000"/>
  </w:font>
  <w:font w:name="Georgia">
    <w:panose1 w:val="02040502050405020303"/>
    <w:charset w:val="00"/>
    <w:family w:val="roman"/>
    <w:pitch w:val="variable"/>
    <w:sig w:usb0="00000287" w:usb1="00000000" w:usb2="00000000" w:usb3="00000000" w:csb0="0000009F" w:csb1="00000000"/>
  </w:font>
  <w:font w:name="RkqhvcAdvTT3713a231">
    <w:altName w:val="Cambria"/>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724114" w14:textId="77777777" w:rsidR="007F08B1" w:rsidRDefault="007F08B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A10827" w14:textId="77777777" w:rsidR="007F08B1" w:rsidRDefault="007F08B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EDCCEE" w14:textId="77777777" w:rsidR="007F08B1" w:rsidRDefault="007F08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5CB32C" w14:textId="77777777" w:rsidR="001946CF" w:rsidRDefault="001946CF">
      <w:r>
        <w:separator/>
      </w:r>
    </w:p>
  </w:footnote>
  <w:footnote w:type="continuationSeparator" w:id="0">
    <w:p w14:paraId="3276F06B" w14:textId="77777777" w:rsidR="001946CF" w:rsidRDefault="001946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3B25DD" w14:textId="77777777" w:rsidR="007F08B1" w:rsidRDefault="007F08B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1C9BE8" w14:textId="77777777" w:rsidR="007F08B1" w:rsidRPr="003E5600" w:rsidRDefault="007F08B1" w:rsidP="00673244">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14:anchorId="3F6CF57E" wp14:editId="5212C454">
          <wp:simplePos x="0" y="0"/>
          <wp:positionH relativeFrom="column">
            <wp:posOffset>-213995</wp:posOffset>
          </wp:positionH>
          <wp:positionV relativeFrom="paragraph">
            <wp:posOffset>-26670</wp:posOffset>
          </wp:positionV>
          <wp:extent cx="952500" cy="247650"/>
          <wp:effectExtent l="0" t="0" r="0" b="0"/>
          <wp:wrapNone/>
          <wp:docPr id="1" name="Picture 1"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Pr>
        <w:b/>
        <w:bCs/>
        <w:iCs/>
        <w:smallCaps/>
      </w:rPr>
      <w:t>Vagal Nerve Stimulator</w:t>
    </w:r>
    <w:r>
      <w:rPr>
        <w:b/>
        <w:bCs/>
        <w:iCs/>
        <w:smallCaps/>
      </w:rPr>
      <w:tab/>
    </w:r>
    <w:r>
      <w:t>E23 (</w:t>
    </w:r>
    <w:r>
      <w:fldChar w:fldCharType="begin"/>
    </w:r>
    <w:r>
      <w:instrText xml:space="preserve"> PAGE </w:instrText>
    </w:r>
    <w:r>
      <w:fldChar w:fldCharType="separate"/>
    </w:r>
    <w:r w:rsidR="005B4748">
      <w:rPr>
        <w:noProof/>
      </w:rPr>
      <w:t>2</w:t>
    </w:r>
    <w:r>
      <w:fldChar w:fldCharType="end"/>
    </w:r>
    <w: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91EE56" w14:textId="77777777" w:rsidR="007F08B1" w:rsidRDefault="007F08B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6408BC"/>
    <w:multiLevelType w:val="hybridMultilevel"/>
    <w:tmpl w:val="749E34C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CB70D04"/>
    <w:multiLevelType w:val="hybridMultilevel"/>
    <w:tmpl w:val="2E1E8F4A"/>
    <w:lvl w:ilvl="0" w:tplc="5C386B86">
      <w:start w:val="1"/>
      <w:numFmt w:val="bullet"/>
      <w:lvlText w:val="–"/>
      <w:lvlJc w:val="left"/>
      <w:pPr>
        <w:ind w:left="1080" w:hanging="360"/>
      </w:pPr>
      <w:rPr>
        <w:rFonts w:ascii="Times New Roman" w:hAnsi="Times New Roman" w:cs="Times New Roman" w:hint="default"/>
        <w:color w:val="00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D9824CD"/>
    <w:multiLevelType w:val="hybridMultilevel"/>
    <w:tmpl w:val="20085F02"/>
    <w:lvl w:ilvl="0" w:tplc="8C04E0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D964FD"/>
    <w:multiLevelType w:val="hybridMultilevel"/>
    <w:tmpl w:val="05AAA6CA"/>
    <w:lvl w:ilvl="0" w:tplc="8C04E0D6">
      <w:start w:val="1"/>
      <w:numFmt w:val="decimal"/>
      <w:lvlText w:val="%1)"/>
      <w:lvlJc w:val="left"/>
      <w:pPr>
        <w:ind w:left="1778" w:hanging="360"/>
      </w:pPr>
      <w:rPr>
        <w:rFonts w:hint="default"/>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4" w15:restartNumberingAfterBreak="0">
    <w:nsid w:val="143F7109"/>
    <w:multiLevelType w:val="hybridMultilevel"/>
    <w:tmpl w:val="69F073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5D53739"/>
    <w:multiLevelType w:val="hybridMultilevel"/>
    <w:tmpl w:val="D7961C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F52157"/>
    <w:multiLevelType w:val="hybridMultilevel"/>
    <w:tmpl w:val="A8986674"/>
    <w:lvl w:ilvl="0" w:tplc="E96EB3DC">
      <w:start w:val="1"/>
      <w:numFmt w:val="decimal"/>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7" w15:restartNumberingAfterBreak="0">
    <w:nsid w:val="20F87F48"/>
    <w:multiLevelType w:val="hybridMultilevel"/>
    <w:tmpl w:val="6CD6B5A2"/>
    <w:lvl w:ilvl="0" w:tplc="FBFA491C">
      <w:numFmt w:val="bullet"/>
      <w:lvlText w:val="—"/>
      <w:lvlJc w:val="left"/>
      <w:pPr>
        <w:ind w:left="1060" w:hanging="360"/>
      </w:pPr>
      <w:rPr>
        <w:rFonts w:ascii="Arial Narrow" w:hAnsi="Arial Narrow"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8" w15:restartNumberingAfterBreak="0">
    <w:nsid w:val="22C17622"/>
    <w:multiLevelType w:val="hybridMultilevel"/>
    <w:tmpl w:val="4F1EC172"/>
    <w:lvl w:ilvl="0" w:tplc="B282BD5C">
      <w:start w:val="1"/>
      <w:numFmt w:val="lowerLetter"/>
      <w:lvlText w:val="%1)"/>
      <w:lvlJc w:val="left"/>
      <w:pPr>
        <w:ind w:left="2204" w:hanging="360"/>
      </w:pPr>
      <w:rPr>
        <w:rFonts w:hint="default"/>
        <w:u w:val="none"/>
      </w:rPr>
    </w:lvl>
    <w:lvl w:ilvl="1" w:tplc="04090019" w:tentative="1">
      <w:start w:val="1"/>
      <w:numFmt w:val="lowerLetter"/>
      <w:lvlText w:val="%2."/>
      <w:lvlJc w:val="left"/>
      <w:pPr>
        <w:ind w:left="2924" w:hanging="360"/>
      </w:pPr>
    </w:lvl>
    <w:lvl w:ilvl="2" w:tplc="0409001B" w:tentative="1">
      <w:start w:val="1"/>
      <w:numFmt w:val="lowerRoman"/>
      <w:lvlText w:val="%3."/>
      <w:lvlJc w:val="right"/>
      <w:pPr>
        <w:ind w:left="3644" w:hanging="180"/>
      </w:pPr>
    </w:lvl>
    <w:lvl w:ilvl="3" w:tplc="0409000F" w:tentative="1">
      <w:start w:val="1"/>
      <w:numFmt w:val="decimal"/>
      <w:lvlText w:val="%4."/>
      <w:lvlJc w:val="left"/>
      <w:pPr>
        <w:ind w:left="4364" w:hanging="360"/>
      </w:pPr>
    </w:lvl>
    <w:lvl w:ilvl="4" w:tplc="04090019" w:tentative="1">
      <w:start w:val="1"/>
      <w:numFmt w:val="lowerLetter"/>
      <w:lvlText w:val="%5."/>
      <w:lvlJc w:val="left"/>
      <w:pPr>
        <w:ind w:left="5084" w:hanging="360"/>
      </w:pPr>
    </w:lvl>
    <w:lvl w:ilvl="5" w:tplc="0409001B" w:tentative="1">
      <w:start w:val="1"/>
      <w:numFmt w:val="lowerRoman"/>
      <w:lvlText w:val="%6."/>
      <w:lvlJc w:val="right"/>
      <w:pPr>
        <w:ind w:left="5804" w:hanging="180"/>
      </w:pPr>
    </w:lvl>
    <w:lvl w:ilvl="6" w:tplc="0409000F" w:tentative="1">
      <w:start w:val="1"/>
      <w:numFmt w:val="decimal"/>
      <w:lvlText w:val="%7."/>
      <w:lvlJc w:val="left"/>
      <w:pPr>
        <w:ind w:left="6524" w:hanging="360"/>
      </w:pPr>
    </w:lvl>
    <w:lvl w:ilvl="7" w:tplc="04090019" w:tentative="1">
      <w:start w:val="1"/>
      <w:numFmt w:val="lowerLetter"/>
      <w:lvlText w:val="%8."/>
      <w:lvlJc w:val="left"/>
      <w:pPr>
        <w:ind w:left="7244" w:hanging="360"/>
      </w:pPr>
    </w:lvl>
    <w:lvl w:ilvl="8" w:tplc="0409001B" w:tentative="1">
      <w:start w:val="1"/>
      <w:numFmt w:val="lowerRoman"/>
      <w:lvlText w:val="%9."/>
      <w:lvlJc w:val="right"/>
      <w:pPr>
        <w:ind w:left="7964" w:hanging="180"/>
      </w:pPr>
    </w:lvl>
  </w:abstractNum>
  <w:abstractNum w:abstractNumId="9" w15:restartNumberingAfterBreak="0">
    <w:nsid w:val="34CA5CDA"/>
    <w:multiLevelType w:val="hybridMultilevel"/>
    <w:tmpl w:val="CE8C4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BB30D5D"/>
    <w:multiLevelType w:val="hybridMultilevel"/>
    <w:tmpl w:val="C82243E8"/>
    <w:lvl w:ilvl="0" w:tplc="5C386B86">
      <w:start w:val="1"/>
      <w:numFmt w:val="bullet"/>
      <w:lvlText w:val="–"/>
      <w:lvlJc w:val="left"/>
      <w:pPr>
        <w:ind w:left="1080" w:hanging="360"/>
      </w:pPr>
      <w:rPr>
        <w:rFonts w:ascii="Times New Roman" w:hAnsi="Times New Roman" w:cs="Times New Roman" w:hint="default"/>
        <w:color w:val="00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DC31551"/>
    <w:multiLevelType w:val="multilevel"/>
    <w:tmpl w:val="DC9A99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01B0D51"/>
    <w:multiLevelType w:val="hybridMultilevel"/>
    <w:tmpl w:val="7A92B4AA"/>
    <w:lvl w:ilvl="0" w:tplc="04090001">
      <w:start w:val="1"/>
      <w:numFmt w:val="bullet"/>
      <w:lvlText w:val=""/>
      <w:lvlJc w:val="left"/>
      <w:pPr>
        <w:ind w:left="360" w:hanging="360"/>
      </w:pPr>
      <w:rPr>
        <w:rFonts w:ascii="Symbol" w:hAnsi="Symbol" w:hint="default"/>
      </w:rPr>
    </w:lvl>
    <w:lvl w:ilvl="1" w:tplc="FBFA491C">
      <w:numFmt w:val="bullet"/>
      <w:lvlText w:val="—"/>
      <w:lvlJc w:val="left"/>
      <w:pPr>
        <w:ind w:left="1080" w:hanging="360"/>
      </w:pPr>
      <w:rPr>
        <w:rFonts w:ascii="Arial Narrow" w:hAnsi="Arial Narro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1ED5327"/>
    <w:multiLevelType w:val="hybridMultilevel"/>
    <w:tmpl w:val="4C18883C"/>
    <w:lvl w:ilvl="0" w:tplc="0D7225FA">
      <w:start w:val="1"/>
      <w:numFmt w:val="upperLetter"/>
      <w:lvlText w:val="%1."/>
      <w:lvlJc w:val="left"/>
      <w:pPr>
        <w:ind w:left="928" w:hanging="360"/>
      </w:pPr>
      <w:rPr>
        <w:rFonts w:hint="default"/>
        <w:b/>
        <w:color w:val="000000" w:themeColor="text1"/>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4" w15:restartNumberingAfterBreak="0">
    <w:nsid w:val="42B422E2"/>
    <w:multiLevelType w:val="hybridMultilevel"/>
    <w:tmpl w:val="B4A0F3FA"/>
    <w:lvl w:ilvl="0" w:tplc="EEDE69FE">
      <w:start w:val="1"/>
      <w:numFmt w:val="bullet"/>
      <w:lvlText w:val="-"/>
      <w:lvlJc w:val="left"/>
      <w:pPr>
        <w:ind w:left="720" w:hanging="360"/>
      </w:pPr>
      <w:rPr>
        <w:rFonts w:ascii="TimesNewRomanPS" w:eastAsia="Times New Roman" w:hAnsi="TimesNewRomanPS" w:cs="TimesNewRomanP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DD0EB6"/>
    <w:multiLevelType w:val="hybridMultilevel"/>
    <w:tmpl w:val="FBE04F0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470E2C49"/>
    <w:multiLevelType w:val="hybridMultilevel"/>
    <w:tmpl w:val="4FCE1C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9CE272E"/>
    <w:multiLevelType w:val="hybridMultilevel"/>
    <w:tmpl w:val="996E7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A6D06CE"/>
    <w:multiLevelType w:val="hybridMultilevel"/>
    <w:tmpl w:val="96CA6E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FFD6115"/>
    <w:multiLevelType w:val="hybridMultilevel"/>
    <w:tmpl w:val="494C6DC4"/>
    <w:lvl w:ilvl="0" w:tplc="A1DCEE44">
      <w:start w:val="1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51424A"/>
    <w:multiLevelType w:val="hybridMultilevel"/>
    <w:tmpl w:val="B1348A0C"/>
    <w:lvl w:ilvl="0" w:tplc="35CE997A">
      <w:start w:val="1"/>
      <w:numFmt w:val="bullet"/>
      <w:lvlText w:val=""/>
      <w:lvlJc w:val="left"/>
      <w:pPr>
        <w:tabs>
          <w:tab w:val="num" w:pos="360"/>
        </w:tabs>
        <w:ind w:left="340" w:hanging="340"/>
      </w:pPr>
      <w:rPr>
        <w:rFonts w:ascii="Symbol" w:hAnsi="Symbol" w:hint="default"/>
        <w:sz w:val="24"/>
      </w:rPr>
    </w:lvl>
    <w:lvl w:ilvl="1" w:tplc="5C386B86">
      <w:start w:val="1"/>
      <w:numFmt w:val="bullet"/>
      <w:lvlText w:val="–"/>
      <w:lvlJc w:val="left"/>
      <w:pPr>
        <w:tabs>
          <w:tab w:val="num" w:pos="1440"/>
        </w:tabs>
        <w:ind w:left="1420" w:hanging="340"/>
      </w:pPr>
      <w:rPr>
        <w:rFonts w:ascii="Times New Roman" w:hAnsi="Times New Roman" w:cs="Times New Roman" w:hint="default"/>
        <w:color w:val="00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A8577EB"/>
    <w:multiLevelType w:val="hybridMultilevel"/>
    <w:tmpl w:val="6E82DF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5DB35B26"/>
    <w:multiLevelType w:val="hybridMultilevel"/>
    <w:tmpl w:val="04C67E9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5E7D2C3B"/>
    <w:multiLevelType w:val="hybridMultilevel"/>
    <w:tmpl w:val="05DC2518"/>
    <w:lvl w:ilvl="0" w:tplc="5C386B86">
      <w:start w:val="1"/>
      <w:numFmt w:val="bullet"/>
      <w:lvlText w:val="–"/>
      <w:lvlJc w:val="left"/>
      <w:pPr>
        <w:ind w:left="3054" w:hanging="360"/>
      </w:pPr>
      <w:rPr>
        <w:rFonts w:ascii="Times New Roman" w:hAnsi="Times New Roman" w:cs="Times New Roman" w:hint="default"/>
        <w:color w:val="000000"/>
      </w:rPr>
    </w:lvl>
    <w:lvl w:ilvl="1" w:tplc="04090003" w:tentative="1">
      <w:start w:val="1"/>
      <w:numFmt w:val="bullet"/>
      <w:lvlText w:val="o"/>
      <w:lvlJc w:val="left"/>
      <w:pPr>
        <w:ind w:left="3774" w:hanging="360"/>
      </w:pPr>
      <w:rPr>
        <w:rFonts w:ascii="Courier New" w:hAnsi="Courier New" w:cs="Courier New" w:hint="default"/>
      </w:rPr>
    </w:lvl>
    <w:lvl w:ilvl="2" w:tplc="04090005" w:tentative="1">
      <w:start w:val="1"/>
      <w:numFmt w:val="bullet"/>
      <w:lvlText w:val=""/>
      <w:lvlJc w:val="left"/>
      <w:pPr>
        <w:ind w:left="4494" w:hanging="360"/>
      </w:pPr>
      <w:rPr>
        <w:rFonts w:ascii="Wingdings" w:hAnsi="Wingdings" w:hint="default"/>
      </w:rPr>
    </w:lvl>
    <w:lvl w:ilvl="3" w:tplc="04090001" w:tentative="1">
      <w:start w:val="1"/>
      <w:numFmt w:val="bullet"/>
      <w:lvlText w:val=""/>
      <w:lvlJc w:val="left"/>
      <w:pPr>
        <w:ind w:left="5214" w:hanging="360"/>
      </w:pPr>
      <w:rPr>
        <w:rFonts w:ascii="Symbol" w:hAnsi="Symbol" w:hint="default"/>
      </w:rPr>
    </w:lvl>
    <w:lvl w:ilvl="4" w:tplc="04090003" w:tentative="1">
      <w:start w:val="1"/>
      <w:numFmt w:val="bullet"/>
      <w:lvlText w:val="o"/>
      <w:lvlJc w:val="left"/>
      <w:pPr>
        <w:ind w:left="5934" w:hanging="360"/>
      </w:pPr>
      <w:rPr>
        <w:rFonts w:ascii="Courier New" w:hAnsi="Courier New" w:cs="Courier New" w:hint="default"/>
      </w:rPr>
    </w:lvl>
    <w:lvl w:ilvl="5" w:tplc="04090005" w:tentative="1">
      <w:start w:val="1"/>
      <w:numFmt w:val="bullet"/>
      <w:lvlText w:val=""/>
      <w:lvlJc w:val="left"/>
      <w:pPr>
        <w:ind w:left="6654" w:hanging="360"/>
      </w:pPr>
      <w:rPr>
        <w:rFonts w:ascii="Wingdings" w:hAnsi="Wingdings" w:hint="default"/>
      </w:rPr>
    </w:lvl>
    <w:lvl w:ilvl="6" w:tplc="04090001" w:tentative="1">
      <w:start w:val="1"/>
      <w:numFmt w:val="bullet"/>
      <w:lvlText w:val=""/>
      <w:lvlJc w:val="left"/>
      <w:pPr>
        <w:ind w:left="7374" w:hanging="360"/>
      </w:pPr>
      <w:rPr>
        <w:rFonts w:ascii="Symbol" w:hAnsi="Symbol" w:hint="default"/>
      </w:rPr>
    </w:lvl>
    <w:lvl w:ilvl="7" w:tplc="04090003" w:tentative="1">
      <w:start w:val="1"/>
      <w:numFmt w:val="bullet"/>
      <w:lvlText w:val="o"/>
      <w:lvlJc w:val="left"/>
      <w:pPr>
        <w:ind w:left="8094" w:hanging="360"/>
      </w:pPr>
      <w:rPr>
        <w:rFonts w:ascii="Courier New" w:hAnsi="Courier New" w:cs="Courier New" w:hint="default"/>
      </w:rPr>
    </w:lvl>
    <w:lvl w:ilvl="8" w:tplc="04090005" w:tentative="1">
      <w:start w:val="1"/>
      <w:numFmt w:val="bullet"/>
      <w:lvlText w:val=""/>
      <w:lvlJc w:val="left"/>
      <w:pPr>
        <w:ind w:left="8814" w:hanging="360"/>
      </w:pPr>
      <w:rPr>
        <w:rFonts w:ascii="Wingdings" w:hAnsi="Wingdings" w:hint="default"/>
      </w:rPr>
    </w:lvl>
  </w:abstractNum>
  <w:abstractNum w:abstractNumId="24" w15:restartNumberingAfterBreak="0">
    <w:nsid w:val="618F698A"/>
    <w:multiLevelType w:val="hybridMultilevel"/>
    <w:tmpl w:val="356AAD9E"/>
    <w:lvl w:ilvl="0" w:tplc="04090017">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5" w15:restartNumberingAfterBreak="0">
    <w:nsid w:val="688B5A00"/>
    <w:multiLevelType w:val="hybridMultilevel"/>
    <w:tmpl w:val="4FCE1C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8EA1559"/>
    <w:multiLevelType w:val="hybridMultilevel"/>
    <w:tmpl w:val="42FAD6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A504BD2"/>
    <w:multiLevelType w:val="hybridMultilevel"/>
    <w:tmpl w:val="A456010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A55058B"/>
    <w:multiLevelType w:val="hybridMultilevel"/>
    <w:tmpl w:val="5B32225A"/>
    <w:lvl w:ilvl="0" w:tplc="04090017">
      <w:start w:val="1"/>
      <w:numFmt w:val="lowerLetter"/>
      <w:lvlText w:val="%1)"/>
      <w:lvlJc w:val="left"/>
      <w:pPr>
        <w:ind w:left="1350" w:hanging="360"/>
      </w:pPr>
      <w:rPr>
        <w:rFonts w:hint="default"/>
      </w:rPr>
    </w:lvl>
    <w:lvl w:ilvl="1" w:tplc="237246BE">
      <w:start w:val="1"/>
      <w:numFmt w:val="decimal"/>
      <w:lvlText w:val="%2)"/>
      <w:lvlJc w:val="left"/>
      <w:pPr>
        <w:ind w:left="1070" w:hanging="360"/>
      </w:pPr>
      <w:rPr>
        <w:rFonts w:hint="default"/>
      </w:r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9" w15:restartNumberingAfterBreak="0">
    <w:nsid w:val="6E5C7B9D"/>
    <w:multiLevelType w:val="hybridMultilevel"/>
    <w:tmpl w:val="2C8EA2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F8F0CE4"/>
    <w:multiLevelType w:val="hybridMultilevel"/>
    <w:tmpl w:val="9C8AE064"/>
    <w:lvl w:ilvl="0" w:tplc="04090017">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1" w15:restartNumberingAfterBreak="0">
    <w:nsid w:val="71773501"/>
    <w:multiLevelType w:val="hybridMultilevel"/>
    <w:tmpl w:val="411C601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76C700A3"/>
    <w:multiLevelType w:val="hybridMultilevel"/>
    <w:tmpl w:val="1CBCDE8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76D64399"/>
    <w:multiLevelType w:val="multilevel"/>
    <w:tmpl w:val="09A0A6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77F12D8"/>
    <w:multiLevelType w:val="hybridMultilevel"/>
    <w:tmpl w:val="5B1CC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58499657">
    <w:abstractNumId w:val="12"/>
  </w:num>
  <w:num w:numId="2" w16cid:durableId="539975303">
    <w:abstractNumId w:val="20"/>
  </w:num>
  <w:num w:numId="3" w16cid:durableId="872502269">
    <w:abstractNumId w:val="31"/>
  </w:num>
  <w:num w:numId="4" w16cid:durableId="445469330">
    <w:abstractNumId w:val="7"/>
  </w:num>
  <w:num w:numId="5" w16cid:durableId="1538935166">
    <w:abstractNumId w:val="28"/>
  </w:num>
  <w:num w:numId="6" w16cid:durableId="680156952">
    <w:abstractNumId w:val="30"/>
  </w:num>
  <w:num w:numId="7" w16cid:durableId="1393649864">
    <w:abstractNumId w:val="15"/>
  </w:num>
  <w:num w:numId="8" w16cid:durableId="908812563">
    <w:abstractNumId w:val="0"/>
  </w:num>
  <w:num w:numId="9" w16cid:durableId="1805537175">
    <w:abstractNumId w:val="21"/>
  </w:num>
  <w:num w:numId="10" w16cid:durableId="326641954">
    <w:abstractNumId w:val="5"/>
  </w:num>
  <w:num w:numId="11" w16cid:durableId="535776225">
    <w:abstractNumId w:val="14"/>
  </w:num>
  <w:num w:numId="12" w16cid:durableId="1506047900">
    <w:abstractNumId w:val="1"/>
  </w:num>
  <w:num w:numId="13" w16cid:durableId="1972784560">
    <w:abstractNumId w:val="19"/>
  </w:num>
  <w:num w:numId="14" w16cid:durableId="921766345">
    <w:abstractNumId w:val="18"/>
  </w:num>
  <w:num w:numId="15" w16cid:durableId="876817046">
    <w:abstractNumId w:val="32"/>
  </w:num>
  <w:num w:numId="16" w16cid:durableId="854149971">
    <w:abstractNumId w:val="17"/>
  </w:num>
  <w:num w:numId="17" w16cid:durableId="457140241">
    <w:abstractNumId w:val="9"/>
  </w:num>
  <w:num w:numId="18" w16cid:durableId="199057107">
    <w:abstractNumId w:val="16"/>
  </w:num>
  <w:num w:numId="19" w16cid:durableId="1968926960">
    <w:abstractNumId w:val="25"/>
  </w:num>
  <w:num w:numId="20" w16cid:durableId="1735927252">
    <w:abstractNumId w:val="8"/>
  </w:num>
  <w:num w:numId="21" w16cid:durableId="1627001025">
    <w:abstractNumId w:val="34"/>
  </w:num>
  <w:num w:numId="22" w16cid:durableId="1379427329">
    <w:abstractNumId w:val="24"/>
  </w:num>
  <w:num w:numId="23" w16cid:durableId="1303845549">
    <w:abstractNumId w:val="22"/>
  </w:num>
  <w:num w:numId="24" w16cid:durableId="778722295">
    <w:abstractNumId w:val="13"/>
  </w:num>
  <w:num w:numId="25" w16cid:durableId="1860390875">
    <w:abstractNumId w:val="6"/>
  </w:num>
  <w:num w:numId="26" w16cid:durableId="1731228200">
    <w:abstractNumId w:val="27"/>
  </w:num>
  <w:num w:numId="27" w16cid:durableId="1774738969">
    <w:abstractNumId w:val="4"/>
  </w:num>
  <w:num w:numId="28" w16cid:durableId="1985742542">
    <w:abstractNumId w:val="2"/>
  </w:num>
  <w:num w:numId="29" w16cid:durableId="807623731">
    <w:abstractNumId w:val="3"/>
  </w:num>
  <w:num w:numId="30" w16cid:durableId="1912537659">
    <w:abstractNumId w:val="23"/>
  </w:num>
  <w:num w:numId="31" w16cid:durableId="1737825018">
    <w:abstractNumId w:val="26"/>
  </w:num>
  <w:num w:numId="32" w16cid:durableId="29772415">
    <w:abstractNumId w:val="33"/>
  </w:num>
  <w:num w:numId="33" w16cid:durableId="166675691">
    <w:abstractNumId w:val="10"/>
  </w:num>
  <w:num w:numId="34" w16cid:durableId="701903942">
    <w:abstractNumId w:val="11"/>
  </w:num>
  <w:num w:numId="35" w16cid:durableId="1295793181">
    <w:abstractNumId w:val="2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4427"/>
    <w:rsid w:val="0000237E"/>
    <w:rsid w:val="00004C8A"/>
    <w:rsid w:val="0000538C"/>
    <w:rsid w:val="000127A5"/>
    <w:rsid w:val="00013583"/>
    <w:rsid w:val="00013DE6"/>
    <w:rsid w:val="00014FA6"/>
    <w:rsid w:val="00015AE3"/>
    <w:rsid w:val="000214BC"/>
    <w:rsid w:val="00021F7C"/>
    <w:rsid w:val="00024830"/>
    <w:rsid w:val="000252D2"/>
    <w:rsid w:val="00035464"/>
    <w:rsid w:val="000401C8"/>
    <w:rsid w:val="00042D3A"/>
    <w:rsid w:val="00046835"/>
    <w:rsid w:val="0005038C"/>
    <w:rsid w:val="000529AA"/>
    <w:rsid w:val="00057F20"/>
    <w:rsid w:val="000611F0"/>
    <w:rsid w:val="00063601"/>
    <w:rsid w:val="00066F99"/>
    <w:rsid w:val="0007217D"/>
    <w:rsid w:val="00073BC6"/>
    <w:rsid w:val="00074D43"/>
    <w:rsid w:val="00085CC0"/>
    <w:rsid w:val="00086054"/>
    <w:rsid w:val="00091867"/>
    <w:rsid w:val="00095BEA"/>
    <w:rsid w:val="000A36D7"/>
    <w:rsid w:val="000A3A7A"/>
    <w:rsid w:val="000B14F3"/>
    <w:rsid w:val="000B390A"/>
    <w:rsid w:val="000C098E"/>
    <w:rsid w:val="000C1E98"/>
    <w:rsid w:val="000E05D7"/>
    <w:rsid w:val="000E1038"/>
    <w:rsid w:val="000E1EA4"/>
    <w:rsid w:val="000E4A9E"/>
    <w:rsid w:val="000E7C9A"/>
    <w:rsid w:val="000F191C"/>
    <w:rsid w:val="000F40CE"/>
    <w:rsid w:val="000F5F60"/>
    <w:rsid w:val="00102215"/>
    <w:rsid w:val="00105A80"/>
    <w:rsid w:val="00112FFC"/>
    <w:rsid w:val="00114446"/>
    <w:rsid w:val="00114B05"/>
    <w:rsid w:val="00115DAC"/>
    <w:rsid w:val="00116551"/>
    <w:rsid w:val="00126589"/>
    <w:rsid w:val="00130E35"/>
    <w:rsid w:val="00131921"/>
    <w:rsid w:val="0013210C"/>
    <w:rsid w:val="00132305"/>
    <w:rsid w:val="00133A2E"/>
    <w:rsid w:val="00133D5D"/>
    <w:rsid w:val="00135AD8"/>
    <w:rsid w:val="00137490"/>
    <w:rsid w:val="001418B0"/>
    <w:rsid w:val="00143694"/>
    <w:rsid w:val="00145B49"/>
    <w:rsid w:val="00146BD6"/>
    <w:rsid w:val="0015249D"/>
    <w:rsid w:val="00152FEE"/>
    <w:rsid w:val="001651E9"/>
    <w:rsid w:val="001678D2"/>
    <w:rsid w:val="001701F6"/>
    <w:rsid w:val="00176943"/>
    <w:rsid w:val="00176D3A"/>
    <w:rsid w:val="00177222"/>
    <w:rsid w:val="00186832"/>
    <w:rsid w:val="00187562"/>
    <w:rsid w:val="001902E7"/>
    <w:rsid w:val="0019044F"/>
    <w:rsid w:val="00191AF6"/>
    <w:rsid w:val="0019231B"/>
    <w:rsid w:val="001946CF"/>
    <w:rsid w:val="001950E9"/>
    <w:rsid w:val="001A1235"/>
    <w:rsid w:val="001A135C"/>
    <w:rsid w:val="001A3588"/>
    <w:rsid w:val="001A3EC0"/>
    <w:rsid w:val="001A4890"/>
    <w:rsid w:val="001B1706"/>
    <w:rsid w:val="001B1A15"/>
    <w:rsid w:val="001C19C0"/>
    <w:rsid w:val="001C539E"/>
    <w:rsid w:val="001C7203"/>
    <w:rsid w:val="001D591B"/>
    <w:rsid w:val="001D7093"/>
    <w:rsid w:val="001D70F0"/>
    <w:rsid w:val="001E005E"/>
    <w:rsid w:val="001E130F"/>
    <w:rsid w:val="001E3598"/>
    <w:rsid w:val="001E3C54"/>
    <w:rsid w:val="001E41B4"/>
    <w:rsid w:val="001E70E8"/>
    <w:rsid w:val="001F1508"/>
    <w:rsid w:val="001F33CD"/>
    <w:rsid w:val="001F50E5"/>
    <w:rsid w:val="002010CD"/>
    <w:rsid w:val="002026F9"/>
    <w:rsid w:val="00202BB2"/>
    <w:rsid w:val="0020415F"/>
    <w:rsid w:val="002115E2"/>
    <w:rsid w:val="00211F3F"/>
    <w:rsid w:val="002161AE"/>
    <w:rsid w:val="002205A7"/>
    <w:rsid w:val="00226684"/>
    <w:rsid w:val="002275DF"/>
    <w:rsid w:val="00230B3D"/>
    <w:rsid w:val="00230DEC"/>
    <w:rsid w:val="00236FA4"/>
    <w:rsid w:val="0025288F"/>
    <w:rsid w:val="00252890"/>
    <w:rsid w:val="00255A50"/>
    <w:rsid w:val="00256097"/>
    <w:rsid w:val="00257643"/>
    <w:rsid w:val="002604E3"/>
    <w:rsid w:val="00260701"/>
    <w:rsid w:val="00263E61"/>
    <w:rsid w:val="00267927"/>
    <w:rsid w:val="0027248A"/>
    <w:rsid w:val="00275602"/>
    <w:rsid w:val="002770DB"/>
    <w:rsid w:val="00280626"/>
    <w:rsid w:val="002933A6"/>
    <w:rsid w:val="00295194"/>
    <w:rsid w:val="00296DF3"/>
    <w:rsid w:val="00297C57"/>
    <w:rsid w:val="002A449F"/>
    <w:rsid w:val="002B30F7"/>
    <w:rsid w:val="002B4555"/>
    <w:rsid w:val="002B63DA"/>
    <w:rsid w:val="002C0597"/>
    <w:rsid w:val="002C3BC8"/>
    <w:rsid w:val="002C48E3"/>
    <w:rsid w:val="002C56A2"/>
    <w:rsid w:val="002D1039"/>
    <w:rsid w:val="002D2D5B"/>
    <w:rsid w:val="002D4648"/>
    <w:rsid w:val="002D6A7C"/>
    <w:rsid w:val="002E11F0"/>
    <w:rsid w:val="002E3812"/>
    <w:rsid w:val="002E3B02"/>
    <w:rsid w:val="002F0023"/>
    <w:rsid w:val="002F0CDF"/>
    <w:rsid w:val="002F4555"/>
    <w:rsid w:val="002F4B28"/>
    <w:rsid w:val="002F4D4D"/>
    <w:rsid w:val="00300D9B"/>
    <w:rsid w:val="0030570F"/>
    <w:rsid w:val="00311B45"/>
    <w:rsid w:val="00315B0A"/>
    <w:rsid w:val="00321B65"/>
    <w:rsid w:val="00323A79"/>
    <w:rsid w:val="00333587"/>
    <w:rsid w:val="00334F01"/>
    <w:rsid w:val="00336ECD"/>
    <w:rsid w:val="00342EB2"/>
    <w:rsid w:val="00346A02"/>
    <w:rsid w:val="003576C9"/>
    <w:rsid w:val="003643C1"/>
    <w:rsid w:val="00364421"/>
    <w:rsid w:val="003649F3"/>
    <w:rsid w:val="00365269"/>
    <w:rsid w:val="00365ABA"/>
    <w:rsid w:val="003671FD"/>
    <w:rsid w:val="00370521"/>
    <w:rsid w:val="003773B1"/>
    <w:rsid w:val="00380085"/>
    <w:rsid w:val="0038083F"/>
    <w:rsid w:val="003847BB"/>
    <w:rsid w:val="00384AE5"/>
    <w:rsid w:val="0038517E"/>
    <w:rsid w:val="003862AD"/>
    <w:rsid w:val="00387868"/>
    <w:rsid w:val="0039436D"/>
    <w:rsid w:val="00395D70"/>
    <w:rsid w:val="003A2DC7"/>
    <w:rsid w:val="003A3FB2"/>
    <w:rsid w:val="003A77A7"/>
    <w:rsid w:val="003B6E0C"/>
    <w:rsid w:val="003B7979"/>
    <w:rsid w:val="003C2844"/>
    <w:rsid w:val="003C3B65"/>
    <w:rsid w:val="003C5225"/>
    <w:rsid w:val="003C7B7D"/>
    <w:rsid w:val="003D02D8"/>
    <w:rsid w:val="003D6F23"/>
    <w:rsid w:val="003E4897"/>
    <w:rsid w:val="003E59C3"/>
    <w:rsid w:val="003F33CF"/>
    <w:rsid w:val="003F64E6"/>
    <w:rsid w:val="00405820"/>
    <w:rsid w:val="0041086C"/>
    <w:rsid w:val="00412861"/>
    <w:rsid w:val="004158FE"/>
    <w:rsid w:val="00416927"/>
    <w:rsid w:val="00420083"/>
    <w:rsid w:val="004236EB"/>
    <w:rsid w:val="00425E9B"/>
    <w:rsid w:val="0042610A"/>
    <w:rsid w:val="004274E1"/>
    <w:rsid w:val="004279A1"/>
    <w:rsid w:val="0043019D"/>
    <w:rsid w:val="004306D6"/>
    <w:rsid w:val="004370AF"/>
    <w:rsid w:val="0043725E"/>
    <w:rsid w:val="00441568"/>
    <w:rsid w:val="00441880"/>
    <w:rsid w:val="00442BAD"/>
    <w:rsid w:val="00442E12"/>
    <w:rsid w:val="00444DD3"/>
    <w:rsid w:val="00446D6A"/>
    <w:rsid w:val="004546F9"/>
    <w:rsid w:val="004612CD"/>
    <w:rsid w:val="00461CCB"/>
    <w:rsid w:val="004621F4"/>
    <w:rsid w:val="00466571"/>
    <w:rsid w:val="004708CB"/>
    <w:rsid w:val="004709BF"/>
    <w:rsid w:val="004741A4"/>
    <w:rsid w:val="00482848"/>
    <w:rsid w:val="004845E0"/>
    <w:rsid w:val="00486791"/>
    <w:rsid w:val="00493A8A"/>
    <w:rsid w:val="00494007"/>
    <w:rsid w:val="00494CA3"/>
    <w:rsid w:val="00494D8C"/>
    <w:rsid w:val="004A32C4"/>
    <w:rsid w:val="004A603C"/>
    <w:rsid w:val="004A69B3"/>
    <w:rsid w:val="004B415C"/>
    <w:rsid w:val="004B5AFB"/>
    <w:rsid w:val="004C164D"/>
    <w:rsid w:val="004C609D"/>
    <w:rsid w:val="004C60E0"/>
    <w:rsid w:val="004C68B1"/>
    <w:rsid w:val="004C7F8A"/>
    <w:rsid w:val="004D1F4B"/>
    <w:rsid w:val="004D2636"/>
    <w:rsid w:val="004D6155"/>
    <w:rsid w:val="004E3410"/>
    <w:rsid w:val="004E7E45"/>
    <w:rsid w:val="004F0739"/>
    <w:rsid w:val="004F3A13"/>
    <w:rsid w:val="004F5265"/>
    <w:rsid w:val="004F6E7F"/>
    <w:rsid w:val="00501A05"/>
    <w:rsid w:val="005029C6"/>
    <w:rsid w:val="00503822"/>
    <w:rsid w:val="00505CA6"/>
    <w:rsid w:val="00507EC7"/>
    <w:rsid w:val="00510021"/>
    <w:rsid w:val="005161BA"/>
    <w:rsid w:val="00520CBA"/>
    <w:rsid w:val="00522305"/>
    <w:rsid w:val="00523C33"/>
    <w:rsid w:val="005251F4"/>
    <w:rsid w:val="00533CE4"/>
    <w:rsid w:val="00535EB8"/>
    <w:rsid w:val="00536061"/>
    <w:rsid w:val="00536539"/>
    <w:rsid w:val="00540D04"/>
    <w:rsid w:val="00541142"/>
    <w:rsid w:val="005413AA"/>
    <w:rsid w:val="00544EC7"/>
    <w:rsid w:val="0054552D"/>
    <w:rsid w:val="00547456"/>
    <w:rsid w:val="00547659"/>
    <w:rsid w:val="005479F9"/>
    <w:rsid w:val="005536F4"/>
    <w:rsid w:val="005556F8"/>
    <w:rsid w:val="00556636"/>
    <w:rsid w:val="00563722"/>
    <w:rsid w:val="00566D61"/>
    <w:rsid w:val="0056790D"/>
    <w:rsid w:val="005720BF"/>
    <w:rsid w:val="0057659B"/>
    <w:rsid w:val="00580EA2"/>
    <w:rsid w:val="00582593"/>
    <w:rsid w:val="0058571E"/>
    <w:rsid w:val="00586752"/>
    <w:rsid w:val="00587B06"/>
    <w:rsid w:val="00590531"/>
    <w:rsid w:val="005914A2"/>
    <w:rsid w:val="00592E69"/>
    <w:rsid w:val="00594BEB"/>
    <w:rsid w:val="005B4748"/>
    <w:rsid w:val="005B70F6"/>
    <w:rsid w:val="005C31C6"/>
    <w:rsid w:val="005C5E2A"/>
    <w:rsid w:val="005D3238"/>
    <w:rsid w:val="005D69D0"/>
    <w:rsid w:val="005D7225"/>
    <w:rsid w:val="005D7C04"/>
    <w:rsid w:val="005E2F6A"/>
    <w:rsid w:val="005F27C6"/>
    <w:rsid w:val="005F377A"/>
    <w:rsid w:val="005F3C3A"/>
    <w:rsid w:val="005F4351"/>
    <w:rsid w:val="005F46CC"/>
    <w:rsid w:val="005F4874"/>
    <w:rsid w:val="005F4D5D"/>
    <w:rsid w:val="005F4DCF"/>
    <w:rsid w:val="005F50B0"/>
    <w:rsid w:val="00602AB3"/>
    <w:rsid w:val="00603124"/>
    <w:rsid w:val="00605BC9"/>
    <w:rsid w:val="00613516"/>
    <w:rsid w:val="00613D36"/>
    <w:rsid w:val="00616518"/>
    <w:rsid w:val="006171F4"/>
    <w:rsid w:val="006176D9"/>
    <w:rsid w:val="00622E3F"/>
    <w:rsid w:val="0062491B"/>
    <w:rsid w:val="00630449"/>
    <w:rsid w:val="00631774"/>
    <w:rsid w:val="00631A71"/>
    <w:rsid w:val="006323E9"/>
    <w:rsid w:val="00632824"/>
    <w:rsid w:val="00634E87"/>
    <w:rsid w:val="00635609"/>
    <w:rsid w:val="00642FC8"/>
    <w:rsid w:val="0064651C"/>
    <w:rsid w:val="00647702"/>
    <w:rsid w:val="00661EF4"/>
    <w:rsid w:val="00665DA4"/>
    <w:rsid w:val="006705CF"/>
    <w:rsid w:val="00671663"/>
    <w:rsid w:val="00672320"/>
    <w:rsid w:val="00672485"/>
    <w:rsid w:val="00673244"/>
    <w:rsid w:val="0067608A"/>
    <w:rsid w:val="0068099E"/>
    <w:rsid w:val="00681BAD"/>
    <w:rsid w:val="00684911"/>
    <w:rsid w:val="00687F7B"/>
    <w:rsid w:val="0069258F"/>
    <w:rsid w:val="00693902"/>
    <w:rsid w:val="006A156E"/>
    <w:rsid w:val="006A327A"/>
    <w:rsid w:val="006A4F7B"/>
    <w:rsid w:val="006B2A42"/>
    <w:rsid w:val="006B46B0"/>
    <w:rsid w:val="006B52CA"/>
    <w:rsid w:val="006C4CE7"/>
    <w:rsid w:val="006C5226"/>
    <w:rsid w:val="006D0C3F"/>
    <w:rsid w:val="006D3F18"/>
    <w:rsid w:val="006D4062"/>
    <w:rsid w:val="006D4FB7"/>
    <w:rsid w:val="006E16DF"/>
    <w:rsid w:val="006E2191"/>
    <w:rsid w:val="006E51F6"/>
    <w:rsid w:val="006E7C57"/>
    <w:rsid w:val="006F0B9E"/>
    <w:rsid w:val="007003F6"/>
    <w:rsid w:val="007007CD"/>
    <w:rsid w:val="00701F71"/>
    <w:rsid w:val="0070394A"/>
    <w:rsid w:val="00711C9B"/>
    <w:rsid w:val="00711E84"/>
    <w:rsid w:val="00713566"/>
    <w:rsid w:val="007164BD"/>
    <w:rsid w:val="00724B14"/>
    <w:rsid w:val="00730789"/>
    <w:rsid w:val="007312BD"/>
    <w:rsid w:val="00731691"/>
    <w:rsid w:val="00734FA5"/>
    <w:rsid w:val="0073534E"/>
    <w:rsid w:val="00740B93"/>
    <w:rsid w:val="00742473"/>
    <w:rsid w:val="0074389C"/>
    <w:rsid w:val="00743C25"/>
    <w:rsid w:val="00745AF7"/>
    <w:rsid w:val="00750022"/>
    <w:rsid w:val="00751186"/>
    <w:rsid w:val="007617F4"/>
    <w:rsid w:val="00761959"/>
    <w:rsid w:val="00762FA3"/>
    <w:rsid w:val="0076300C"/>
    <w:rsid w:val="00766E00"/>
    <w:rsid w:val="0077219F"/>
    <w:rsid w:val="00775954"/>
    <w:rsid w:val="00777457"/>
    <w:rsid w:val="00781272"/>
    <w:rsid w:val="007812E0"/>
    <w:rsid w:val="007836F3"/>
    <w:rsid w:val="00784504"/>
    <w:rsid w:val="00792543"/>
    <w:rsid w:val="007966F2"/>
    <w:rsid w:val="007A2096"/>
    <w:rsid w:val="007A2A0B"/>
    <w:rsid w:val="007A4BCE"/>
    <w:rsid w:val="007A5A6C"/>
    <w:rsid w:val="007B3664"/>
    <w:rsid w:val="007B52F0"/>
    <w:rsid w:val="007B7897"/>
    <w:rsid w:val="007B7BF5"/>
    <w:rsid w:val="007C2940"/>
    <w:rsid w:val="007D1C64"/>
    <w:rsid w:val="007D3B66"/>
    <w:rsid w:val="007D465C"/>
    <w:rsid w:val="007E2958"/>
    <w:rsid w:val="007E7EAF"/>
    <w:rsid w:val="007F08B1"/>
    <w:rsid w:val="007F1601"/>
    <w:rsid w:val="007F2075"/>
    <w:rsid w:val="007F5B60"/>
    <w:rsid w:val="00800219"/>
    <w:rsid w:val="00804214"/>
    <w:rsid w:val="00806965"/>
    <w:rsid w:val="0081124C"/>
    <w:rsid w:val="008118EF"/>
    <w:rsid w:val="00811C8A"/>
    <w:rsid w:val="00811D5F"/>
    <w:rsid w:val="00814FC2"/>
    <w:rsid w:val="00815CBF"/>
    <w:rsid w:val="00817001"/>
    <w:rsid w:val="00822DB1"/>
    <w:rsid w:val="008265F5"/>
    <w:rsid w:val="008351EE"/>
    <w:rsid w:val="00836D97"/>
    <w:rsid w:val="00845ACD"/>
    <w:rsid w:val="00852460"/>
    <w:rsid w:val="00852E21"/>
    <w:rsid w:val="008572F7"/>
    <w:rsid w:val="0086040B"/>
    <w:rsid w:val="00871005"/>
    <w:rsid w:val="008737A6"/>
    <w:rsid w:val="00875AD7"/>
    <w:rsid w:val="008811A0"/>
    <w:rsid w:val="0088174D"/>
    <w:rsid w:val="00885F67"/>
    <w:rsid w:val="008863E1"/>
    <w:rsid w:val="00890E69"/>
    <w:rsid w:val="00893EA0"/>
    <w:rsid w:val="008952A9"/>
    <w:rsid w:val="00895D17"/>
    <w:rsid w:val="00897936"/>
    <w:rsid w:val="008A3490"/>
    <w:rsid w:val="008B1FC4"/>
    <w:rsid w:val="008B3169"/>
    <w:rsid w:val="008B4900"/>
    <w:rsid w:val="008C13BF"/>
    <w:rsid w:val="008C3693"/>
    <w:rsid w:val="008C488C"/>
    <w:rsid w:val="008C690A"/>
    <w:rsid w:val="008C6A7E"/>
    <w:rsid w:val="008D408F"/>
    <w:rsid w:val="008D4A36"/>
    <w:rsid w:val="008D57CC"/>
    <w:rsid w:val="008D6582"/>
    <w:rsid w:val="008D65EA"/>
    <w:rsid w:val="008D7EFC"/>
    <w:rsid w:val="008E124B"/>
    <w:rsid w:val="008E3394"/>
    <w:rsid w:val="008E4937"/>
    <w:rsid w:val="008E5E39"/>
    <w:rsid w:val="008E7E82"/>
    <w:rsid w:val="008F045D"/>
    <w:rsid w:val="008F04D3"/>
    <w:rsid w:val="008F1350"/>
    <w:rsid w:val="008F41E5"/>
    <w:rsid w:val="0090225B"/>
    <w:rsid w:val="009071DB"/>
    <w:rsid w:val="00907859"/>
    <w:rsid w:val="00913891"/>
    <w:rsid w:val="00917FD0"/>
    <w:rsid w:val="00920A49"/>
    <w:rsid w:val="00921790"/>
    <w:rsid w:val="00927FD6"/>
    <w:rsid w:val="009313B3"/>
    <w:rsid w:val="00943DEC"/>
    <w:rsid w:val="00943F73"/>
    <w:rsid w:val="009447F1"/>
    <w:rsid w:val="00945DB0"/>
    <w:rsid w:val="0095070E"/>
    <w:rsid w:val="00961CF6"/>
    <w:rsid w:val="00965C9E"/>
    <w:rsid w:val="009678F6"/>
    <w:rsid w:val="00967D85"/>
    <w:rsid w:val="009716AC"/>
    <w:rsid w:val="00972378"/>
    <w:rsid w:val="009733BA"/>
    <w:rsid w:val="00974427"/>
    <w:rsid w:val="00983622"/>
    <w:rsid w:val="00987173"/>
    <w:rsid w:val="0099463E"/>
    <w:rsid w:val="00994E5A"/>
    <w:rsid w:val="00995E81"/>
    <w:rsid w:val="00996B46"/>
    <w:rsid w:val="009A07DB"/>
    <w:rsid w:val="009A0F3C"/>
    <w:rsid w:val="009A6F1A"/>
    <w:rsid w:val="009B3506"/>
    <w:rsid w:val="009B5AE4"/>
    <w:rsid w:val="009B77D2"/>
    <w:rsid w:val="009D0199"/>
    <w:rsid w:val="009D0B98"/>
    <w:rsid w:val="009D3966"/>
    <w:rsid w:val="009E03AE"/>
    <w:rsid w:val="009E3FFB"/>
    <w:rsid w:val="009E6596"/>
    <w:rsid w:val="009E7AD8"/>
    <w:rsid w:val="009F17A1"/>
    <w:rsid w:val="009F28EB"/>
    <w:rsid w:val="009F332B"/>
    <w:rsid w:val="009F3D21"/>
    <w:rsid w:val="009F5C95"/>
    <w:rsid w:val="009F7C56"/>
    <w:rsid w:val="00A008FE"/>
    <w:rsid w:val="00A016B2"/>
    <w:rsid w:val="00A03BB0"/>
    <w:rsid w:val="00A04D4A"/>
    <w:rsid w:val="00A1460C"/>
    <w:rsid w:val="00A17CD5"/>
    <w:rsid w:val="00A24345"/>
    <w:rsid w:val="00A24C6F"/>
    <w:rsid w:val="00A27508"/>
    <w:rsid w:val="00A305C5"/>
    <w:rsid w:val="00A324AF"/>
    <w:rsid w:val="00A33710"/>
    <w:rsid w:val="00A36312"/>
    <w:rsid w:val="00A37D4C"/>
    <w:rsid w:val="00A40227"/>
    <w:rsid w:val="00A40F55"/>
    <w:rsid w:val="00A41F57"/>
    <w:rsid w:val="00A43BA0"/>
    <w:rsid w:val="00A5125B"/>
    <w:rsid w:val="00A51C4A"/>
    <w:rsid w:val="00A52D77"/>
    <w:rsid w:val="00A53467"/>
    <w:rsid w:val="00A6773D"/>
    <w:rsid w:val="00A731B5"/>
    <w:rsid w:val="00A7719E"/>
    <w:rsid w:val="00A8441D"/>
    <w:rsid w:val="00A87E3C"/>
    <w:rsid w:val="00A9045D"/>
    <w:rsid w:val="00A908F0"/>
    <w:rsid w:val="00A91F1D"/>
    <w:rsid w:val="00A92EC3"/>
    <w:rsid w:val="00A936E3"/>
    <w:rsid w:val="00A95099"/>
    <w:rsid w:val="00A961C8"/>
    <w:rsid w:val="00A972AD"/>
    <w:rsid w:val="00AA34E1"/>
    <w:rsid w:val="00AA394C"/>
    <w:rsid w:val="00AA42CA"/>
    <w:rsid w:val="00AA52B0"/>
    <w:rsid w:val="00AA72FD"/>
    <w:rsid w:val="00AA7EB0"/>
    <w:rsid w:val="00AB114E"/>
    <w:rsid w:val="00AB2800"/>
    <w:rsid w:val="00AB2CC5"/>
    <w:rsid w:val="00AB3EA7"/>
    <w:rsid w:val="00AB4798"/>
    <w:rsid w:val="00AB5199"/>
    <w:rsid w:val="00AB5714"/>
    <w:rsid w:val="00AC32FF"/>
    <w:rsid w:val="00AC74F9"/>
    <w:rsid w:val="00AD4069"/>
    <w:rsid w:val="00AD6108"/>
    <w:rsid w:val="00AE5CB7"/>
    <w:rsid w:val="00AF0891"/>
    <w:rsid w:val="00AF3430"/>
    <w:rsid w:val="00AF3F55"/>
    <w:rsid w:val="00AF640B"/>
    <w:rsid w:val="00B002B1"/>
    <w:rsid w:val="00B009FF"/>
    <w:rsid w:val="00B00B91"/>
    <w:rsid w:val="00B11ADC"/>
    <w:rsid w:val="00B124DB"/>
    <w:rsid w:val="00B13525"/>
    <w:rsid w:val="00B13FEF"/>
    <w:rsid w:val="00B21330"/>
    <w:rsid w:val="00B228D1"/>
    <w:rsid w:val="00B266AA"/>
    <w:rsid w:val="00B31148"/>
    <w:rsid w:val="00B3336B"/>
    <w:rsid w:val="00B41BDA"/>
    <w:rsid w:val="00B41CF4"/>
    <w:rsid w:val="00B47FE3"/>
    <w:rsid w:val="00B52662"/>
    <w:rsid w:val="00B52CED"/>
    <w:rsid w:val="00B5322E"/>
    <w:rsid w:val="00B6374A"/>
    <w:rsid w:val="00B6617D"/>
    <w:rsid w:val="00B765AE"/>
    <w:rsid w:val="00B774FB"/>
    <w:rsid w:val="00B845FA"/>
    <w:rsid w:val="00B84928"/>
    <w:rsid w:val="00B84D79"/>
    <w:rsid w:val="00B85B3F"/>
    <w:rsid w:val="00B85EA8"/>
    <w:rsid w:val="00B87F41"/>
    <w:rsid w:val="00B97362"/>
    <w:rsid w:val="00BA330D"/>
    <w:rsid w:val="00BB2337"/>
    <w:rsid w:val="00BB36A6"/>
    <w:rsid w:val="00BB668F"/>
    <w:rsid w:val="00BB79E8"/>
    <w:rsid w:val="00BB7B42"/>
    <w:rsid w:val="00BC0D5D"/>
    <w:rsid w:val="00BC56A7"/>
    <w:rsid w:val="00BD15BE"/>
    <w:rsid w:val="00BE18C1"/>
    <w:rsid w:val="00BE77FC"/>
    <w:rsid w:val="00BF00C8"/>
    <w:rsid w:val="00BF0F8D"/>
    <w:rsid w:val="00BF463A"/>
    <w:rsid w:val="00BF5458"/>
    <w:rsid w:val="00C00EE9"/>
    <w:rsid w:val="00C014F3"/>
    <w:rsid w:val="00C01876"/>
    <w:rsid w:val="00C02A0A"/>
    <w:rsid w:val="00C033F1"/>
    <w:rsid w:val="00C049D7"/>
    <w:rsid w:val="00C064B5"/>
    <w:rsid w:val="00C14DA5"/>
    <w:rsid w:val="00C16BD8"/>
    <w:rsid w:val="00C22E06"/>
    <w:rsid w:val="00C300F3"/>
    <w:rsid w:val="00C35663"/>
    <w:rsid w:val="00C40D2C"/>
    <w:rsid w:val="00C43345"/>
    <w:rsid w:val="00C45D79"/>
    <w:rsid w:val="00C45F8F"/>
    <w:rsid w:val="00C472E4"/>
    <w:rsid w:val="00C5020F"/>
    <w:rsid w:val="00C50872"/>
    <w:rsid w:val="00C511B4"/>
    <w:rsid w:val="00C570F5"/>
    <w:rsid w:val="00C61171"/>
    <w:rsid w:val="00C62236"/>
    <w:rsid w:val="00C64BF4"/>
    <w:rsid w:val="00C700E3"/>
    <w:rsid w:val="00C7137F"/>
    <w:rsid w:val="00C71D46"/>
    <w:rsid w:val="00C73FE5"/>
    <w:rsid w:val="00C74420"/>
    <w:rsid w:val="00C74EAE"/>
    <w:rsid w:val="00C75D5B"/>
    <w:rsid w:val="00C75E0A"/>
    <w:rsid w:val="00C82CBC"/>
    <w:rsid w:val="00C85357"/>
    <w:rsid w:val="00C87737"/>
    <w:rsid w:val="00CA03FB"/>
    <w:rsid w:val="00CA6B9A"/>
    <w:rsid w:val="00CB0FE1"/>
    <w:rsid w:val="00CB3BD7"/>
    <w:rsid w:val="00CB6BA0"/>
    <w:rsid w:val="00CC30D8"/>
    <w:rsid w:val="00CC3479"/>
    <w:rsid w:val="00CD01D0"/>
    <w:rsid w:val="00CD02DE"/>
    <w:rsid w:val="00CD0879"/>
    <w:rsid w:val="00CD1499"/>
    <w:rsid w:val="00CD387E"/>
    <w:rsid w:val="00CD4FFA"/>
    <w:rsid w:val="00CD55B3"/>
    <w:rsid w:val="00CF2E54"/>
    <w:rsid w:val="00CF4572"/>
    <w:rsid w:val="00CF70B7"/>
    <w:rsid w:val="00D0258B"/>
    <w:rsid w:val="00D047FA"/>
    <w:rsid w:val="00D06380"/>
    <w:rsid w:val="00D1102F"/>
    <w:rsid w:val="00D116F5"/>
    <w:rsid w:val="00D14957"/>
    <w:rsid w:val="00D15CD8"/>
    <w:rsid w:val="00D15D7D"/>
    <w:rsid w:val="00D17D7A"/>
    <w:rsid w:val="00D20D5D"/>
    <w:rsid w:val="00D229FF"/>
    <w:rsid w:val="00D238EE"/>
    <w:rsid w:val="00D264E4"/>
    <w:rsid w:val="00D272EF"/>
    <w:rsid w:val="00D30E75"/>
    <w:rsid w:val="00D31F16"/>
    <w:rsid w:val="00D34BEE"/>
    <w:rsid w:val="00D36C95"/>
    <w:rsid w:val="00D37F13"/>
    <w:rsid w:val="00D466EA"/>
    <w:rsid w:val="00D47896"/>
    <w:rsid w:val="00D529C0"/>
    <w:rsid w:val="00D544DA"/>
    <w:rsid w:val="00D56843"/>
    <w:rsid w:val="00D61872"/>
    <w:rsid w:val="00D61BAF"/>
    <w:rsid w:val="00D70689"/>
    <w:rsid w:val="00D7225B"/>
    <w:rsid w:val="00D72374"/>
    <w:rsid w:val="00D729AF"/>
    <w:rsid w:val="00D80E79"/>
    <w:rsid w:val="00D82924"/>
    <w:rsid w:val="00D84921"/>
    <w:rsid w:val="00D8607C"/>
    <w:rsid w:val="00D873F2"/>
    <w:rsid w:val="00D876F7"/>
    <w:rsid w:val="00D912A3"/>
    <w:rsid w:val="00D91E5B"/>
    <w:rsid w:val="00D949D6"/>
    <w:rsid w:val="00D95502"/>
    <w:rsid w:val="00D96373"/>
    <w:rsid w:val="00D96BD2"/>
    <w:rsid w:val="00DA3CD2"/>
    <w:rsid w:val="00DA6D4F"/>
    <w:rsid w:val="00DA6F91"/>
    <w:rsid w:val="00DA7F46"/>
    <w:rsid w:val="00DB2697"/>
    <w:rsid w:val="00DB3772"/>
    <w:rsid w:val="00DB4754"/>
    <w:rsid w:val="00DB6211"/>
    <w:rsid w:val="00DB66ED"/>
    <w:rsid w:val="00DB73C5"/>
    <w:rsid w:val="00DC02B8"/>
    <w:rsid w:val="00DC2242"/>
    <w:rsid w:val="00DC2951"/>
    <w:rsid w:val="00DC48A6"/>
    <w:rsid w:val="00DC5742"/>
    <w:rsid w:val="00DC600E"/>
    <w:rsid w:val="00DD4247"/>
    <w:rsid w:val="00DD4988"/>
    <w:rsid w:val="00DD5537"/>
    <w:rsid w:val="00DE5DA2"/>
    <w:rsid w:val="00DF1EEE"/>
    <w:rsid w:val="00DF4C80"/>
    <w:rsid w:val="00DF556D"/>
    <w:rsid w:val="00DF6B77"/>
    <w:rsid w:val="00E006FA"/>
    <w:rsid w:val="00E0428D"/>
    <w:rsid w:val="00E0721A"/>
    <w:rsid w:val="00E141F9"/>
    <w:rsid w:val="00E176AC"/>
    <w:rsid w:val="00E17C10"/>
    <w:rsid w:val="00E251F4"/>
    <w:rsid w:val="00E2783A"/>
    <w:rsid w:val="00E32083"/>
    <w:rsid w:val="00E33A74"/>
    <w:rsid w:val="00E3571F"/>
    <w:rsid w:val="00E3697C"/>
    <w:rsid w:val="00E36F95"/>
    <w:rsid w:val="00E43AB8"/>
    <w:rsid w:val="00E52D20"/>
    <w:rsid w:val="00E542A7"/>
    <w:rsid w:val="00E56086"/>
    <w:rsid w:val="00E67CB2"/>
    <w:rsid w:val="00E711FF"/>
    <w:rsid w:val="00E726D1"/>
    <w:rsid w:val="00E72BA3"/>
    <w:rsid w:val="00E73603"/>
    <w:rsid w:val="00E75B45"/>
    <w:rsid w:val="00E80B1A"/>
    <w:rsid w:val="00E82559"/>
    <w:rsid w:val="00E857C4"/>
    <w:rsid w:val="00E8776A"/>
    <w:rsid w:val="00E96E03"/>
    <w:rsid w:val="00EA15B5"/>
    <w:rsid w:val="00EA2F37"/>
    <w:rsid w:val="00EB037A"/>
    <w:rsid w:val="00EB0683"/>
    <w:rsid w:val="00EB1619"/>
    <w:rsid w:val="00EB442E"/>
    <w:rsid w:val="00EC4C3D"/>
    <w:rsid w:val="00EC6A57"/>
    <w:rsid w:val="00EC78C4"/>
    <w:rsid w:val="00EC7910"/>
    <w:rsid w:val="00ED0AD4"/>
    <w:rsid w:val="00ED0BD6"/>
    <w:rsid w:val="00ED68FB"/>
    <w:rsid w:val="00EE3025"/>
    <w:rsid w:val="00EE6BA4"/>
    <w:rsid w:val="00EE746D"/>
    <w:rsid w:val="00EF1106"/>
    <w:rsid w:val="00EF5111"/>
    <w:rsid w:val="00EF5BC4"/>
    <w:rsid w:val="00F00681"/>
    <w:rsid w:val="00F01485"/>
    <w:rsid w:val="00F04002"/>
    <w:rsid w:val="00F051D1"/>
    <w:rsid w:val="00F06A35"/>
    <w:rsid w:val="00F13481"/>
    <w:rsid w:val="00F13BA6"/>
    <w:rsid w:val="00F14A39"/>
    <w:rsid w:val="00F15061"/>
    <w:rsid w:val="00F208BE"/>
    <w:rsid w:val="00F22E1D"/>
    <w:rsid w:val="00F26843"/>
    <w:rsid w:val="00F30EAF"/>
    <w:rsid w:val="00F31181"/>
    <w:rsid w:val="00F42F3A"/>
    <w:rsid w:val="00F46DB6"/>
    <w:rsid w:val="00F534A0"/>
    <w:rsid w:val="00F55554"/>
    <w:rsid w:val="00F5568F"/>
    <w:rsid w:val="00F64BB8"/>
    <w:rsid w:val="00F6551D"/>
    <w:rsid w:val="00F65C5C"/>
    <w:rsid w:val="00F67ADC"/>
    <w:rsid w:val="00F70BFE"/>
    <w:rsid w:val="00F746BF"/>
    <w:rsid w:val="00F75504"/>
    <w:rsid w:val="00F81F08"/>
    <w:rsid w:val="00F86317"/>
    <w:rsid w:val="00F905D8"/>
    <w:rsid w:val="00F90E60"/>
    <w:rsid w:val="00F94A4C"/>
    <w:rsid w:val="00F94BB8"/>
    <w:rsid w:val="00F97EAE"/>
    <w:rsid w:val="00FA2445"/>
    <w:rsid w:val="00FA2A9B"/>
    <w:rsid w:val="00FA66E2"/>
    <w:rsid w:val="00FA717B"/>
    <w:rsid w:val="00FB0982"/>
    <w:rsid w:val="00FB1A3E"/>
    <w:rsid w:val="00FB5701"/>
    <w:rsid w:val="00FB58F0"/>
    <w:rsid w:val="00FB6C91"/>
    <w:rsid w:val="00FC0BB9"/>
    <w:rsid w:val="00FC1EE9"/>
    <w:rsid w:val="00FC30F0"/>
    <w:rsid w:val="00FD0A29"/>
    <w:rsid w:val="00FD274F"/>
    <w:rsid w:val="00FD4B72"/>
    <w:rsid w:val="00FD4CED"/>
    <w:rsid w:val="00FD502C"/>
    <w:rsid w:val="00FD68A8"/>
    <w:rsid w:val="00FF14FC"/>
    <w:rsid w:val="00FF567B"/>
    <w:rsid w:val="00FF6C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44227E2"/>
  <w15:chartTrackingRefBased/>
  <w15:docId w15:val="{1EBB10E2-B53D-4698-B171-45F67C0695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11F3F"/>
    <w:rPr>
      <w:sz w:val="24"/>
    </w:rPr>
  </w:style>
  <w:style w:type="paragraph" w:styleId="Heading1">
    <w:name w:val="heading 1"/>
    <w:basedOn w:val="Normal"/>
    <w:next w:val="Normal"/>
    <w:link w:val="Heading1Char"/>
    <w:qFormat/>
    <w:rsid w:val="0074389C"/>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74389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74389C"/>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74389C"/>
    <w:pPr>
      <w:keepNext/>
      <w:spacing w:before="240" w:after="60"/>
      <w:outlineLvl w:val="3"/>
    </w:pPr>
    <w:rPr>
      <w:b/>
      <w:bCs/>
      <w:sz w:val="28"/>
      <w:szCs w:val="28"/>
    </w:rPr>
  </w:style>
  <w:style w:type="paragraph" w:styleId="Heading5">
    <w:name w:val="heading 5"/>
    <w:basedOn w:val="Normal"/>
    <w:next w:val="Normal"/>
    <w:link w:val="Heading5Char"/>
    <w:qFormat/>
    <w:rsid w:val="0074389C"/>
    <w:pPr>
      <w:spacing w:before="240" w:after="60"/>
      <w:outlineLvl w:val="4"/>
    </w:pPr>
    <w:rPr>
      <w:b/>
      <w:bCs/>
      <w:i/>
      <w:iCs/>
      <w:sz w:val="26"/>
      <w:szCs w:val="26"/>
    </w:rPr>
  </w:style>
  <w:style w:type="paragraph" w:styleId="Heading8">
    <w:name w:val="heading 8"/>
    <w:basedOn w:val="Normal"/>
    <w:next w:val="Normal"/>
    <w:qFormat/>
    <w:rsid w:val="0074389C"/>
    <w:pPr>
      <w:spacing w:before="240" w:after="60"/>
      <w:outlineLvl w:val="7"/>
    </w:pPr>
    <w:rPr>
      <w:i/>
      <w:iCs/>
      <w:szCs w:val="24"/>
    </w:rPr>
  </w:style>
  <w:style w:type="paragraph" w:styleId="Heading9">
    <w:name w:val="heading 9"/>
    <w:basedOn w:val="Normal"/>
    <w:next w:val="Normal"/>
    <w:qFormat/>
    <w:rsid w:val="0074389C"/>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74389C"/>
    <w:pPr>
      <w:tabs>
        <w:tab w:val="center" w:pos="4320"/>
        <w:tab w:val="right" w:pos="9923"/>
      </w:tabs>
    </w:pPr>
    <w:rPr>
      <w:color w:val="999999"/>
      <w:szCs w:val="24"/>
    </w:rPr>
  </w:style>
  <w:style w:type="paragraph" w:styleId="Footer">
    <w:name w:val="footer"/>
    <w:basedOn w:val="Normal"/>
    <w:rsid w:val="0074389C"/>
    <w:pPr>
      <w:tabs>
        <w:tab w:val="center" w:pos="4320"/>
        <w:tab w:val="right" w:pos="8640"/>
      </w:tabs>
    </w:pPr>
  </w:style>
  <w:style w:type="paragraph" w:customStyle="1" w:styleId="Nervous1">
    <w:name w:val="Nervous 1"/>
    <w:basedOn w:val="Normal"/>
    <w:rsid w:val="0074389C"/>
    <w:pPr>
      <w:shd w:val="pct25" w:color="000000" w:fill="FFFFFF"/>
      <w:spacing w:before="120" w:after="120"/>
      <w:jc w:val="center"/>
    </w:pPr>
    <w:rPr>
      <w:b/>
      <w:caps/>
      <w:sz w:val="32"/>
    </w:rPr>
  </w:style>
  <w:style w:type="paragraph" w:styleId="TOC1">
    <w:name w:val="toc 1"/>
    <w:basedOn w:val="Normal"/>
    <w:next w:val="Normal"/>
    <w:autoRedefine/>
    <w:uiPriority w:val="39"/>
    <w:rsid w:val="0074389C"/>
    <w:rPr>
      <w:b/>
      <w:smallCaps/>
      <w:lang w:val="lt-LT"/>
    </w:rPr>
  </w:style>
  <w:style w:type="paragraph" w:styleId="TOC2">
    <w:name w:val="toc 2"/>
    <w:basedOn w:val="Normal"/>
    <w:next w:val="Normal"/>
    <w:autoRedefine/>
    <w:uiPriority w:val="39"/>
    <w:rsid w:val="0074389C"/>
    <w:pPr>
      <w:ind w:left="200"/>
    </w:pPr>
    <w:rPr>
      <w:smallCaps/>
    </w:rPr>
  </w:style>
  <w:style w:type="paragraph" w:customStyle="1" w:styleId="Nervous2">
    <w:name w:val="Nervous 2"/>
    <w:basedOn w:val="Normal"/>
    <w:autoRedefine/>
    <w:rsid w:val="0074389C"/>
    <w:rPr>
      <w:b/>
      <w:caps/>
      <w:color w:val="0000FF"/>
      <w:sz w:val="28"/>
    </w:rPr>
  </w:style>
  <w:style w:type="paragraph" w:customStyle="1" w:styleId="Antrat">
    <w:name w:val="Antraštė"/>
    <w:basedOn w:val="Normal"/>
    <w:rsid w:val="0074389C"/>
    <w:pPr>
      <w:spacing w:before="240" w:after="240"/>
      <w:jc w:val="center"/>
    </w:pPr>
    <w:rPr>
      <w:b/>
      <w:caps/>
      <w:sz w:val="40"/>
      <w:u w:val="single" w:color="FF0000"/>
    </w:rPr>
  </w:style>
  <w:style w:type="paragraph" w:customStyle="1" w:styleId="Nervous3">
    <w:name w:val="Nervous 3"/>
    <w:basedOn w:val="Normal"/>
    <w:rsid w:val="0074389C"/>
    <w:rPr>
      <w:b/>
      <w:caps/>
      <w:sz w:val="28"/>
      <w:u w:val="double"/>
    </w:rPr>
  </w:style>
  <w:style w:type="character" w:styleId="Hyperlink">
    <w:name w:val="Hyperlink"/>
    <w:uiPriority w:val="99"/>
    <w:rsid w:val="0074389C"/>
    <w:rPr>
      <w:color w:val="999999"/>
      <w:u w:val="none"/>
    </w:rPr>
  </w:style>
  <w:style w:type="paragraph" w:customStyle="1" w:styleId="Nervous4">
    <w:name w:val="Nervous 4"/>
    <w:basedOn w:val="Normal"/>
    <w:rsid w:val="0074389C"/>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74389C"/>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odyTextIndent">
    <w:name w:val="Body Text Indent"/>
    <w:basedOn w:val="Normal"/>
    <w:pPr>
      <w:ind w:left="567" w:hanging="567"/>
    </w:pPr>
    <w:rPr>
      <w:sz w:val="20"/>
    </w:rPr>
  </w:style>
  <w:style w:type="paragraph" w:styleId="Title">
    <w:name w:val="Title"/>
    <w:basedOn w:val="Normal"/>
    <w:qFormat/>
    <w:rsid w:val="0074389C"/>
    <w:pPr>
      <w:spacing w:before="240"/>
      <w:jc w:val="center"/>
    </w:pPr>
    <w:rPr>
      <w:b/>
      <w:bCs/>
      <w:i/>
      <w:iCs/>
      <w:sz w:val="44"/>
    </w:rPr>
  </w:style>
  <w:style w:type="character" w:styleId="PageNumber">
    <w:name w:val="page number"/>
    <w:basedOn w:val="DefaultParagraphFont"/>
    <w:rsid w:val="0074389C"/>
  </w:style>
  <w:style w:type="paragraph" w:customStyle="1" w:styleId="Drugname">
    <w:name w:val="Drug name"/>
    <w:basedOn w:val="NormalWeb"/>
    <w:autoRedefine/>
    <w:rsid w:val="0074389C"/>
    <w:rPr>
      <w:b/>
      <w:bCs/>
      <w:caps/>
      <w:shadow/>
      <w:color w:val="FF0000"/>
      <w:lang w:val="en-GB"/>
    </w:rPr>
  </w:style>
  <w:style w:type="paragraph" w:styleId="NormalWeb">
    <w:name w:val="Normal (Web)"/>
    <w:basedOn w:val="Normal"/>
    <w:link w:val="NormalWebChar"/>
    <w:rsid w:val="0074389C"/>
    <w:rPr>
      <w:szCs w:val="24"/>
    </w:rPr>
  </w:style>
  <w:style w:type="paragraph" w:styleId="Subtitle">
    <w:name w:val="Subtitle"/>
    <w:basedOn w:val="Normal"/>
    <w:qFormat/>
    <w:pPr>
      <w:spacing w:before="120" w:after="120"/>
      <w:ind w:right="7796"/>
      <w:jc w:val="center"/>
    </w:pPr>
    <w:rPr>
      <w:b/>
      <w:bCs/>
      <w:smallCaps/>
      <w:color w:val="CCFFCC"/>
    </w:rPr>
  </w:style>
  <w:style w:type="paragraph" w:customStyle="1" w:styleId="Nervous7">
    <w:name w:val="Nervous 7"/>
    <w:basedOn w:val="Normal"/>
    <w:rsid w:val="0074389C"/>
    <w:pPr>
      <w:shd w:val="clear" w:color="auto" w:fill="FFFF00"/>
    </w:pPr>
    <w:rPr>
      <w:b/>
      <w:bCs/>
      <w:smallCaps/>
    </w:rPr>
  </w:style>
  <w:style w:type="paragraph" w:customStyle="1" w:styleId="Drugname2">
    <w:name w:val="Drug name 2"/>
    <w:basedOn w:val="Drugname"/>
    <w:link w:val="Drugname2Char"/>
    <w:autoRedefine/>
    <w:qFormat/>
    <w:rsid w:val="0074389C"/>
    <w:rPr>
      <w:b w:val="0"/>
      <w:caps w:val="0"/>
      <w:smallCaps/>
    </w:rPr>
  </w:style>
  <w:style w:type="character" w:styleId="FollowedHyperlink">
    <w:name w:val="FollowedHyperlink"/>
    <w:rsid w:val="0074389C"/>
    <w:rPr>
      <w:color w:val="999999"/>
      <w:u w:val="none"/>
    </w:rPr>
  </w:style>
  <w:style w:type="paragraph" w:customStyle="1" w:styleId="Nervous6">
    <w:name w:val="Nervous 6"/>
    <w:basedOn w:val="Normal"/>
    <w:rsid w:val="0074389C"/>
    <w:pPr>
      <w:shd w:val="clear" w:color="auto" w:fill="000000"/>
      <w:spacing w:before="120" w:after="60"/>
      <w:ind w:right="7796"/>
      <w:jc w:val="center"/>
    </w:pPr>
    <w:rPr>
      <w:b/>
      <w:bCs/>
      <w:smallCaps/>
      <w:color w:val="CCFFCC"/>
    </w:rPr>
  </w:style>
  <w:style w:type="character" w:customStyle="1" w:styleId="NormalWebChar">
    <w:name w:val="Normal (Web) Char"/>
    <w:basedOn w:val="DefaultParagraphFont"/>
    <w:link w:val="NormalWeb"/>
    <w:rsid w:val="001A4890"/>
    <w:rPr>
      <w:sz w:val="24"/>
      <w:szCs w:val="24"/>
    </w:rPr>
  </w:style>
  <w:style w:type="paragraph" w:customStyle="1" w:styleId="Nervous9">
    <w:name w:val="Nervous 9"/>
    <w:rsid w:val="0074389C"/>
    <w:rPr>
      <w:sz w:val="24"/>
      <w:szCs w:val="24"/>
      <w:u w:val="double" w:color="FF0000"/>
    </w:rPr>
  </w:style>
  <w:style w:type="paragraph" w:styleId="TOC4">
    <w:name w:val="toc 4"/>
    <w:basedOn w:val="Normal"/>
    <w:next w:val="Normal"/>
    <w:autoRedefine/>
    <w:uiPriority w:val="39"/>
    <w:rsid w:val="0074389C"/>
    <w:pPr>
      <w:tabs>
        <w:tab w:val="right" w:leader="dot" w:pos="9912"/>
      </w:tabs>
      <w:spacing w:line="240" w:lineRule="atLeast"/>
      <w:ind w:left="1134"/>
    </w:pPr>
  </w:style>
  <w:style w:type="paragraph" w:customStyle="1" w:styleId="Nervous8">
    <w:name w:val="Nervous 8"/>
    <w:basedOn w:val="Normal"/>
    <w:rsid w:val="0074389C"/>
    <w:rPr>
      <w:i/>
      <w:smallCaps/>
      <w:color w:val="999999"/>
      <w:szCs w:val="24"/>
    </w:rPr>
  </w:style>
  <w:style w:type="paragraph" w:customStyle="1" w:styleId="Normal0">
    <w:name w:val="[Normal]"/>
    <w:rsid w:val="008E3394"/>
    <w:pPr>
      <w:autoSpaceDE w:val="0"/>
      <w:autoSpaceDN w:val="0"/>
      <w:adjustRightInd w:val="0"/>
    </w:pPr>
    <w:rPr>
      <w:rFonts w:ascii="Arial" w:hAnsi="Arial" w:cs="Arial"/>
      <w:sz w:val="24"/>
      <w:szCs w:val="24"/>
    </w:rPr>
  </w:style>
  <w:style w:type="paragraph" w:styleId="TOC3">
    <w:name w:val="toc 3"/>
    <w:basedOn w:val="Normal"/>
    <w:next w:val="Normal"/>
    <w:autoRedefine/>
    <w:uiPriority w:val="39"/>
    <w:rsid w:val="0074389C"/>
    <w:pPr>
      <w:ind w:left="480"/>
    </w:pPr>
  </w:style>
  <w:style w:type="paragraph" w:customStyle="1" w:styleId="Articlename">
    <w:name w:val="Article name"/>
    <w:basedOn w:val="Normal"/>
    <w:autoRedefine/>
    <w:qFormat/>
    <w:rsid w:val="00817001"/>
    <w:pPr>
      <w:ind w:left="2155"/>
    </w:pPr>
    <w:rPr>
      <w:i/>
      <w:sz w:val="20"/>
    </w:rPr>
  </w:style>
  <w:style w:type="character" w:customStyle="1" w:styleId="Heading4Char">
    <w:name w:val="Heading 4 Char"/>
    <w:link w:val="Heading4"/>
    <w:rsid w:val="0074389C"/>
    <w:rPr>
      <w:b/>
      <w:bCs/>
      <w:sz w:val="28"/>
      <w:szCs w:val="28"/>
    </w:rPr>
  </w:style>
  <w:style w:type="character" w:customStyle="1" w:styleId="Heading5Char">
    <w:name w:val="Heading 5 Char"/>
    <w:link w:val="Heading5"/>
    <w:rsid w:val="0074389C"/>
    <w:rPr>
      <w:b/>
      <w:bCs/>
      <w:i/>
      <w:iCs/>
      <w:sz w:val="26"/>
      <w:szCs w:val="26"/>
    </w:rPr>
  </w:style>
  <w:style w:type="character" w:customStyle="1" w:styleId="Trialname">
    <w:name w:val="Trial name"/>
    <w:qFormat/>
    <w:rsid w:val="0074389C"/>
    <w:rPr>
      <w:b/>
      <w:shadow/>
      <w:color w:val="0099CC"/>
    </w:rPr>
  </w:style>
  <w:style w:type="character" w:customStyle="1" w:styleId="Heading1Char">
    <w:name w:val="Heading 1 Char"/>
    <w:link w:val="Heading1"/>
    <w:rsid w:val="0074389C"/>
    <w:rPr>
      <w:rFonts w:ascii="Arial" w:hAnsi="Arial" w:cs="Arial"/>
      <w:b/>
      <w:bCs/>
      <w:kern w:val="32"/>
      <w:sz w:val="32"/>
      <w:szCs w:val="32"/>
    </w:rPr>
  </w:style>
  <w:style w:type="character" w:customStyle="1" w:styleId="Heading2Char">
    <w:name w:val="Heading 2 Char"/>
    <w:link w:val="Heading2"/>
    <w:rsid w:val="0074389C"/>
    <w:rPr>
      <w:rFonts w:ascii="Arial" w:hAnsi="Arial" w:cs="Arial"/>
      <w:b/>
      <w:bCs/>
      <w:i/>
      <w:iCs/>
      <w:sz w:val="28"/>
      <w:szCs w:val="28"/>
    </w:rPr>
  </w:style>
  <w:style w:type="character" w:customStyle="1" w:styleId="Heading3Char">
    <w:name w:val="Heading 3 Char"/>
    <w:link w:val="Heading3"/>
    <w:rsid w:val="0074389C"/>
    <w:rPr>
      <w:rFonts w:ascii="Arial" w:hAnsi="Arial" w:cs="Arial"/>
      <w:b/>
      <w:bCs/>
      <w:sz w:val="26"/>
      <w:szCs w:val="26"/>
    </w:rPr>
  </w:style>
  <w:style w:type="paragraph" w:styleId="BalloonText">
    <w:name w:val="Balloon Text"/>
    <w:basedOn w:val="Normal"/>
    <w:link w:val="BalloonTextChar"/>
    <w:rsid w:val="0074389C"/>
    <w:rPr>
      <w:rFonts w:ascii="Tahoma" w:hAnsi="Tahoma" w:cs="Tahoma"/>
      <w:sz w:val="16"/>
      <w:szCs w:val="16"/>
    </w:rPr>
  </w:style>
  <w:style w:type="character" w:customStyle="1" w:styleId="BalloonTextChar">
    <w:name w:val="Balloon Text Char"/>
    <w:link w:val="BalloonText"/>
    <w:rsid w:val="0074389C"/>
    <w:rPr>
      <w:rFonts w:ascii="Tahoma" w:hAnsi="Tahoma" w:cs="Tahoma"/>
      <w:sz w:val="16"/>
      <w:szCs w:val="16"/>
    </w:rPr>
  </w:style>
  <w:style w:type="table" w:styleId="TableGrid">
    <w:name w:val="Table Grid"/>
    <w:basedOn w:val="TableNormal"/>
    <w:rsid w:val="007438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4389C"/>
    <w:pPr>
      <w:ind w:left="720"/>
    </w:pPr>
  </w:style>
  <w:style w:type="character" w:customStyle="1" w:styleId="Drugname2Char">
    <w:name w:val="Drug name 2 Char"/>
    <w:link w:val="Drugname2"/>
    <w:rsid w:val="0074389C"/>
    <w:rPr>
      <w:bCs/>
      <w:smallCaps/>
      <w:shadow/>
      <w:color w:val="FF0000"/>
      <w:sz w:val="24"/>
      <w:szCs w:val="24"/>
      <w:lang w:val="en-GB"/>
    </w:rPr>
  </w:style>
  <w:style w:type="paragraph" w:customStyle="1" w:styleId="Default">
    <w:name w:val="Default"/>
    <w:rsid w:val="0074389C"/>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74389C"/>
    <w:pPr>
      <w:spacing w:line="276" w:lineRule="atLeast"/>
    </w:pPr>
    <w:rPr>
      <w:color w:val="auto"/>
    </w:rPr>
  </w:style>
  <w:style w:type="paragraph" w:customStyle="1" w:styleId="CM17">
    <w:name w:val="CM17"/>
    <w:basedOn w:val="Default"/>
    <w:next w:val="Default"/>
    <w:uiPriority w:val="99"/>
    <w:rsid w:val="0074389C"/>
    <w:rPr>
      <w:color w:val="auto"/>
    </w:rPr>
  </w:style>
  <w:style w:type="paragraph" w:customStyle="1" w:styleId="CM19">
    <w:name w:val="CM19"/>
    <w:basedOn w:val="Default"/>
    <w:next w:val="Default"/>
    <w:uiPriority w:val="99"/>
    <w:rsid w:val="0074389C"/>
    <w:rPr>
      <w:color w:val="auto"/>
    </w:rPr>
  </w:style>
  <w:style w:type="paragraph" w:customStyle="1" w:styleId="CM22">
    <w:name w:val="CM22"/>
    <w:basedOn w:val="Default"/>
    <w:next w:val="Default"/>
    <w:uiPriority w:val="99"/>
    <w:rsid w:val="0074389C"/>
    <w:pPr>
      <w:spacing w:line="276" w:lineRule="atLeast"/>
    </w:pPr>
    <w:rPr>
      <w:color w:val="auto"/>
    </w:rPr>
  </w:style>
  <w:style w:type="paragraph" w:customStyle="1" w:styleId="CM24">
    <w:name w:val="CM24"/>
    <w:basedOn w:val="Default"/>
    <w:next w:val="Default"/>
    <w:uiPriority w:val="99"/>
    <w:rsid w:val="0074389C"/>
    <w:pPr>
      <w:spacing w:line="276" w:lineRule="atLeast"/>
    </w:pPr>
    <w:rPr>
      <w:color w:val="auto"/>
    </w:rPr>
  </w:style>
  <w:style w:type="character" w:customStyle="1" w:styleId="text">
    <w:name w:val="text"/>
    <w:basedOn w:val="DefaultParagraphFont"/>
    <w:rsid w:val="0074389C"/>
  </w:style>
  <w:style w:type="character" w:customStyle="1" w:styleId="Eponym">
    <w:name w:val="Eponym"/>
    <w:qFormat/>
    <w:rsid w:val="0074389C"/>
    <w:rPr>
      <w:b/>
      <w:shadow/>
      <w:color w:val="00B050"/>
    </w:rPr>
  </w:style>
  <w:style w:type="character" w:customStyle="1" w:styleId="Blue">
    <w:name w:val="Blue"/>
    <w:uiPriority w:val="1"/>
    <w:rsid w:val="0074389C"/>
    <w:rPr>
      <w:color w:val="0000FF"/>
    </w:rPr>
  </w:style>
  <w:style w:type="character" w:customStyle="1" w:styleId="Red">
    <w:name w:val="Red"/>
    <w:uiPriority w:val="1"/>
    <w:rsid w:val="0074389C"/>
    <w:rPr>
      <w:color w:val="FF0000"/>
    </w:rPr>
  </w:style>
  <w:style w:type="paragraph" w:customStyle="1" w:styleId="Sourceofpicture">
    <w:name w:val="Source of picture"/>
    <w:qFormat/>
    <w:rsid w:val="0074389C"/>
    <w:rPr>
      <w:color w:val="999999"/>
      <w:sz w:val="18"/>
      <w:szCs w:val="18"/>
    </w:rPr>
  </w:style>
  <w:style w:type="character" w:customStyle="1" w:styleId="ej-references-cited-here">
    <w:name w:val="ej-references-cited-here"/>
    <w:basedOn w:val="DefaultParagraphFont"/>
    <w:rsid w:val="0000237E"/>
  </w:style>
  <w:style w:type="character" w:customStyle="1" w:styleId="mousetype">
    <w:name w:val="mousetype"/>
    <w:basedOn w:val="DefaultParagraphFont"/>
    <w:rsid w:val="007312BD"/>
  </w:style>
  <w:style w:type="character" w:styleId="Strong">
    <w:name w:val="Strong"/>
    <w:basedOn w:val="DefaultParagraphFont"/>
    <w:uiPriority w:val="22"/>
    <w:qFormat/>
    <w:rsid w:val="007312BD"/>
    <w:rPr>
      <w:b/>
      <w:bCs/>
    </w:rPr>
  </w:style>
  <w:style w:type="character" w:styleId="Emphasis">
    <w:name w:val="Emphasis"/>
    <w:basedOn w:val="DefaultParagraphFont"/>
    <w:uiPriority w:val="20"/>
    <w:qFormat/>
    <w:rsid w:val="00AB5199"/>
    <w:rPr>
      <w:i/>
      <w:iCs/>
    </w:rPr>
  </w:style>
  <w:style w:type="character" w:customStyle="1" w:styleId="term">
    <w:name w:val="term"/>
    <w:basedOn w:val="DefaultParagraphFont"/>
    <w:rsid w:val="001D70F0"/>
  </w:style>
  <w:style w:type="character" w:customStyle="1" w:styleId="epub-sectionstate">
    <w:name w:val="epub-section__state"/>
    <w:basedOn w:val="DefaultParagraphFont"/>
    <w:rsid w:val="00C00EE9"/>
  </w:style>
  <w:style w:type="character" w:customStyle="1" w:styleId="epub-sectiondate">
    <w:name w:val="epub-section__date"/>
    <w:basedOn w:val="DefaultParagraphFont"/>
    <w:rsid w:val="00C00EE9"/>
  </w:style>
  <w:style w:type="paragraph" w:customStyle="1" w:styleId="Pa0">
    <w:name w:val="Pa0"/>
    <w:basedOn w:val="Default"/>
    <w:next w:val="Default"/>
    <w:uiPriority w:val="99"/>
    <w:rsid w:val="00804214"/>
    <w:pPr>
      <w:widowControl/>
      <w:spacing w:line="241" w:lineRule="atLeast"/>
    </w:pPr>
    <w:rPr>
      <w:rFonts w:ascii="Gotham XNarrow Book" w:hAnsi="Gotham XNarrow Book" w:cs="Times New Roman"/>
      <w:color w:val="auto"/>
    </w:rPr>
  </w:style>
  <w:style w:type="character" w:customStyle="1" w:styleId="A1">
    <w:name w:val="A1"/>
    <w:uiPriority w:val="99"/>
    <w:rsid w:val="00804214"/>
    <w:rPr>
      <w:rFonts w:cs="Gotham XNarrow Book"/>
      <w:color w:val="000000"/>
      <w:sz w:val="18"/>
      <w:szCs w:val="18"/>
    </w:rPr>
  </w:style>
  <w:style w:type="character" w:customStyle="1" w:styleId="ej-keyword">
    <w:name w:val="ej-keyword"/>
    <w:basedOn w:val="DefaultParagraphFont"/>
    <w:rsid w:val="00F46DB6"/>
  </w:style>
  <w:style w:type="character" w:customStyle="1" w:styleId="anchor-text">
    <w:name w:val="anchor-text"/>
    <w:basedOn w:val="DefaultParagraphFont"/>
    <w:rsid w:val="002010CD"/>
  </w:style>
  <w:style w:type="character" w:customStyle="1" w:styleId="topic-highlight">
    <w:name w:val="topic-highlight"/>
    <w:basedOn w:val="DefaultParagraphFont"/>
    <w:rsid w:val="00DC5742"/>
  </w:style>
  <w:style w:type="character" w:customStyle="1" w:styleId="reference">
    <w:name w:val="reference"/>
    <w:basedOn w:val="DefaultParagraphFont"/>
    <w:rsid w:val="00E67CB2"/>
  </w:style>
  <w:style w:type="character" w:customStyle="1" w:styleId="label">
    <w:name w:val="label"/>
    <w:basedOn w:val="DefaultParagraphFont"/>
    <w:rsid w:val="00E67CB2"/>
  </w:style>
  <w:style w:type="character" w:styleId="UnresolvedMention">
    <w:name w:val="Unresolved Mention"/>
    <w:basedOn w:val="DefaultParagraphFont"/>
    <w:uiPriority w:val="99"/>
    <w:semiHidden/>
    <w:unhideWhenUsed/>
    <w:rsid w:val="003C3B65"/>
    <w:rPr>
      <w:color w:val="605E5C"/>
      <w:shd w:val="clear" w:color="auto" w:fill="E1DFDD"/>
    </w:rPr>
  </w:style>
  <w:style w:type="paragraph" w:styleId="TOC5">
    <w:name w:val="toc 5"/>
    <w:basedOn w:val="Normal"/>
    <w:next w:val="Normal"/>
    <w:autoRedefine/>
    <w:uiPriority w:val="39"/>
    <w:unhideWhenUsed/>
    <w:rsid w:val="00442E12"/>
    <w:pPr>
      <w:spacing w:after="100" w:line="259" w:lineRule="auto"/>
      <w:ind w:left="880"/>
    </w:pPr>
    <w:rPr>
      <w:rFonts w:asciiTheme="minorHAnsi" w:eastAsiaTheme="minorEastAsia" w:hAnsiTheme="minorHAnsi" w:cstheme="minorBidi"/>
      <w:kern w:val="2"/>
      <w:sz w:val="22"/>
      <w:szCs w:val="22"/>
      <w14:ligatures w14:val="standardContextual"/>
    </w:rPr>
  </w:style>
  <w:style w:type="paragraph" w:styleId="TOC6">
    <w:name w:val="toc 6"/>
    <w:basedOn w:val="Normal"/>
    <w:next w:val="Normal"/>
    <w:autoRedefine/>
    <w:uiPriority w:val="39"/>
    <w:unhideWhenUsed/>
    <w:rsid w:val="00442E12"/>
    <w:pPr>
      <w:spacing w:after="100" w:line="259" w:lineRule="auto"/>
      <w:ind w:left="1100"/>
    </w:pPr>
    <w:rPr>
      <w:rFonts w:asciiTheme="minorHAnsi" w:eastAsiaTheme="minorEastAsia" w:hAnsiTheme="minorHAnsi" w:cstheme="minorBidi"/>
      <w:kern w:val="2"/>
      <w:sz w:val="22"/>
      <w:szCs w:val="22"/>
      <w14:ligatures w14:val="standardContextual"/>
    </w:rPr>
  </w:style>
  <w:style w:type="paragraph" w:styleId="TOC7">
    <w:name w:val="toc 7"/>
    <w:basedOn w:val="Normal"/>
    <w:next w:val="Normal"/>
    <w:autoRedefine/>
    <w:uiPriority w:val="39"/>
    <w:unhideWhenUsed/>
    <w:rsid w:val="00442E12"/>
    <w:pPr>
      <w:spacing w:after="100" w:line="259" w:lineRule="auto"/>
      <w:ind w:left="1320"/>
    </w:pPr>
    <w:rPr>
      <w:rFonts w:asciiTheme="minorHAnsi" w:eastAsiaTheme="minorEastAsia" w:hAnsiTheme="minorHAnsi" w:cstheme="minorBidi"/>
      <w:kern w:val="2"/>
      <w:sz w:val="22"/>
      <w:szCs w:val="22"/>
      <w14:ligatures w14:val="standardContextual"/>
    </w:rPr>
  </w:style>
  <w:style w:type="paragraph" w:styleId="TOC8">
    <w:name w:val="toc 8"/>
    <w:basedOn w:val="Normal"/>
    <w:next w:val="Normal"/>
    <w:autoRedefine/>
    <w:uiPriority w:val="39"/>
    <w:unhideWhenUsed/>
    <w:rsid w:val="00442E12"/>
    <w:pPr>
      <w:spacing w:after="100" w:line="259" w:lineRule="auto"/>
      <w:ind w:left="1540"/>
    </w:pPr>
    <w:rPr>
      <w:rFonts w:asciiTheme="minorHAnsi" w:eastAsiaTheme="minorEastAsia" w:hAnsiTheme="minorHAnsi" w:cstheme="minorBidi"/>
      <w:kern w:val="2"/>
      <w:sz w:val="22"/>
      <w:szCs w:val="22"/>
      <w14:ligatures w14:val="standardContextual"/>
    </w:rPr>
  </w:style>
  <w:style w:type="paragraph" w:styleId="TOC9">
    <w:name w:val="toc 9"/>
    <w:basedOn w:val="Normal"/>
    <w:next w:val="Normal"/>
    <w:autoRedefine/>
    <w:uiPriority w:val="39"/>
    <w:unhideWhenUsed/>
    <w:rsid w:val="00442E12"/>
    <w:pPr>
      <w:spacing w:after="100" w:line="259" w:lineRule="auto"/>
      <w:ind w:left="1760"/>
    </w:pPr>
    <w:rPr>
      <w:rFonts w:asciiTheme="minorHAnsi" w:eastAsiaTheme="minorEastAsia" w:hAnsiTheme="minorHAnsi" w:cstheme="minorBidi"/>
      <w:kern w:val="2"/>
      <w:sz w:val="22"/>
      <w:szCs w:val="2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836143">
      <w:bodyDiv w:val="1"/>
      <w:marLeft w:val="0"/>
      <w:marRight w:val="0"/>
      <w:marTop w:val="0"/>
      <w:marBottom w:val="0"/>
      <w:divBdr>
        <w:top w:val="none" w:sz="0" w:space="0" w:color="auto"/>
        <w:left w:val="none" w:sz="0" w:space="0" w:color="auto"/>
        <w:bottom w:val="none" w:sz="0" w:space="0" w:color="auto"/>
        <w:right w:val="none" w:sz="0" w:space="0" w:color="auto"/>
      </w:divBdr>
    </w:div>
    <w:div w:id="47653411">
      <w:bodyDiv w:val="1"/>
      <w:marLeft w:val="0"/>
      <w:marRight w:val="0"/>
      <w:marTop w:val="0"/>
      <w:marBottom w:val="0"/>
      <w:divBdr>
        <w:top w:val="none" w:sz="0" w:space="0" w:color="auto"/>
        <w:left w:val="none" w:sz="0" w:space="0" w:color="auto"/>
        <w:bottom w:val="none" w:sz="0" w:space="0" w:color="auto"/>
        <w:right w:val="none" w:sz="0" w:space="0" w:color="auto"/>
      </w:divBdr>
      <w:divsChild>
        <w:div w:id="1435243955">
          <w:marLeft w:val="0"/>
          <w:marRight w:val="0"/>
          <w:marTop w:val="0"/>
          <w:marBottom w:val="0"/>
          <w:divBdr>
            <w:top w:val="none" w:sz="0" w:space="0" w:color="auto"/>
            <w:left w:val="none" w:sz="0" w:space="0" w:color="auto"/>
            <w:bottom w:val="none" w:sz="0" w:space="0" w:color="auto"/>
            <w:right w:val="none" w:sz="0" w:space="0" w:color="auto"/>
          </w:divBdr>
        </w:div>
        <w:div w:id="1973441302">
          <w:marLeft w:val="0"/>
          <w:marRight w:val="0"/>
          <w:marTop w:val="0"/>
          <w:marBottom w:val="0"/>
          <w:divBdr>
            <w:top w:val="none" w:sz="0" w:space="0" w:color="auto"/>
            <w:left w:val="none" w:sz="0" w:space="0" w:color="auto"/>
            <w:bottom w:val="none" w:sz="0" w:space="0" w:color="auto"/>
            <w:right w:val="none" w:sz="0" w:space="0" w:color="auto"/>
          </w:divBdr>
        </w:div>
      </w:divsChild>
    </w:div>
    <w:div w:id="70003894">
      <w:bodyDiv w:val="1"/>
      <w:marLeft w:val="0"/>
      <w:marRight w:val="0"/>
      <w:marTop w:val="0"/>
      <w:marBottom w:val="0"/>
      <w:divBdr>
        <w:top w:val="none" w:sz="0" w:space="0" w:color="auto"/>
        <w:left w:val="none" w:sz="0" w:space="0" w:color="auto"/>
        <w:bottom w:val="none" w:sz="0" w:space="0" w:color="auto"/>
        <w:right w:val="none" w:sz="0" w:space="0" w:color="auto"/>
      </w:divBdr>
      <w:divsChild>
        <w:div w:id="834106021">
          <w:marLeft w:val="0"/>
          <w:marRight w:val="0"/>
          <w:marTop w:val="0"/>
          <w:marBottom w:val="0"/>
          <w:divBdr>
            <w:top w:val="none" w:sz="0" w:space="0" w:color="auto"/>
            <w:left w:val="none" w:sz="0" w:space="0" w:color="auto"/>
            <w:bottom w:val="none" w:sz="0" w:space="0" w:color="auto"/>
            <w:right w:val="none" w:sz="0" w:space="0" w:color="auto"/>
          </w:divBdr>
        </w:div>
        <w:div w:id="1198003508">
          <w:marLeft w:val="0"/>
          <w:marRight w:val="0"/>
          <w:marTop w:val="0"/>
          <w:marBottom w:val="0"/>
          <w:divBdr>
            <w:top w:val="none" w:sz="0" w:space="0" w:color="auto"/>
            <w:left w:val="none" w:sz="0" w:space="0" w:color="auto"/>
            <w:bottom w:val="none" w:sz="0" w:space="0" w:color="auto"/>
            <w:right w:val="none" w:sz="0" w:space="0" w:color="auto"/>
          </w:divBdr>
        </w:div>
      </w:divsChild>
    </w:div>
    <w:div w:id="109202266">
      <w:bodyDiv w:val="1"/>
      <w:marLeft w:val="0"/>
      <w:marRight w:val="0"/>
      <w:marTop w:val="0"/>
      <w:marBottom w:val="0"/>
      <w:divBdr>
        <w:top w:val="none" w:sz="0" w:space="0" w:color="auto"/>
        <w:left w:val="none" w:sz="0" w:space="0" w:color="auto"/>
        <w:bottom w:val="none" w:sz="0" w:space="0" w:color="auto"/>
        <w:right w:val="none" w:sz="0" w:space="0" w:color="auto"/>
      </w:divBdr>
    </w:div>
    <w:div w:id="118690361">
      <w:bodyDiv w:val="1"/>
      <w:marLeft w:val="0"/>
      <w:marRight w:val="0"/>
      <w:marTop w:val="0"/>
      <w:marBottom w:val="0"/>
      <w:divBdr>
        <w:top w:val="none" w:sz="0" w:space="0" w:color="auto"/>
        <w:left w:val="none" w:sz="0" w:space="0" w:color="auto"/>
        <w:bottom w:val="none" w:sz="0" w:space="0" w:color="auto"/>
        <w:right w:val="none" w:sz="0" w:space="0" w:color="auto"/>
      </w:divBdr>
    </w:div>
    <w:div w:id="233971102">
      <w:bodyDiv w:val="1"/>
      <w:marLeft w:val="0"/>
      <w:marRight w:val="0"/>
      <w:marTop w:val="0"/>
      <w:marBottom w:val="0"/>
      <w:divBdr>
        <w:top w:val="none" w:sz="0" w:space="0" w:color="auto"/>
        <w:left w:val="none" w:sz="0" w:space="0" w:color="auto"/>
        <w:bottom w:val="none" w:sz="0" w:space="0" w:color="auto"/>
        <w:right w:val="none" w:sz="0" w:space="0" w:color="auto"/>
      </w:divBdr>
    </w:div>
    <w:div w:id="251471427">
      <w:bodyDiv w:val="1"/>
      <w:marLeft w:val="0"/>
      <w:marRight w:val="0"/>
      <w:marTop w:val="0"/>
      <w:marBottom w:val="0"/>
      <w:divBdr>
        <w:top w:val="none" w:sz="0" w:space="0" w:color="auto"/>
        <w:left w:val="none" w:sz="0" w:space="0" w:color="auto"/>
        <w:bottom w:val="none" w:sz="0" w:space="0" w:color="auto"/>
        <w:right w:val="none" w:sz="0" w:space="0" w:color="auto"/>
      </w:divBdr>
    </w:div>
    <w:div w:id="276453318">
      <w:bodyDiv w:val="1"/>
      <w:marLeft w:val="0"/>
      <w:marRight w:val="0"/>
      <w:marTop w:val="0"/>
      <w:marBottom w:val="0"/>
      <w:divBdr>
        <w:top w:val="none" w:sz="0" w:space="0" w:color="auto"/>
        <w:left w:val="none" w:sz="0" w:space="0" w:color="auto"/>
        <w:bottom w:val="none" w:sz="0" w:space="0" w:color="auto"/>
        <w:right w:val="none" w:sz="0" w:space="0" w:color="auto"/>
      </w:divBdr>
    </w:div>
    <w:div w:id="305741711">
      <w:bodyDiv w:val="1"/>
      <w:marLeft w:val="0"/>
      <w:marRight w:val="0"/>
      <w:marTop w:val="0"/>
      <w:marBottom w:val="0"/>
      <w:divBdr>
        <w:top w:val="none" w:sz="0" w:space="0" w:color="auto"/>
        <w:left w:val="none" w:sz="0" w:space="0" w:color="auto"/>
        <w:bottom w:val="none" w:sz="0" w:space="0" w:color="auto"/>
        <w:right w:val="none" w:sz="0" w:space="0" w:color="auto"/>
      </w:divBdr>
    </w:div>
    <w:div w:id="326785631">
      <w:bodyDiv w:val="1"/>
      <w:marLeft w:val="0"/>
      <w:marRight w:val="0"/>
      <w:marTop w:val="0"/>
      <w:marBottom w:val="0"/>
      <w:divBdr>
        <w:top w:val="none" w:sz="0" w:space="0" w:color="auto"/>
        <w:left w:val="none" w:sz="0" w:space="0" w:color="auto"/>
        <w:bottom w:val="none" w:sz="0" w:space="0" w:color="auto"/>
        <w:right w:val="none" w:sz="0" w:space="0" w:color="auto"/>
      </w:divBdr>
    </w:div>
    <w:div w:id="354038512">
      <w:bodyDiv w:val="1"/>
      <w:marLeft w:val="0"/>
      <w:marRight w:val="0"/>
      <w:marTop w:val="0"/>
      <w:marBottom w:val="0"/>
      <w:divBdr>
        <w:top w:val="none" w:sz="0" w:space="0" w:color="auto"/>
        <w:left w:val="none" w:sz="0" w:space="0" w:color="auto"/>
        <w:bottom w:val="none" w:sz="0" w:space="0" w:color="auto"/>
        <w:right w:val="none" w:sz="0" w:space="0" w:color="auto"/>
      </w:divBdr>
    </w:div>
    <w:div w:id="381371985">
      <w:bodyDiv w:val="1"/>
      <w:marLeft w:val="0"/>
      <w:marRight w:val="0"/>
      <w:marTop w:val="0"/>
      <w:marBottom w:val="0"/>
      <w:divBdr>
        <w:top w:val="none" w:sz="0" w:space="0" w:color="auto"/>
        <w:left w:val="none" w:sz="0" w:space="0" w:color="auto"/>
        <w:bottom w:val="none" w:sz="0" w:space="0" w:color="auto"/>
        <w:right w:val="none" w:sz="0" w:space="0" w:color="auto"/>
      </w:divBdr>
      <w:divsChild>
        <w:div w:id="1847747154">
          <w:marLeft w:val="0"/>
          <w:marRight w:val="0"/>
          <w:marTop w:val="0"/>
          <w:marBottom w:val="0"/>
          <w:divBdr>
            <w:top w:val="none" w:sz="0" w:space="0" w:color="auto"/>
            <w:left w:val="none" w:sz="0" w:space="0" w:color="auto"/>
            <w:bottom w:val="none" w:sz="0" w:space="0" w:color="auto"/>
            <w:right w:val="none" w:sz="0" w:space="0" w:color="auto"/>
          </w:divBdr>
          <w:divsChild>
            <w:div w:id="908198691">
              <w:marLeft w:val="0"/>
              <w:marRight w:val="0"/>
              <w:marTop w:val="150"/>
              <w:marBottom w:val="0"/>
              <w:divBdr>
                <w:top w:val="none" w:sz="0" w:space="0" w:color="auto"/>
                <w:left w:val="none" w:sz="0" w:space="0" w:color="auto"/>
                <w:bottom w:val="none" w:sz="0" w:space="0" w:color="auto"/>
                <w:right w:val="none" w:sz="0" w:space="0" w:color="auto"/>
              </w:divBdr>
              <w:divsChild>
                <w:div w:id="1856769266">
                  <w:marLeft w:val="0"/>
                  <w:marRight w:val="0"/>
                  <w:marTop w:val="0"/>
                  <w:marBottom w:val="0"/>
                  <w:divBdr>
                    <w:top w:val="none" w:sz="0" w:space="0" w:color="auto"/>
                    <w:left w:val="none" w:sz="0" w:space="0" w:color="auto"/>
                    <w:bottom w:val="none" w:sz="0" w:space="0" w:color="auto"/>
                    <w:right w:val="none" w:sz="0" w:space="0" w:color="auto"/>
                  </w:divBdr>
                  <w:divsChild>
                    <w:div w:id="1467747115">
                      <w:marLeft w:val="0"/>
                      <w:marRight w:val="0"/>
                      <w:marTop w:val="0"/>
                      <w:marBottom w:val="0"/>
                      <w:divBdr>
                        <w:top w:val="none" w:sz="0" w:space="0" w:color="auto"/>
                        <w:left w:val="none" w:sz="0" w:space="0" w:color="auto"/>
                        <w:bottom w:val="none" w:sz="0" w:space="0" w:color="auto"/>
                        <w:right w:val="none" w:sz="0" w:space="0" w:color="auto"/>
                      </w:divBdr>
                      <w:divsChild>
                        <w:div w:id="1789203149">
                          <w:marLeft w:val="180"/>
                          <w:marRight w:val="0"/>
                          <w:marTop w:val="225"/>
                          <w:marBottom w:val="0"/>
                          <w:divBdr>
                            <w:top w:val="none" w:sz="0" w:space="0" w:color="auto"/>
                            <w:left w:val="none" w:sz="0" w:space="0" w:color="auto"/>
                            <w:bottom w:val="none" w:sz="0" w:space="0" w:color="auto"/>
                            <w:right w:val="none" w:sz="0" w:space="0" w:color="auto"/>
                          </w:divBdr>
                          <w:divsChild>
                            <w:div w:id="1818061844">
                              <w:marLeft w:val="0"/>
                              <w:marRight w:val="0"/>
                              <w:marTop w:val="0"/>
                              <w:marBottom w:val="0"/>
                              <w:divBdr>
                                <w:top w:val="none" w:sz="0" w:space="0" w:color="auto"/>
                                <w:left w:val="none" w:sz="0" w:space="0" w:color="auto"/>
                                <w:bottom w:val="none" w:sz="0" w:space="0" w:color="auto"/>
                                <w:right w:val="none" w:sz="0" w:space="0" w:color="auto"/>
                              </w:divBdr>
                              <w:divsChild>
                                <w:div w:id="1746686400">
                                  <w:marLeft w:val="0"/>
                                  <w:marRight w:val="225"/>
                                  <w:marTop w:val="0"/>
                                  <w:marBottom w:val="0"/>
                                  <w:divBdr>
                                    <w:top w:val="none" w:sz="0" w:space="0" w:color="auto"/>
                                    <w:left w:val="none" w:sz="0" w:space="0" w:color="auto"/>
                                    <w:bottom w:val="single" w:sz="12" w:space="26" w:color="333333"/>
                                    <w:right w:val="single" w:sz="12" w:space="18" w:color="333333"/>
                                  </w:divBdr>
                                  <w:divsChild>
                                    <w:div w:id="1968899926">
                                      <w:marLeft w:val="0"/>
                                      <w:marRight w:val="0"/>
                                      <w:marTop w:val="0"/>
                                      <w:marBottom w:val="0"/>
                                      <w:divBdr>
                                        <w:top w:val="none" w:sz="0" w:space="0" w:color="auto"/>
                                        <w:left w:val="none" w:sz="0" w:space="0" w:color="auto"/>
                                        <w:bottom w:val="none" w:sz="0" w:space="0" w:color="auto"/>
                                        <w:right w:val="none" w:sz="0" w:space="0" w:color="auto"/>
                                      </w:divBdr>
                                      <w:divsChild>
                                        <w:div w:id="1491409228">
                                          <w:marLeft w:val="0"/>
                                          <w:marRight w:val="0"/>
                                          <w:marTop w:val="0"/>
                                          <w:marBottom w:val="0"/>
                                          <w:divBdr>
                                            <w:top w:val="none" w:sz="0" w:space="0" w:color="auto"/>
                                            <w:left w:val="none" w:sz="0" w:space="0" w:color="auto"/>
                                            <w:bottom w:val="none" w:sz="0" w:space="0" w:color="auto"/>
                                            <w:right w:val="none" w:sz="0" w:space="0" w:color="auto"/>
                                          </w:divBdr>
                                          <w:divsChild>
                                            <w:div w:id="1413089993">
                                              <w:marLeft w:val="0"/>
                                              <w:marRight w:val="0"/>
                                              <w:marTop w:val="0"/>
                                              <w:marBottom w:val="0"/>
                                              <w:divBdr>
                                                <w:top w:val="none" w:sz="0" w:space="0" w:color="auto"/>
                                                <w:left w:val="none" w:sz="0" w:space="0" w:color="auto"/>
                                                <w:bottom w:val="none" w:sz="0" w:space="0" w:color="auto"/>
                                                <w:right w:val="none" w:sz="0" w:space="0" w:color="auto"/>
                                              </w:divBdr>
                                              <w:divsChild>
                                                <w:div w:id="1265918898">
                                                  <w:marLeft w:val="0"/>
                                                  <w:marRight w:val="0"/>
                                                  <w:marTop w:val="0"/>
                                                  <w:marBottom w:val="0"/>
                                                  <w:divBdr>
                                                    <w:top w:val="none" w:sz="0" w:space="0" w:color="auto"/>
                                                    <w:left w:val="none" w:sz="0" w:space="0" w:color="auto"/>
                                                    <w:bottom w:val="none" w:sz="0" w:space="0" w:color="auto"/>
                                                    <w:right w:val="none" w:sz="0" w:space="0" w:color="auto"/>
                                                  </w:divBdr>
                                                  <w:divsChild>
                                                    <w:div w:id="1512720915">
                                                      <w:marLeft w:val="0"/>
                                                      <w:marRight w:val="0"/>
                                                      <w:marTop w:val="0"/>
                                                      <w:marBottom w:val="0"/>
                                                      <w:divBdr>
                                                        <w:top w:val="none" w:sz="0" w:space="0" w:color="auto"/>
                                                        <w:left w:val="none" w:sz="0" w:space="0" w:color="auto"/>
                                                        <w:bottom w:val="none" w:sz="0" w:space="0" w:color="auto"/>
                                                        <w:right w:val="none" w:sz="0" w:space="0" w:color="auto"/>
                                                      </w:divBdr>
                                                      <w:divsChild>
                                                        <w:div w:id="775099339">
                                                          <w:marLeft w:val="0"/>
                                                          <w:marRight w:val="0"/>
                                                          <w:marTop w:val="0"/>
                                                          <w:marBottom w:val="0"/>
                                                          <w:divBdr>
                                                            <w:top w:val="none" w:sz="0" w:space="0" w:color="auto"/>
                                                            <w:left w:val="none" w:sz="0" w:space="0" w:color="auto"/>
                                                            <w:bottom w:val="none" w:sz="0" w:space="0" w:color="auto"/>
                                                            <w:right w:val="none" w:sz="0" w:space="0" w:color="auto"/>
                                                          </w:divBdr>
                                                          <w:divsChild>
                                                            <w:div w:id="1537428163">
                                                              <w:marLeft w:val="0"/>
                                                              <w:marRight w:val="0"/>
                                                              <w:marTop w:val="0"/>
                                                              <w:marBottom w:val="0"/>
                                                              <w:divBdr>
                                                                <w:top w:val="none" w:sz="0" w:space="0" w:color="auto"/>
                                                                <w:left w:val="none" w:sz="0" w:space="0" w:color="auto"/>
                                                                <w:bottom w:val="none" w:sz="0" w:space="0" w:color="auto"/>
                                                                <w:right w:val="none" w:sz="0" w:space="0" w:color="auto"/>
                                                              </w:divBdr>
                                                              <w:divsChild>
                                                                <w:div w:id="1966546955">
                                                                  <w:marLeft w:val="0"/>
                                                                  <w:marRight w:val="0"/>
                                                                  <w:marTop w:val="0"/>
                                                                  <w:marBottom w:val="225"/>
                                                                  <w:divBdr>
                                                                    <w:top w:val="dashed" w:sz="6" w:space="4" w:color="B2B2B2"/>
                                                                    <w:left w:val="dashed" w:sz="6" w:space="8" w:color="B2B2B2"/>
                                                                    <w:bottom w:val="dashed" w:sz="6" w:space="8" w:color="B2B2B2"/>
                                                                    <w:right w:val="dashed" w:sz="6" w:space="0" w:color="B2B2B2"/>
                                                                  </w:divBdr>
                                                                  <w:divsChild>
                                                                    <w:div w:id="356196088">
                                                                      <w:marLeft w:val="0"/>
                                                                      <w:marRight w:val="0"/>
                                                                      <w:marTop w:val="0"/>
                                                                      <w:marBottom w:val="0"/>
                                                                      <w:divBdr>
                                                                        <w:top w:val="none" w:sz="0" w:space="0" w:color="auto"/>
                                                                        <w:left w:val="none" w:sz="0" w:space="0" w:color="auto"/>
                                                                        <w:bottom w:val="none" w:sz="0" w:space="0" w:color="auto"/>
                                                                        <w:right w:val="none" w:sz="0" w:space="0" w:color="auto"/>
                                                                      </w:divBdr>
                                                                    </w:div>
                                                                    <w:div w:id="259920775">
                                                                      <w:marLeft w:val="0"/>
                                                                      <w:marRight w:val="0"/>
                                                                      <w:marTop w:val="0"/>
                                                                      <w:marBottom w:val="0"/>
                                                                      <w:divBdr>
                                                                        <w:top w:val="none" w:sz="0" w:space="0" w:color="auto"/>
                                                                        <w:left w:val="none" w:sz="0" w:space="0" w:color="auto"/>
                                                                        <w:bottom w:val="none" w:sz="0" w:space="0" w:color="auto"/>
                                                                        <w:right w:val="none" w:sz="0" w:space="0" w:color="auto"/>
                                                                      </w:divBdr>
                                                                    </w:div>
                                                                    <w:div w:id="672537981">
                                                                      <w:marLeft w:val="0"/>
                                                                      <w:marRight w:val="0"/>
                                                                      <w:marTop w:val="0"/>
                                                                      <w:marBottom w:val="0"/>
                                                                      <w:divBdr>
                                                                        <w:top w:val="none" w:sz="0" w:space="0" w:color="auto"/>
                                                                        <w:left w:val="none" w:sz="0" w:space="0" w:color="auto"/>
                                                                        <w:bottom w:val="none" w:sz="0" w:space="0" w:color="auto"/>
                                                                        <w:right w:val="none" w:sz="0" w:space="0" w:color="auto"/>
                                                                      </w:divBdr>
                                                                    </w:div>
                                                                    <w:div w:id="1473518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74567278">
      <w:bodyDiv w:val="1"/>
      <w:marLeft w:val="0"/>
      <w:marRight w:val="0"/>
      <w:marTop w:val="0"/>
      <w:marBottom w:val="0"/>
      <w:divBdr>
        <w:top w:val="none" w:sz="0" w:space="0" w:color="auto"/>
        <w:left w:val="none" w:sz="0" w:space="0" w:color="auto"/>
        <w:bottom w:val="none" w:sz="0" w:space="0" w:color="auto"/>
        <w:right w:val="none" w:sz="0" w:space="0" w:color="auto"/>
      </w:divBdr>
      <w:divsChild>
        <w:div w:id="2094204112">
          <w:marLeft w:val="0"/>
          <w:marRight w:val="0"/>
          <w:marTop w:val="0"/>
          <w:marBottom w:val="0"/>
          <w:divBdr>
            <w:top w:val="none" w:sz="0" w:space="0" w:color="auto"/>
            <w:left w:val="none" w:sz="0" w:space="0" w:color="auto"/>
            <w:bottom w:val="none" w:sz="0" w:space="0" w:color="auto"/>
            <w:right w:val="none" w:sz="0" w:space="0" w:color="auto"/>
          </w:divBdr>
        </w:div>
        <w:div w:id="841967023">
          <w:marLeft w:val="0"/>
          <w:marRight w:val="0"/>
          <w:marTop w:val="0"/>
          <w:marBottom w:val="0"/>
          <w:divBdr>
            <w:top w:val="none" w:sz="0" w:space="0" w:color="auto"/>
            <w:left w:val="none" w:sz="0" w:space="0" w:color="auto"/>
            <w:bottom w:val="none" w:sz="0" w:space="0" w:color="auto"/>
            <w:right w:val="none" w:sz="0" w:space="0" w:color="auto"/>
          </w:divBdr>
        </w:div>
      </w:divsChild>
    </w:div>
    <w:div w:id="486287951">
      <w:bodyDiv w:val="1"/>
      <w:marLeft w:val="0"/>
      <w:marRight w:val="0"/>
      <w:marTop w:val="0"/>
      <w:marBottom w:val="0"/>
      <w:divBdr>
        <w:top w:val="none" w:sz="0" w:space="0" w:color="auto"/>
        <w:left w:val="none" w:sz="0" w:space="0" w:color="auto"/>
        <w:bottom w:val="none" w:sz="0" w:space="0" w:color="auto"/>
        <w:right w:val="none" w:sz="0" w:space="0" w:color="auto"/>
      </w:divBdr>
      <w:divsChild>
        <w:div w:id="1024480376">
          <w:marLeft w:val="547"/>
          <w:marRight w:val="0"/>
          <w:marTop w:val="115"/>
          <w:marBottom w:val="0"/>
          <w:divBdr>
            <w:top w:val="none" w:sz="0" w:space="0" w:color="auto"/>
            <w:left w:val="none" w:sz="0" w:space="0" w:color="auto"/>
            <w:bottom w:val="none" w:sz="0" w:space="0" w:color="auto"/>
            <w:right w:val="none" w:sz="0" w:space="0" w:color="auto"/>
          </w:divBdr>
        </w:div>
      </w:divsChild>
    </w:div>
    <w:div w:id="507719991">
      <w:bodyDiv w:val="1"/>
      <w:marLeft w:val="0"/>
      <w:marRight w:val="0"/>
      <w:marTop w:val="0"/>
      <w:marBottom w:val="0"/>
      <w:divBdr>
        <w:top w:val="none" w:sz="0" w:space="0" w:color="auto"/>
        <w:left w:val="none" w:sz="0" w:space="0" w:color="auto"/>
        <w:bottom w:val="none" w:sz="0" w:space="0" w:color="auto"/>
        <w:right w:val="none" w:sz="0" w:space="0" w:color="auto"/>
      </w:divBdr>
    </w:div>
    <w:div w:id="521239441">
      <w:bodyDiv w:val="1"/>
      <w:marLeft w:val="0"/>
      <w:marRight w:val="0"/>
      <w:marTop w:val="0"/>
      <w:marBottom w:val="0"/>
      <w:divBdr>
        <w:top w:val="none" w:sz="0" w:space="0" w:color="auto"/>
        <w:left w:val="none" w:sz="0" w:space="0" w:color="auto"/>
        <w:bottom w:val="none" w:sz="0" w:space="0" w:color="auto"/>
        <w:right w:val="none" w:sz="0" w:space="0" w:color="auto"/>
      </w:divBdr>
    </w:div>
    <w:div w:id="521671892">
      <w:bodyDiv w:val="1"/>
      <w:marLeft w:val="0"/>
      <w:marRight w:val="0"/>
      <w:marTop w:val="0"/>
      <w:marBottom w:val="0"/>
      <w:divBdr>
        <w:top w:val="none" w:sz="0" w:space="0" w:color="auto"/>
        <w:left w:val="none" w:sz="0" w:space="0" w:color="auto"/>
        <w:bottom w:val="none" w:sz="0" w:space="0" w:color="auto"/>
        <w:right w:val="none" w:sz="0" w:space="0" w:color="auto"/>
      </w:divBdr>
    </w:div>
    <w:div w:id="758525635">
      <w:bodyDiv w:val="1"/>
      <w:marLeft w:val="0"/>
      <w:marRight w:val="0"/>
      <w:marTop w:val="0"/>
      <w:marBottom w:val="0"/>
      <w:divBdr>
        <w:top w:val="none" w:sz="0" w:space="0" w:color="auto"/>
        <w:left w:val="none" w:sz="0" w:space="0" w:color="auto"/>
        <w:bottom w:val="none" w:sz="0" w:space="0" w:color="auto"/>
        <w:right w:val="none" w:sz="0" w:space="0" w:color="auto"/>
      </w:divBdr>
    </w:div>
    <w:div w:id="793249422">
      <w:bodyDiv w:val="1"/>
      <w:marLeft w:val="0"/>
      <w:marRight w:val="0"/>
      <w:marTop w:val="0"/>
      <w:marBottom w:val="0"/>
      <w:divBdr>
        <w:top w:val="none" w:sz="0" w:space="0" w:color="auto"/>
        <w:left w:val="none" w:sz="0" w:space="0" w:color="auto"/>
        <w:bottom w:val="none" w:sz="0" w:space="0" w:color="auto"/>
        <w:right w:val="none" w:sz="0" w:space="0" w:color="auto"/>
      </w:divBdr>
    </w:div>
    <w:div w:id="796484614">
      <w:bodyDiv w:val="1"/>
      <w:marLeft w:val="0"/>
      <w:marRight w:val="0"/>
      <w:marTop w:val="0"/>
      <w:marBottom w:val="0"/>
      <w:divBdr>
        <w:top w:val="none" w:sz="0" w:space="0" w:color="auto"/>
        <w:left w:val="none" w:sz="0" w:space="0" w:color="auto"/>
        <w:bottom w:val="none" w:sz="0" w:space="0" w:color="auto"/>
        <w:right w:val="none" w:sz="0" w:space="0" w:color="auto"/>
      </w:divBdr>
      <w:divsChild>
        <w:div w:id="396325981">
          <w:marLeft w:val="0"/>
          <w:marRight w:val="0"/>
          <w:marTop w:val="0"/>
          <w:marBottom w:val="0"/>
          <w:divBdr>
            <w:top w:val="none" w:sz="0" w:space="0" w:color="auto"/>
            <w:left w:val="none" w:sz="0" w:space="0" w:color="auto"/>
            <w:bottom w:val="none" w:sz="0" w:space="0" w:color="auto"/>
            <w:right w:val="none" w:sz="0" w:space="0" w:color="auto"/>
          </w:divBdr>
          <w:divsChild>
            <w:div w:id="950361611">
              <w:marLeft w:val="240"/>
              <w:marRight w:val="0"/>
              <w:marTop w:val="120"/>
              <w:marBottom w:val="0"/>
              <w:divBdr>
                <w:top w:val="none" w:sz="0" w:space="0" w:color="auto"/>
                <w:left w:val="none" w:sz="0" w:space="0" w:color="auto"/>
                <w:bottom w:val="none" w:sz="0" w:space="0" w:color="auto"/>
                <w:right w:val="none" w:sz="0" w:space="0" w:color="auto"/>
              </w:divBdr>
            </w:div>
            <w:div w:id="1862738710">
              <w:marLeft w:val="240"/>
              <w:marRight w:val="0"/>
              <w:marTop w:val="120"/>
              <w:marBottom w:val="0"/>
              <w:divBdr>
                <w:top w:val="none" w:sz="0" w:space="0" w:color="auto"/>
                <w:left w:val="none" w:sz="0" w:space="0" w:color="auto"/>
                <w:bottom w:val="none" w:sz="0" w:space="0" w:color="auto"/>
                <w:right w:val="none" w:sz="0" w:space="0" w:color="auto"/>
              </w:divBdr>
            </w:div>
          </w:divsChild>
        </w:div>
        <w:div w:id="126513394">
          <w:marLeft w:val="0"/>
          <w:marRight w:val="240"/>
          <w:marTop w:val="0"/>
          <w:marBottom w:val="0"/>
          <w:divBdr>
            <w:top w:val="none" w:sz="0" w:space="0" w:color="auto"/>
            <w:left w:val="none" w:sz="0" w:space="0" w:color="auto"/>
            <w:bottom w:val="none" w:sz="0" w:space="0" w:color="auto"/>
            <w:right w:val="none" w:sz="0" w:space="0" w:color="auto"/>
          </w:divBdr>
          <w:divsChild>
            <w:div w:id="1136722688">
              <w:marLeft w:val="240"/>
              <w:marRight w:val="0"/>
              <w:marTop w:val="120"/>
              <w:marBottom w:val="0"/>
              <w:divBdr>
                <w:top w:val="none" w:sz="0" w:space="0" w:color="auto"/>
                <w:left w:val="none" w:sz="0" w:space="0" w:color="auto"/>
                <w:bottom w:val="none" w:sz="0" w:space="0" w:color="auto"/>
                <w:right w:val="none" w:sz="0" w:space="0" w:color="auto"/>
              </w:divBdr>
            </w:div>
            <w:div w:id="644043332">
              <w:marLeft w:val="240"/>
              <w:marRight w:val="0"/>
              <w:marTop w:val="120"/>
              <w:marBottom w:val="0"/>
              <w:divBdr>
                <w:top w:val="none" w:sz="0" w:space="0" w:color="auto"/>
                <w:left w:val="none" w:sz="0" w:space="0" w:color="auto"/>
                <w:bottom w:val="none" w:sz="0" w:space="0" w:color="auto"/>
                <w:right w:val="none" w:sz="0" w:space="0" w:color="auto"/>
              </w:divBdr>
            </w:div>
            <w:div w:id="167913358">
              <w:marLeft w:val="240"/>
              <w:marRight w:val="0"/>
              <w:marTop w:val="120"/>
              <w:marBottom w:val="0"/>
              <w:divBdr>
                <w:top w:val="none" w:sz="0" w:space="0" w:color="auto"/>
                <w:left w:val="none" w:sz="0" w:space="0" w:color="auto"/>
                <w:bottom w:val="none" w:sz="0" w:space="0" w:color="auto"/>
                <w:right w:val="none" w:sz="0" w:space="0" w:color="auto"/>
              </w:divBdr>
            </w:div>
          </w:divsChild>
        </w:div>
      </w:divsChild>
    </w:div>
    <w:div w:id="802430387">
      <w:bodyDiv w:val="1"/>
      <w:marLeft w:val="0"/>
      <w:marRight w:val="0"/>
      <w:marTop w:val="0"/>
      <w:marBottom w:val="0"/>
      <w:divBdr>
        <w:top w:val="none" w:sz="0" w:space="0" w:color="auto"/>
        <w:left w:val="none" w:sz="0" w:space="0" w:color="auto"/>
        <w:bottom w:val="none" w:sz="0" w:space="0" w:color="auto"/>
        <w:right w:val="none" w:sz="0" w:space="0" w:color="auto"/>
      </w:divBdr>
      <w:divsChild>
        <w:div w:id="1035929855">
          <w:marLeft w:val="0"/>
          <w:marRight w:val="0"/>
          <w:marTop w:val="0"/>
          <w:marBottom w:val="0"/>
          <w:divBdr>
            <w:top w:val="none" w:sz="0" w:space="0" w:color="auto"/>
            <w:left w:val="none" w:sz="0" w:space="0" w:color="auto"/>
            <w:bottom w:val="none" w:sz="0" w:space="0" w:color="auto"/>
            <w:right w:val="none" w:sz="0" w:space="0" w:color="auto"/>
          </w:divBdr>
          <w:divsChild>
            <w:div w:id="792284757">
              <w:marLeft w:val="0"/>
              <w:marRight w:val="0"/>
              <w:marTop w:val="150"/>
              <w:marBottom w:val="0"/>
              <w:divBdr>
                <w:top w:val="none" w:sz="0" w:space="0" w:color="auto"/>
                <w:left w:val="none" w:sz="0" w:space="0" w:color="auto"/>
                <w:bottom w:val="none" w:sz="0" w:space="0" w:color="auto"/>
                <w:right w:val="none" w:sz="0" w:space="0" w:color="auto"/>
              </w:divBdr>
              <w:divsChild>
                <w:div w:id="1598640011">
                  <w:marLeft w:val="0"/>
                  <w:marRight w:val="0"/>
                  <w:marTop w:val="0"/>
                  <w:marBottom w:val="0"/>
                  <w:divBdr>
                    <w:top w:val="none" w:sz="0" w:space="0" w:color="auto"/>
                    <w:left w:val="none" w:sz="0" w:space="0" w:color="auto"/>
                    <w:bottom w:val="none" w:sz="0" w:space="0" w:color="auto"/>
                    <w:right w:val="none" w:sz="0" w:space="0" w:color="auto"/>
                  </w:divBdr>
                  <w:divsChild>
                    <w:div w:id="1295716199">
                      <w:marLeft w:val="0"/>
                      <w:marRight w:val="0"/>
                      <w:marTop w:val="0"/>
                      <w:marBottom w:val="0"/>
                      <w:divBdr>
                        <w:top w:val="none" w:sz="0" w:space="0" w:color="auto"/>
                        <w:left w:val="none" w:sz="0" w:space="0" w:color="auto"/>
                        <w:bottom w:val="none" w:sz="0" w:space="0" w:color="auto"/>
                        <w:right w:val="none" w:sz="0" w:space="0" w:color="auto"/>
                      </w:divBdr>
                      <w:divsChild>
                        <w:div w:id="1552842523">
                          <w:marLeft w:val="180"/>
                          <w:marRight w:val="0"/>
                          <w:marTop w:val="225"/>
                          <w:marBottom w:val="0"/>
                          <w:divBdr>
                            <w:top w:val="none" w:sz="0" w:space="0" w:color="auto"/>
                            <w:left w:val="none" w:sz="0" w:space="0" w:color="auto"/>
                            <w:bottom w:val="none" w:sz="0" w:space="0" w:color="auto"/>
                            <w:right w:val="none" w:sz="0" w:space="0" w:color="auto"/>
                          </w:divBdr>
                          <w:divsChild>
                            <w:div w:id="1810977460">
                              <w:marLeft w:val="0"/>
                              <w:marRight w:val="0"/>
                              <w:marTop w:val="0"/>
                              <w:marBottom w:val="0"/>
                              <w:divBdr>
                                <w:top w:val="none" w:sz="0" w:space="0" w:color="auto"/>
                                <w:left w:val="none" w:sz="0" w:space="0" w:color="auto"/>
                                <w:bottom w:val="none" w:sz="0" w:space="0" w:color="auto"/>
                                <w:right w:val="none" w:sz="0" w:space="0" w:color="auto"/>
                              </w:divBdr>
                              <w:divsChild>
                                <w:div w:id="367147281">
                                  <w:marLeft w:val="0"/>
                                  <w:marRight w:val="225"/>
                                  <w:marTop w:val="0"/>
                                  <w:marBottom w:val="0"/>
                                  <w:divBdr>
                                    <w:top w:val="none" w:sz="0" w:space="0" w:color="auto"/>
                                    <w:left w:val="none" w:sz="0" w:space="0" w:color="auto"/>
                                    <w:bottom w:val="single" w:sz="12" w:space="26" w:color="333333"/>
                                    <w:right w:val="single" w:sz="12" w:space="18" w:color="333333"/>
                                  </w:divBdr>
                                  <w:divsChild>
                                    <w:div w:id="1440031613">
                                      <w:marLeft w:val="0"/>
                                      <w:marRight w:val="0"/>
                                      <w:marTop w:val="0"/>
                                      <w:marBottom w:val="0"/>
                                      <w:divBdr>
                                        <w:top w:val="none" w:sz="0" w:space="0" w:color="auto"/>
                                        <w:left w:val="none" w:sz="0" w:space="0" w:color="auto"/>
                                        <w:bottom w:val="none" w:sz="0" w:space="0" w:color="auto"/>
                                        <w:right w:val="none" w:sz="0" w:space="0" w:color="auto"/>
                                      </w:divBdr>
                                      <w:divsChild>
                                        <w:div w:id="1724284415">
                                          <w:marLeft w:val="0"/>
                                          <w:marRight w:val="0"/>
                                          <w:marTop w:val="0"/>
                                          <w:marBottom w:val="0"/>
                                          <w:divBdr>
                                            <w:top w:val="none" w:sz="0" w:space="0" w:color="auto"/>
                                            <w:left w:val="none" w:sz="0" w:space="0" w:color="auto"/>
                                            <w:bottom w:val="none" w:sz="0" w:space="0" w:color="auto"/>
                                            <w:right w:val="none" w:sz="0" w:space="0" w:color="auto"/>
                                          </w:divBdr>
                                          <w:divsChild>
                                            <w:div w:id="906308914">
                                              <w:marLeft w:val="0"/>
                                              <w:marRight w:val="0"/>
                                              <w:marTop w:val="0"/>
                                              <w:marBottom w:val="0"/>
                                              <w:divBdr>
                                                <w:top w:val="none" w:sz="0" w:space="0" w:color="auto"/>
                                                <w:left w:val="none" w:sz="0" w:space="0" w:color="auto"/>
                                                <w:bottom w:val="none" w:sz="0" w:space="0" w:color="auto"/>
                                                <w:right w:val="none" w:sz="0" w:space="0" w:color="auto"/>
                                              </w:divBdr>
                                              <w:divsChild>
                                                <w:div w:id="1806121983">
                                                  <w:marLeft w:val="0"/>
                                                  <w:marRight w:val="0"/>
                                                  <w:marTop w:val="0"/>
                                                  <w:marBottom w:val="0"/>
                                                  <w:divBdr>
                                                    <w:top w:val="none" w:sz="0" w:space="0" w:color="auto"/>
                                                    <w:left w:val="none" w:sz="0" w:space="0" w:color="auto"/>
                                                    <w:bottom w:val="none" w:sz="0" w:space="0" w:color="auto"/>
                                                    <w:right w:val="none" w:sz="0" w:space="0" w:color="auto"/>
                                                  </w:divBdr>
                                                  <w:divsChild>
                                                    <w:div w:id="850678919">
                                                      <w:marLeft w:val="0"/>
                                                      <w:marRight w:val="0"/>
                                                      <w:marTop w:val="0"/>
                                                      <w:marBottom w:val="0"/>
                                                      <w:divBdr>
                                                        <w:top w:val="none" w:sz="0" w:space="0" w:color="auto"/>
                                                        <w:left w:val="none" w:sz="0" w:space="0" w:color="auto"/>
                                                        <w:bottom w:val="none" w:sz="0" w:space="0" w:color="auto"/>
                                                        <w:right w:val="none" w:sz="0" w:space="0" w:color="auto"/>
                                                      </w:divBdr>
                                                      <w:divsChild>
                                                        <w:div w:id="947155463">
                                                          <w:marLeft w:val="0"/>
                                                          <w:marRight w:val="0"/>
                                                          <w:marTop w:val="0"/>
                                                          <w:marBottom w:val="0"/>
                                                          <w:divBdr>
                                                            <w:top w:val="none" w:sz="0" w:space="0" w:color="auto"/>
                                                            <w:left w:val="none" w:sz="0" w:space="0" w:color="auto"/>
                                                            <w:bottom w:val="none" w:sz="0" w:space="0" w:color="auto"/>
                                                            <w:right w:val="none" w:sz="0" w:space="0" w:color="auto"/>
                                                          </w:divBdr>
                                                          <w:divsChild>
                                                            <w:div w:id="1771243659">
                                                              <w:marLeft w:val="0"/>
                                                              <w:marRight w:val="0"/>
                                                              <w:marTop w:val="0"/>
                                                              <w:marBottom w:val="0"/>
                                                              <w:divBdr>
                                                                <w:top w:val="none" w:sz="0" w:space="0" w:color="auto"/>
                                                                <w:left w:val="none" w:sz="0" w:space="0" w:color="auto"/>
                                                                <w:bottom w:val="none" w:sz="0" w:space="0" w:color="auto"/>
                                                                <w:right w:val="none" w:sz="0" w:space="0" w:color="auto"/>
                                                              </w:divBdr>
                                                              <w:divsChild>
                                                                <w:div w:id="1770150941">
                                                                  <w:marLeft w:val="0"/>
                                                                  <w:marRight w:val="0"/>
                                                                  <w:marTop w:val="0"/>
                                                                  <w:marBottom w:val="0"/>
                                                                  <w:divBdr>
                                                                    <w:top w:val="none" w:sz="0" w:space="0" w:color="auto"/>
                                                                    <w:left w:val="none" w:sz="0" w:space="0" w:color="auto"/>
                                                                    <w:bottom w:val="none" w:sz="0" w:space="0" w:color="auto"/>
                                                                    <w:right w:val="none" w:sz="0" w:space="0" w:color="auto"/>
                                                                  </w:divBdr>
                                                                  <w:divsChild>
                                                                    <w:div w:id="1054549078">
                                                                      <w:marLeft w:val="0"/>
                                                                      <w:marRight w:val="0"/>
                                                                      <w:marTop w:val="0"/>
                                                                      <w:marBottom w:val="0"/>
                                                                      <w:divBdr>
                                                                        <w:top w:val="none" w:sz="0" w:space="0" w:color="auto"/>
                                                                        <w:left w:val="none" w:sz="0" w:space="0" w:color="auto"/>
                                                                        <w:bottom w:val="none" w:sz="0" w:space="0" w:color="auto"/>
                                                                        <w:right w:val="none" w:sz="0" w:space="0" w:color="auto"/>
                                                                      </w:divBdr>
                                                                      <w:divsChild>
                                                                        <w:div w:id="81791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8659318">
      <w:bodyDiv w:val="1"/>
      <w:marLeft w:val="0"/>
      <w:marRight w:val="0"/>
      <w:marTop w:val="0"/>
      <w:marBottom w:val="0"/>
      <w:divBdr>
        <w:top w:val="none" w:sz="0" w:space="0" w:color="auto"/>
        <w:left w:val="none" w:sz="0" w:space="0" w:color="auto"/>
        <w:bottom w:val="none" w:sz="0" w:space="0" w:color="auto"/>
        <w:right w:val="none" w:sz="0" w:space="0" w:color="auto"/>
      </w:divBdr>
    </w:div>
    <w:div w:id="917522039">
      <w:bodyDiv w:val="1"/>
      <w:marLeft w:val="0"/>
      <w:marRight w:val="0"/>
      <w:marTop w:val="0"/>
      <w:marBottom w:val="0"/>
      <w:divBdr>
        <w:top w:val="none" w:sz="0" w:space="0" w:color="auto"/>
        <w:left w:val="none" w:sz="0" w:space="0" w:color="auto"/>
        <w:bottom w:val="none" w:sz="0" w:space="0" w:color="auto"/>
        <w:right w:val="none" w:sz="0" w:space="0" w:color="auto"/>
      </w:divBdr>
    </w:div>
    <w:div w:id="948660426">
      <w:bodyDiv w:val="1"/>
      <w:marLeft w:val="0"/>
      <w:marRight w:val="0"/>
      <w:marTop w:val="0"/>
      <w:marBottom w:val="0"/>
      <w:divBdr>
        <w:top w:val="none" w:sz="0" w:space="0" w:color="auto"/>
        <w:left w:val="none" w:sz="0" w:space="0" w:color="auto"/>
        <w:bottom w:val="none" w:sz="0" w:space="0" w:color="auto"/>
        <w:right w:val="none" w:sz="0" w:space="0" w:color="auto"/>
      </w:divBdr>
    </w:div>
    <w:div w:id="1065370723">
      <w:bodyDiv w:val="1"/>
      <w:marLeft w:val="0"/>
      <w:marRight w:val="0"/>
      <w:marTop w:val="0"/>
      <w:marBottom w:val="0"/>
      <w:divBdr>
        <w:top w:val="none" w:sz="0" w:space="0" w:color="auto"/>
        <w:left w:val="none" w:sz="0" w:space="0" w:color="auto"/>
        <w:bottom w:val="none" w:sz="0" w:space="0" w:color="auto"/>
        <w:right w:val="none" w:sz="0" w:space="0" w:color="auto"/>
      </w:divBdr>
    </w:div>
    <w:div w:id="1114399219">
      <w:bodyDiv w:val="1"/>
      <w:marLeft w:val="0"/>
      <w:marRight w:val="0"/>
      <w:marTop w:val="0"/>
      <w:marBottom w:val="0"/>
      <w:divBdr>
        <w:top w:val="none" w:sz="0" w:space="0" w:color="auto"/>
        <w:left w:val="none" w:sz="0" w:space="0" w:color="auto"/>
        <w:bottom w:val="none" w:sz="0" w:space="0" w:color="auto"/>
        <w:right w:val="none" w:sz="0" w:space="0" w:color="auto"/>
      </w:divBdr>
      <w:divsChild>
        <w:div w:id="918758741">
          <w:marLeft w:val="547"/>
          <w:marRight w:val="0"/>
          <w:marTop w:val="115"/>
          <w:marBottom w:val="0"/>
          <w:divBdr>
            <w:top w:val="none" w:sz="0" w:space="0" w:color="auto"/>
            <w:left w:val="none" w:sz="0" w:space="0" w:color="auto"/>
            <w:bottom w:val="none" w:sz="0" w:space="0" w:color="auto"/>
            <w:right w:val="none" w:sz="0" w:space="0" w:color="auto"/>
          </w:divBdr>
        </w:div>
      </w:divsChild>
    </w:div>
    <w:div w:id="1150635552">
      <w:bodyDiv w:val="1"/>
      <w:marLeft w:val="0"/>
      <w:marRight w:val="0"/>
      <w:marTop w:val="0"/>
      <w:marBottom w:val="0"/>
      <w:divBdr>
        <w:top w:val="none" w:sz="0" w:space="0" w:color="auto"/>
        <w:left w:val="none" w:sz="0" w:space="0" w:color="auto"/>
        <w:bottom w:val="none" w:sz="0" w:space="0" w:color="auto"/>
        <w:right w:val="none" w:sz="0" w:space="0" w:color="auto"/>
      </w:divBdr>
      <w:divsChild>
        <w:div w:id="2055809501">
          <w:marLeft w:val="0"/>
          <w:marRight w:val="0"/>
          <w:marTop w:val="240"/>
          <w:marBottom w:val="0"/>
          <w:divBdr>
            <w:top w:val="none" w:sz="0" w:space="0" w:color="auto"/>
            <w:left w:val="none" w:sz="0" w:space="0" w:color="auto"/>
            <w:bottom w:val="none" w:sz="0" w:space="0" w:color="auto"/>
            <w:right w:val="none" w:sz="0" w:space="0" w:color="auto"/>
          </w:divBdr>
        </w:div>
        <w:div w:id="1367023390">
          <w:marLeft w:val="240"/>
          <w:marRight w:val="0"/>
          <w:marTop w:val="0"/>
          <w:marBottom w:val="0"/>
          <w:divBdr>
            <w:top w:val="none" w:sz="0" w:space="0" w:color="auto"/>
            <w:left w:val="none" w:sz="0" w:space="0" w:color="auto"/>
            <w:bottom w:val="none" w:sz="0" w:space="0" w:color="auto"/>
            <w:right w:val="none" w:sz="0" w:space="0" w:color="auto"/>
          </w:divBdr>
        </w:div>
      </w:divsChild>
    </w:div>
    <w:div w:id="1202014779">
      <w:bodyDiv w:val="1"/>
      <w:marLeft w:val="0"/>
      <w:marRight w:val="0"/>
      <w:marTop w:val="0"/>
      <w:marBottom w:val="0"/>
      <w:divBdr>
        <w:top w:val="none" w:sz="0" w:space="0" w:color="auto"/>
        <w:left w:val="none" w:sz="0" w:space="0" w:color="auto"/>
        <w:bottom w:val="none" w:sz="0" w:space="0" w:color="auto"/>
        <w:right w:val="none" w:sz="0" w:space="0" w:color="auto"/>
      </w:divBdr>
      <w:divsChild>
        <w:div w:id="1085031571">
          <w:marLeft w:val="547"/>
          <w:marRight w:val="0"/>
          <w:marTop w:val="154"/>
          <w:marBottom w:val="0"/>
          <w:divBdr>
            <w:top w:val="none" w:sz="0" w:space="0" w:color="auto"/>
            <w:left w:val="none" w:sz="0" w:space="0" w:color="auto"/>
            <w:bottom w:val="none" w:sz="0" w:space="0" w:color="auto"/>
            <w:right w:val="none" w:sz="0" w:space="0" w:color="auto"/>
          </w:divBdr>
        </w:div>
      </w:divsChild>
    </w:div>
    <w:div w:id="1453017870">
      <w:bodyDiv w:val="1"/>
      <w:marLeft w:val="0"/>
      <w:marRight w:val="0"/>
      <w:marTop w:val="0"/>
      <w:marBottom w:val="0"/>
      <w:divBdr>
        <w:top w:val="none" w:sz="0" w:space="0" w:color="auto"/>
        <w:left w:val="none" w:sz="0" w:space="0" w:color="auto"/>
        <w:bottom w:val="none" w:sz="0" w:space="0" w:color="auto"/>
        <w:right w:val="none" w:sz="0" w:space="0" w:color="auto"/>
      </w:divBdr>
    </w:div>
    <w:div w:id="1559635274">
      <w:bodyDiv w:val="1"/>
      <w:marLeft w:val="0"/>
      <w:marRight w:val="0"/>
      <w:marTop w:val="0"/>
      <w:marBottom w:val="0"/>
      <w:divBdr>
        <w:top w:val="none" w:sz="0" w:space="0" w:color="auto"/>
        <w:left w:val="none" w:sz="0" w:space="0" w:color="auto"/>
        <w:bottom w:val="none" w:sz="0" w:space="0" w:color="auto"/>
        <w:right w:val="none" w:sz="0" w:space="0" w:color="auto"/>
      </w:divBdr>
    </w:div>
    <w:div w:id="1659843138">
      <w:bodyDiv w:val="1"/>
      <w:marLeft w:val="0"/>
      <w:marRight w:val="0"/>
      <w:marTop w:val="0"/>
      <w:marBottom w:val="0"/>
      <w:divBdr>
        <w:top w:val="none" w:sz="0" w:space="0" w:color="auto"/>
        <w:left w:val="none" w:sz="0" w:space="0" w:color="auto"/>
        <w:bottom w:val="none" w:sz="0" w:space="0" w:color="auto"/>
        <w:right w:val="none" w:sz="0" w:space="0" w:color="auto"/>
      </w:divBdr>
    </w:div>
    <w:div w:id="1688409762">
      <w:bodyDiv w:val="1"/>
      <w:marLeft w:val="0"/>
      <w:marRight w:val="0"/>
      <w:marTop w:val="0"/>
      <w:marBottom w:val="0"/>
      <w:divBdr>
        <w:top w:val="none" w:sz="0" w:space="0" w:color="auto"/>
        <w:left w:val="none" w:sz="0" w:space="0" w:color="auto"/>
        <w:bottom w:val="none" w:sz="0" w:space="0" w:color="auto"/>
        <w:right w:val="none" w:sz="0" w:space="0" w:color="auto"/>
      </w:divBdr>
    </w:div>
    <w:div w:id="2037730325">
      <w:bodyDiv w:val="1"/>
      <w:marLeft w:val="0"/>
      <w:marRight w:val="0"/>
      <w:marTop w:val="0"/>
      <w:marBottom w:val="0"/>
      <w:divBdr>
        <w:top w:val="none" w:sz="0" w:space="0" w:color="auto"/>
        <w:left w:val="none" w:sz="0" w:space="0" w:color="auto"/>
        <w:bottom w:val="none" w:sz="0" w:space="0" w:color="auto"/>
        <w:right w:val="none" w:sz="0" w:space="0" w:color="auto"/>
      </w:divBdr>
      <w:divsChild>
        <w:div w:id="1975410107">
          <w:marLeft w:val="0"/>
          <w:marRight w:val="0"/>
          <w:marTop w:val="0"/>
          <w:marBottom w:val="0"/>
          <w:divBdr>
            <w:top w:val="none" w:sz="0" w:space="0" w:color="auto"/>
            <w:left w:val="none" w:sz="0" w:space="0" w:color="auto"/>
            <w:bottom w:val="none" w:sz="0" w:space="0" w:color="auto"/>
            <w:right w:val="none" w:sz="0" w:space="0" w:color="auto"/>
          </w:divBdr>
          <w:divsChild>
            <w:div w:id="737635121">
              <w:marLeft w:val="0"/>
              <w:marRight w:val="0"/>
              <w:marTop w:val="0"/>
              <w:marBottom w:val="0"/>
              <w:divBdr>
                <w:top w:val="none" w:sz="0" w:space="0" w:color="auto"/>
                <w:left w:val="none" w:sz="0" w:space="0" w:color="auto"/>
                <w:bottom w:val="none" w:sz="0" w:space="0" w:color="auto"/>
                <w:right w:val="none" w:sz="0" w:space="0" w:color="auto"/>
              </w:divBdr>
            </w:div>
            <w:div w:id="1782453609">
              <w:marLeft w:val="0"/>
              <w:marRight w:val="0"/>
              <w:marTop w:val="0"/>
              <w:marBottom w:val="0"/>
              <w:divBdr>
                <w:top w:val="none" w:sz="0" w:space="0" w:color="auto"/>
                <w:left w:val="none" w:sz="0" w:space="0" w:color="auto"/>
                <w:bottom w:val="none" w:sz="0" w:space="0" w:color="auto"/>
                <w:right w:val="none" w:sz="0" w:space="0" w:color="auto"/>
              </w:divBdr>
            </w:div>
          </w:divsChild>
        </w:div>
        <w:div w:id="1709910798">
          <w:marLeft w:val="0"/>
          <w:marRight w:val="0"/>
          <w:marTop w:val="0"/>
          <w:marBottom w:val="0"/>
          <w:divBdr>
            <w:top w:val="none" w:sz="0" w:space="0" w:color="auto"/>
            <w:left w:val="none" w:sz="0" w:space="0" w:color="auto"/>
            <w:bottom w:val="none" w:sz="0" w:space="0" w:color="auto"/>
            <w:right w:val="none" w:sz="0" w:space="0" w:color="auto"/>
          </w:divBdr>
        </w:div>
        <w:div w:id="1292396079">
          <w:marLeft w:val="0"/>
          <w:marRight w:val="0"/>
          <w:marTop w:val="60"/>
          <w:marBottom w:val="0"/>
          <w:divBdr>
            <w:top w:val="none" w:sz="0" w:space="0" w:color="auto"/>
            <w:left w:val="none" w:sz="0" w:space="0" w:color="auto"/>
            <w:bottom w:val="none" w:sz="0" w:space="0" w:color="auto"/>
            <w:right w:val="none" w:sz="0" w:space="0" w:color="auto"/>
          </w:divBdr>
        </w:div>
        <w:div w:id="1176845133">
          <w:marLeft w:val="0"/>
          <w:marRight w:val="0"/>
          <w:marTop w:val="0"/>
          <w:marBottom w:val="0"/>
          <w:divBdr>
            <w:top w:val="none" w:sz="0" w:space="0" w:color="auto"/>
            <w:left w:val="none" w:sz="0" w:space="0" w:color="auto"/>
            <w:bottom w:val="none" w:sz="0" w:space="0" w:color="auto"/>
            <w:right w:val="none" w:sz="0" w:space="0" w:color="auto"/>
          </w:divBdr>
          <w:divsChild>
            <w:div w:id="834996710">
              <w:marLeft w:val="0"/>
              <w:marRight w:val="0"/>
              <w:marTop w:val="0"/>
              <w:marBottom w:val="0"/>
              <w:divBdr>
                <w:top w:val="none" w:sz="0" w:space="0" w:color="auto"/>
                <w:left w:val="none" w:sz="0" w:space="0" w:color="auto"/>
                <w:bottom w:val="none" w:sz="0" w:space="0" w:color="auto"/>
                <w:right w:val="none" w:sz="0" w:space="0" w:color="auto"/>
              </w:divBdr>
            </w:div>
            <w:div w:id="1383286711">
              <w:marLeft w:val="0"/>
              <w:marRight w:val="0"/>
              <w:marTop w:val="0"/>
              <w:marBottom w:val="0"/>
              <w:divBdr>
                <w:top w:val="none" w:sz="0" w:space="0" w:color="auto"/>
                <w:left w:val="none" w:sz="0" w:space="0" w:color="auto"/>
                <w:bottom w:val="none" w:sz="0" w:space="0" w:color="auto"/>
                <w:right w:val="none" w:sz="0" w:space="0" w:color="auto"/>
              </w:divBdr>
            </w:div>
          </w:divsChild>
        </w:div>
        <w:div w:id="495531825">
          <w:marLeft w:val="0"/>
          <w:marRight w:val="0"/>
          <w:marTop w:val="0"/>
          <w:marBottom w:val="0"/>
          <w:divBdr>
            <w:top w:val="none" w:sz="0" w:space="0" w:color="auto"/>
            <w:left w:val="none" w:sz="0" w:space="0" w:color="auto"/>
            <w:bottom w:val="none" w:sz="0" w:space="0" w:color="auto"/>
            <w:right w:val="none" w:sz="0" w:space="0" w:color="auto"/>
          </w:divBdr>
        </w:div>
      </w:divsChild>
    </w:div>
    <w:div w:id="2051685681">
      <w:bodyDiv w:val="1"/>
      <w:marLeft w:val="0"/>
      <w:marRight w:val="0"/>
      <w:marTop w:val="0"/>
      <w:marBottom w:val="0"/>
      <w:divBdr>
        <w:top w:val="none" w:sz="0" w:space="0" w:color="auto"/>
        <w:left w:val="none" w:sz="0" w:space="0" w:color="auto"/>
        <w:bottom w:val="none" w:sz="0" w:space="0" w:color="auto"/>
        <w:right w:val="none" w:sz="0" w:space="0" w:color="auto"/>
      </w:divBdr>
      <w:divsChild>
        <w:div w:id="1165514614">
          <w:marLeft w:val="547"/>
          <w:marRight w:val="0"/>
          <w:marTop w:val="134"/>
          <w:marBottom w:val="0"/>
          <w:divBdr>
            <w:top w:val="none" w:sz="0" w:space="0" w:color="auto"/>
            <w:left w:val="none" w:sz="0" w:space="0" w:color="auto"/>
            <w:bottom w:val="none" w:sz="0" w:space="0" w:color="auto"/>
            <w:right w:val="none" w:sz="0" w:space="0" w:color="auto"/>
          </w:divBdr>
        </w:div>
      </w:divsChild>
    </w:div>
    <w:div w:id="2066491843">
      <w:bodyDiv w:val="1"/>
      <w:marLeft w:val="0"/>
      <w:marRight w:val="0"/>
      <w:marTop w:val="0"/>
      <w:marBottom w:val="0"/>
      <w:divBdr>
        <w:top w:val="none" w:sz="0" w:space="0" w:color="auto"/>
        <w:left w:val="none" w:sz="0" w:space="0" w:color="auto"/>
        <w:bottom w:val="none" w:sz="0" w:space="0" w:color="auto"/>
        <w:right w:val="none" w:sz="0" w:space="0" w:color="auto"/>
      </w:divBdr>
      <w:divsChild>
        <w:div w:id="332150641">
          <w:marLeft w:val="0"/>
          <w:marRight w:val="0"/>
          <w:marTop w:val="0"/>
          <w:marBottom w:val="120"/>
          <w:divBdr>
            <w:top w:val="none" w:sz="0" w:space="0" w:color="auto"/>
            <w:left w:val="none" w:sz="0" w:space="0" w:color="auto"/>
            <w:bottom w:val="none" w:sz="0" w:space="0" w:color="auto"/>
            <w:right w:val="none" w:sz="0" w:space="0" w:color="auto"/>
          </w:divBdr>
          <w:divsChild>
            <w:div w:id="1076131815">
              <w:marLeft w:val="0"/>
              <w:marRight w:val="0"/>
              <w:marTop w:val="0"/>
              <w:marBottom w:val="0"/>
              <w:divBdr>
                <w:top w:val="none" w:sz="0" w:space="0" w:color="auto"/>
                <w:left w:val="none" w:sz="0" w:space="0" w:color="auto"/>
                <w:bottom w:val="none" w:sz="0" w:space="0" w:color="auto"/>
                <w:right w:val="none" w:sz="0" w:space="0" w:color="auto"/>
              </w:divBdr>
              <w:divsChild>
                <w:div w:id="1089959669">
                  <w:marLeft w:val="0"/>
                  <w:marRight w:val="0"/>
                  <w:marTop w:val="0"/>
                  <w:marBottom w:val="0"/>
                  <w:divBdr>
                    <w:top w:val="none" w:sz="0" w:space="0" w:color="auto"/>
                    <w:left w:val="none" w:sz="0" w:space="0" w:color="auto"/>
                    <w:bottom w:val="none" w:sz="0" w:space="0" w:color="auto"/>
                    <w:right w:val="none" w:sz="0" w:space="0" w:color="auto"/>
                  </w:divBdr>
                  <w:divsChild>
                    <w:div w:id="101641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9816223">
      <w:bodyDiv w:val="1"/>
      <w:marLeft w:val="0"/>
      <w:marRight w:val="0"/>
      <w:marTop w:val="0"/>
      <w:marBottom w:val="0"/>
      <w:divBdr>
        <w:top w:val="none" w:sz="0" w:space="0" w:color="auto"/>
        <w:left w:val="none" w:sz="0" w:space="0" w:color="auto"/>
        <w:bottom w:val="none" w:sz="0" w:space="0" w:color="auto"/>
        <w:right w:val="none" w:sz="0" w:space="0" w:color="auto"/>
      </w:divBdr>
    </w:div>
    <w:div w:id="2142914788">
      <w:bodyDiv w:val="1"/>
      <w:marLeft w:val="0"/>
      <w:marRight w:val="0"/>
      <w:marTop w:val="0"/>
      <w:marBottom w:val="0"/>
      <w:divBdr>
        <w:top w:val="none" w:sz="0" w:space="0" w:color="auto"/>
        <w:left w:val="none" w:sz="0" w:space="0" w:color="auto"/>
        <w:bottom w:val="none" w:sz="0" w:space="0" w:color="auto"/>
        <w:right w:val="none" w:sz="0" w:space="0" w:color="auto"/>
      </w:divBdr>
      <w:divsChild>
        <w:div w:id="1579050938">
          <w:marLeft w:val="547"/>
          <w:marRight w:val="0"/>
          <w:marTop w:val="154"/>
          <w:marBottom w:val="0"/>
          <w:divBdr>
            <w:top w:val="none" w:sz="0" w:space="0" w:color="auto"/>
            <w:left w:val="none" w:sz="0" w:space="0" w:color="auto"/>
            <w:bottom w:val="none" w:sz="0" w:space="0" w:color="auto"/>
            <w:right w:val="none" w:sz="0" w:space="0" w:color="auto"/>
          </w:divBdr>
        </w:div>
        <w:div w:id="2144956453">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image" Target="media/image6.png"/><Relationship Id="rId42" Type="http://schemas.openxmlformats.org/officeDocument/2006/relationships/image" Target="media/image24.png"/><Relationship Id="rId63" Type="http://schemas.openxmlformats.org/officeDocument/2006/relationships/hyperlink" Target="https://www.vnssentivareset.com" TargetMode="External"/><Relationship Id="rId84" Type="http://schemas.openxmlformats.org/officeDocument/2006/relationships/image" Target="media/image48.png"/><Relationship Id="rId138" Type="http://schemas.openxmlformats.org/officeDocument/2006/relationships/image" Target="media/image90.png"/><Relationship Id="rId107" Type="http://schemas.openxmlformats.org/officeDocument/2006/relationships/image" Target="media/image66.emf"/><Relationship Id="rId11" Type="http://schemas.openxmlformats.org/officeDocument/2006/relationships/hyperlink" Target="https://us.livanova.cyberonics.com/healthcare-professionals/prescribing-information" TargetMode="External"/><Relationship Id="rId32" Type="http://schemas.openxmlformats.org/officeDocument/2006/relationships/image" Target="media/image15.png"/><Relationship Id="rId53" Type="http://schemas.openxmlformats.org/officeDocument/2006/relationships/image" Target="media/image31.png"/><Relationship Id="rId74" Type="http://schemas.openxmlformats.org/officeDocument/2006/relationships/hyperlink" Target="https://livanova.com/en-US/" TargetMode="External"/><Relationship Id="rId128" Type="http://schemas.openxmlformats.org/officeDocument/2006/relationships/image" Target="media/image82.png"/><Relationship Id="rId149" Type="http://schemas.openxmlformats.org/officeDocument/2006/relationships/footer" Target="footer2.xml"/><Relationship Id="rId5" Type="http://schemas.openxmlformats.org/officeDocument/2006/relationships/footnotes" Target="footnotes.xml"/><Relationship Id="rId95" Type="http://schemas.openxmlformats.org/officeDocument/2006/relationships/image" Target="media/image56.png"/><Relationship Id="rId22" Type="http://schemas.openxmlformats.org/officeDocument/2006/relationships/image" Target="media/image7.png"/><Relationship Id="rId27" Type="http://schemas.openxmlformats.org/officeDocument/2006/relationships/image" Target="media/image10.png"/><Relationship Id="rId43" Type="http://schemas.openxmlformats.org/officeDocument/2006/relationships/hyperlink" Target="https://livanova.com/en-US/" TargetMode="External"/><Relationship Id="rId48" Type="http://schemas.openxmlformats.org/officeDocument/2006/relationships/hyperlink" Target="https://livanova.com/en-US/" TargetMode="External"/><Relationship Id="rId64" Type="http://schemas.openxmlformats.org/officeDocument/2006/relationships/image" Target="media/image36.png"/><Relationship Id="rId69" Type="http://schemas.openxmlformats.org/officeDocument/2006/relationships/image" Target="media/image39.jpeg"/><Relationship Id="rId113" Type="http://schemas.openxmlformats.org/officeDocument/2006/relationships/hyperlink" Target="../Op.%20Operative%20Techniques/00.%20Catalogs,%20Brochures,%20Manuals/LivaNova/Livanova%20-%20MRI%20with%20VNS%20Therapy.pdf" TargetMode="External"/><Relationship Id="rId118" Type="http://schemas.openxmlformats.org/officeDocument/2006/relationships/image" Target="media/image73.png"/><Relationship Id="rId134" Type="http://schemas.openxmlformats.org/officeDocument/2006/relationships/hyperlink" Target="http://journals.lww.com/neurosurgery/toc/2016/09000" TargetMode="External"/><Relationship Id="rId139" Type="http://schemas.openxmlformats.org/officeDocument/2006/relationships/image" Target="media/image91.png"/><Relationship Id="rId80" Type="http://schemas.openxmlformats.org/officeDocument/2006/relationships/hyperlink" Target="https://livanova.com/en-US/" TargetMode="External"/><Relationship Id="rId85" Type="http://schemas.openxmlformats.org/officeDocument/2006/relationships/image" Target="media/image49.png"/><Relationship Id="rId150" Type="http://schemas.openxmlformats.org/officeDocument/2006/relationships/header" Target="header3.xml"/><Relationship Id="rId12" Type="http://schemas.openxmlformats.org/officeDocument/2006/relationships/hyperlink" Target="../Op.%20Operative%20Techniques/00.%20Catalogs,%20Brochures,%20Manuals/LivaNova/Livanova%20-%20Full%20VNS%20Manual%20(US,%202018-04-01).PDF" TargetMode="External"/><Relationship Id="rId17" Type="http://schemas.openxmlformats.org/officeDocument/2006/relationships/image" Target="media/image4.png"/><Relationship Id="rId33" Type="http://schemas.openxmlformats.org/officeDocument/2006/relationships/image" Target="media/image16.jpeg"/><Relationship Id="rId38" Type="http://schemas.openxmlformats.org/officeDocument/2006/relationships/image" Target="media/image21.png"/><Relationship Id="rId59" Type="http://schemas.openxmlformats.org/officeDocument/2006/relationships/image" Target="media/image35.png"/><Relationship Id="rId103" Type="http://schemas.openxmlformats.org/officeDocument/2006/relationships/hyperlink" Target="https://livanova.com/en-US/" TargetMode="External"/><Relationship Id="rId108" Type="http://schemas.openxmlformats.org/officeDocument/2006/relationships/image" Target="media/image67.emf"/><Relationship Id="rId124" Type="http://schemas.openxmlformats.org/officeDocument/2006/relationships/hyperlink" Target="https://www.sciencedirect.com/topics/medicine-and-dentistry/pulse-generator" TargetMode="External"/><Relationship Id="rId129" Type="http://schemas.openxmlformats.org/officeDocument/2006/relationships/image" Target="media/image83.png"/><Relationship Id="rId54" Type="http://schemas.openxmlformats.org/officeDocument/2006/relationships/hyperlink" Target="https://livanova.com/en-US/" TargetMode="External"/><Relationship Id="rId70" Type="http://schemas.openxmlformats.org/officeDocument/2006/relationships/hyperlink" Target="https://livanova.com/en-US/" TargetMode="External"/><Relationship Id="rId75" Type="http://schemas.openxmlformats.org/officeDocument/2006/relationships/image" Target="media/image42.png"/><Relationship Id="rId91" Type="http://schemas.openxmlformats.org/officeDocument/2006/relationships/hyperlink" Target="https://livanova.com/en-US/" TargetMode="External"/><Relationship Id="rId96" Type="http://schemas.openxmlformats.org/officeDocument/2006/relationships/image" Target="media/image57.png"/><Relationship Id="rId140" Type="http://schemas.openxmlformats.org/officeDocument/2006/relationships/image" Target="media/image92.png"/><Relationship Id="rId145" Type="http://schemas.openxmlformats.org/officeDocument/2006/relationships/hyperlink" Target="http://www.neurosurgeryresident.net"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png"/><Relationship Id="rId28" Type="http://schemas.openxmlformats.org/officeDocument/2006/relationships/image" Target="media/image11.png"/><Relationship Id="rId49" Type="http://schemas.openxmlformats.org/officeDocument/2006/relationships/image" Target="media/image28.png"/><Relationship Id="rId114" Type="http://schemas.openxmlformats.org/officeDocument/2006/relationships/hyperlink" Target="https://vnstherapy.com/healthcare-professionals/mri" TargetMode="External"/><Relationship Id="rId119" Type="http://schemas.openxmlformats.org/officeDocument/2006/relationships/image" Target="media/image74.png"/><Relationship Id="rId44" Type="http://schemas.openxmlformats.org/officeDocument/2006/relationships/image" Target="media/image25.png"/><Relationship Id="rId60" Type="http://schemas.openxmlformats.org/officeDocument/2006/relationships/hyperlink" Target="https://livanova.com/en-US/" TargetMode="External"/><Relationship Id="rId65" Type="http://schemas.openxmlformats.org/officeDocument/2006/relationships/image" Target="media/image37.png"/><Relationship Id="rId81" Type="http://schemas.openxmlformats.org/officeDocument/2006/relationships/hyperlink" Target="http://www.neurosurgeryresident.net/E.%20Epilepsy%20and%20Seizures\Ancilliary\E27.%2520Battery%2520Longevity%2520Tables%2520106.pdf" TargetMode="External"/><Relationship Id="rId86" Type="http://schemas.openxmlformats.org/officeDocument/2006/relationships/hyperlink" Target="https://livanova.com/en-US/" TargetMode="External"/><Relationship Id="rId130" Type="http://schemas.openxmlformats.org/officeDocument/2006/relationships/image" Target="media/image84.png"/><Relationship Id="rId135" Type="http://schemas.openxmlformats.org/officeDocument/2006/relationships/image" Target="media/image87.png"/><Relationship Id="rId151" Type="http://schemas.openxmlformats.org/officeDocument/2006/relationships/footer" Target="footer3.xml"/><Relationship Id="rId13" Type="http://schemas.openxmlformats.org/officeDocument/2006/relationships/hyperlink" Target="https://www.livanova.cyberonics.com" TargetMode="External"/><Relationship Id="rId18" Type="http://schemas.openxmlformats.org/officeDocument/2006/relationships/hyperlink" Target="https://www.vivistim.com" TargetMode="External"/><Relationship Id="rId39" Type="http://schemas.openxmlformats.org/officeDocument/2006/relationships/hyperlink" Target="http://www.neurosurgeryresident.net/E.%20Epilepsy%20and%20Seizures\Ancilliary\E23.%2520VNS%2520battery%2520output%2520explanation.pdf" TargetMode="External"/><Relationship Id="rId109" Type="http://schemas.openxmlformats.org/officeDocument/2006/relationships/hyperlink" Target="https://livanova.com/en-US/" TargetMode="External"/><Relationship Id="rId34" Type="http://schemas.openxmlformats.org/officeDocument/2006/relationships/image" Target="media/image17.png"/><Relationship Id="rId50" Type="http://schemas.openxmlformats.org/officeDocument/2006/relationships/image" Target="media/image29.png"/><Relationship Id="rId55" Type="http://schemas.openxmlformats.org/officeDocument/2006/relationships/image" Target="media/image32.png"/><Relationship Id="rId76" Type="http://schemas.openxmlformats.org/officeDocument/2006/relationships/image" Target="media/image43.png"/><Relationship Id="rId97" Type="http://schemas.openxmlformats.org/officeDocument/2006/relationships/image" Target="media/image58.png"/><Relationship Id="rId104" Type="http://schemas.openxmlformats.org/officeDocument/2006/relationships/image" Target="media/image63.emf"/><Relationship Id="rId120" Type="http://schemas.openxmlformats.org/officeDocument/2006/relationships/image" Target="media/image75.png"/><Relationship Id="rId125" Type="http://schemas.openxmlformats.org/officeDocument/2006/relationships/image" Target="media/image79.png"/><Relationship Id="rId141" Type="http://schemas.openxmlformats.org/officeDocument/2006/relationships/image" Target="media/image93.png"/><Relationship Id="rId146" Type="http://schemas.openxmlformats.org/officeDocument/2006/relationships/header" Target="header1.xml"/><Relationship Id="rId7" Type="http://schemas.openxmlformats.org/officeDocument/2006/relationships/hyperlink" Target="http://www.neurosurgeryresident.net/E.%20Epilepsy%20and%20Seizures\E11.%20Epilepsy%20-%20Surgical%20Treatment.pdf" TargetMode="External"/><Relationship Id="rId71" Type="http://schemas.openxmlformats.org/officeDocument/2006/relationships/image" Target="media/image40.png"/><Relationship Id="rId92" Type="http://schemas.openxmlformats.org/officeDocument/2006/relationships/image" Target="media/image53.jpeg"/><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image" Target="media/image9.png"/><Relationship Id="rId40" Type="http://schemas.openxmlformats.org/officeDocument/2006/relationships/image" Target="media/image22.png"/><Relationship Id="rId45" Type="http://schemas.openxmlformats.org/officeDocument/2006/relationships/image" Target="media/image26.png"/><Relationship Id="rId66" Type="http://schemas.openxmlformats.org/officeDocument/2006/relationships/hyperlink" Target="https://livanova.com/en-US/" TargetMode="External"/><Relationship Id="rId87" Type="http://schemas.openxmlformats.org/officeDocument/2006/relationships/image" Target="media/image50.emf"/><Relationship Id="rId110" Type="http://schemas.openxmlformats.org/officeDocument/2006/relationships/image" Target="media/image68.png"/><Relationship Id="rId115" Type="http://schemas.openxmlformats.org/officeDocument/2006/relationships/image" Target="media/image70.png"/><Relationship Id="rId131" Type="http://schemas.openxmlformats.org/officeDocument/2006/relationships/image" Target="media/image85.png"/><Relationship Id="rId136" Type="http://schemas.openxmlformats.org/officeDocument/2006/relationships/image" Target="media/image88.png"/><Relationship Id="rId61" Type="http://schemas.openxmlformats.org/officeDocument/2006/relationships/hyperlink" Target="../Op.%20Operative%20Techniques/00.%20Catalogs,%20Brochures,%20Manuals/LivaNova/LivaNova%20-%20SenTiva.pdf" TargetMode="External"/><Relationship Id="rId82" Type="http://schemas.openxmlformats.org/officeDocument/2006/relationships/image" Target="media/image46.png"/><Relationship Id="rId152" Type="http://schemas.openxmlformats.org/officeDocument/2006/relationships/fontTable" Target="fontTable.xml"/><Relationship Id="rId19" Type="http://schemas.openxmlformats.org/officeDocument/2006/relationships/hyperlink" Target="https://www.pinsmedical.com/en/" TargetMode="External"/><Relationship Id="rId14" Type="http://schemas.openxmlformats.org/officeDocument/2006/relationships/image" Target="media/image2.png"/><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3.png"/><Relationship Id="rId77" Type="http://schemas.openxmlformats.org/officeDocument/2006/relationships/image" Target="media/image44.png"/><Relationship Id="rId100" Type="http://schemas.openxmlformats.org/officeDocument/2006/relationships/hyperlink" Target="mailto:vpalys@uams.edu" TargetMode="External"/><Relationship Id="rId105" Type="http://schemas.openxmlformats.org/officeDocument/2006/relationships/image" Target="media/image64.png"/><Relationship Id="rId126" Type="http://schemas.openxmlformats.org/officeDocument/2006/relationships/image" Target="media/image80.png"/><Relationship Id="rId147"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hyperlink" Target="https://livanova.com/en-US/" TargetMode="External"/><Relationship Id="rId72" Type="http://schemas.openxmlformats.org/officeDocument/2006/relationships/hyperlink" Target="https://livanova.com/en-US/" TargetMode="External"/><Relationship Id="rId93" Type="http://schemas.openxmlformats.org/officeDocument/2006/relationships/image" Target="media/image54.png"/><Relationship Id="rId98" Type="http://schemas.openxmlformats.org/officeDocument/2006/relationships/image" Target="media/image59.png"/><Relationship Id="rId121" Type="http://schemas.openxmlformats.org/officeDocument/2006/relationships/image" Target="media/image76.png"/><Relationship Id="rId142" Type="http://schemas.openxmlformats.org/officeDocument/2006/relationships/image" Target="media/image94.png"/><Relationship Id="rId3" Type="http://schemas.openxmlformats.org/officeDocument/2006/relationships/settings" Target="settings.xml"/><Relationship Id="rId25" Type="http://schemas.openxmlformats.org/officeDocument/2006/relationships/hyperlink" Target="mailto:Amy.keith%40livanova.com?subject=NCT03446664,%20LNN001,%20Microburst%20Vagus%20Nerve%20Stimulator%20(VNS)%20Therapy%20Feasibility%20Study" TargetMode="External"/><Relationship Id="rId46" Type="http://schemas.openxmlformats.org/officeDocument/2006/relationships/hyperlink" Target="https://livanova.com/en-US/" TargetMode="External"/><Relationship Id="rId67" Type="http://schemas.openxmlformats.org/officeDocument/2006/relationships/image" Target="media/image38.jpeg"/><Relationship Id="rId116" Type="http://schemas.openxmlformats.org/officeDocument/2006/relationships/image" Target="media/image71.png"/><Relationship Id="rId137" Type="http://schemas.openxmlformats.org/officeDocument/2006/relationships/image" Target="media/image89.png"/><Relationship Id="rId20" Type="http://schemas.openxmlformats.org/officeDocument/2006/relationships/image" Target="media/image5.jpeg"/><Relationship Id="rId41" Type="http://schemas.openxmlformats.org/officeDocument/2006/relationships/image" Target="media/image23.png"/><Relationship Id="rId62" Type="http://schemas.openxmlformats.org/officeDocument/2006/relationships/hyperlink" Target="https://www.fda.gov/medical-devices/medical-device-recalls/livanova-recalls-vns-therapy-sentiva-generator-due-reset-error" TargetMode="External"/><Relationship Id="rId83" Type="http://schemas.openxmlformats.org/officeDocument/2006/relationships/image" Target="media/image47.png"/><Relationship Id="rId88" Type="http://schemas.openxmlformats.org/officeDocument/2006/relationships/hyperlink" Target="https://livanova.com/en-US/" TargetMode="External"/><Relationship Id="rId111" Type="http://schemas.openxmlformats.org/officeDocument/2006/relationships/image" Target="media/image69.png"/><Relationship Id="rId132" Type="http://schemas.openxmlformats.org/officeDocument/2006/relationships/hyperlink" Target="https://ajp.psychiatryonline.org/doi/full/10.1176/appi.ajp.2017.16010034" TargetMode="External"/><Relationship Id="rId153" Type="http://schemas.openxmlformats.org/officeDocument/2006/relationships/theme" Target="theme/theme1.xml"/><Relationship Id="rId15" Type="http://schemas.openxmlformats.org/officeDocument/2006/relationships/hyperlink" Target="https://livanova.com/en-US/" TargetMode="External"/><Relationship Id="rId36" Type="http://schemas.openxmlformats.org/officeDocument/2006/relationships/image" Target="media/image19.png"/><Relationship Id="rId57" Type="http://schemas.openxmlformats.org/officeDocument/2006/relationships/hyperlink" Target="https://livanova.com/en-US/" TargetMode="External"/><Relationship Id="rId106" Type="http://schemas.openxmlformats.org/officeDocument/2006/relationships/image" Target="media/image65.png"/><Relationship Id="rId127" Type="http://schemas.openxmlformats.org/officeDocument/2006/relationships/image" Target="media/image81.png"/><Relationship Id="rId10" Type="http://schemas.openxmlformats.org/officeDocument/2006/relationships/hyperlink" Target="http://www.neurosurgeryresident.net/Op.%20Operative%20Techniques\00.%20Catalogs,%20Brochures,%20Manuals\LivaNova\LivaNova%20-%20SenTiva.pdf" TargetMode="External"/><Relationship Id="rId31" Type="http://schemas.openxmlformats.org/officeDocument/2006/relationships/image" Target="media/image14.png"/><Relationship Id="rId52" Type="http://schemas.openxmlformats.org/officeDocument/2006/relationships/image" Target="media/image30.png"/><Relationship Id="rId73" Type="http://schemas.openxmlformats.org/officeDocument/2006/relationships/image" Target="media/image41.png"/><Relationship Id="rId78" Type="http://schemas.openxmlformats.org/officeDocument/2006/relationships/hyperlink" Target="https://livanova.com/en-US/" TargetMode="External"/><Relationship Id="rId94" Type="http://schemas.openxmlformats.org/officeDocument/2006/relationships/image" Target="media/image55.png"/><Relationship Id="rId99" Type="http://schemas.openxmlformats.org/officeDocument/2006/relationships/image" Target="media/image60.png"/><Relationship Id="rId101" Type="http://schemas.openxmlformats.org/officeDocument/2006/relationships/image" Target="media/image61.emf"/><Relationship Id="rId122" Type="http://schemas.openxmlformats.org/officeDocument/2006/relationships/image" Target="media/image77.jpeg"/><Relationship Id="rId143" Type="http://schemas.openxmlformats.org/officeDocument/2006/relationships/hyperlink" Target="http://www.neurosurgeryresident.net/E.%20Epilepsy%20and%20Seizures\E.%2520Bibliography.pdf" TargetMode="External"/><Relationship Id="rId148"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WWW.NEUROSURGERYRESIDENT.NET/Op.%20Operative%20Techniques/00.%20Catalogs,%20Brochures,%20Manuals/Cyberonics/Cyberonics%20-%20VNS.pdf" TargetMode="External"/><Relationship Id="rId26" Type="http://schemas.openxmlformats.org/officeDocument/2006/relationships/hyperlink" Target="mailto:Jeffrey.way%40livanova.com?subject=NCT03446664,%20LNN001,%20Microburst%20Vagus%20Nerve%20Stimulator%20(VNS)%20Therapy%20Feasibility%20Study" TargetMode="External"/><Relationship Id="rId47" Type="http://schemas.openxmlformats.org/officeDocument/2006/relationships/image" Target="media/image27.png"/><Relationship Id="rId68" Type="http://schemas.openxmlformats.org/officeDocument/2006/relationships/hyperlink" Target="https://livanova.com/en-US/" TargetMode="External"/><Relationship Id="rId89" Type="http://schemas.openxmlformats.org/officeDocument/2006/relationships/image" Target="media/image51.png"/><Relationship Id="rId112" Type="http://schemas.openxmlformats.org/officeDocument/2006/relationships/hyperlink" Target="mailto:vpalys@uams.edu" TargetMode="External"/><Relationship Id="rId133" Type="http://schemas.openxmlformats.org/officeDocument/2006/relationships/image" Target="media/image86.png"/><Relationship Id="rId16" Type="http://schemas.openxmlformats.org/officeDocument/2006/relationships/image" Target="media/image3.png"/><Relationship Id="rId37" Type="http://schemas.openxmlformats.org/officeDocument/2006/relationships/image" Target="media/image20.png"/><Relationship Id="rId58" Type="http://schemas.openxmlformats.org/officeDocument/2006/relationships/image" Target="media/image34.png"/><Relationship Id="rId79" Type="http://schemas.openxmlformats.org/officeDocument/2006/relationships/image" Target="media/image45.png"/><Relationship Id="rId102" Type="http://schemas.openxmlformats.org/officeDocument/2006/relationships/image" Target="media/image62.emf"/><Relationship Id="rId123" Type="http://schemas.openxmlformats.org/officeDocument/2006/relationships/image" Target="media/image78.png"/><Relationship Id="rId144" Type="http://schemas.openxmlformats.org/officeDocument/2006/relationships/hyperlink" Target="http://www.neurosurgeryresident.net/" TargetMode="External"/><Relationship Id="rId90" Type="http://schemas.openxmlformats.org/officeDocument/2006/relationships/image" Target="media/image52.png"/></Relationships>
</file>

<file path=word/_rels/header2.xml.rels><?xml version="1.0" encoding="UTF-8" standalone="yes"?>
<Relationships xmlns="http://schemas.openxmlformats.org/package/2006/relationships"><Relationship Id="rId1" Type="http://schemas.openxmlformats.org/officeDocument/2006/relationships/image" Target="media/image9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1784</TotalTime>
  <Pages>73</Pages>
  <Words>12855</Words>
  <Characters>73274</Characters>
  <Application>Microsoft Office Word</Application>
  <DocSecurity>0</DocSecurity>
  <Lines>610</Lines>
  <Paragraphs>171</Paragraphs>
  <ScaleCrop>false</ScaleCrop>
  <HeadingPairs>
    <vt:vector size="2" baseType="variant">
      <vt:variant>
        <vt:lpstr>Title</vt:lpstr>
      </vt:variant>
      <vt:variant>
        <vt:i4>1</vt:i4>
      </vt:variant>
    </vt:vector>
  </HeadingPairs>
  <TitlesOfParts>
    <vt:vector size="1" baseType="lpstr">
      <vt:lpstr>Viktor's Notes - VNS</vt:lpstr>
    </vt:vector>
  </TitlesOfParts>
  <Company>www.NeurosurgeryResident.net </Company>
  <LinksUpToDate>false</LinksUpToDate>
  <CharactersWithSpaces>85958</CharactersWithSpaces>
  <SharedDoc>false</SharedDoc>
  <HyperlinkBase>x</HyperlinkBase>
  <HLinks>
    <vt:vector size="120" baseType="variant">
      <vt:variant>
        <vt:i4>5242973</vt:i4>
      </vt:variant>
      <vt:variant>
        <vt:i4>108</vt:i4>
      </vt:variant>
      <vt:variant>
        <vt:i4>0</vt:i4>
      </vt:variant>
      <vt:variant>
        <vt:i4>5</vt:i4>
      </vt:variant>
      <vt:variant>
        <vt:lpwstr>http://www.neurosurgeryresident.net/</vt:lpwstr>
      </vt:variant>
      <vt:variant>
        <vt:lpwstr/>
      </vt:variant>
      <vt:variant>
        <vt:i4>5242973</vt:i4>
      </vt:variant>
      <vt:variant>
        <vt:i4>105</vt:i4>
      </vt:variant>
      <vt:variant>
        <vt:i4>0</vt:i4>
      </vt:variant>
      <vt:variant>
        <vt:i4>5</vt:i4>
      </vt:variant>
      <vt:variant>
        <vt:lpwstr>http://www.neurosurgeryresident.net/</vt:lpwstr>
      </vt:variant>
      <vt:variant>
        <vt:lpwstr/>
      </vt:variant>
      <vt:variant>
        <vt:i4>6815792</vt:i4>
      </vt:variant>
      <vt:variant>
        <vt:i4>102</vt:i4>
      </vt:variant>
      <vt:variant>
        <vt:i4>0</vt:i4>
      </vt:variant>
      <vt:variant>
        <vt:i4>5</vt:i4>
      </vt:variant>
      <vt:variant>
        <vt:lpwstr>E. Bibliography.doc</vt:lpwstr>
      </vt:variant>
      <vt:variant>
        <vt:lpwstr/>
      </vt:variant>
      <vt:variant>
        <vt:i4>2097265</vt:i4>
      </vt:variant>
      <vt:variant>
        <vt:i4>99</vt:i4>
      </vt:variant>
      <vt:variant>
        <vt:i4>0</vt:i4>
      </vt:variant>
      <vt:variant>
        <vt:i4>5</vt:i4>
      </vt:variant>
      <vt:variant>
        <vt:lpwstr>../00. Catalogs, Brochures, Manuals/Cyberonics/Cyberonics - VNS.pdf</vt:lpwstr>
      </vt:variant>
      <vt:variant>
        <vt:lpwstr/>
      </vt:variant>
      <vt:variant>
        <vt:i4>1245247</vt:i4>
      </vt:variant>
      <vt:variant>
        <vt:i4>92</vt:i4>
      </vt:variant>
      <vt:variant>
        <vt:i4>0</vt:i4>
      </vt:variant>
      <vt:variant>
        <vt:i4>5</vt:i4>
      </vt:variant>
      <vt:variant>
        <vt:lpwstr/>
      </vt:variant>
      <vt:variant>
        <vt:lpwstr>_Toc375182101</vt:lpwstr>
      </vt:variant>
      <vt:variant>
        <vt:i4>1245247</vt:i4>
      </vt:variant>
      <vt:variant>
        <vt:i4>86</vt:i4>
      </vt:variant>
      <vt:variant>
        <vt:i4>0</vt:i4>
      </vt:variant>
      <vt:variant>
        <vt:i4>5</vt:i4>
      </vt:variant>
      <vt:variant>
        <vt:lpwstr/>
      </vt:variant>
      <vt:variant>
        <vt:lpwstr>_Toc375182100</vt:lpwstr>
      </vt:variant>
      <vt:variant>
        <vt:i4>1703998</vt:i4>
      </vt:variant>
      <vt:variant>
        <vt:i4>80</vt:i4>
      </vt:variant>
      <vt:variant>
        <vt:i4>0</vt:i4>
      </vt:variant>
      <vt:variant>
        <vt:i4>5</vt:i4>
      </vt:variant>
      <vt:variant>
        <vt:lpwstr/>
      </vt:variant>
      <vt:variant>
        <vt:lpwstr>_Toc375182099</vt:lpwstr>
      </vt:variant>
      <vt:variant>
        <vt:i4>1703998</vt:i4>
      </vt:variant>
      <vt:variant>
        <vt:i4>74</vt:i4>
      </vt:variant>
      <vt:variant>
        <vt:i4>0</vt:i4>
      </vt:variant>
      <vt:variant>
        <vt:i4>5</vt:i4>
      </vt:variant>
      <vt:variant>
        <vt:lpwstr/>
      </vt:variant>
      <vt:variant>
        <vt:lpwstr>_Toc375182098</vt:lpwstr>
      </vt:variant>
      <vt:variant>
        <vt:i4>1703998</vt:i4>
      </vt:variant>
      <vt:variant>
        <vt:i4>68</vt:i4>
      </vt:variant>
      <vt:variant>
        <vt:i4>0</vt:i4>
      </vt:variant>
      <vt:variant>
        <vt:i4>5</vt:i4>
      </vt:variant>
      <vt:variant>
        <vt:lpwstr/>
      </vt:variant>
      <vt:variant>
        <vt:lpwstr>_Toc375182097</vt:lpwstr>
      </vt:variant>
      <vt:variant>
        <vt:i4>1703998</vt:i4>
      </vt:variant>
      <vt:variant>
        <vt:i4>62</vt:i4>
      </vt:variant>
      <vt:variant>
        <vt:i4>0</vt:i4>
      </vt:variant>
      <vt:variant>
        <vt:i4>5</vt:i4>
      </vt:variant>
      <vt:variant>
        <vt:lpwstr/>
      </vt:variant>
      <vt:variant>
        <vt:lpwstr>_Toc375182096</vt:lpwstr>
      </vt:variant>
      <vt:variant>
        <vt:i4>1703998</vt:i4>
      </vt:variant>
      <vt:variant>
        <vt:i4>56</vt:i4>
      </vt:variant>
      <vt:variant>
        <vt:i4>0</vt:i4>
      </vt:variant>
      <vt:variant>
        <vt:i4>5</vt:i4>
      </vt:variant>
      <vt:variant>
        <vt:lpwstr/>
      </vt:variant>
      <vt:variant>
        <vt:lpwstr>_Toc375182095</vt:lpwstr>
      </vt:variant>
      <vt:variant>
        <vt:i4>1703998</vt:i4>
      </vt:variant>
      <vt:variant>
        <vt:i4>50</vt:i4>
      </vt:variant>
      <vt:variant>
        <vt:i4>0</vt:i4>
      </vt:variant>
      <vt:variant>
        <vt:i4>5</vt:i4>
      </vt:variant>
      <vt:variant>
        <vt:lpwstr/>
      </vt:variant>
      <vt:variant>
        <vt:lpwstr>_Toc375182094</vt:lpwstr>
      </vt:variant>
      <vt:variant>
        <vt:i4>1703998</vt:i4>
      </vt:variant>
      <vt:variant>
        <vt:i4>44</vt:i4>
      </vt:variant>
      <vt:variant>
        <vt:i4>0</vt:i4>
      </vt:variant>
      <vt:variant>
        <vt:i4>5</vt:i4>
      </vt:variant>
      <vt:variant>
        <vt:lpwstr/>
      </vt:variant>
      <vt:variant>
        <vt:lpwstr>_Toc375182093</vt:lpwstr>
      </vt:variant>
      <vt:variant>
        <vt:i4>1703998</vt:i4>
      </vt:variant>
      <vt:variant>
        <vt:i4>38</vt:i4>
      </vt:variant>
      <vt:variant>
        <vt:i4>0</vt:i4>
      </vt:variant>
      <vt:variant>
        <vt:i4>5</vt:i4>
      </vt:variant>
      <vt:variant>
        <vt:lpwstr/>
      </vt:variant>
      <vt:variant>
        <vt:lpwstr>_Toc375182092</vt:lpwstr>
      </vt:variant>
      <vt:variant>
        <vt:i4>1703998</vt:i4>
      </vt:variant>
      <vt:variant>
        <vt:i4>32</vt:i4>
      </vt:variant>
      <vt:variant>
        <vt:i4>0</vt:i4>
      </vt:variant>
      <vt:variant>
        <vt:i4>5</vt:i4>
      </vt:variant>
      <vt:variant>
        <vt:lpwstr/>
      </vt:variant>
      <vt:variant>
        <vt:lpwstr>_Toc375182091</vt:lpwstr>
      </vt:variant>
      <vt:variant>
        <vt:i4>1703998</vt:i4>
      </vt:variant>
      <vt:variant>
        <vt:i4>26</vt:i4>
      </vt:variant>
      <vt:variant>
        <vt:i4>0</vt:i4>
      </vt:variant>
      <vt:variant>
        <vt:i4>5</vt:i4>
      </vt:variant>
      <vt:variant>
        <vt:lpwstr/>
      </vt:variant>
      <vt:variant>
        <vt:lpwstr>_Toc375182090</vt:lpwstr>
      </vt:variant>
      <vt:variant>
        <vt:i4>1769534</vt:i4>
      </vt:variant>
      <vt:variant>
        <vt:i4>20</vt:i4>
      </vt:variant>
      <vt:variant>
        <vt:i4>0</vt:i4>
      </vt:variant>
      <vt:variant>
        <vt:i4>5</vt:i4>
      </vt:variant>
      <vt:variant>
        <vt:lpwstr/>
      </vt:variant>
      <vt:variant>
        <vt:lpwstr>_Toc375182089</vt:lpwstr>
      </vt:variant>
      <vt:variant>
        <vt:i4>1769534</vt:i4>
      </vt:variant>
      <vt:variant>
        <vt:i4>14</vt:i4>
      </vt:variant>
      <vt:variant>
        <vt:i4>0</vt:i4>
      </vt:variant>
      <vt:variant>
        <vt:i4>5</vt:i4>
      </vt:variant>
      <vt:variant>
        <vt:lpwstr/>
      </vt:variant>
      <vt:variant>
        <vt:lpwstr>_Toc375182088</vt:lpwstr>
      </vt:variant>
      <vt:variant>
        <vt:i4>1769534</vt:i4>
      </vt:variant>
      <vt:variant>
        <vt:i4>8</vt:i4>
      </vt:variant>
      <vt:variant>
        <vt:i4>0</vt:i4>
      </vt:variant>
      <vt:variant>
        <vt:i4>5</vt:i4>
      </vt:variant>
      <vt:variant>
        <vt:lpwstr/>
      </vt:variant>
      <vt:variant>
        <vt:lpwstr>_Toc375182087</vt:lpwstr>
      </vt:variant>
      <vt:variant>
        <vt:i4>1769534</vt:i4>
      </vt:variant>
      <vt:variant>
        <vt:i4>2</vt:i4>
      </vt:variant>
      <vt:variant>
        <vt:i4>0</vt:i4>
      </vt:variant>
      <vt:variant>
        <vt:i4>5</vt:i4>
      </vt:variant>
      <vt:variant>
        <vt:lpwstr/>
      </vt:variant>
      <vt:variant>
        <vt:lpwstr>_Toc375182086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VNS</dc:title>
  <dc:subject/>
  <dc:creator>Viktoras Palys, MD</dc:creator>
  <cp:keywords/>
  <cp:lastModifiedBy>Viktoras Palys</cp:lastModifiedBy>
  <cp:revision>328</cp:revision>
  <cp:lastPrinted>2024-09-19T03:46:00Z</cp:lastPrinted>
  <dcterms:created xsi:type="dcterms:W3CDTF">2015-07-02T08:18:00Z</dcterms:created>
  <dcterms:modified xsi:type="dcterms:W3CDTF">2024-09-19T03:46:00Z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