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680" w:rsidRPr="00D33F42" w:rsidRDefault="00C20680" w:rsidP="009F6B1C">
      <w:pPr>
        <w:pStyle w:val="Title"/>
      </w:pPr>
      <w:bookmarkStart w:id="0" w:name="_GoBack"/>
      <w:r w:rsidRPr="00D33F42">
        <w:t>Retinal Physiology</w:t>
      </w:r>
    </w:p>
    <w:p w:rsidR="001074AB" w:rsidRDefault="001074AB" w:rsidP="001074AB">
      <w:pPr>
        <w:spacing w:after="120"/>
        <w:jc w:val="right"/>
      </w:pPr>
      <w:r>
        <w:t xml:space="preserve">Last updated: </w:t>
      </w:r>
      <w:r>
        <w:fldChar w:fldCharType="begin"/>
      </w:r>
      <w:r>
        <w:instrText xml:space="preserve"> SAVEDATE  \@ "MMMM d, yyyy"  \* MERGEFORMAT </w:instrText>
      </w:r>
      <w:r>
        <w:fldChar w:fldCharType="separate"/>
      </w:r>
      <w:r w:rsidR="00916F50">
        <w:rPr>
          <w:noProof/>
        </w:rPr>
        <w:t>May 9, 2019</w:t>
      </w:r>
      <w:r>
        <w:fldChar w:fldCharType="end"/>
      </w:r>
    </w:p>
    <w:p w:rsidR="00941E04" w:rsidRDefault="00941E04">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2988180" w:history="1">
        <w:r w:rsidRPr="00EE0E93">
          <w:rPr>
            <w:rStyle w:val="Hyperlink"/>
            <w:noProof/>
          </w:rPr>
          <w:t>Photoreceptor Mechanism</w:t>
        </w:r>
        <w:r>
          <w:rPr>
            <w:noProof/>
            <w:webHidden/>
          </w:rPr>
          <w:tab/>
        </w:r>
        <w:r>
          <w:rPr>
            <w:noProof/>
            <w:webHidden/>
          </w:rPr>
          <w:fldChar w:fldCharType="begin"/>
        </w:r>
        <w:r>
          <w:rPr>
            <w:noProof/>
            <w:webHidden/>
          </w:rPr>
          <w:instrText xml:space="preserve"> PAGEREF _Toc2988180 \h </w:instrText>
        </w:r>
        <w:r>
          <w:rPr>
            <w:noProof/>
            <w:webHidden/>
          </w:rPr>
        </w:r>
        <w:r>
          <w:rPr>
            <w:noProof/>
            <w:webHidden/>
          </w:rPr>
          <w:fldChar w:fldCharType="separate"/>
        </w:r>
        <w:r w:rsidR="00916F50">
          <w:rPr>
            <w:noProof/>
            <w:webHidden/>
          </w:rPr>
          <w:t>1</w:t>
        </w:r>
        <w:r>
          <w:rPr>
            <w:noProof/>
            <w:webHidden/>
          </w:rPr>
          <w:fldChar w:fldCharType="end"/>
        </w:r>
      </w:hyperlink>
    </w:p>
    <w:p w:rsidR="00941E04" w:rsidRDefault="00916F50">
      <w:pPr>
        <w:pStyle w:val="TOC3"/>
        <w:tabs>
          <w:tab w:val="right" w:leader="dot" w:pos="9912"/>
        </w:tabs>
        <w:rPr>
          <w:rFonts w:asciiTheme="minorHAnsi" w:eastAsiaTheme="minorEastAsia" w:hAnsiTheme="minorHAnsi" w:cstheme="minorBidi"/>
          <w:noProof/>
          <w:sz w:val="22"/>
          <w:szCs w:val="22"/>
        </w:rPr>
      </w:pPr>
      <w:hyperlink w:anchor="_Toc2988181" w:history="1">
        <w:r w:rsidR="00941E04" w:rsidRPr="00EE0E93">
          <w:rPr>
            <w:rStyle w:val="Hyperlink"/>
            <w:noProof/>
          </w:rPr>
          <w:t>Ionic Basis</w:t>
        </w:r>
        <w:r w:rsidR="00941E04">
          <w:rPr>
            <w:noProof/>
            <w:webHidden/>
          </w:rPr>
          <w:tab/>
        </w:r>
        <w:r w:rsidR="00941E04">
          <w:rPr>
            <w:noProof/>
            <w:webHidden/>
          </w:rPr>
          <w:fldChar w:fldCharType="begin"/>
        </w:r>
        <w:r w:rsidR="00941E04">
          <w:rPr>
            <w:noProof/>
            <w:webHidden/>
          </w:rPr>
          <w:instrText xml:space="preserve"> PAGEREF _Toc2988181 \h </w:instrText>
        </w:r>
        <w:r w:rsidR="00941E04">
          <w:rPr>
            <w:noProof/>
            <w:webHidden/>
          </w:rPr>
        </w:r>
        <w:r w:rsidR="00941E04">
          <w:rPr>
            <w:noProof/>
            <w:webHidden/>
          </w:rPr>
          <w:fldChar w:fldCharType="separate"/>
        </w:r>
        <w:r>
          <w:rPr>
            <w:noProof/>
            <w:webHidden/>
          </w:rPr>
          <w:t>2</w:t>
        </w:r>
        <w:r w:rsidR="00941E04">
          <w:rPr>
            <w:noProof/>
            <w:webHidden/>
          </w:rPr>
          <w:fldChar w:fldCharType="end"/>
        </w:r>
      </w:hyperlink>
    </w:p>
    <w:p w:rsidR="00941E04" w:rsidRDefault="00916F50">
      <w:pPr>
        <w:pStyle w:val="TOC3"/>
        <w:tabs>
          <w:tab w:val="right" w:leader="dot" w:pos="9912"/>
        </w:tabs>
        <w:rPr>
          <w:rFonts w:asciiTheme="minorHAnsi" w:eastAsiaTheme="minorEastAsia" w:hAnsiTheme="minorHAnsi" w:cstheme="minorBidi"/>
          <w:noProof/>
          <w:sz w:val="22"/>
          <w:szCs w:val="22"/>
        </w:rPr>
      </w:pPr>
      <w:hyperlink w:anchor="_Toc2988182" w:history="1">
        <w:r w:rsidR="00941E04" w:rsidRPr="00EE0E93">
          <w:rPr>
            <w:rStyle w:val="Hyperlink"/>
            <w:caps/>
            <w:noProof/>
          </w:rPr>
          <w:t>photosensitive compounds</w:t>
        </w:r>
        <w:r w:rsidR="00941E04">
          <w:rPr>
            <w:noProof/>
            <w:webHidden/>
          </w:rPr>
          <w:tab/>
        </w:r>
        <w:r w:rsidR="00941E04">
          <w:rPr>
            <w:noProof/>
            <w:webHidden/>
          </w:rPr>
          <w:fldChar w:fldCharType="begin"/>
        </w:r>
        <w:r w:rsidR="00941E04">
          <w:rPr>
            <w:noProof/>
            <w:webHidden/>
          </w:rPr>
          <w:instrText xml:space="preserve"> PAGEREF _Toc2988182 \h </w:instrText>
        </w:r>
        <w:r w:rsidR="00941E04">
          <w:rPr>
            <w:noProof/>
            <w:webHidden/>
          </w:rPr>
        </w:r>
        <w:r w:rsidR="00941E04">
          <w:rPr>
            <w:noProof/>
            <w:webHidden/>
          </w:rPr>
          <w:fldChar w:fldCharType="separate"/>
        </w:r>
        <w:r>
          <w:rPr>
            <w:noProof/>
            <w:webHidden/>
          </w:rPr>
          <w:t>2</w:t>
        </w:r>
        <w:r w:rsidR="00941E04">
          <w:rPr>
            <w:noProof/>
            <w:webHidden/>
          </w:rPr>
          <w:fldChar w:fldCharType="end"/>
        </w:r>
      </w:hyperlink>
    </w:p>
    <w:p w:rsidR="00941E04" w:rsidRDefault="00916F50">
      <w:pPr>
        <w:pStyle w:val="TOC2"/>
        <w:tabs>
          <w:tab w:val="right" w:leader="dot" w:pos="9912"/>
        </w:tabs>
        <w:rPr>
          <w:rFonts w:asciiTheme="minorHAnsi" w:eastAsiaTheme="minorEastAsia" w:hAnsiTheme="minorHAnsi" w:cstheme="minorBidi"/>
          <w:smallCaps w:val="0"/>
          <w:noProof/>
          <w:sz w:val="22"/>
          <w:szCs w:val="22"/>
        </w:rPr>
      </w:pPr>
      <w:hyperlink w:anchor="_Toc2988183" w:history="1">
        <w:r w:rsidR="00941E04" w:rsidRPr="00EE0E93">
          <w:rPr>
            <w:rStyle w:val="Hyperlink"/>
            <w:noProof/>
          </w:rPr>
          <w:t>Rhodopsin</w:t>
        </w:r>
        <w:r w:rsidR="00941E04">
          <w:rPr>
            <w:noProof/>
            <w:webHidden/>
          </w:rPr>
          <w:tab/>
        </w:r>
        <w:r w:rsidR="00941E04">
          <w:rPr>
            <w:noProof/>
            <w:webHidden/>
          </w:rPr>
          <w:fldChar w:fldCharType="begin"/>
        </w:r>
        <w:r w:rsidR="00941E04">
          <w:rPr>
            <w:noProof/>
            <w:webHidden/>
          </w:rPr>
          <w:instrText xml:space="preserve"> PAGEREF _Toc2988183 \h </w:instrText>
        </w:r>
        <w:r w:rsidR="00941E04">
          <w:rPr>
            <w:noProof/>
            <w:webHidden/>
          </w:rPr>
        </w:r>
        <w:r w:rsidR="00941E04">
          <w:rPr>
            <w:noProof/>
            <w:webHidden/>
          </w:rPr>
          <w:fldChar w:fldCharType="separate"/>
        </w:r>
        <w:r>
          <w:rPr>
            <w:noProof/>
            <w:webHidden/>
          </w:rPr>
          <w:t>2</w:t>
        </w:r>
        <w:r w:rsidR="00941E04">
          <w:rPr>
            <w:noProof/>
            <w:webHidden/>
          </w:rPr>
          <w:fldChar w:fldCharType="end"/>
        </w:r>
      </w:hyperlink>
    </w:p>
    <w:p w:rsidR="00941E04" w:rsidRDefault="00916F50">
      <w:pPr>
        <w:pStyle w:val="TOC2"/>
        <w:tabs>
          <w:tab w:val="right" w:leader="dot" w:pos="9912"/>
        </w:tabs>
        <w:rPr>
          <w:rFonts w:asciiTheme="minorHAnsi" w:eastAsiaTheme="minorEastAsia" w:hAnsiTheme="minorHAnsi" w:cstheme="minorBidi"/>
          <w:smallCaps w:val="0"/>
          <w:noProof/>
          <w:sz w:val="22"/>
          <w:szCs w:val="22"/>
        </w:rPr>
      </w:pPr>
      <w:hyperlink w:anchor="_Toc2988184" w:history="1">
        <w:r w:rsidR="00941E04" w:rsidRPr="00EE0E93">
          <w:rPr>
            <w:rStyle w:val="Hyperlink"/>
            <w:noProof/>
          </w:rPr>
          <w:t>iodopsins</w:t>
        </w:r>
        <w:r w:rsidR="00941E04">
          <w:rPr>
            <w:noProof/>
            <w:webHidden/>
          </w:rPr>
          <w:tab/>
        </w:r>
        <w:r w:rsidR="00941E04">
          <w:rPr>
            <w:noProof/>
            <w:webHidden/>
          </w:rPr>
          <w:fldChar w:fldCharType="begin"/>
        </w:r>
        <w:r w:rsidR="00941E04">
          <w:rPr>
            <w:noProof/>
            <w:webHidden/>
          </w:rPr>
          <w:instrText xml:space="preserve"> PAGEREF _Toc2988184 \h </w:instrText>
        </w:r>
        <w:r w:rsidR="00941E04">
          <w:rPr>
            <w:noProof/>
            <w:webHidden/>
          </w:rPr>
        </w:r>
        <w:r w:rsidR="00941E04">
          <w:rPr>
            <w:noProof/>
            <w:webHidden/>
          </w:rPr>
          <w:fldChar w:fldCharType="separate"/>
        </w:r>
        <w:r>
          <w:rPr>
            <w:noProof/>
            <w:webHidden/>
          </w:rPr>
          <w:t>2</w:t>
        </w:r>
        <w:r w:rsidR="00941E04">
          <w:rPr>
            <w:noProof/>
            <w:webHidden/>
          </w:rPr>
          <w:fldChar w:fldCharType="end"/>
        </w:r>
      </w:hyperlink>
    </w:p>
    <w:p w:rsidR="00941E04" w:rsidRDefault="00916F5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185" w:history="1">
        <w:r w:rsidR="00941E04" w:rsidRPr="00EE0E93">
          <w:rPr>
            <w:rStyle w:val="Hyperlink"/>
            <w:noProof/>
          </w:rPr>
          <w:t>Synaptic Mediators in retina</w:t>
        </w:r>
        <w:r w:rsidR="00941E04">
          <w:rPr>
            <w:noProof/>
            <w:webHidden/>
          </w:rPr>
          <w:tab/>
        </w:r>
        <w:r w:rsidR="00941E04">
          <w:rPr>
            <w:noProof/>
            <w:webHidden/>
          </w:rPr>
          <w:fldChar w:fldCharType="begin"/>
        </w:r>
        <w:r w:rsidR="00941E04">
          <w:rPr>
            <w:noProof/>
            <w:webHidden/>
          </w:rPr>
          <w:instrText xml:space="preserve"> PAGEREF _Toc2988185 \h </w:instrText>
        </w:r>
        <w:r w:rsidR="00941E04">
          <w:rPr>
            <w:noProof/>
            <w:webHidden/>
          </w:rPr>
        </w:r>
        <w:r w:rsidR="00941E04">
          <w:rPr>
            <w:noProof/>
            <w:webHidden/>
          </w:rPr>
          <w:fldChar w:fldCharType="separate"/>
        </w:r>
        <w:r>
          <w:rPr>
            <w:noProof/>
            <w:webHidden/>
          </w:rPr>
          <w:t>2</w:t>
        </w:r>
        <w:r w:rsidR="00941E04">
          <w:rPr>
            <w:noProof/>
            <w:webHidden/>
          </w:rPr>
          <w:fldChar w:fldCharType="end"/>
        </w:r>
      </w:hyperlink>
    </w:p>
    <w:p w:rsidR="00941E04" w:rsidRDefault="00916F5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186" w:history="1">
        <w:r w:rsidR="00941E04" w:rsidRPr="00EE0E93">
          <w:rPr>
            <w:rStyle w:val="Hyperlink"/>
            <w:noProof/>
          </w:rPr>
          <w:t>Image Formation</w:t>
        </w:r>
        <w:r w:rsidR="00941E04">
          <w:rPr>
            <w:noProof/>
            <w:webHidden/>
          </w:rPr>
          <w:tab/>
        </w:r>
        <w:r w:rsidR="00941E04">
          <w:rPr>
            <w:noProof/>
            <w:webHidden/>
          </w:rPr>
          <w:fldChar w:fldCharType="begin"/>
        </w:r>
        <w:r w:rsidR="00941E04">
          <w:rPr>
            <w:noProof/>
            <w:webHidden/>
          </w:rPr>
          <w:instrText xml:space="preserve"> PAGEREF _Toc2988186 \h </w:instrText>
        </w:r>
        <w:r w:rsidR="00941E04">
          <w:rPr>
            <w:noProof/>
            <w:webHidden/>
          </w:rPr>
        </w:r>
        <w:r w:rsidR="00941E04">
          <w:rPr>
            <w:noProof/>
            <w:webHidden/>
          </w:rPr>
          <w:fldChar w:fldCharType="separate"/>
        </w:r>
        <w:r>
          <w:rPr>
            <w:noProof/>
            <w:webHidden/>
          </w:rPr>
          <w:t>3</w:t>
        </w:r>
        <w:r w:rsidR="00941E04">
          <w:rPr>
            <w:noProof/>
            <w:webHidden/>
          </w:rPr>
          <w:fldChar w:fldCharType="end"/>
        </w:r>
      </w:hyperlink>
    </w:p>
    <w:p w:rsidR="00941E04" w:rsidRDefault="00916F5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187" w:history="1">
        <w:r w:rsidR="00941E04" w:rsidRPr="00EE0E93">
          <w:rPr>
            <w:rStyle w:val="Hyperlink"/>
            <w:noProof/>
          </w:rPr>
          <w:t>Color Vision</w:t>
        </w:r>
        <w:r w:rsidR="00941E04">
          <w:rPr>
            <w:noProof/>
            <w:webHidden/>
          </w:rPr>
          <w:tab/>
        </w:r>
        <w:r w:rsidR="00941E04">
          <w:rPr>
            <w:noProof/>
            <w:webHidden/>
          </w:rPr>
          <w:fldChar w:fldCharType="begin"/>
        </w:r>
        <w:r w:rsidR="00941E04">
          <w:rPr>
            <w:noProof/>
            <w:webHidden/>
          </w:rPr>
          <w:instrText xml:space="preserve"> PAGEREF _Toc2988187 \h </w:instrText>
        </w:r>
        <w:r w:rsidR="00941E04">
          <w:rPr>
            <w:noProof/>
            <w:webHidden/>
          </w:rPr>
        </w:r>
        <w:r w:rsidR="00941E04">
          <w:rPr>
            <w:noProof/>
            <w:webHidden/>
          </w:rPr>
          <w:fldChar w:fldCharType="separate"/>
        </w:r>
        <w:r>
          <w:rPr>
            <w:noProof/>
            <w:webHidden/>
          </w:rPr>
          <w:t>4</w:t>
        </w:r>
        <w:r w:rsidR="00941E04">
          <w:rPr>
            <w:noProof/>
            <w:webHidden/>
          </w:rPr>
          <w:fldChar w:fldCharType="end"/>
        </w:r>
      </w:hyperlink>
    </w:p>
    <w:p w:rsidR="00941E04" w:rsidRDefault="00916F5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8188" w:history="1">
        <w:r w:rsidR="00941E04" w:rsidRPr="00EE0E93">
          <w:rPr>
            <w:rStyle w:val="Hyperlink"/>
            <w:noProof/>
          </w:rPr>
          <w:t>Dark Adaptation</w:t>
        </w:r>
        <w:r w:rsidR="00941E04">
          <w:rPr>
            <w:noProof/>
            <w:webHidden/>
          </w:rPr>
          <w:tab/>
        </w:r>
        <w:r w:rsidR="00941E04">
          <w:rPr>
            <w:noProof/>
            <w:webHidden/>
          </w:rPr>
          <w:fldChar w:fldCharType="begin"/>
        </w:r>
        <w:r w:rsidR="00941E04">
          <w:rPr>
            <w:noProof/>
            <w:webHidden/>
          </w:rPr>
          <w:instrText xml:space="preserve"> PAGEREF _Toc2988188 \h </w:instrText>
        </w:r>
        <w:r w:rsidR="00941E04">
          <w:rPr>
            <w:noProof/>
            <w:webHidden/>
          </w:rPr>
        </w:r>
        <w:r w:rsidR="00941E04">
          <w:rPr>
            <w:noProof/>
            <w:webHidden/>
          </w:rPr>
          <w:fldChar w:fldCharType="separate"/>
        </w:r>
        <w:r>
          <w:rPr>
            <w:noProof/>
            <w:webHidden/>
          </w:rPr>
          <w:t>4</w:t>
        </w:r>
        <w:r w:rsidR="00941E04">
          <w:rPr>
            <w:noProof/>
            <w:webHidden/>
          </w:rPr>
          <w:fldChar w:fldCharType="end"/>
        </w:r>
      </w:hyperlink>
    </w:p>
    <w:p w:rsidR="00C20680" w:rsidRDefault="00941E04" w:rsidP="009F5C03">
      <w:r>
        <w:rPr>
          <w:b/>
          <w:smallCaps/>
        </w:rPr>
        <w:fldChar w:fldCharType="end"/>
      </w:r>
    </w:p>
    <w:p w:rsidR="009B5179" w:rsidRPr="00D33F42" w:rsidRDefault="009B5179" w:rsidP="009F5C03"/>
    <w:tbl>
      <w:tblPr>
        <w:tblW w:w="0" w:type="auto"/>
        <w:tblLook w:val="0000" w:firstRow="0" w:lastRow="0" w:firstColumn="0" w:lastColumn="0" w:noHBand="0" w:noVBand="0"/>
      </w:tblPr>
      <w:tblGrid>
        <w:gridCol w:w="5705"/>
        <w:gridCol w:w="4217"/>
      </w:tblGrid>
      <w:tr w:rsidR="00C20680" w:rsidRPr="00D33F42">
        <w:tc>
          <w:tcPr>
            <w:tcW w:w="5920" w:type="dxa"/>
            <w:vAlign w:val="center"/>
          </w:tcPr>
          <w:p w:rsidR="00C20680" w:rsidRPr="00D33F42" w:rsidRDefault="00C20680">
            <w:pPr>
              <w:numPr>
                <w:ilvl w:val="0"/>
                <w:numId w:val="1"/>
              </w:numPr>
            </w:pPr>
            <w:r w:rsidRPr="00D33F42">
              <w:t xml:space="preserve">in cones, </w:t>
            </w:r>
            <w:r w:rsidRPr="00D33F42">
              <w:rPr>
                <w:b/>
                <w:bCs/>
              </w:rPr>
              <w:t>saccules</w:t>
            </w:r>
            <w:r w:rsidRPr="00D33F42">
              <w:t xml:space="preserve"> are formed by infoldings of cell membrane, but in rods, </w:t>
            </w:r>
            <w:r w:rsidRPr="00D33F42">
              <w:rPr>
                <w:b/>
                <w:bCs/>
              </w:rPr>
              <w:t>disks</w:t>
            </w:r>
            <w:r w:rsidRPr="00D33F42">
              <w:t xml:space="preserve"> are separated from cell membrane.</w:t>
            </w:r>
          </w:p>
          <w:p w:rsidR="00C20680" w:rsidRPr="00D33F42" w:rsidRDefault="00C20680">
            <w:pPr>
              <w:numPr>
                <w:ilvl w:val="0"/>
                <w:numId w:val="1"/>
              </w:numPr>
            </w:pPr>
            <w:r w:rsidRPr="00D33F42">
              <w:rPr>
                <w:u w:val="single"/>
              </w:rPr>
              <w:t>fovea</w:t>
            </w:r>
            <w:r w:rsidRPr="00D33F42">
              <w:t xml:space="preserve"> contains </w:t>
            </w:r>
            <w:r w:rsidRPr="00D33F42">
              <w:rPr>
                <w:i/>
                <w:iCs/>
                <w:color w:val="FF0000"/>
              </w:rPr>
              <w:t>no rods</w:t>
            </w:r>
            <w:r w:rsidRPr="00D33F42">
              <w:t>; each foveal cone has single midget bipolar cell connecting it to single ganglion cell (1 foveal cone → 1 fiber in optic nerve).</w:t>
            </w:r>
          </w:p>
          <w:p w:rsidR="00C20680" w:rsidRPr="00D33F42" w:rsidRDefault="00C20680">
            <w:pPr>
              <w:numPr>
                <w:ilvl w:val="0"/>
                <w:numId w:val="1"/>
              </w:numPr>
            </w:pPr>
            <w:r w:rsidRPr="00D33F42">
              <w:t xml:space="preserve">in </w:t>
            </w:r>
            <w:r w:rsidRPr="00D33F42">
              <w:rPr>
                <w:u w:val="single"/>
              </w:rPr>
              <w:t>extrafoveal retina</w:t>
            </w:r>
            <w:r w:rsidRPr="00D33F42">
              <w:t xml:space="preserve">, </w:t>
            </w:r>
            <w:r w:rsidRPr="00D33F42">
              <w:rPr>
                <w:i/>
                <w:iCs/>
                <w:color w:val="008000"/>
              </w:rPr>
              <w:t>rods predominate</w:t>
            </w:r>
            <w:r w:rsidRPr="00D33F42">
              <w:t>, and there is good deal of convergence (flat bipolar cells make synaptic contact with several cones, and rod bipolar cells make synaptic contact with several rods).</w:t>
            </w:r>
          </w:p>
          <w:p w:rsidR="00C20680" w:rsidRPr="00D33F42" w:rsidRDefault="00C20680">
            <w:pPr>
              <w:pStyle w:val="Header"/>
              <w:tabs>
                <w:tab w:val="clear" w:pos="4320"/>
              </w:tabs>
            </w:pPr>
          </w:p>
        </w:tc>
        <w:tc>
          <w:tcPr>
            <w:tcW w:w="4218" w:type="dxa"/>
          </w:tcPr>
          <w:p w:rsidR="00C20680" w:rsidRPr="00D33F42" w:rsidRDefault="001074AB" w:rsidP="009F5C03">
            <w:r>
              <w:rPr>
                <w:noProof/>
              </w:rPr>
              <w:drawing>
                <wp:inline distT="0" distB="0" distL="0" distR="0">
                  <wp:extent cx="2533650" cy="2686050"/>
                  <wp:effectExtent l="0" t="0" r="0" b="0"/>
                  <wp:docPr id="18" name="Picture 1" descr="D:\Viktoro\Neuroscience\Eye. Ophthalmology\00. Pictures\Photoreceptor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Eye. Ophthalmology\00. Pictures\Photoreceptor cell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686050"/>
                          </a:xfrm>
                          <a:prstGeom prst="rect">
                            <a:avLst/>
                          </a:prstGeom>
                          <a:noFill/>
                          <a:ln>
                            <a:noFill/>
                          </a:ln>
                        </pic:spPr>
                      </pic:pic>
                    </a:graphicData>
                  </a:graphic>
                </wp:inline>
              </w:drawing>
            </w:r>
          </w:p>
        </w:tc>
      </w:tr>
    </w:tbl>
    <w:p w:rsidR="00C20680" w:rsidRDefault="001074AB" w:rsidP="00554C7E">
      <w:pPr>
        <w:spacing w:before="120" w:after="120"/>
        <w:ind w:left="-567"/>
        <w:jc w:val="center"/>
      </w:pPr>
      <w:r>
        <w:rPr>
          <w:noProof/>
        </w:rPr>
        <w:drawing>
          <wp:inline distT="0" distB="0" distL="0" distR="0">
            <wp:extent cx="6915150" cy="3514725"/>
            <wp:effectExtent l="0" t="0" r="0" b="9525"/>
            <wp:docPr id="2" name="Picture 2" descr="D:\Viktoro\Neuroscience\Eye. Ophthalmology\00. Pictures\PH-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Eye. Ophthalmology\00. Pictures\PH-1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5150" cy="3514725"/>
                    </a:xfrm>
                    <a:prstGeom prst="rect">
                      <a:avLst/>
                    </a:prstGeom>
                    <a:noFill/>
                    <a:ln>
                      <a:noFill/>
                    </a:ln>
                  </pic:spPr>
                </pic:pic>
              </a:graphicData>
            </a:graphic>
          </wp:inline>
        </w:drawing>
      </w:r>
    </w:p>
    <w:p w:rsidR="009B5179" w:rsidRPr="0035154A" w:rsidRDefault="00916F50" w:rsidP="001A5C6F">
      <w:pPr>
        <w:ind w:left="284"/>
        <w:rPr>
          <w:color w:val="000000"/>
          <w:sz w:val="18"/>
          <w:szCs w:val="18"/>
        </w:rPr>
      </w:pPr>
      <w:hyperlink r:id="rId9" w:tgtFrame="_blank" w:history="1">
        <w:r w:rsidR="009B5179" w:rsidRPr="0035154A">
          <w:rPr>
            <w:rStyle w:val="Hyperlink"/>
            <w:sz w:val="18"/>
            <w:szCs w:val="18"/>
          </w:rPr>
          <w:t>Source of picture: John Bullock, Joseph Boyle III, Michael B. Wang “NMS Physiology”, 4</w:t>
        </w:r>
        <w:r w:rsidR="009B5179" w:rsidRPr="0035154A">
          <w:rPr>
            <w:rStyle w:val="Hyperlink"/>
            <w:sz w:val="18"/>
            <w:szCs w:val="18"/>
            <w:vertAlign w:val="superscript"/>
          </w:rPr>
          <w:t>th</w:t>
        </w:r>
        <w:r w:rsidR="009B5179" w:rsidRPr="0035154A">
          <w:rPr>
            <w:rStyle w:val="Hyperlink"/>
            <w:sz w:val="18"/>
            <w:szCs w:val="18"/>
          </w:rPr>
          <w:t xml:space="preserve"> ed. (2001); Lippincott Williams &amp; Wilkins; ISBN-13: 978-0683306033 &gt;&gt;</w:t>
        </w:r>
      </w:hyperlink>
    </w:p>
    <w:p w:rsidR="009B5179" w:rsidRPr="00D33F42" w:rsidRDefault="009B5179" w:rsidP="009F5C03">
      <w:pPr>
        <w:spacing w:before="120" w:after="120"/>
        <w:jc w:val="center"/>
      </w:pPr>
    </w:p>
    <w:p w:rsidR="00C20680" w:rsidRPr="00D33F42" w:rsidRDefault="00C20680">
      <w:pPr>
        <w:numPr>
          <w:ilvl w:val="0"/>
          <w:numId w:val="1"/>
        </w:numPr>
      </w:pPr>
      <w:r w:rsidRPr="00D33F42">
        <w:t xml:space="preserve">in each human eye - 6 million cones, 120 million rods; only 1.2 million nerve fibers in each optic nerve - overall </w:t>
      </w:r>
      <w:r w:rsidRPr="00D33F42">
        <w:rPr>
          <w:b/>
          <w:bCs/>
          <w:color w:val="0000FF"/>
        </w:rPr>
        <w:t>convergence</w:t>
      </w:r>
      <w:r w:rsidRPr="00D33F42">
        <w:t xml:space="preserve"> ≈ 105:1.</w:t>
      </w:r>
    </w:p>
    <w:p w:rsidR="00C20680" w:rsidRPr="00D33F42" w:rsidRDefault="00C20680">
      <w:pPr>
        <w:numPr>
          <w:ilvl w:val="0"/>
          <w:numId w:val="1"/>
        </w:numPr>
      </w:pPr>
      <w:r w:rsidRPr="00D33F42">
        <w:rPr>
          <w:b/>
          <w:bCs/>
          <w:color w:val="0000FF"/>
        </w:rPr>
        <w:t>divergence</w:t>
      </w:r>
      <w:r w:rsidRPr="00D33F42">
        <w:t xml:space="preserve"> from this point on - twice as many fibers in </w:t>
      </w:r>
      <w:r w:rsidRPr="00D33F42">
        <w:rPr>
          <w:i/>
          <w:iCs/>
        </w:rPr>
        <w:t>geniculocalcarine tracts</w:t>
      </w:r>
      <w:r w:rsidRPr="00D33F42">
        <w:t xml:space="preserve"> (as in optic nerves), and neuron number in </w:t>
      </w:r>
      <w:r w:rsidRPr="00D33F42">
        <w:rPr>
          <w:i/>
          <w:iCs/>
        </w:rPr>
        <w:t>visual cortex</w:t>
      </w:r>
      <w:r w:rsidRPr="00D33F42">
        <w:t xml:space="preserve"> is 1000 × fiber number in optic nerves.</w:t>
      </w:r>
    </w:p>
    <w:p w:rsidR="00C20680" w:rsidRPr="00D33F42" w:rsidRDefault="00C20680"/>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3491"/>
        <w:gridCol w:w="4038"/>
      </w:tblGrid>
      <w:tr w:rsidR="00C20680" w:rsidRPr="00D33F42">
        <w:tc>
          <w:tcPr>
            <w:tcW w:w="1668" w:type="dxa"/>
          </w:tcPr>
          <w:p w:rsidR="00C20680" w:rsidRPr="00D33F42" w:rsidRDefault="00C20680"/>
        </w:tc>
        <w:tc>
          <w:tcPr>
            <w:tcW w:w="3543" w:type="dxa"/>
            <w:shd w:val="clear" w:color="auto" w:fill="D9D9D9"/>
          </w:tcPr>
          <w:p w:rsidR="00C20680" w:rsidRPr="00D33F42" w:rsidRDefault="00C20680">
            <w:pPr>
              <w:jc w:val="center"/>
              <w:rPr>
                <w:b/>
                <w:bCs/>
              </w:rPr>
            </w:pPr>
            <w:r w:rsidRPr="00D33F42">
              <w:rPr>
                <w:b/>
                <w:bCs/>
              </w:rPr>
              <w:t>Cones</w:t>
            </w:r>
          </w:p>
        </w:tc>
        <w:tc>
          <w:tcPr>
            <w:tcW w:w="4111" w:type="dxa"/>
            <w:shd w:val="clear" w:color="auto" w:fill="D9D9D9"/>
          </w:tcPr>
          <w:p w:rsidR="00C20680" w:rsidRPr="00D33F42" w:rsidRDefault="00C20680">
            <w:pPr>
              <w:jc w:val="center"/>
              <w:rPr>
                <w:b/>
                <w:bCs/>
              </w:rPr>
            </w:pPr>
            <w:r w:rsidRPr="00D33F42">
              <w:rPr>
                <w:b/>
                <w:bCs/>
              </w:rPr>
              <w:t>Rods</w:t>
            </w:r>
          </w:p>
        </w:tc>
      </w:tr>
      <w:tr w:rsidR="00C20680" w:rsidRPr="00D33F42">
        <w:tc>
          <w:tcPr>
            <w:tcW w:w="1668" w:type="dxa"/>
          </w:tcPr>
          <w:p w:rsidR="00C20680" w:rsidRPr="00D33F42" w:rsidRDefault="00C20680">
            <w:pPr>
              <w:pStyle w:val="Heading8"/>
              <w:spacing w:before="0" w:after="0"/>
              <w:rPr>
                <w:szCs w:val="20"/>
              </w:rPr>
            </w:pPr>
            <w:r w:rsidRPr="00D33F42">
              <w:rPr>
                <w:szCs w:val="20"/>
              </w:rPr>
              <w:t>Size</w:t>
            </w:r>
          </w:p>
        </w:tc>
        <w:tc>
          <w:tcPr>
            <w:tcW w:w="3543" w:type="dxa"/>
          </w:tcPr>
          <w:p w:rsidR="00C20680" w:rsidRPr="00D33F42" w:rsidRDefault="00C20680">
            <w:r w:rsidRPr="00D33F42">
              <w:t>smaller</w:t>
            </w:r>
          </w:p>
        </w:tc>
        <w:tc>
          <w:tcPr>
            <w:tcW w:w="4111" w:type="dxa"/>
          </w:tcPr>
          <w:p w:rsidR="00C20680" w:rsidRPr="00D33F42" w:rsidRDefault="00C20680">
            <w:r w:rsidRPr="00D33F42">
              <w:t>larger</w:t>
            </w:r>
          </w:p>
        </w:tc>
      </w:tr>
      <w:tr w:rsidR="00C20680" w:rsidRPr="00D33F42">
        <w:tc>
          <w:tcPr>
            <w:tcW w:w="1668" w:type="dxa"/>
          </w:tcPr>
          <w:p w:rsidR="00C20680" w:rsidRPr="00D33F42" w:rsidRDefault="00C20680">
            <w:pPr>
              <w:pStyle w:val="Heading8"/>
              <w:spacing w:before="0" w:after="0"/>
              <w:rPr>
                <w:szCs w:val="20"/>
              </w:rPr>
            </w:pPr>
            <w:r w:rsidRPr="00D33F42">
              <w:rPr>
                <w:szCs w:val="20"/>
              </w:rPr>
              <w:t>Threshold</w:t>
            </w:r>
          </w:p>
        </w:tc>
        <w:tc>
          <w:tcPr>
            <w:tcW w:w="3543" w:type="dxa"/>
          </w:tcPr>
          <w:p w:rsidR="00C20680" w:rsidRPr="00D33F42" w:rsidRDefault="00C20680">
            <w:r w:rsidRPr="00D33F42">
              <w:t>high</w:t>
            </w:r>
          </w:p>
        </w:tc>
        <w:tc>
          <w:tcPr>
            <w:tcW w:w="4111" w:type="dxa"/>
          </w:tcPr>
          <w:p w:rsidR="00C20680" w:rsidRPr="00D33F42" w:rsidRDefault="00C20680">
            <w:r w:rsidRPr="00D33F42">
              <w:t>exquisitely low</w:t>
            </w:r>
          </w:p>
        </w:tc>
      </w:tr>
      <w:tr w:rsidR="00C20680" w:rsidRPr="00D33F42">
        <w:tc>
          <w:tcPr>
            <w:tcW w:w="1668" w:type="dxa"/>
          </w:tcPr>
          <w:p w:rsidR="00C20680" w:rsidRPr="00D33F42" w:rsidRDefault="00C20680">
            <w:pPr>
              <w:rPr>
                <w:i/>
                <w:iCs/>
              </w:rPr>
            </w:pPr>
            <w:r w:rsidRPr="00D33F42">
              <w:rPr>
                <w:i/>
                <w:iCs/>
              </w:rPr>
              <w:t>Distribution</w:t>
            </w:r>
          </w:p>
        </w:tc>
        <w:tc>
          <w:tcPr>
            <w:tcW w:w="3543" w:type="dxa"/>
          </w:tcPr>
          <w:p w:rsidR="00C20680" w:rsidRPr="00D33F42" w:rsidRDefault="00C20680">
            <w:r w:rsidRPr="00D33F42">
              <w:t>ubiquitous (concentrated in fovea)</w:t>
            </w:r>
          </w:p>
        </w:tc>
        <w:tc>
          <w:tcPr>
            <w:tcW w:w="4111" w:type="dxa"/>
          </w:tcPr>
          <w:p w:rsidR="00C20680" w:rsidRPr="00D33F42" w:rsidRDefault="00C20680">
            <w:r w:rsidRPr="00D33F42">
              <w:t>peripheral retina only (not in fovea)</w:t>
            </w:r>
          </w:p>
        </w:tc>
      </w:tr>
      <w:tr w:rsidR="00C20680" w:rsidRPr="00D33F42">
        <w:tc>
          <w:tcPr>
            <w:tcW w:w="1668" w:type="dxa"/>
          </w:tcPr>
          <w:p w:rsidR="00C20680" w:rsidRPr="00D33F42" w:rsidRDefault="00C20680">
            <w:pPr>
              <w:rPr>
                <w:i/>
                <w:iCs/>
              </w:rPr>
            </w:pPr>
            <w:r w:rsidRPr="00D33F42">
              <w:rPr>
                <w:i/>
                <w:iCs/>
              </w:rPr>
              <w:t>Convergence</w:t>
            </w:r>
          </w:p>
        </w:tc>
        <w:tc>
          <w:tcPr>
            <w:tcW w:w="3543" w:type="dxa"/>
          </w:tcPr>
          <w:p w:rsidR="00C20680" w:rsidRPr="00D33F42" w:rsidRDefault="00C20680">
            <w:r w:rsidRPr="00D33F42">
              <w:t>in fovea limited</w:t>
            </w:r>
          </w:p>
        </w:tc>
        <w:tc>
          <w:tcPr>
            <w:tcW w:w="4111" w:type="dxa"/>
          </w:tcPr>
          <w:p w:rsidR="00C20680" w:rsidRPr="00D33F42" w:rsidRDefault="00C20680">
            <w:r w:rsidRPr="00D33F42">
              <w:t>extensive</w:t>
            </w:r>
          </w:p>
        </w:tc>
      </w:tr>
      <w:tr w:rsidR="00C20680" w:rsidRPr="00D33F42">
        <w:tc>
          <w:tcPr>
            <w:tcW w:w="1668" w:type="dxa"/>
          </w:tcPr>
          <w:p w:rsidR="00C20680" w:rsidRPr="00D33F42" w:rsidRDefault="00C20680">
            <w:pPr>
              <w:rPr>
                <w:i/>
                <w:iCs/>
              </w:rPr>
            </w:pPr>
            <w:r w:rsidRPr="00D33F42">
              <w:rPr>
                <w:i/>
                <w:iCs/>
              </w:rPr>
              <w:t>Illumination</w:t>
            </w:r>
          </w:p>
        </w:tc>
        <w:tc>
          <w:tcPr>
            <w:tcW w:w="3543" w:type="dxa"/>
          </w:tcPr>
          <w:p w:rsidR="00C20680" w:rsidRPr="00D33F42" w:rsidRDefault="00C20680">
            <w:r w:rsidRPr="00D33F42">
              <w:t>photopic (daylight)</w:t>
            </w:r>
          </w:p>
        </w:tc>
        <w:tc>
          <w:tcPr>
            <w:tcW w:w="4111" w:type="dxa"/>
          </w:tcPr>
          <w:p w:rsidR="00C20680" w:rsidRPr="00D33F42" w:rsidRDefault="00C20680">
            <w:r w:rsidRPr="00D33F42">
              <w:t>scotopic (twilight</w:t>
            </w:r>
            <w:r w:rsidR="00BB70D6" w:rsidRPr="00D33F42">
              <w:t>)</w:t>
            </w:r>
          </w:p>
        </w:tc>
      </w:tr>
      <w:tr w:rsidR="00C20680" w:rsidRPr="00D33F42">
        <w:tc>
          <w:tcPr>
            <w:tcW w:w="1668" w:type="dxa"/>
          </w:tcPr>
          <w:p w:rsidR="00C20680" w:rsidRPr="00D33F42" w:rsidRDefault="00C20680">
            <w:pPr>
              <w:rPr>
                <w:i/>
                <w:iCs/>
              </w:rPr>
            </w:pPr>
            <w:r w:rsidRPr="00D33F42">
              <w:rPr>
                <w:i/>
                <w:iCs/>
              </w:rPr>
              <w:t>Function</w:t>
            </w:r>
          </w:p>
        </w:tc>
        <w:tc>
          <w:tcPr>
            <w:tcW w:w="3543" w:type="dxa"/>
          </w:tcPr>
          <w:p w:rsidR="00C20680" w:rsidRPr="00D33F42" w:rsidRDefault="00C20680">
            <w:r w:rsidRPr="00D33F42">
              <w:t>central-detail-color vision</w:t>
            </w:r>
          </w:p>
        </w:tc>
        <w:tc>
          <w:tcPr>
            <w:tcW w:w="4111" w:type="dxa"/>
          </w:tcPr>
          <w:p w:rsidR="00C20680" w:rsidRPr="00D33F42" w:rsidRDefault="00C20680">
            <w:r w:rsidRPr="00D33F42">
              <w:t>peripheral-poor detail-achromatic vision</w:t>
            </w:r>
          </w:p>
        </w:tc>
      </w:tr>
    </w:tbl>
    <w:p w:rsidR="00C20680" w:rsidRPr="00D33F42" w:rsidRDefault="00C20680"/>
    <w:p w:rsidR="00C20680" w:rsidRPr="00D33F42" w:rsidRDefault="00C20680"/>
    <w:p w:rsidR="00C20680" w:rsidRPr="00D33F42" w:rsidRDefault="00C20680">
      <w:pPr>
        <w:pStyle w:val="Nervous1"/>
      </w:pPr>
      <w:bookmarkStart w:id="1" w:name="_Toc2988180"/>
      <w:r w:rsidRPr="00D33F42">
        <w:t>Photoreceptor Mechanism</w:t>
      </w:r>
      <w:bookmarkEnd w:id="1"/>
    </w:p>
    <w:tbl>
      <w:tblPr>
        <w:tblW w:w="0" w:type="auto"/>
        <w:tblLook w:val="0000" w:firstRow="0" w:lastRow="0" w:firstColumn="0" w:lastColumn="0" w:noHBand="0" w:noVBand="0"/>
      </w:tblPr>
      <w:tblGrid>
        <w:gridCol w:w="5708"/>
        <w:gridCol w:w="4214"/>
      </w:tblGrid>
      <w:tr w:rsidR="00C20680" w:rsidRPr="00D33F42">
        <w:tc>
          <w:tcPr>
            <w:tcW w:w="5920" w:type="dxa"/>
          </w:tcPr>
          <w:p w:rsidR="00C20680" w:rsidRPr="00D33F42" w:rsidRDefault="00C20680">
            <w:pPr>
              <w:numPr>
                <w:ilvl w:val="0"/>
                <w:numId w:val="2"/>
              </w:numPr>
            </w:pPr>
            <w:r w:rsidRPr="00D33F42">
              <w:t xml:space="preserve">only </w:t>
            </w:r>
            <w:r w:rsidRPr="00D33F42">
              <w:rPr>
                <w:b/>
                <w:bCs/>
              </w:rPr>
              <w:t>ganglion cells</w:t>
            </w:r>
            <w:r w:rsidRPr="00D33F42">
              <w:t xml:space="preserve"> generate </w:t>
            </w:r>
            <w:r w:rsidRPr="00D33F42">
              <w:rPr>
                <w:i/>
                <w:iCs/>
                <w:color w:val="0000FF"/>
              </w:rPr>
              <w:t>all-or-none action potentials</w:t>
            </w:r>
            <w:r w:rsidRPr="00D33F42">
              <w:t>.</w:t>
            </w:r>
          </w:p>
          <w:p w:rsidR="00C20680" w:rsidRPr="00D33F42" w:rsidRDefault="00C20680">
            <w:pPr>
              <w:numPr>
                <w:ilvl w:val="0"/>
                <w:numId w:val="2"/>
              </w:numPr>
              <w:spacing w:after="120"/>
            </w:pPr>
            <w:r w:rsidRPr="00D33F42">
              <w:t xml:space="preserve">all other cells produce only </w:t>
            </w:r>
            <w:r w:rsidRPr="00D33F42">
              <w:rPr>
                <w:i/>
                <w:iCs/>
                <w:color w:val="0000FF"/>
              </w:rPr>
              <w:t>local, graded potentials</w:t>
            </w:r>
            <w:r w:rsidRPr="00D33F42">
              <w:t>:</w:t>
            </w:r>
          </w:p>
          <w:p w:rsidR="00C20680" w:rsidRPr="00D33F42" w:rsidRDefault="00C20680">
            <w:pPr>
              <w:ind w:left="1548" w:hanging="1548"/>
            </w:pPr>
            <w:r w:rsidRPr="00D33F42">
              <w:rPr>
                <w:b/>
                <w:bCs/>
              </w:rPr>
              <w:t>rods, cones, horizontal cells</w:t>
            </w:r>
            <w:r w:rsidRPr="00D33F42">
              <w:t xml:space="preserve"> – </w:t>
            </w:r>
            <w:r w:rsidRPr="00D33F42">
              <w:rPr>
                <w:smallCaps/>
              </w:rPr>
              <w:t>hyperpolarizing</w:t>
            </w:r>
            <w:r w:rsidRPr="00D33F42">
              <w:t xml:space="preserve"> potentials.</w:t>
            </w:r>
          </w:p>
          <w:p w:rsidR="00C20680" w:rsidRPr="00D33F42" w:rsidRDefault="00C20680">
            <w:pPr>
              <w:ind w:left="1548" w:hanging="1548"/>
            </w:pPr>
            <w:r w:rsidRPr="00D33F42">
              <w:rPr>
                <w:b/>
                <w:bCs/>
              </w:rPr>
              <w:t>bipolar cells</w:t>
            </w:r>
            <w:r w:rsidRPr="00D33F42">
              <w:t xml:space="preserve"> - either </w:t>
            </w:r>
            <w:r w:rsidRPr="00D33F42">
              <w:rPr>
                <w:smallCaps/>
              </w:rPr>
              <w:t>hyperpolarizing</w:t>
            </w:r>
            <w:r w:rsidRPr="00D33F42">
              <w:t xml:space="preserve"> or </w:t>
            </w:r>
            <w:r w:rsidRPr="00D33F42">
              <w:rPr>
                <w:smallCaps/>
              </w:rPr>
              <w:t>depolarizing</w:t>
            </w:r>
            <w:r w:rsidRPr="00D33F42">
              <w:t xml:space="preserve"> potentials.</w:t>
            </w:r>
          </w:p>
          <w:p w:rsidR="00C20680" w:rsidRPr="00D33F42" w:rsidRDefault="00C20680">
            <w:pPr>
              <w:ind w:left="1548" w:hanging="1548"/>
            </w:pPr>
            <w:r w:rsidRPr="00D33F42">
              <w:rPr>
                <w:b/>
                <w:bCs/>
              </w:rPr>
              <w:t>amacrine cells</w:t>
            </w:r>
            <w:r w:rsidRPr="00D33F42">
              <w:t xml:space="preserve"> - </w:t>
            </w:r>
            <w:r w:rsidRPr="00D33F42">
              <w:rPr>
                <w:smallCaps/>
              </w:rPr>
              <w:t>depolarizing</w:t>
            </w:r>
            <w:r w:rsidRPr="00D33F42">
              <w:t xml:space="preserve"> potentials and </w:t>
            </w:r>
            <w:r w:rsidRPr="00D33F42">
              <w:rPr>
                <w:i/>
                <w:iCs/>
              </w:rPr>
              <w:t>spikes</w:t>
            </w:r>
            <w:r w:rsidRPr="00D33F42">
              <w:t xml:space="preserve"> (may act as generator potentials for propagated spikes produced in ganglion cells).</w:t>
            </w:r>
          </w:p>
          <w:p w:rsidR="00C20680" w:rsidRPr="00D33F42" w:rsidRDefault="00C20680"/>
          <w:p w:rsidR="00C20680" w:rsidRPr="00D33F42" w:rsidRDefault="00C20680">
            <w:pPr>
              <w:numPr>
                <w:ilvl w:val="0"/>
                <w:numId w:val="3"/>
              </w:numPr>
            </w:pPr>
            <w:r w:rsidRPr="00D33F42">
              <w:rPr>
                <w:b/>
                <w:bCs/>
              </w:rPr>
              <w:t>cone</w:t>
            </w:r>
            <w:r w:rsidRPr="00D33F42">
              <w:t xml:space="preserve"> receptor potential has sharp onset and offset;</w:t>
            </w:r>
          </w:p>
          <w:p w:rsidR="00C20680" w:rsidRPr="00D33F42" w:rsidRDefault="00C20680">
            <w:pPr>
              <w:ind w:left="340"/>
            </w:pPr>
            <w:r w:rsidRPr="00D33F42">
              <w:rPr>
                <w:b/>
                <w:bCs/>
              </w:rPr>
              <w:t>rod</w:t>
            </w:r>
            <w:r w:rsidRPr="00D33F42">
              <w:t xml:space="preserve"> receptor potential has sharp onset and slow offset.</w:t>
            </w:r>
          </w:p>
          <w:p w:rsidR="00C20680" w:rsidRPr="00D33F42" w:rsidRDefault="00C20680"/>
          <w:p w:rsidR="00C20680" w:rsidRPr="00D33F42" w:rsidRDefault="00C20680" w:rsidP="00A41C7E">
            <w:pPr>
              <w:ind w:left="1440"/>
              <w:rPr>
                <w:sz w:val="22"/>
              </w:rPr>
            </w:pPr>
            <w:r w:rsidRPr="00D33F42">
              <w:rPr>
                <w:sz w:val="22"/>
              </w:rPr>
              <w:t>rod (R) on left is receiving light flash, whereas rod on right is receiving steady, low-intensity illumination. H, horizontal cell; B, bipolar cells; A, amacrine cell; G, ganglion cell.</w:t>
            </w:r>
          </w:p>
          <w:p w:rsidR="00C20680" w:rsidRPr="00D33F42" w:rsidRDefault="00C20680"/>
        </w:tc>
        <w:tc>
          <w:tcPr>
            <w:tcW w:w="4218" w:type="dxa"/>
          </w:tcPr>
          <w:p w:rsidR="00C20680" w:rsidRPr="00D33F42" w:rsidRDefault="001074AB">
            <w:r>
              <w:rPr>
                <w:noProof/>
              </w:rPr>
              <w:drawing>
                <wp:inline distT="0" distB="0" distL="0" distR="0">
                  <wp:extent cx="2505075" cy="4181475"/>
                  <wp:effectExtent l="0" t="0" r="9525" b="9525"/>
                  <wp:docPr id="3" name="Picture 3" descr="D:\Viktoro\Neuroscience\Eye. Ophthalmology\00. Pictures\Responses of retinal neu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Eye. Ophthalmology\00. Pictures\Responses of retinal neuro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4181475"/>
                          </a:xfrm>
                          <a:prstGeom prst="rect">
                            <a:avLst/>
                          </a:prstGeom>
                          <a:noFill/>
                          <a:ln>
                            <a:noFill/>
                          </a:ln>
                        </pic:spPr>
                      </pic:pic>
                    </a:graphicData>
                  </a:graphic>
                </wp:inline>
              </w:drawing>
            </w:r>
          </w:p>
        </w:tc>
      </w:tr>
    </w:tbl>
    <w:p w:rsidR="00C20680" w:rsidRPr="00D33F42" w:rsidRDefault="00C20680">
      <w:pPr>
        <w:numPr>
          <w:ilvl w:val="0"/>
          <w:numId w:val="3"/>
        </w:numPr>
      </w:pPr>
      <w:r w:rsidRPr="00D33F42">
        <w:rPr>
          <w:u w:val="single"/>
        </w:rPr>
        <w:t xml:space="preserve">curves relating </w:t>
      </w:r>
      <w:r w:rsidRPr="00D33F42">
        <w:rPr>
          <w:i/>
          <w:iCs/>
          <w:u w:val="single"/>
        </w:rPr>
        <w:t>receptor potential amplitude</w:t>
      </w:r>
      <w:r w:rsidRPr="00D33F42">
        <w:rPr>
          <w:u w:val="single"/>
        </w:rPr>
        <w:t xml:space="preserve"> to </w:t>
      </w:r>
      <w:r w:rsidRPr="00D33F42">
        <w:rPr>
          <w:i/>
          <w:iCs/>
          <w:u w:val="single"/>
        </w:rPr>
        <w:t>stimulus intensity</w:t>
      </w:r>
      <w:r w:rsidRPr="00D33F42">
        <w:t xml:space="preserve"> have similar shapes in </w:t>
      </w:r>
      <w:r w:rsidRPr="00D33F42">
        <w:rPr>
          <w:b/>
          <w:bCs/>
        </w:rPr>
        <w:t>rods</w:t>
      </w:r>
      <w:r w:rsidRPr="00D33F42">
        <w:t xml:space="preserve"> and </w:t>
      </w:r>
      <w:r w:rsidRPr="00D33F42">
        <w:rPr>
          <w:b/>
          <w:bCs/>
        </w:rPr>
        <w:t>cones</w:t>
      </w:r>
      <w:r w:rsidRPr="00D33F42">
        <w:t xml:space="preserve">, but </w:t>
      </w:r>
      <w:r w:rsidRPr="00D33F42">
        <w:rPr>
          <w:b/>
          <w:bCs/>
        </w:rPr>
        <w:t>rods</w:t>
      </w:r>
      <w:r w:rsidRPr="00D33F42">
        <w:t xml:space="preserve"> are much more sensitive:</w:t>
      </w:r>
    </w:p>
    <w:p w:rsidR="00C20680" w:rsidRPr="00D33F42" w:rsidRDefault="00C20680">
      <w:pPr>
        <w:numPr>
          <w:ilvl w:val="2"/>
          <w:numId w:val="4"/>
        </w:numPr>
      </w:pPr>
      <w:r w:rsidRPr="00D33F42">
        <w:rPr>
          <w:b/>
          <w:bCs/>
          <w:i/>
          <w:iCs/>
        </w:rPr>
        <w:t>rod responses</w:t>
      </w:r>
      <w:r w:rsidRPr="00D33F42">
        <w:t xml:space="preserve"> are proportionate to stimulus intensity at levels of illumination that are below threshold for cones; rods respond to light entering at any direction (i.e. rods detect absolute illumination).</w:t>
      </w:r>
    </w:p>
    <w:p w:rsidR="00C20680" w:rsidRPr="00D33F42" w:rsidRDefault="00C20680">
      <w:pPr>
        <w:numPr>
          <w:ilvl w:val="2"/>
          <w:numId w:val="4"/>
        </w:numPr>
      </w:pPr>
      <w:r w:rsidRPr="00D33F42">
        <w:rPr>
          <w:b/>
          <w:bCs/>
          <w:i/>
          <w:iCs/>
        </w:rPr>
        <w:t>cone responses</w:t>
      </w:r>
      <w:r w:rsidRPr="00D33F42">
        <w:t xml:space="preserve"> are proportionate to stimulus intensity at high levels of illumination when rod responses are maximal and cannot change; cones respond only to light entering directly along their axis (i.e. cones generate good responses to changes in light intensity above background but do not represent absolute illumination well).</w:t>
      </w:r>
    </w:p>
    <w:p w:rsidR="00C20680" w:rsidRPr="00D33F42" w:rsidRDefault="00C20680" w:rsidP="009F5C03"/>
    <w:p w:rsidR="00C20680" w:rsidRPr="00D33F42" w:rsidRDefault="00C20680" w:rsidP="009F5C03"/>
    <w:p w:rsidR="00C20680" w:rsidRPr="00D33F42" w:rsidRDefault="00C20680">
      <w:pPr>
        <w:pStyle w:val="Nervous6"/>
        <w:ind w:right="8646"/>
      </w:pPr>
      <w:bookmarkStart w:id="2" w:name="_Toc2988181"/>
      <w:r w:rsidRPr="00D33F42">
        <w:lastRenderedPageBreak/>
        <w:t>Ionic Basis</w:t>
      </w:r>
      <w:bookmarkEnd w:id="2"/>
    </w:p>
    <w:tbl>
      <w:tblPr>
        <w:tblW w:w="0" w:type="auto"/>
        <w:tblLook w:val="0000" w:firstRow="0" w:lastRow="0" w:firstColumn="0" w:lastColumn="0" w:noHBand="0" w:noVBand="0"/>
      </w:tblPr>
      <w:tblGrid>
        <w:gridCol w:w="6699"/>
        <w:gridCol w:w="3223"/>
      </w:tblGrid>
      <w:tr w:rsidR="00C20680" w:rsidRPr="00D33F42">
        <w:tc>
          <w:tcPr>
            <w:tcW w:w="6912" w:type="dxa"/>
            <w:vAlign w:val="center"/>
          </w:tcPr>
          <w:p w:rsidR="00C20680" w:rsidRPr="00D33F42" w:rsidRDefault="00C20680">
            <w:pPr>
              <w:pStyle w:val="NormalWeb"/>
            </w:pPr>
            <w:r w:rsidRPr="00D33F42">
              <w:rPr>
                <w:u w:val="single"/>
              </w:rPr>
              <w:t>In the dark</w:t>
            </w:r>
            <w:r w:rsidRPr="00D33F42">
              <w:t>:</w:t>
            </w:r>
          </w:p>
          <w:p w:rsidR="00C20680" w:rsidRPr="00D33F42" w:rsidRDefault="00C20680">
            <w:pPr>
              <w:pStyle w:val="NormalWeb"/>
              <w:numPr>
                <w:ilvl w:val="0"/>
                <w:numId w:val="5"/>
              </w:numPr>
            </w:pPr>
            <w:r w:rsidRPr="00D33F42">
              <w:t xml:space="preserve">in outer segments </w:t>
            </w:r>
            <w:r w:rsidRPr="00D33F42">
              <w:rPr>
                <w:highlight w:val="yellow"/>
              </w:rPr>
              <w:t>Na</w:t>
            </w:r>
            <w:r w:rsidRPr="00D33F42">
              <w:rPr>
                <w:szCs w:val="16"/>
                <w:highlight w:val="yellow"/>
                <w:vertAlign w:val="superscript"/>
              </w:rPr>
              <w:t>+</w:t>
            </w:r>
            <w:r w:rsidRPr="00D33F42">
              <w:rPr>
                <w:highlight w:val="yellow"/>
              </w:rPr>
              <w:t xml:space="preserve"> channels are open</w:t>
            </w:r>
            <w:r w:rsidRPr="00D33F42">
              <w:t xml:space="preserve"> (held open by cGMP) - current flows from inner to outer segment.</w:t>
            </w:r>
          </w:p>
          <w:p w:rsidR="00C20680" w:rsidRPr="00D33F42" w:rsidRDefault="00C20680">
            <w:pPr>
              <w:pStyle w:val="NormalWeb"/>
              <w:numPr>
                <w:ilvl w:val="0"/>
                <w:numId w:val="5"/>
              </w:numPr>
            </w:pPr>
            <w:r w:rsidRPr="00D33F42">
              <w:t>current also flows to synaptic ending.</w:t>
            </w:r>
          </w:p>
          <w:p w:rsidR="00C20680" w:rsidRPr="00D33F42" w:rsidRDefault="00C20680">
            <w:pPr>
              <w:pStyle w:val="NormalWeb"/>
              <w:numPr>
                <w:ilvl w:val="0"/>
                <w:numId w:val="5"/>
              </w:numPr>
            </w:pPr>
            <w:r w:rsidRPr="00D33F42">
              <w:t>Na</w:t>
            </w:r>
            <w:r w:rsidRPr="00D33F42">
              <w:rPr>
                <w:szCs w:val="16"/>
                <w:vertAlign w:val="superscript"/>
              </w:rPr>
              <w:t>+</w:t>
            </w:r>
            <w:r w:rsidRPr="00D33F42">
              <w:t>-K</w:t>
            </w:r>
            <w:r w:rsidRPr="00D33F42">
              <w:rPr>
                <w:szCs w:val="16"/>
                <w:vertAlign w:val="superscript"/>
              </w:rPr>
              <w:t>+</w:t>
            </w:r>
            <w:r w:rsidRPr="00D33F42">
              <w:t>-ATPase in inner segment maintains ionic equilibrium.</w:t>
            </w:r>
          </w:p>
          <w:p w:rsidR="00C20680" w:rsidRPr="00D33F42" w:rsidRDefault="00C20680">
            <w:pPr>
              <w:pStyle w:val="NormalWeb"/>
              <w:numPr>
                <w:ilvl w:val="0"/>
                <w:numId w:val="5"/>
              </w:numPr>
            </w:pPr>
            <w:r w:rsidRPr="00D33F42">
              <w:t xml:space="preserve">in the dark, cells are depolarized (– 40 mV) and neurotransmitter release is steady! →→→ ganglion cells fire at </w:t>
            </w:r>
            <w:r w:rsidRPr="00D33F42">
              <w:rPr>
                <w:b/>
                <w:bCs/>
                <w:i/>
                <w:iCs/>
              </w:rPr>
              <w:t>constant rate</w:t>
            </w:r>
            <w:r w:rsidRPr="00D33F42">
              <w:t xml:space="preserve"> even in the dark!</w:t>
            </w:r>
          </w:p>
          <w:p w:rsidR="00C20680" w:rsidRPr="00D33F42" w:rsidRDefault="00C20680">
            <w:pPr>
              <w:pStyle w:val="NormalWeb"/>
            </w:pPr>
          </w:p>
          <w:p w:rsidR="00C20680" w:rsidRPr="00D33F42" w:rsidRDefault="00C20680">
            <w:pPr>
              <w:pStyle w:val="NormalWeb"/>
            </w:pPr>
            <w:r w:rsidRPr="00D33F42">
              <w:rPr>
                <w:u w:val="single"/>
              </w:rPr>
              <w:t>Light</w:t>
            </w:r>
            <w:r w:rsidRPr="00D33F42">
              <w:t xml:space="preserve"> increases conversion of cGMP to 5′-GMP → </w:t>
            </w:r>
            <w:r w:rsidRPr="00D33F42">
              <w:rPr>
                <w:highlight w:val="yellow"/>
              </w:rPr>
              <w:t>some Na</w:t>
            </w:r>
            <w:r w:rsidRPr="00D33F42">
              <w:rPr>
                <w:szCs w:val="16"/>
                <w:highlight w:val="yellow"/>
                <w:vertAlign w:val="superscript"/>
              </w:rPr>
              <w:t>+</w:t>
            </w:r>
            <w:r w:rsidRPr="00D33F42">
              <w:rPr>
                <w:highlight w:val="yellow"/>
              </w:rPr>
              <w:t xml:space="preserve"> channels close </w:t>
            </w:r>
            <w:r w:rsidRPr="00D33F42">
              <w:t xml:space="preserve">→ </w:t>
            </w:r>
            <w:r w:rsidRPr="00D33F42">
              <w:rPr>
                <w:i/>
                <w:iCs/>
                <w:color w:val="0000FF"/>
              </w:rPr>
              <w:t>hyperpolarizing receptor potential</w:t>
            </w:r>
            <w:r w:rsidRPr="00D33F42">
              <w:t xml:space="preserve"> → reduced neurotransmitter release →→→ </w:t>
            </w:r>
            <w:r w:rsidRPr="00D33F42">
              <w:rPr>
                <w:b/>
                <w:bCs/>
                <w:i/>
                <w:iCs/>
              </w:rPr>
              <w:t>change of rate</w:t>
            </w:r>
            <w:r w:rsidRPr="00D33F42">
              <w:t xml:space="preserve"> of action potentials in ganglion cells.</w:t>
            </w:r>
          </w:p>
          <w:p w:rsidR="00C20680" w:rsidRPr="00D33F42" w:rsidRDefault="00C20680">
            <w:pPr>
              <w:pStyle w:val="NormalWeb"/>
            </w:pPr>
          </w:p>
        </w:tc>
        <w:tc>
          <w:tcPr>
            <w:tcW w:w="3226" w:type="dxa"/>
          </w:tcPr>
          <w:p w:rsidR="00C20680" w:rsidRPr="00D33F42" w:rsidRDefault="001074AB">
            <w:pPr>
              <w:pStyle w:val="NormalWeb"/>
            </w:pPr>
            <w:r>
              <w:rPr>
                <w:noProof/>
              </w:rPr>
              <w:drawing>
                <wp:inline distT="0" distB="0" distL="0" distR="0">
                  <wp:extent cx="1866900" cy="2686050"/>
                  <wp:effectExtent l="0" t="0" r="0" b="0"/>
                  <wp:docPr id="4" name="Picture 4" descr="D:\Viktoro\Neuroscience\Eye. Ophthalmology\00. Pictures\Current flow in photorecep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Eye. Ophthalmology\00. Pictures\Current flow in photorecepto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tc>
      </w:tr>
    </w:tbl>
    <w:p w:rsidR="00C20680" w:rsidRPr="00D33F42" w:rsidRDefault="00C20680">
      <w:pPr>
        <w:pStyle w:val="NormalWeb"/>
      </w:pPr>
    </w:p>
    <w:p w:rsidR="00C20680" w:rsidRPr="00D33F42" w:rsidRDefault="00C20680">
      <w:pPr>
        <w:pStyle w:val="Nervous6"/>
        <w:ind w:right="6094"/>
        <w:rPr>
          <w:caps/>
          <w:smallCaps w:val="0"/>
          <w:color w:val="CCFFFF"/>
        </w:rPr>
      </w:pPr>
      <w:bookmarkStart w:id="3" w:name="_Toc2988182"/>
      <w:r w:rsidRPr="00D33F42">
        <w:rPr>
          <w:caps/>
          <w:smallCaps w:val="0"/>
          <w:color w:val="CCFFFF"/>
        </w:rPr>
        <w:t>photosensitive compounds</w:t>
      </w:r>
      <w:bookmarkEnd w:id="3"/>
    </w:p>
    <w:p w:rsidR="00C20680" w:rsidRPr="00D33F42" w:rsidRDefault="00C20680">
      <w:pPr>
        <w:pStyle w:val="NormalWeb"/>
      </w:pPr>
      <w:r w:rsidRPr="00D33F42">
        <w:t xml:space="preserve">- made up of </w:t>
      </w:r>
      <w:r w:rsidRPr="00D33F42">
        <w:rPr>
          <w:b/>
          <w:bCs/>
          <w:smallCaps/>
          <w:color w:val="0000FF"/>
        </w:rPr>
        <w:t>opsin</w:t>
      </w:r>
      <w:r w:rsidRPr="00D33F42">
        <w:t xml:space="preserve"> (protein) and </w:t>
      </w:r>
      <w:r w:rsidRPr="00D33F42">
        <w:rPr>
          <w:b/>
          <w:bCs/>
          <w:smallCaps/>
          <w:color w:val="0000FF"/>
        </w:rPr>
        <w:t>retinene</w:t>
      </w:r>
      <w:r w:rsidRPr="00D33F42">
        <w:rPr>
          <w:b/>
          <w:bCs/>
          <w:color w:val="0000FF"/>
          <w:vertAlign w:val="subscript"/>
        </w:rPr>
        <w:t>1</w:t>
      </w:r>
      <w:r w:rsidRPr="00D33F42">
        <w:t xml:space="preserve"> (aldehyde of vitamin A</w:t>
      </w:r>
      <w:r w:rsidRPr="00D33F42">
        <w:rPr>
          <w:vertAlign w:val="subscript"/>
        </w:rPr>
        <w:t>1</w:t>
      </w:r>
      <w:r w:rsidRPr="00D33F42">
        <w:t>).</w:t>
      </w:r>
    </w:p>
    <w:p w:rsidR="00C20680" w:rsidRPr="00D33F42" w:rsidRDefault="00C20680">
      <w:pPr>
        <w:pStyle w:val="NormalWeb"/>
        <w:jc w:val="right"/>
      </w:pPr>
      <w:r w:rsidRPr="00D33F42">
        <w:rPr>
          <w:smallCaps/>
        </w:rPr>
        <w:t>(retinene</w:t>
      </w:r>
      <w:r w:rsidRPr="00D33F42">
        <w:rPr>
          <w:smallCaps/>
          <w:vertAlign w:val="subscript"/>
        </w:rPr>
        <w:t>2</w:t>
      </w:r>
      <w:r w:rsidRPr="00D33F42">
        <w:t xml:space="preserve"> is found in eyes of some animal species)</w:t>
      </w:r>
    </w:p>
    <w:p w:rsidR="00C20680" w:rsidRPr="00D33F42" w:rsidRDefault="00C20680">
      <w:pPr>
        <w:pStyle w:val="NormalWeb"/>
        <w:numPr>
          <w:ilvl w:val="0"/>
          <w:numId w:val="6"/>
        </w:numPr>
      </w:pPr>
      <w:r w:rsidRPr="00D33F42">
        <w:t xml:space="preserve">since retinenes are </w:t>
      </w:r>
      <w:r w:rsidRPr="00D33F42">
        <w:rPr>
          <w:i/>
          <w:iCs/>
        </w:rPr>
        <w:t>aldehydes</w:t>
      </w:r>
      <w:r w:rsidRPr="00D33F42">
        <w:t xml:space="preserve">, they are also called </w:t>
      </w:r>
      <w:r w:rsidRPr="00D33F42">
        <w:rPr>
          <w:b/>
          <w:bCs/>
        </w:rPr>
        <w:t>retinals</w:t>
      </w:r>
      <w:r w:rsidRPr="00D33F42">
        <w:t xml:space="preserve"> (A vitamins are </w:t>
      </w:r>
      <w:r w:rsidRPr="00D33F42">
        <w:rPr>
          <w:i/>
          <w:iCs/>
        </w:rPr>
        <w:t>alcohols</w:t>
      </w:r>
      <w:r w:rsidRPr="00D33F42">
        <w:t xml:space="preserve"> and are called </w:t>
      </w:r>
      <w:r w:rsidRPr="00D33F42">
        <w:rPr>
          <w:b/>
          <w:bCs/>
        </w:rPr>
        <w:t>retinols</w:t>
      </w:r>
      <w:r w:rsidRPr="00D33F42">
        <w:t>).</w:t>
      </w:r>
    </w:p>
    <w:p w:rsidR="00C20680" w:rsidRPr="00D33F42" w:rsidRDefault="00C20680" w:rsidP="002E58E4">
      <w:pPr>
        <w:pStyle w:val="NormalWeb"/>
      </w:pPr>
    </w:p>
    <w:p w:rsidR="00C20680" w:rsidRPr="00D33F42" w:rsidRDefault="00C20680">
      <w:pPr>
        <w:pStyle w:val="Nervous5"/>
        <w:ind w:right="8221"/>
      </w:pPr>
      <w:bookmarkStart w:id="4" w:name="_Toc2988183"/>
      <w:r w:rsidRPr="00D33F42">
        <w:t>Rhodopsin</w:t>
      </w:r>
      <w:bookmarkEnd w:id="4"/>
    </w:p>
    <w:tbl>
      <w:tblPr>
        <w:tblW w:w="0" w:type="auto"/>
        <w:tblLook w:val="0000" w:firstRow="0" w:lastRow="0" w:firstColumn="0" w:lastColumn="0" w:noHBand="0" w:noVBand="0"/>
      </w:tblPr>
      <w:tblGrid>
        <w:gridCol w:w="4956"/>
        <w:gridCol w:w="534"/>
        <w:gridCol w:w="126"/>
        <w:gridCol w:w="4306"/>
      </w:tblGrid>
      <w:tr w:rsidR="00C20680" w:rsidRPr="00D33F42">
        <w:tc>
          <w:tcPr>
            <w:tcW w:w="5920" w:type="dxa"/>
            <w:gridSpan w:val="3"/>
          </w:tcPr>
          <w:p w:rsidR="00C20680" w:rsidRPr="00D33F42" w:rsidRDefault="00C20680">
            <w:pPr>
              <w:pStyle w:val="NormalWeb"/>
            </w:pPr>
            <w:r w:rsidRPr="00D33F42">
              <w:t>- photosensitive pigment in rods.</w:t>
            </w:r>
          </w:p>
          <w:p w:rsidR="00C20680" w:rsidRPr="00D33F42" w:rsidRDefault="00C20680">
            <w:pPr>
              <w:pStyle w:val="NormalWeb"/>
            </w:pPr>
          </w:p>
          <w:p w:rsidR="00C20680" w:rsidRPr="00D33F42" w:rsidRDefault="00C20680">
            <w:pPr>
              <w:pStyle w:val="NormalWeb"/>
            </w:pPr>
          </w:p>
          <w:p w:rsidR="00C20680" w:rsidRPr="00D33F42" w:rsidRDefault="00C20680">
            <w:pPr>
              <w:pStyle w:val="NormalWeb"/>
              <w:numPr>
                <w:ilvl w:val="0"/>
                <w:numId w:val="6"/>
              </w:numPr>
            </w:pPr>
            <w:r w:rsidRPr="00D33F42">
              <w:t xml:space="preserve">opsin is called </w:t>
            </w:r>
            <w:r w:rsidRPr="00D33F42">
              <w:rPr>
                <w:b/>
                <w:bCs/>
                <w:smallCaps/>
                <w:color w:val="0000FF"/>
              </w:rPr>
              <w:t>scotopsin</w:t>
            </w:r>
            <w:r w:rsidRPr="00D33F42">
              <w:t>.</w:t>
            </w:r>
          </w:p>
          <w:p w:rsidR="00C20680" w:rsidRPr="00D33F42" w:rsidRDefault="00C20680">
            <w:pPr>
              <w:pStyle w:val="NormalWeb"/>
              <w:numPr>
                <w:ilvl w:val="0"/>
                <w:numId w:val="6"/>
              </w:numPr>
            </w:pPr>
            <w:r w:rsidRPr="00D33F42">
              <w:rPr>
                <w:smallCaps/>
                <w:u w:val="single"/>
              </w:rPr>
              <w:t>peak sensitivity</w:t>
            </w:r>
            <w:r w:rsidRPr="00D33F42">
              <w:t xml:space="preserve"> at </w:t>
            </w:r>
            <w:r w:rsidRPr="00D33F42">
              <w:rPr>
                <w:b/>
                <w:bCs/>
              </w:rPr>
              <w:t>505 nm</w:t>
            </w:r>
            <w:r w:rsidRPr="00D33F42">
              <w:t xml:space="preserve"> (wavelengths of visible light range 397-723 nm).</w:t>
            </w:r>
          </w:p>
          <w:p w:rsidR="00C20680" w:rsidRPr="00D33F42" w:rsidRDefault="00C20680">
            <w:pPr>
              <w:pStyle w:val="NormalWeb"/>
              <w:numPr>
                <w:ilvl w:val="0"/>
                <w:numId w:val="6"/>
              </w:numPr>
            </w:pPr>
            <w:r w:rsidRPr="00D33F42">
              <w:t>makes 90% of total protein in rod disks membranes.</w:t>
            </w:r>
          </w:p>
          <w:p w:rsidR="00C20680" w:rsidRPr="00D33F42" w:rsidRDefault="00C20680">
            <w:pPr>
              <w:pStyle w:val="NormalWeb"/>
              <w:numPr>
                <w:ilvl w:val="0"/>
                <w:numId w:val="6"/>
              </w:numPr>
            </w:pPr>
            <w:r w:rsidRPr="00D33F42">
              <w:rPr>
                <w:u w:val="single"/>
              </w:rPr>
              <w:t>structure</w:t>
            </w:r>
            <w:r w:rsidRPr="00D33F42">
              <w:t xml:space="preserve"> - one of many serpentine receptors coupled to G proteins; </w:t>
            </w:r>
            <w:r w:rsidRPr="00D33F42">
              <w:rPr>
                <w:b/>
                <w:bCs/>
                <w:smallCaps/>
                <w:color w:val="0000FF"/>
              </w:rPr>
              <w:t>retinene</w:t>
            </w:r>
            <w:r w:rsidRPr="00D33F42">
              <w:rPr>
                <w:b/>
                <w:bCs/>
                <w:smallCaps/>
                <w:color w:val="0000FF"/>
                <w:vertAlign w:val="subscript"/>
              </w:rPr>
              <w:t>1</w:t>
            </w:r>
            <w:r w:rsidRPr="00D33F42">
              <w:t xml:space="preserve"> is parallel to membrane surface.</w:t>
            </w:r>
          </w:p>
          <w:p w:rsidR="00C20680" w:rsidRPr="00D33F42" w:rsidRDefault="00C20680">
            <w:pPr>
              <w:pStyle w:val="NormalWeb"/>
            </w:pPr>
          </w:p>
        </w:tc>
        <w:tc>
          <w:tcPr>
            <w:tcW w:w="4218" w:type="dxa"/>
          </w:tcPr>
          <w:p w:rsidR="00C20680" w:rsidRPr="00D33F42" w:rsidRDefault="001074AB">
            <w:pPr>
              <w:pStyle w:val="NormalWeb"/>
            </w:pPr>
            <w:r>
              <w:rPr>
                <w:noProof/>
              </w:rPr>
              <w:drawing>
                <wp:inline distT="0" distB="0" distL="0" distR="0">
                  <wp:extent cx="2524125" cy="2600325"/>
                  <wp:effectExtent l="0" t="0" r="9525" b="9525"/>
                  <wp:docPr id="5" name="Picture 5" descr="D:\Viktoro\Neuroscience\Eye. Ophthalmology\00. Pictures\Rhodop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Eye. Ophthalmology\00. Pictures\Rhodops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600325"/>
                          </a:xfrm>
                          <a:prstGeom prst="rect">
                            <a:avLst/>
                          </a:prstGeom>
                          <a:noFill/>
                          <a:ln>
                            <a:noFill/>
                          </a:ln>
                        </pic:spPr>
                      </pic:pic>
                    </a:graphicData>
                  </a:graphic>
                </wp:inline>
              </w:drawing>
            </w:r>
          </w:p>
        </w:tc>
      </w:tr>
      <w:tr w:rsidR="00C20680" w:rsidRPr="00D33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6" w:type="dxa"/>
            <w:tcBorders>
              <w:top w:val="nil"/>
              <w:left w:val="nil"/>
              <w:bottom w:val="nil"/>
              <w:right w:val="nil"/>
            </w:tcBorders>
          </w:tcPr>
          <w:p w:rsidR="00C20680" w:rsidRPr="00D33F42" w:rsidRDefault="001074AB" w:rsidP="009F5C03">
            <w:r>
              <w:rPr>
                <w:noProof/>
              </w:rPr>
              <w:drawing>
                <wp:inline distT="0" distB="0" distL="0" distR="0">
                  <wp:extent cx="3009900" cy="1428750"/>
                  <wp:effectExtent l="0" t="0" r="0" b="0"/>
                  <wp:docPr id="6" name="Picture 6" descr="D:\Viktoro\Neuroscience\Eye. Ophthalmology\00. Pictures\Retinal configur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Eye. Ophthalmology\00. Pictures\Retinal configuration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1428750"/>
                          </a:xfrm>
                          <a:prstGeom prst="rect">
                            <a:avLst/>
                          </a:prstGeom>
                          <a:noFill/>
                          <a:ln>
                            <a:noFill/>
                          </a:ln>
                        </pic:spPr>
                      </pic:pic>
                    </a:graphicData>
                  </a:graphic>
                </wp:inline>
              </w:drawing>
            </w:r>
          </w:p>
        </w:tc>
        <w:tc>
          <w:tcPr>
            <w:tcW w:w="5182" w:type="dxa"/>
            <w:gridSpan w:val="3"/>
            <w:tcBorders>
              <w:top w:val="nil"/>
              <w:left w:val="nil"/>
              <w:bottom w:val="nil"/>
              <w:right w:val="nil"/>
            </w:tcBorders>
            <w:vAlign w:val="center"/>
          </w:tcPr>
          <w:p w:rsidR="00C20680" w:rsidRPr="00D33F42" w:rsidRDefault="00C20680" w:rsidP="002E58E4">
            <w:pPr>
              <w:pStyle w:val="NormalWeb"/>
            </w:pPr>
            <w:r w:rsidRPr="00D33F42">
              <w:rPr>
                <w:u w:val="single"/>
              </w:rPr>
              <w:t>In the dark</w:t>
            </w:r>
            <w:r w:rsidRPr="00D33F42">
              <w:t xml:space="preserve">, </w:t>
            </w:r>
            <w:r w:rsidRPr="00D33F42">
              <w:rPr>
                <w:b/>
                <w:bCs/>
                <w:smallCaps/>
                <w:color w:val="0000FF"/>
              </w:rPr>
              <w:t>retinene</w:t>
            </w:r>
            <w:r w:rsidRPr="00D33F42">
              <w:rPr>
                <w:b/>
                <w:bCs/>
                <w:smallCaps/>
                <w:color w:val="0000FF"/>
                <w:vertAlign w:val="subscript"/>
              </w:rPr>
              <w:t>1</w:t>
            </w:r>
            <w:r w:rsidRPr="00D33F42">
              <w:t xml:space="preserve"> is in </w:t>
            </w:r>
            <w:r w:rsidRPr="00D33F42">
              <w:rPr>
                <w:b/>
                <w:bCs/>
                <w:color w:val="FF6600"/>
              </w:rPr>
              <w:t>11-</w:t>
            </w:r>
            <w:r w:rsidRPr="00D33F42">
              <w:rPr>
                <w:b/>
                <w:bCs/>
                <w:i/>
                <w:iCs/>
                <w:color w:val="FF6600"/>
              </w:rPr>
              <w:t>cis</w:t>
            </w:r>
            <w:r w:rsidRPr="00D33F42">
              <w:rPr>
                <w:b/>
                <w:bCs/>
                <w:color w:val="FF6600"/>
              </w:rPr>
              <w:t xml:space="preserve"> configuration</w:t>
            </w:r>
            <w:r w:rsidRPr="00D33F42">
              <w:t>.</w:t>
            </w:r>
          </w:p>
          <w:p w:rsidR="00C20680" w:rsidRPr="00D33F42" w:rsidRDefault="00C20680" w:rsidP="009F5C03">
            <w:pPr>
              <w:pStyle w:val="NormalWeb"/>
            </w:pPr>
          </w:p>
          <w:p w:rsidR="00C20680" w:rsidRPr="00D33F42" w:rsidRDefault="00C20680" w:rsidP="002E58E4">
            <w:pPr>
              <w:pStyle w:val="NormalWeb"/>
              <w:pBdr>
                <w:top w:val="single" w:sz="4" w:space="0" w:color="auto"/>
                <w:left w:val="single" w:sz="4" w:space="4" w:color="auto"/>
                <w:bottom w:val="single" w:sz="4" w:space="1" w:color="auto"/>
                <w:right w:val="single" w:sz="4" w:space="4" w:color="auto"/>
              </w:pBdr>
              <w:ind w:left="147" w:right="141"/>
            </w:pPr>
            <w:r w:rsidRPr="00D33F42">
              <w:t xml:space="preserve">The only action of light is to </w:t>
            </w:r>
            <w:r w:rsidRPr="00D33F42">
              <w:rPr>
                <w:highlight w:val="yellow"/>
              </w:rPr>
              <w:t>photoisomerize</w:t>
            </w:r>
            <w:r w:rsidRPr="00D33F42">
              <w:t xml:space="preserve"> </w:t>
            </w:r>
            <w:r w:rsidRPr="00D33F42">
              <w:rPr>
                <w:b/>
                <w:bCs/>
                <w:smallCaps/>
                <w:color w:val="0000FF"/>
              </w:rPr>
              <w:t>retinene</w:t>
            </w:r>
            <w:r w:rsidRPr="00D33F42">
              <w:rPr>
                <w:b/>
                <w:bCs/>
                <w:smallCaps/>
                <w:color w:val="0000FF"/>
                <w:vertAlign w:val="subscript"/>
              </w:rPr>
              <w:t>1</w:t>
            </w:r>
            <w:r w:rsidRPr="00D33F42">
              <w:t xml:space="preserve"> to </w:t>
            </w:r>
            <w:r w:rsidRPr="00D33F42">
              <w:rPr>
                <w:b/>
                <w:bCs/>
                <w:color w:val="FF6600"/>
              </w:rPr>
              <w:t>all-</w:t>
            </w:r>
            <w:r w:rsidRPr="00D33F42">
              <w:rPr>
                <w:b/>
                <w:bCs/>
                <w:i/>
                <w:iCs/>
                <w:color w:val="FF6600"/>
              </w:rPr>
              <w:t>trans</w:t>
            </w:r>
            <w:r w:rsidRPr="00D33F42">
              <w:rPr>
                <w:b/>
                <w:bCs/>
                <w:color w:val="FF6600"/>
              </w:rPr>
              <w:t xml:space="preserve"> isomer</w:t>
            </w:r>
            <w:r w:rsidRPr="00D33F42">
              <w:t>.</w:t>
            </w:r>
          </w:p>
          <w:p w:rsidR="00C20680" w:rsidRPr="00D33F42" w:rsidRDefault="00C20680">
            <w:pPr>
              <w:pStyle w:val="Header"/>
              <w:tabs>
                <w:tab w:val="clear" w:pos="4320"/>
              </w:tabs>
            </w:pPr>
          </w:p>
        </w:tc>
      </w:tr>
      <w:tr w:rsidR="00C20680" w:rsidRPr="00D33F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9" w:type="dxa"/>
            <w:gridSpan w:val="2"/>
            <w:tcBorders>
              <w:top w:val="nil"/>
              <w:left w:val="nil"/>
              <w:bottom w:val="nil"/>
              <w:right w:val="nil"/>
            </w:tcBorders>
          </w:tcPr>
          <w:p w:rsidR="00C20680" w:rsidRPr="00D33F42" w:rsidRDefault="00C20680" w:rsidP="002E58E4">
            <w:pPr>
              <w:pStyle w:val="NormalWeb"/>
              <w:numPr>
                <w:ilvl w:val="0"/>
                <w:numId w:val="6"/>
              </w:numPr>
            </w:pPr>
            <w:r w:rsidRPr="00D33F42">
              <w:rPr>
                <w:u w:val="single"/>
              </w:rPr>
              <w:t>further sequence</w:t>
            </w:r>
            <w:r w:rsidRPr="00D33F42">
              <w:t>:</w:t>
            </w:r>
          </w:p>
          <w:p w:rsidR="00C20680" w:rsidRPr="00D33F42" w:rsidRDefault="00C20680" w:rsidP="002E58E4">
            <w:pPr>
              <w:numPr>
                <w:ilvl w:val="0"/>
                <w:numId w:val="20"/>
              </w:numPr>
            </w:pPr>
            <w:r w:rsidRPr="00D33F42">
              <w:t xml:space="preserve">alteration of </w:t>
            </w:r>
            <w:r w:rsidRPr="00D33F42">
              <w:rPr>
                <w:b/>
                <w:bCs/>
                <w:smallCaps/>
                <w:color w:val="0000FF"/>
              </w:rPr>
              <w:t>scotopsin</w:t>
            </w:r>
            <w:r w:rsidRPr="00D33F42">
              <w:t xml:space="preserve"> configuration.</w:t>
            </w:r>
          </w:p>
          <w:p w:rsidR="00C20680" w:rsidRPr="00D33F42" w:rsidRDefault="00C20680" w:rsidP="002E58E4">
            <w:pPr>
              <w:numPr>
                <w:ilvl w:val="0"/>
                <w:numId w:val="20"/>
              </w:numPr>
            </w:pPr>
            <w:r w:rsidRPr="00D33F42">
              <w:rPr>
                <w:highlight w:val="yellow"/>
              </w:rPr>
              <w:t xml:space="preserve">activation of associated heterotrimeric </w:t>
            </w:r>
            <w:hyperlink r:id="rId14" w:anchor="G','contents',350,250,'yes')" w:history="1">
              <w:r w:rsidRPr="00D33F42">
                <w:rPr>
                  <w:rStyle w:val="Hyperlink"/>
                  <w:highlight w:val="yellow"/>
                </w:rPr>
                <w:t>G</w:t>
              </w:r>
            </w:hyperlink>
            <w:r w:rsidRPr="00D33F42">
              <w:rPr>
                <w:highlight w:val="yellow"/>
              </w:rPr>
              <w:t xml:space="preserve"> protein</w:t>
            </w:r>
            <w:r w:rsidRPr="00D33F42">
              <w:t xml:space="preserve"> (</w:t>
            </w:r>
            <w:r w:rsidRPr="00D33F42">
              <w:rPr>
                <w:b/>
                <w:bCs/>
              </w:rPr>
              <w:t>transducin</w:t>
            </w:r>
            <w:r w:rsidRPr="00D33F42">
              <w:t xml:space="preserve">, s. </w:t>
            </w:r>
            <w:r w:rsidRPr="00D33F42">
              <w:rPr>
                <w:b/>
                <w:bCs/>
              </w:rPr>
              <w:t>G</w:t>
            </w:r>
            <w:r w:rsidRPr="00D33F42">
              <w:rPr>
                <w:b/>
                <w:bCs/>
                <w:vertAlign w:val="subscript"/>
              </w:rPr>
              <w:t>t1</w:t>
            </w:r>
            <w:r w:rsidRPr="00D33F42">
              <w:t>).</w:t>
            </w:r>
          </w:p>
          <w:p w:rsidR="00C20680" w:rsidRPr="00D33F42" w:rsidRDefault="00C20680" w:rsidP="002E58E4">
            <w:pPr>
              <w:numPr>
                <w:ilvl w:val="0"/>
                <w:numId w:val="20"/>
              </w:numPr>
            </w:pPr>
            <w:r w:rsidRPr="00D33F42">
              <w:rPr>
                <w:b/>
                <w:bCs/>
                <w:smallCaps/>
              </w:rPr>
              <w:t>transducin</w:t>
            </w:r>
            <w:r w:rsidRPr="00D33F42">
              <w:t xml:space="preserve"> exchanges GDP for GTP, and </w:t>
            </w:r>
            <w:r w:rsidRPr="00D33F42">
              <w:rPr>
                <w:b/>
                <w:bCs/>
              </w:rPr>
              <w:t>α subunit</w:t>
            </w:r>
            <w:r w:rsidRPr="00D33F42">
              <w:t xml:space="preserve"> separates (α subunit remains active until its intrinsic GTPase activity hydrolyzes GTP).</w:t>
            </w:r>
          </w:p>
          <w:p w:rsidR="00C20680" w:rsidRPr="00D33F42" w:rsidRDefault="00C20680" w:rsidP="002E58E4">
            <w:pPr>
              <w:numPr>
                <w:ilvl w:val="0"/>
                <w:numId w:val="20"/>
              </w:numPr>
            </w:pPr>
            <w:r w:rsidRPr="00D33F42">
              <w:rPr>
                <w:b/>
                <w:bCs/>
              </w:rPr>
              <w:t>α subunit</w:t>
            </w:r>
            <w:r w:rsidRPr="00D33F42">
              <w:t xml:space="preserve"> activates </w:t>
            </w:r>
            <w:r w:rsidRPr="00D33F42">
              <w:rPr>
                <w:b/>
                <w:bCs/>
                <w:color w:val="339966"/>
              </w:rPr>
              <w:t>cGMP phosphodiesterase</w:t>
            </w:r>
            <w:r w:rsidRPr="00D33F42">
              <w:t>: cGMP → 5′-GMP.</w:t>
            </w:r>
          </w:p>
          <w:p w:rsidR="00C20680" w:rsidRPr="00D33F42" w:rsidRDefault="00C20680" w:rsidP="002E58E4">
            <w:pPr>
              <w:pStyle w:val="NormalWeb"/>
              <w:numPr>
                <w:ilvl w:val="0"/>
                <w:numId w:val="6"/>
              </w:numPr>
            </w:pPr>
            <w:r w:rsidRPr="00D33F42">
              <w:rPr>
                <w:u w:val="thick" w:color="FF0000"/>
              </w:rPr>
              <w:t>cGMP normally maintains Na</w:t>
            </w:r>
            <w:r w:rsidRPr="00D33F42">
              <w:rPr>
                <w:szCs w:val="16"/>
                <w:u w:val="thick" w:color="FF0000"/>
                <w:vertAlign w:val="superscript"/>
              </w:rPr>
              <w:t>+</w:t>
            </w:r>
            <w:r w:rsidRPr="00D33F42">
              <w:rPr>
                <w:u w:val="thick" w:color="FF0000"/>
              </w:rPr>
              <w:t xml:space="preserve"> channels in open position</w:t>
            </w:r>
            <w:r w:rsidRPr="00D33F42">
              <w:t xml:space="preserve"> (cGMP-gated Na</w:t>
            </w:r>
            <w:r w:rsidRPr="00D33F42">
              <w:rPr>
                <w:szCs w:val="16"/>
                <w:vertAlign w:val="superscript"/>
              </w:rPr>
              <w:t>+</w:t>
            </w:r>
            <w:r w:rsidRPr="00D33F42">
              <w:t xml:space="preserve"> channels), so decline in cytoplasmic cGMP concentration causes some Na</w:t>
            </w:r>
            <w:r w:rsidRPr="00D33F42">
              <w:rPr>
                <w:szCs w:val="16"/>
                <w:vertAlign w:val="superscript"/>
              </w:rPr>
              <w:t>+</w:t>
            </w:r>
            <w:r w:rsidRPr="00D33F42">
              <w:t xml:space="preserve"> channels to close → hyperpolarizing potential.</w:t>
            </w:r>
          </w:p>
        </w:tc>
        <w:tc>
          <w:tcPr>
            <w:tcW w:w="4369" w:type="dxa"/>
            <w:gridSpan w:val="2"/>
            <w:tcBorders>
              <w:top w:val="nil"/>
              <w:left w:val="nil"/>
              <w:bottom w:val="nil"/>
              <w:right w:val="nil"/>
            </w:tcBorders>
            <w:vAlign w:val="center"/>
          </w:tcPr>
          <w:p w:rsidR="00C20680" w:rsidRPr="00D33F42" w:rsidRDefault="001074AB" w:rsidP="009F5C03">
            <w:pPr>
              <w:rPr>
                <w:u w:val="single"/>
              </w:rPr>
            </w:pPr>
            <w:r>
              <w:rPr>
                <w:noProof/>
              </w:rPr>
              <w:drawing>
                <wp:inline distT="0" distB="0" distL="0" distR="0">
                  <wp:extent cx="2638425" cy="2305050"/>
                  <wp:effectExtent l="0" t="0" r="9525" b="0"/>
                  <wp:docPr id="7" name="Picture 7" descr="D:\Viktoro\Neuroscience\Eye. Ophthalmology\00. Pictures\Phototrans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Eye. Ophthalmology\00. Pictures\Phototransduc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2305050"/>
                          </a:xfrm>
                          <a:prstGeom prst="rect">
                            <a:avLst/>
                          </a:prstGeom>
                          <a:noFill/>
                          <a:ln>
                            <a:noFill/>
                          </a:ln>
                        </pic:spPr>
                      </pic:pic>
                    </a:graphicData>
                  </a:graphic>
                </wp:inline>
              </w:drawing>
            </w:r>
          </w:p>
        </w:tc>
      </w:tr>
    </w:tbl>
    <w:p w:rsidR="00C20680" w:rsidRPr="00D33F42" w:rsidRDefault="00C20680" w:rsidP="002E58E4">
      <w:pPr>
        <w:pStyle w:val="NormalWeb"/>
      </w:pPr>
      <w:r w:rsidRPr="00D33F42">
        <w:t xml:space="preserve">N.B. rod receptors are capable of producing detectable response to as little as </w:t>
      </w:r>
      <w:r w:rsidRPr="00D33F42">
        <w:rPr>
          <w:b/>
          <w:bCs/>
          <w:i/>
          <w:iCs/>
        </w:rPr>
        <w:t>one photon of light</w:t>
      </w:r>
      <w:r w:rsidRPr="00D33F42">
        <w:t>! – due to cascade amplification</w:t>
      </w:r>
      <w:r w:rsidR="002E58E4" w:rsidRPr="00D33F42">
        <w:t>.</w:t>
      </w:r>
    </w:p>
    <w:p w:rsidR="00C20680" w:rsidRPr="00D33F42" w:rsidRDefault="00C20680" w:rsidP="009F5C03">
      <w:pPr>
        <w:pStyle w:val="NormalWeb"/>
      </w:pPr>
    </w:p>
    <w:tbl>
      <w:tblPr>
        <w:tblW w:w="0" w:type="auto"/>
        <w:tblLook w:val="0000" w:firstRow="0" w:lastRow="0" w:firstColumn="0" w:lastColumn="0" w:noHBand="0" w:noVBand="0"/>
      </w:tblPr>
      <w:tblGrid>
        <w:gridCol w:w="5581"/>
        <w:gridCol w:w="4341"/>
      </w:tblGrid>
      <w:tr w:rsidR="00C20680" w:rsidRPr="00D33F42">
        <w:tc>
          <w:tcPr>
            <w:tcW w:w="5778" w:type="dxa"/>
            <w:vAlign w:val="center"/>
          </w:tcPr>
          <w:p w:rsidR="00C20680" w:rsidRPr="00D33F42" w:rsidRDefault="00C20680">
            <w:pPr>
              <w:pStyle w:val="Heading1"/>
            </w:pPr>
            <w:r w:rsidRPr="00D33F42">
              <w:t>Rhodopsin regeneration</w:t>
            </w:r>
          </w:p>
          <w:p w:rsidR="00C20680" w:rsidRPr="00D33F42" w:rsidRDefault="00C20680">
            <w:pPr>
              <w:pStyle w:val="NormalWeb"/>
              <w:numPr>
                <w:ilvl w:val="0"/>
                <w:numId w:val="6"/>
              </w:numPr>
            </w:pPr>
            <w:r w:rsidRPr="00D33F42">
              <w:rPr>
                <w:b/>
                <w:bCs/>
                <w:color w:val="FF6600"/>
              </w:rPr>
              <w:t>all-</w:t>
            </w:r>
            <w:r w:rsidRPr="00D33F42">
              <w:rPr>
                <w:b/>
                <w:bCs/>
                <w:i/>
                <w:iCs/>
                <w:color w:val="FF6600"/>
              </w:rPr>
              <w:t>trans</w:t>
            </w:r>
            <w:r w:rsidRPr="00D33F42">
              <w:rPr>
                <w:b/>
                <w:bCs/>
                <w:color w:val="FF6600"/>
              </w:rPr>
              <w:t xml:space="preserve"> </w:t>
            </w:r>
            <w:r w:rsidRPr="00D33F42">
              <w:rPr>
                <w:b/>
                <w:bCs/>
                <w:smallCaps/>
                <w:color w:val="0000FF"/>
              </w:rPr>
              <w:t>retinene</w:t>
            </w:r>
            <w:r w:rsidRPr="00D33F42">
              <w:rPr>
                <w:b/>
                <w:bCs/>
                <w:smallCaps/>
                <w:color w:val="0000FF"/>
                <w:vertAlign w:val="subscript"/>
              </w:rPr>
              <w:t>1</w:t>
            </w:r>
            <w:r w:rsidRPr="00D33F42">
              <w:t xml:space="preserve"> separates from </w:t>
            </w:r>
            <w:r w:rsidRPr="00D33F42">
              <w:rPr>
                <w:b/>
                <w:bCs/>
                <w:smallCaps/>
                <w:color w:val="0000FF"/>
              </w:rPr>
              <w:t>scotopsin</w:t>
            </w:r>
            <w:r w:rsidRPr="00D33F42">
              <w:t xml:space="preserve"> (</w:t>
            </w:r>
            <w:r w:rsidRPr="00D33F42">
              <w:rPr>
                <w:i/>
                <w:iCs/>
              </w:rPr>
              <w:t>bleaching</w:t>
            </w:r>
            <w:r w:rsidRPr="00D33F42">
              <w:t>).</w:t>
            </w:r>
          </w:p>
          <w:p w:rsidR="00C20680" w:rsidRPr="00D33F42" w:rsidRDefault="00C20680">
            <w:pPr>
              <w:pStyle w:val="NormalWeb"/>
              <w:numPr>
                <w:ilvl w:val="1"/>
                <w:numId w:val="6"/>
              </w:numPr>
            </w:pPr>
            <w:r w:rsidRPr="00D33F42">
              <w:t>some of rhodopsin is regenerated directly.</w:t>
            </w:r>
          </w:p>
          <w:p w:rsidR="00C20680" w:rsidRPr="00D33F42" w:rsidRDefault="00C20680">
            <w:pPr>
              <w:pStyle w:val="NormalWeb"/>
              <w:numPr>
                <w:ilvl w:val="1"/>
                <w:numId w:val="6"/>
              </w:numPr>
            </w:pPr>
            <w:r w:rsidRPr="00D33F42">
              <w:t xml:space="preserve">some of </w:t>
            </w:r>
            <w:r w:rsidRPr="00D33F42">
              <w:rPr>
                <w:b/>
                <w:bCs/>
                <w:smallCaps/>
                <w:color w:val="0000FF"/>
              </w:rPr>
              <w:t>retinene</w:t>
            </w:r>
            <w:r w:rsidRPr="00D33F42">
              <w:rPr>
                <w:b/>
                <w:bCs/>
                <w:smallCaps/>
                <w:color w:val="0000FF"/>
                <w:vertAlign w:val="subscript"/>
              </w:rPr>
              <w:t>1</w:t>
            </w:r>
            <w:r w:rsidRPr="00D33F42">
              <w:t xml:space="preserve"> is reduced (by </w:t>
            </w:r>
            <w:r w:rsidRPr="00D33F42">
              <w:rPr>
                <w:b/>
                <w:bCs/>
                <w:i/>
                <w:iCs/>
              </w:rPr>
              <w:t>alcohol dehydrogenase</w:t>
            </w:r>
            <w:r w:rsidRPr="00D33F42">
              <w:t xml:space="preserve"> in NADH presence) to </w:t>
            </w:r>
            <w:r w:rsidRPr="00D33F42">
              <w:rPr>
                <w:b/>
                <w:bCs/>
                <w:smallCaps/>
                <w:color w:val="0000FF"/>
              </w:rPr>
              <w:t>retinol</w:t>
            </w:r>
            <w:r w:rsidRPr="00D33F42">
              <w:t xml:space="preserve"> (vitamin A</w:t>
            </w:r>
            <w:r w:rsidRPr="00D33F42">
              <w:rPr>
                <w:vertAlign w:val="subscript"/>
              </w:rPr>
              <w:t>1</w:t>
            </w:r>
            <w:r w:rsidRPr="00D33F42">
              <w:t xml:space="preserve">), and this reacts with </w:t>
            </w:r>
            <w:r w:rsidRPr="00D33F42">
              <w:rPr>
                <w:b/>
                <w:bCs/>
                <w:smallCaps/>
                <w:color w:val="0000FF"/>
              </w:rPr>
              <w:t>scotopsin</w:t>
            </w:r>
            <w:r w:rsidRPr="00D33F42">
              <w:t xml:space="preserve"> to form rhodopsin.</w:t>
            </w:r>
          </w:p>
          <w:p w:rsidR="00C20680" w:rsidRPr="00D33F42" w:rsidRDefault="00C20680">
            <w:pPr>
              <w:pStyle w:val="NormalWeb"/>
              <w:numPr>
                <w:ilvl w:val="0"/>
                <w:numId w:val="6"/>
              </w:numPr>
            </w:pPr>
            <w:r w:rsidRPr="00D33F42">
              <w:t>all reactions (except of all-</w:t>
            </w:r>
            <w:r w:rsidRPr="00D33F42">
              <w:rPr>
                <w:i/>
                <w:iCs/>
              </w:rPr>
              <w:t>trans</w:t>
            </w:r>
            <w:r w:rsidRPr="00D33F42">
              <w:t xml:space="preserve"> isomer formation) are </w:t>
            </w:r>
            <w:r w:rsidRPr="00D33F42">
              <w:rPr>
                <w:i/>
                <w:iCs/>
                <w:color w:val="339966"/>
              </w:rPr>
              <w:t>independent of light</w:t>
            </w:r>
            <w:r w:rsidRPr="00D33F42">
              <w:t xml:space="preserve"> - rhodopsin amount in receptors varies inversely with incident light level!</w:t>
            </w:r>
          </w:p>
        </w:tc>
        <w:tc>
          <w:tcPr>
            <w:tcW w:w="4360" w:type="dxa"/>
          </w:tcPr>
          <w:p w:rsidR="00C20680" w:rsidRPr="00D33F42" w:rsidRDefault="001074AB">
            <w:r>
              <w:rPr>
                <w:noProof/>
              </w:rPr>
              <w:drawing>
                <wp:inline distT="0" distB="0" distL="0" distR="0">
                  <wp:extent cx="2419350" cy="2257425"/>
                  <wp:effectExtent l="0" t="0" r="0" b="9525"/>
                  <wp:docPr id="8" name="Picture 8" descr="D:\Viktoro\Neuroscience\Eye. Ophthalmology\00. Pictures\Light effects on rhodop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Eye. Ophthalmology\00. Pictures\Light effects on rhodopsi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2257425"/>
                          </a:xfrm>
                          <a:prstGeom prst="rect">
                            <a:avLst/>
                          </a:prstGeom>
                          <a:noFill/>
                          <a:ln>
                            <a:noFill/>
                          </a:ln>
                        </pic:spPr>
                      </pic:pic>
                    </a:graphicData>
                  </a:graphic>
                </wp:inline>
              </w:drawing>
            </w:r>
          </w:p>
        </w:tc>
      </w:tr>
    </w:tbl>
    <w:p w:rsidR="00C20680" w:rsidRPr="00D33F42" w:rsidRDefault="00C20680">
      <w:pPr>
        <w:pStyle w:val="Heading1"/>
      </w:pPr>
      <w:r w:rsidRPr="00D33F42">
        <w:t>cGMP resynthesis</w:t>
      </w:r>
    </w:p>
    <w:p w:rsidR="00C20680" w:rsidRPr="00D33F42" w:rsidRDefault="00C20680">
      <w:pPr>
        <w:pStyle w:val="NormalWeb"/>
        <w:numPr>
          <w:ilvl w:val="0"/>
          <w:numId w:val="11"/>
        </w:numPr>
      </w:pPr>
      <w:r w:rsidRPr="00D33F42">
        <w:t>light also reduces Ca</w:t>
      </w:r>
      <w:r w:rsidRPr="00D33F42">
        <w:rPr>
          <w:szCs w:val="16"/>
          <w:vertAlign w:val="superscript"/>
        </w:rPr>
        <w:t>2+</w:t>
      </w:r>
      <w:r w:rsidRPr="00D33F42">
        <w:t xml:space="preserve"> concentration in cells.</w:t>
      </w:r>
    </w:p>
    <w:p w:rsidR="00C20680" w:rsidRPr="00D33F42" w:rsidRDefault="00C20680">
      <w:pPr>
        <w:pStyle w:val="NormalWeb"/>
        <w:numPr>
          <w:ilvl w:val="0"/>
          <w:numId w:val="11"/>
        </w:numPr>
      </w:pPr>
      <w:r w:rsidRPr="00D33F42">
        <w:t>Ca</w:t>
      </w:r>
      <w:r w:rsidRPr="00D33F42">
        <w:rPr>
          <w:szCs w:val="16"/>
          <w:vertAlign w:val="superscript"/>
        </w:rPr>
        <w:t>2+</w:t>
      </w:r>
      <w:r w:rsidRPr="00D33F42">
        <w:t xml:space="preserve"> concentration decrease:</w:t>
      </w:r>
    </w:p>
    <w:p w:rsidR="00C20680" w:rsidRPr="00D33F42" w:rsidRDefault="00C20680">
      <w:pPr>
        <w:pStyle w:val="NormalWeb"/>
        <w:numPr>
          <w:ilvl w:val="1"/>
          <w:numId w:val="11"/>
        </w:numPr>
      </w:pPr>
      <w:r w:rsidRPr="00D33F42">
        <w:t>activates guanylyl cyclase.</w:t>
      </w:r>
    </w:p>
    <w:p w:rsidR="00C20680" w:rsidRPr="00D33F42" w:rsidRDefault="00C20680">
      <w:pPr>
        <w:pStyle w:val="NormalWeb"/>
        <w:numPr>
          <w:ilvl w:val="1"/>
          <w:numId w:val="11"/>
        </w:numPr>
      </w:pPr>
      <w:r w:rsidRPr="00D33F42">
        <w:t>inhibits light-activated cGMP phosphodiesterase.</w:t>
      </w:r>
    </w:p>
    <w:p w:rsidR="00C20680" w:rsidRPr="00D33F42" w:rsidRDefault="00C20680">
      <w:pPr>
        <w:pStyle w:val="NormalWeb"/>
      </w:pPr>
    </w:p>
    <w:p w:rsidR="00C20680" w:rsidRPr="00D33F42" w:rsidRDefault="00C20680">
      <w:pPr>
        <w:pStyle w:val="Nervous5"/>
        <w:ind w:right="8221"/>
      </w:pPr>
      <w:r w:rsidRPr="00D33F42">
        <w:t xml:space="preserve"> </w:t>
      </w:r>
      <w:bookmarkStart w:id="5" w:name="_Toc2988184"/>
      <w:r w:rsidRPr="00D33F42">
        <w:t>iodopsins</w:t>
      </w:r>
      <w:bookmarkEnd w:id="5"/>
    </w:p>
    <w:p w:rsidR="00C20680" w:rsidRPr="00D33F42" w:rsidRDefault="00C20680">
      <w:pPr>
        <w:pStyle w:val="NormalWeb"/>
      </w:pPr>
      <w:r w:rsidRPr="00D33F42">
        <w:t xml:space="preserve">- photosensitive pigments in </w:t>
      </w:r>
      <w:r w:rsidRPr="00D33F42">
        <w:rPr>
          <w:b/>
          <w:smallCaps/>
        </w:rPr>
        <w:t>cones</w:t>
      </w:r>
      <w:r w:rsidRPr="00D33F42">
        <w:t>.</w:t>
      </w:r>
    </w:p>
    <w:p w:rsidR="00C20680" w:rsidRPr="00D33F42" w:rsidRDefault="00C20680">
      <w:pPr>
        <w:pStyle w:val="NormalWeb"/>
        <w:numPr>
          <w:ilvl w:val="0"/>
          <w:numId w:val="10"/>
        </w:numPr>
      </w:pPr>
      <w:r w:rsidRPr="00D33F42">
        <w:t xml:space="preserve">there are </w:t>
      </w:r>
      <w:r w:rsidRPr="00D33F42">
        <w:rPr>
          <w:u w:val="single"/>
        </w:rPr>
        <w:t>three different kinds of cones</w:t>
      </w:r>
      <w:r w:rsidRPr="00D33F42">
        <w:t xml:space="preserve"> - subserve color vision - respond maximally to wavelengths of </w:t>
      </w:r>
      <w:r w:rsidRPr="00D33F42">
        <w:rPr>
          <w:b/>
          <w:bCs/>
        </w:rPr>
        <w:t>440</w:t>
      </w:r>
      <w:r w:rsidRPr="00D33F42">
        <w:t xml:space="preserve">, </w:t>
      </w:r>
      <w:r w:rsidRPr="00D33F42">
        <w:rPr>
          <w:b/>
          <w:bCs/>
        </w:rPr>
        <w:t>535</w:t>
      </w:r>
      <w:r w:rsidRPr="00D33F42">
        <w:t xml:space="preserve">, and </w:t>
      </w:r>
      <w:r w:rsidRPr="00D33F42">
        <w:rPr>
          <w:b/>
          <w:bCs/>
        </w:rPr>
        <w:t>565 nm</w:t>
      </w:r>
      <w:r w:rsidRPr="00D33F42">
        <w:t>.</w:t>
      </w:r>
    </w:p>
    <w:p w:rsidR="00C20680" w:rsidRPr="00D33F42" w:rsidRDefault="00C20680">
      <w:pPr>
        <w:pStyle w:val="NormalWeb"/>
        <w:numPr>
          <w:ilvl w:val="0"/>
          <w:numId w:val="10"/>
        </w:numPr>
      </w:pPr>
      <w:r w:rsidRPr="00D33F42">
        <w:rPr>
          <w:u w:val="single"/>
        </w:rPr>
        <w:t xml:space="preserve">resemble </w:t>
      </w:r>
      <w:r w:rsidRPr="00D33F42">
        <w:rPr>
          <w:smallCaps/>
          <w:u w:val="single"/>
        </w:rPr>
        <w:t>rhodopsin</w:t>
      </w:r>
      <w:r w:rsidRPr="00D33F42">
        <w:t xml:space="preserve"> - each contains </w:t>
      </w:r>
      <w:r w:rsidRPr="00D33F42">
        <w:rPr>
          <w:b/>
          <w:bCs/>
          <w:smallCaps/>
          <w:color w:val="0000FF"/>
        </w:rPr>
        <w:t>retinene</w:t>
      </w:r>
      <w:r w:rsidRPr="00D33F42">
        <w:rPr>
          <w:b/>
          <w:bCs/>
          <w:smallCaps/>
          <w:color w:val="0000FF"/>
          <w:vertAlign w:val="subscript"/>
        </w:rPr>
        <w:t>1</w:t>
      </w:r>
      <w:r w:rsidRPr="00D33F42">
        <w:t xml:space="preserve"> and </w:t>
      </w:r>
      <w:r w:rsidRPr="00D33F42">
        <w:rPr>
          <w:b/>
          <w:bCs/>
          <w:smallCaps/>
          <w:color w:val="0000FF"/>
        </w:rPr>
        <w:t>photopsin</w:t>
      </w:r>
      <w:r w:rsidRPr="00D33F42">
        <w:t>, spans cone membrane seven times, but has characteristic structure in each type of cone.</w:t>
      </w:r>
    </w:p>
    <w:p w:rsidR="00C20680" w:rsidRPr="00D33F42" w:rsidRDefault="00C20680">
      <w:pPr>
        <w:pStyle w:val="NormalWeb"/>
        <w:ind w:left="1440"/>
      </w:pPr>
      <w:r w:rsidRPr="00D33F42">
        <w:t xml:space="preserve">N.B. </w:t>
      </w:r>
      <w:r w:rsidRPr="00D33F42">
        <w:rPr>
          <w:b/>
          <w:bCs/>
          <w:color w:val="CC3300"/>
        </w:rPr>
        <w:t>type of photopsin</w:t>
      </w:r>
      <w:r w:rsidRPr="00D33F42">
        <w:t xml:space="preserve"> determines wavelength maximally absorbed!</w:t>
      </w:r>
    </w:p>
    <w:p w:rsidR="00C20680" w:rsidRPr="00D33F42" w:rsidRDefault="00C20680">
      <w:pPr>
        <w:pStyle w:val="NormalWeb"/>
        <w:numPr>
          <w:ilvl w:val="0"/>
          <w:numId w:val="10"/>
        </w:numPr>
      </w:pPr>
      <w:r w:rsidRPr="00D33F42">
        <w:t>there are no separate intracellular disks (like in rods).</w:t>
      </w:r>
    </w:p>
    <w:p w:rsidR="00C20680" w:rsidRPr="00D33F42" w:rsidRDefault="00C20680">
      <w:pPr>
        <w:pStyle w:val="NormalWeb"/>
        <w:numPr>
          <w:ilvl w:val="0"/>
          <w:numId w:val="10"/>
        </w:numPr>
      </w:pPr>
      <w:r w:rsidRPr="00D33F42">
        <w:t xml:space="preserve">responses to light ≈ in rods (G protein differs somewhat from rod transducin - </w:t>
      </w:r>
      <w:r w:rsidRPr="00D33F42">
        <w:rPr>
          <w:b/>
          <w:bCs/>
        </w:rPr>
        <w:t>G</w:t>
      </w:r>
      <w:r w:rsidRPr="00D33F42">
        <w:rPr>
          <w:b/>
          <w:bCs/>
          <w:vertAlign w:val="subscript"/>
        </w:rPr>
        <w:t>t2</w:t>
      </w:r>
      <w:r w:rsidRPr="00D33F42">
        <w:t>).</w:t>
      </w:r>
    </w:p>
    <w:p w:rsidR="00C20680" w:rsidRPr="00D33F42" w:rsidRDefault="00C20680" w:rsidP="009F5C03">
      <w:pPr>
        <w:pStyle w:val="NormalWeb"/>
      </w:pPr>
    </w:p>
    <w:p w:rsidR="00C20680" w:rsidRPr="00D33F42" w:rsidRDefault="00C20680" w:rsidP="009F5C03">
      <w:pPr>
        <w:pStyle w:val="NormalWeb"/>
      </w:pPr>
    </w:p>
    <w:p w:rsidR="00C20680" w:rsidRPr="00D33F42" w:rsidRDefault="00C20680">
      <w:pPr>
        <w:pStyle w:val="Nervous1"/>
      </w:pPr>
      <w:bookmarkStart w:id="6" w:name="_Toc2988185"/>
      <w:r w:rsidRPr="00D33F42">
        <w:t xml:space="preserve">Synaptic Mediators </w:t>
      </w:r>
      <w:r w:rsidRPr="00D33F42">
        <w:rPr>
          <w:caps w:val="0"/>
        </w:rPr>
        <w:t>in retina</w:t>
      </w:r>
      <w:bookmarkEnd w:id="6"/>
    </w:p>
    <w:p w:rsidR="00C20680" w:rsidRPr="00D33F42" w:rsidRDefault="00C20680">
      <w:pPr>
        <w:pStyle w:val="NormalWeb"/>
      </w:pPr>
      <w:r w:rsidRPr="00D33F42">
        <w:t>acetylcholine, glutamate, dopamine, serotonin, GABA, glycine, substance P, somatostatin, TRH, GnRH, enkephalins, β-endorphin, CCK, VIP, neurotensin, glucagon.</w:t>
      </w:r>
    </w:p>
    <w:p w:rsidR="00C20680" w:rsidRPr="00D33F42" w:rsidRDefault="00C20680">
      <w:pPr>
        <w:pStyle w:val="NormalWeb"/>
        <w:numPr>
          <w:ilvl w:val="0"/>
          <w:numId w:val="12"/>
        </w:numPr>
      </w:pPr>
      <w:r w:rsidRPr="00D33F42">
        <w:rPr>
          <w:i/>
          <w:iCs/>
          <w:color w:val="008000"/>
        </w:rPr>
        <w:t>kainate receptors</w:t>
      </w:r>
      <w:r w:rsidRPr="00D33F42">
        <w:t xml:space="preserve"> - between </w:t>
      </w:r>
      <w:r w:rsidRPr="00D33F42">
        <w:rPr>
          <w:b/>
          <w:bCs/>
          <w:i/>
          <w:iCs/>
        </w:rPr>
        <w:t>cones</w:t>
      </w:r>
      <w:r w:rsidRPr="00D33F42">
        <w:t xml:space="preserve"> and one type of </w:t>
      </w:r>
      <w:r w:rsidRPr="00D33F42">
        <w:rPr>
          <w:b/>
          <w:bCs/>
          <w:i/>
          <w:iCs/>
        </w:rPr>
        <w:t>bipolar cells</w:t>
      </w:r>
      <w:r w:rsidRPr="00D33F42">
        <w:t>.</w:t>
      </w:r>
    </w:p>
    <w:p w:rsidR="00C20680" w:rsidRPr="00D33F42" w:rsidRDefault="00C20680">
      <w:pPr>
        <w:pStyle w:val="NormalWeb"/>
        <w:numPr>
          <w:ilvl w:val="0"/>
          <w:numId w:val="12"/>
        </w:numPr>
      </w:pPr>
      <w:r w:rsidRPr="00D33F42">
        <w:rPr>
          <w:b/>
          <w:bCs/>
          <w:i/>
          <w:iCs/>
        </w:rPr>
        <w:t>amacrine cells</w:t>
      </w:r>
      <w:r w:rsidRPr="00D33F42">
        <w:t xml:space="preserve"> are the only cells that secrete </w:t>
      </w:r>
      <w:r w:rsidRPr="00D33F42">
        <w:rPr>
          <w:b/>
          <w:bCs/>
          <w:color w:val="0000FF"/>
        </w:rPr>
        <w:t>acetylcholine</w:t>
      </w:r>
      <w:r w:rsidRPr="00D33F42">
        <w:t>.</w:t>
      </w:r>
    </w:p>
    <w:p w:rsidR="00C20680" w:rsidRPr="00D33F42" w:rsidRDefault="00C20680">
      <w:pPr>
        <w:pStyle w:val="NormalWeb"/>
        <w:numPr>
          <w:ilvl w:val="0"/>
          <w:numId w:val="12"/>
        </w:numPr>
      </w:pPr>
      <w:r w:rsidRPr="00D33F42">
        <w:rPr>
          <w:b/>
          <w:bCs/>
          <w:color w:val="0000FF"/>
        </w:rPr>
        <w:t>dopamine</w:t>
      </w:r>
      <w:r w:rsidRPr="00D33F42">
        <w:t xml:space="preserve"> is secreted along border between inner nuclear and inner plexiform layers and spreads through retina by diffusion; </w:t>
      </w:r>
      <w:r w:rsidRPr="00D33F42">
        <w:rPr>
          <w:u w:val="single"/>
        </w:rPr>
        <w:t>dopamine affects structure of gap junctions</w:t>
      </w:r>
      <w:r w:rsidRPr="00D33F42">
        <w:t xml:space="preserve"> (these allow current to pass freely through horizontal cells in dark - enlarging receptive fields of photoreceptors); light increases dopamine release → horizontal cells decoupling → reduced current flow.</w:t>
      </w:r>
    </w:p>
    <w:p w:rsidR="00C20680" w:rsidRPr="00D33F42" w:rsidRDefault="00C20680"/>
    <w:p w:rsidR="00C20680" w:rsidRPr="00D33F42" w:rsidRDefault="00C20680"/>
    <w:p w:rsidR="00C20680" w:rsidRPr="00D33F42" w:rsidRDefault="00C20680">
      <w:pPr>
        <w:pStyle w:val="Nervous1"/>
      </w:pPr>
      <w:bookmarkStart w:id="7" w:name="_Toc2988186"/>
      <w:r w:rsidRPr="00D33F42">
        <w:t>Image Formation</w:t>
      </w:r>
      <w:bookmarkEnd w:id="7"/>
    </w:p>
    <w:p w:rsidR="00C20680" w:rsidRPr="00D33F42" w:rsidRDefault="00C20680">
      <w:pPr>
        <w:pStyle w:val="NormalWeb"/>
        <w:rPr>
          <w:u w:val="single"/>
        </w:rPr>
      </w:pPr>
      <w:r w:rsidRPr="00D33F42">
        <w:rPr>
          <w:u w:val="single"/>
        </w:rPr>
        <w:t>Processing of visual information in retina involves sequential formation of three images:</w:t>
      </w:r>
    </w:p>
    <w:p w:rsidR="00C20680" w:rsidRPr="00D33F42" w:rsidRDefault="00C20680">
      <w:pPr>
        <w:pStyle w:val="NormalWeb"/>
        <w:ind w:left="720"/>
      </w:pPr>
      <w:r w:rsidRPr="00D33F42">
        <w:rPr>
          <w:b/>
          <w:bCs/>
        </w:rPr>
        <w:t>First image</w:t>
      </w:r>
      <w:r w:rsidRPr="00D33F42">
        <w:t xml:space="preserve"> - formed by light action on </w:t>
      </w:r>
      <w:r w:rsidRPr="00D33F42">
        <w:rPr>
          <w:b/>
          <w:bCs/>
          <w:color w:val="0000FF"/>
        </w:rPr>
        <w:t>photoreceptors</w:t>
      </w:r>
      <w:r w:rsidRPr="00D33F42">
        <w:t>.</w:t>
      </w:r>
    </w:p>
    <w:p w:rsidR="00C20680" w:rsidRPr="00D33F42" w:rsidRDefault="00C20680">
      <w:pPr>
        <w:pStyle w:val="NormalWeb"/>
        <w:ind w:left="720"/>
      </w:pPr>
      <w:r w:rsidRPr="00D33F42">
        <w:rPr>
          <w:b/>
          <w:bCs/>
        </w:rPr>
        <w:t>Second image</w:t>
      </w:r>
      <w:r w:rsidRPr="00D33F42">
        <w:t xml:space="preserve"> in </w:t>
      </w:r>
      <w:r w:rsidRPr="00D33F42">
        <w:rPr>
          <w:b/>
          <w:bCs/>
          <w:color w:val="0000FF"/>
        </w:rPr>
        <w:t>bipolar cells</w:t>
      </w:r>
      <w:r w:rsidRPr="00D33F42">
        <w:t>.</w:t>
      </w:r>
    </w:p>
    <w:p w:rsidR="00C20680" w:rsidRPr="00D33F42" w:rsidRDefault="00C20680">
      <w:pPr>
        <w:pStyle w:val="NormalWeb"/>
        <w:ind w:left="720"/>
      </w:pPr>
      <w:r w:rsidRPr="00D33F42">
        <w:rPr>
          <w:b/>
          <w:bCs/>
        </w:rPr>
        <w:t>Third image</w:t>
      </w:r>
      <w:r w:rsidRPr="00D33F42">
        <w:t xml:space="preserve"> in </w:t>
      </w:r>
      <w:r w:rsidRPr="00D33F42">
        <w:rPr>
          <w:b/>
          <w:bCs/>
          <w:color w:val="0000FF"/>
        </w:rPr>
        <w:t>ganglion cells</w:t>
      </w:r>
      <w:r w:rsidRPr="00D33F42">
        <w:t>.</w:t>
      </w:r>
    </w:p>
    <w:p w:rsidR="00C20680" w:rsidRPr="00D33F42" w:rsidRDefault="00C20680">
      <w:pPr>
        <w:pStyle w:val="NormalWeb"/>
        <w:numPr>
          <w:ilvl w:val="0"/>
          <w:numId w:val="13"/>
        </w:numPr>
      </w:pPr>
      <w:r w:rsidRPr="00D33F42">
        <w:t xml:space="preserve">in formation of second image, signal is altered by </w:t>
      </w:r>
      <w:r w:rsidRPr="00D33F42">
        <w:rPr>
          <w:b/>
          <w:bCs/>
          <w:color w:val="0000FF"/>
        </w:rPr>
        <w:t>horizontal cells</w:t>
      </w:r>
      <w:r w:rsidRPr="00D33F42">
        <w:t xml:space="preserve">, and in formation of third, it is altered by </w:t>
      </w:r>
      <w:r w:rsidRPr="00D33F42">
        <w:rPr>
          <w:b/>
          <w:bCs/>
          <w:color w:val="0000FF"/>
        </w:rPr>
        <w:t>amacrine cells</w:t>
      </w:r>
      <w:r w:rsidRPr="00D33F42">
        <w:t>.</w:t>
      </w:r>
    </w:p>
    <w:p w:rsidR="00C20680" w:rsidRPr="00D33F42" w:rsidRDefault="00C20680">
      <w:pPr>
        <w:pStyle w:val="NormalWeb"/>
        <w:numPr>
          <w:ilvl w:val="0"/>
          <w:numId w:val="13"/>
        </w:numPr>
      </w:pPr>
      <w:r w:rsidRPr="00D33F42">
        <w:t>third image reaches occipital cortex (little change in impulse pattern in lateral geniculate bodies).</w:t>
      </w:r>
    </w:p>
    <w:p w:rsidR="00C20680" w:rsidRPr="00D33F42" w:rsidRDefault="00C20680">
      <w:pPr>
        <w:pStyle w:val="NormalWeb"/>
      </w:pPr>
    </w:p>
    <w:p w:rsidR="00C20680" w:rsidRPr="00D33F42" w:rsidRDefault="00C20680">
      <w:pPr>
        <w:pStyle w:val="NormalWeb"/>
      </w:pPr>
      <w:r w:rsidRPr="00D33F42">
        <w:rPr>
          <w:u w:val="single"/>
        </w:rPr>
        <w:t>Inhibitory feedback from one photoreceptor to another mediated via horizontal cells</w:t>
      </w:r>
      <w:r w:rsidRPr="00D33F42">
        <w:t xml:space="preserve">: activation of photoreceptors triggers </w:t>
      </w:r>
      <w:r w:rsidRPr="00D33F42">
        <w:rPr>
          <w:i/>
          <w:iCs/>
          <w:color w:val="FF0000"/>
        </w:rPr>
        <w:t>horizontal cell hyperpolarization</w:t>
      </w:r>
      <w:r w:rsidRPr="00D33F42">
        <w:t xml:space="preserve">, which in turn inhibits response in nearby photoreceptors - </w:t>
      </w:r>
      <w:r w:rsidRPr="00D33F42">
        <w:rPr>
          <w:b/>
          <w:bCs/>
          <w:smallCaps/>
        </w:rPr>
        <w:t>lateral</w:t>
      </w:r>
      <w:r w:rsidRPr="00D33F42">
        <w:rPr>
          <w:smallCaps/>
        </w:rPr>
        <w:t xml:space="preserve"> </w:t>
      </w:r>
      <w:r w:rsidRPr="00D33F42">
        <w:rPr>
          <w:b/>
          <w:bCs/>
          <w:smallCaps/>
        </w:rPr>
        <w:t>inhibition</w:t>
      </w:r>
      <w:r w:rsidRPr="00D33F42">
        <w:t xml:space="preserve"> (i.e. activation of particular neural unit is associated with inhibition of activity of nearby units - general phenomenon in mammalian sensory systems - helps to sharpen stimulus edges - improves discrimination).</w:t>
      </w:r>
    </w:p>
    <w:p w:rsidR="00C20680" w:rsidRPr="00D33F42" w:rsidRDefault="00C20680">
      <w:pPr>
        <w:pStyle w:val="NormalWeb"/>
      </w:pPr>
    </w:p>
    <w:p w:rsidR="00C20680" w:rsidRPr="00D33F42" w:rsidRDefault="00C20680">
      <w:pPr>
        <w:pStyle w:val="NormalWeb"/>
      </w:pPr>
    </w:p>
    <w:p w:rsidR="00C20680" w:rsidRPr="00D33F42" w:rsidRDefault="00C20680">
      <w:pPr>
        <w:pStyle w:val="NormalWeb"/>
        <w:rPr>
          <w:color w:val="000000"/>
        </w:rPr>
      </w:pPr>
      <w:r w:rsidRPr="00D33F42">
        <w:rPr>
          <w:b/>
          <w:bCs/>
          <w:caps/>
          <w:highlight w:val="cyan"/>
        </w:rPr>
        <w:t>Receptive field</w:t>
      </w:r>
      <w:r w:rsidRPr="00D33F42">
        <w:t xml:space="preserve"> - </w:t>
      </w:r>
      <w:r w:rsidRPr="00D33F42">
        <w:rPr>
          <w:color w:val="000000"/>
        </w:rPr>
        <w:t xml:space="preserve">part of retina whose photoreceptors (rods &amp; cones) pertain to </w:t>
      </w:r>
      <w:r w:rsidRPr="00D33F42">
        <w:rPr>
          <w:b/>
          <w:bCs/>
          <w:i/>
          <w:iCs/>
          <w:color w:val="000000"/>
        </w:rPr>
        <w:t>single ganglion cell (optic nerve fiber)</w:t>
      </w:r>
      <w:r w:rsidRPr="00D33F42">
        <w:rPr>
          <w:color w:val="000000"/>
        </w:rPr>
        <w:t>.</w:t>
      </w:r>
    </w:p>
    <w:p w:rsidR="00C20680" w:rsidRPr="00D33F42" w:rsidRDefault="00C20680">
      <w:pPr>
        <w:pStyle w:val="NormalWeb"/>
        <w:numPr>
          <w:ilvl w:val="0"/>
          <w:numId w:val="19"/>
        </w:numPr>
        <w:rPr>
          <w:color w:val="000000"/>
        </w:rPr>
      </w:pPr>
      <w:r w:rsidRPr="00D33F42">
        <w:rPr>
          <w:color w:val="000000"/>
          <w:u w:val="single"/>
        </w:rPr>
        <w:t>receptive field is circular</w:t>
      </w:r>
      <w:r w:rsidRPr="00D33F42">
        <w:rPr>
          <w:color w:val="000000"/>
        </w:rPr>
        <w:t xml:space="preserve">; in fovea – only 10 μm </w:t>
      </w:r>
      <w:r w:rsidRPr="00D33F42">
        <w:rPr>
          <w:caps/>
          <w:color w:val="000000"/>
        </w:rPr>
        <w:t xml:space="preserve">ø; </w:t>
      </w:r>
      <w:r w:rsidRPr="00D33F42">
        <w:rPr>
          <w:color w:val="000000"/>
        </w:rPr>
        <w:t>in peripheral retina – up to 1 mm</w:t>
      </w:r>
      <w:r w:rsidRPr="00D33F42">
        <w:rPr>
          <w:caps/>
          <w:color w:val="000000"/>
        </w:rPr>
        <w:t xml:space="preserve"> ø</w:t>
      </w:r>
      <w:r w:rsidRPr="00D33F42">
        <w:rPr>
          <w:color w:val="000000"/>
        </w:rPr>
        <w:t>.</w:t>
      </w:r>
    </w:p>
    <w:tbl>
      <w:tblPr>
        <w:tblW w:w="10314" w:type="dxa"/>
        <w:tblLayout w:type="fixed"/>
        <w:tblLook w:val="0000" w:firstRow="0" w:lastRow="0" w:firstColumn="0" w:lastColumn="0" w:noHBand="0" w:noVBand="0"/>
      </w:tblPr>
      <w:tblGrid>
        <w:gridCol w:w="4503"/>
        <w:gridCol w:w="5811"/>
      </w:tblGrid>
      <w:tr w:rsidR="00C20680" w:rsidRPr="00D33F42">
        <w:tc>
          <w:tcPr>
            <w:tcW w:w="4503" w:type="dxa"/>
          </w:tcPr>
          <w:p w:rsidR="00C20680" w:rsidRPr="00D33F42" w:rsidRDefault="00C20680">
            <w:pPr>
              <w:pStyle w:val="NormalWeb"/>
              <w:numPr>
                <w:ilvl w:val="0"/>
                <w:numId w:val="19"/>
              </w:numPr>
              <w:rPr>
                <w:color w:val="000000"/>
              </w:rPr>
            </w:pPr>
            <w:r w:rsidRPr="00D33F42">
              <w:rPr>
                <w:b/>
                <w:bCs/>
                <w:color w:val="008000"/>
              </w:rPr>
              <w:t>cones in center of receptive field</w:t>
            </w:r>
            <w:r w:rsidRPr="00D33F42">
              <w:rPr>
                <w:color w:val="000000"/>
              </w:rPr>
              <w:t xml:space="preserve"> (</w:t>
            </w:r>
            <w:r w:rsidRPr="00D33F42">
              <w:rPr>
                <w:smallCaps/>
                <w:color w:val="000000"/>
              </w:rPr>
              <w:t>field center</w:t>
            </w:r>
            <w:r w:rsidRPr="00D33F42">
              <w:rPr>
                <w:color w:val="000000"/>
              </w:rPr>
              <w:t xml:space="preserve">) convey information </w:t>
            </w:r>
            <w:r w:rsidRPr="00D33F42">
              <w:rPr>
                <w:b/>
                <w:bCs/>
                <w:color w:val="000000"/>
              </w:rPr>
              <w:t>directly</w:t>
            </w:r>
            <w:r w:rsidRPr="00D33F42">
              <w:rPr>
                <w:color w:val="000000"/>
              </w:rPr>
              <w:t xml:space="preserve"> to ganglion cells (via bipolar cells);</w:t>
            </w:r>
          </w:p>
          <w:p w:rsidR="00C20680" w:rsidRPr="00D33F42" w:rsidRDefault="00C20680">
            <w:pPr>
              <w:pStyle w:val="NormalWeb"/>
              <w:ind w:left="340"/>
              <w:rPr>
                <w:color w:val="000000"/>
              </w:rPr>
            </w:pPr>
            <w:r w:rsidRPr="00D33F42">
              <w:rPr>
                <w:b/>
                <w:bCs/>
                <w:color w:val="008000"/>
              </w:rPr>
              <w:t>cones at periphery of receptive field</w:t>
            </w:r>
            <w:r w:rsidRPr="00D33F42">
              <w:rPr>
                <w:color w:val="000000"/>
              </w:rPr>
              <w:t xml:space="preserve"> (</w:t>
            </w:r>
            <w:r w:rsidRPr="00D33F42">
              <w:rPr>
                <w:smallCaps/>
                <w:color w:val="000000"/>
              </w:rPr>
              <w:t>field surround</w:t>
            </w:r>
            <w:r w:rsidRPr="00D33F42">
              <w:rPr>
                <w:color w:val="000000"/>
              </w:rPr>
              <w:t xml:space="preserve">) reach ganglion cell </w:t>
            </w:r>
            <w:r w:rsidRPr="00D33F42">
              <w:rPr>
                <w:b/>
                <w:bCs/>
                <w:color w:val="000000"/>
              </w:rPr>
              <w:t>indirectly</w:t>
            </w:r>
            <w:r w:rsidRPr="00D33F42">
              <w:rPr>
                <w:color w:val="000000"/>
              </w:rPr>
              <w:t xml:space="preserve"> – via horizontal cells (horizontal cells synapse with axons of field center cones).</w:t>
            </w:r>
          </w:p>
          <w:p w:rsidR="00C20680" w:rsidRPr="00D33F42" w:rsidRDefault="00C20680">
            <w:pPr>
              <w:pStyle w:val="NormalWeb"/>
              <w:numPr>
                <w:ilvl w:val="0"/>
                <w:numId w:val="19"/>
              </w:numPr>
              <w:rPr>
                <w:color w:val="000000"/>
              </w:rPr>
            </w:pPr>
            <w:r w:rsidRPr="00D33F42">
              <w:rPr>
                <w:color w:val="000000"/>
              </w:rPr>
              <w:t xml:space="preserve">receptive fields are organized into </w:t>
            </w:r>
            <w:r w:rsidRPr="00D33F42">
              <w:rPr>
                <w:smallCaps/>
                <w:color w:val="000000"/>
              </w:rPr>
              <w:t>center-surround antagonistic regions</w:t>
            </w:r>
            <w:r w:rsidRPr="00D33F42">
              <w:rPr>
                <w:color w:val="000000"/>
              </w:rPr>
              <w:t>.</w:t>
            </w:r>
          </w:p>
          <w:p w:rsidR="00C20680" w:rsidRPr="00D33F42" w:rsidRDefault="00C20680">
            <w:pPr>
              <w:pStyle w:val="NormalWeb"/>
              <w:spacing w:before="120"/>
              <w:ind w:left="720"/>
              <w:rPr>
                <w:color w:val="000000"/>
              </w:rPr>
            </w:pPr>
            <w:r w:rsidRPr="00D33F42">
              <w:rPr>
                <w:color w:val="000000"/>
              </w:rPr>
              <w:t xml:space="preserve">N.B. </w:t>
            </w:r>
            <w:r w:rsidRPr="00D33F42">
              <w:rPr>
                <w:b/>
                <w:bCs/>
                <w:color w:val="000000"/>
              </w:rPr>
              <w:t>rods</w:t>
            </w:r>
            <w:r w:rsidRPr="00D33F42">
              <w:rPr>
                <w:color w:val="000000"/>
              </w:rPr>
              <w:t xml:space="preserve"> </w:t>
            </w:r>
            <w:r w:rsidRPr="00D33F42">
              <w:rPr>
                <w:i/>
                <w:iCs/>
                <w:color w:val="FF0000"/>
              </w:rPr>
              <w:t>are not</w:t>
            </w:r>
            <w:r w:rsidRPr="00D33F42">
              <w:rPr>
                <w:color w:val="000000"/>
              </w:rPr>
              <w:t xml:space="preserve"> organized into center-surround receptive fields!</w:t>
            </w:r>
          </w:p>
        </w:tc>
        <w:tc>
          <w:tcPr>
            <w:tcW w:w="5811" w:type="dxa"/>
          </w:tcPr>
          <w:p w:rsidR="00C20680" w:rsidRPr="00D33F42" w:rsidRDefault="001074AB">
            <w:pPr>
              <w:pStyle w:val="NormalWeb"/>
              <w:rPr>
                <w:color w:val="000000"/>
              </w:rPr>
            </w:pPr>
            <w:r>
              <w:rPr>
                <w:noProof/>
                <w:color w:val="000000"/>
              </w:rPr>
              <w:drawing>
                <wp:inline distT="0" distB="0" distL="0" distR="0">
                  <wp:extent cx="3324225" cy="2533650"/>
                  <wp:effectExtent l="0" t="0" r="9525" b="0"/>
                  <wp:docPr id="9" name="Picture 9" descr="D:\Viktoro\Neuroscience\Eye. Ophthalmology\00. Pictures\F-8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Eye. Ophthalmology\00. Pictures\F-80 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4225" cy="2533650"/>
                          </a:xfrm>
                          <a:prstGeom prst="rect">
                            <a:avLst/>
                          </a:prstGeom>
                          <a:noFill/>
                          <a:ln>
                            <a:noFill/>
                          </a:ln>
                        </pic:spPr>
                      </pic:pic>
                    </a:graphicData>
                  </a:graphic>
                </wp:inline>
              </w:drawing>
            </w:r>
          </w:p>
        </w:tc>
      </w:tr>
    </w:tbl>
    <w:p w:rsidR="00C20680" w:rsidRPr="00D33F42" w:rsidRDefault="00C20680">
      <w:pPr>
        <w:pStyle w:val="NormalWeb"/>
        <w:spacing w:before="120"/>
      </w:pPr>
      <w:r w:rsidRPr="00D33F42">
        <w:rPr>
          <w:color w:val="000000"/>
          <w:u w:val="single"/>
        </w:rPr>
        <w:t>Ganglion cell response to stimulation of its receptive field</w:t>
      </w:r>
      <w:r w:rsidRPr="00D33F42">
        <w:rPr>
          <w:color w:val="000000"/>
        </w:rPr>
        <w:t xml:space="preserve"> depends on:</w:t>
      </w:r>
    </w:p>
    <w:p w:rsidR="00C20680" w:rsidRPr="00D33F42" w:rsidRDefault="00C20680">
      <w:pPr>
        <w:pStyle w:val="NormalWeb"/>
        <w:numPr>
          <w:ilvl w:val="0"/>
          <w:numId w:val="15"/>
        </w:numPr>
      </w:pPr>
      <w:r w:rsidRPr="00D33F42">
        <w:rPr>
          <w:color w:val="000000"/>
        </w:rPr>
        <w:t>type of receptive field (</w:t>
      </w:r>
      <w:r w:rsidRPr="00D33F42">
        <w:t xml:space="preserve">“on” or “off” type) </w:t>
      </w:r>
    </w:p>
    <w:p w:rsidR="00C20680" w:rsidRPr="00D33F42" w:rsidRDefault="00C20680">
      <w:pPr>
        <w:pStyle w:val="NormalWeb"/>
        <w:numPr>
          <w:ilvl w:val="0"/>
          <w:numId w:val="15"/>
        </w:numPr>
        <w:spacing w:after="120"/>
      </w:pPr>
      <w:r w:rsidRPr="00D33F42">
        <w:rPr>
          <w:color w:val="000000"/>
        </w:rPr>
        <w:t>part of field that is illuminated</w:t>
      </w:r>
      <w:r w:rsidRPr="00D33F42">
        <w:t xml:space="preserve"> (center or surround).</w:t>
      </w:r>
    </w:p>
    <w:tbl>
      <w:tblPr>
        <w:tblW w:w="0" w:type="auto"/>
        <w:tblLook w:val="0000" w:firstRow="0" w:lastRow="0" w:firstColumn="0" w:lastColumn="0" w:noHBand="0" w:noVBand="0"/>
      </w:tblPr>
      <w:tblGrid>
        <w:gridCol w:w="9418"/>
      </w:tblGrid>
      <w:tr w:rsidR="00FB389A" w:rsidRPr="00D33F42">
        <w:trPr>
          <w:trHeight w:val="3513"/>
        </w:trPr>
        <w:tc>
          <w:tcPr>
            <w:tcW w:w="9418" w:type="dxa"/>
            <w:vAlign w:val="center"/>
          </w:tcPr>
          <w:p w:rsidR="00FB389A" w:rsidRPr="00D33F42" w:rsidRDefault="00FB389A">
            <w:pPr>
              <w:pStyle w:val="NormalWeb"/>
              <w:rPr>
                <w:color w:val="000000"/>
              </w:rPr>
            </w:pPr>
            <w:r w:rsidRPr="00D33F42">
              <w:rPr>
                <w:b/>
                <w:bCs/>
                <w:color w:val="0000FF"/>
                <w:u w:val="single"/>
              </w:rPr>
              <w:t>“on-center” receptive field</w:t>
            </w:r>
            <w:r w:rsidRPr="00D33F42">
              <w:rPr>
                <w:color w:val="000000"/>
              </w:rPr>
              <w:t xml:space="preserve"> is </w:t>
            </w:r>
            <w:r w:rsidRPr="00D33F42">
              <w:rPr>
                <w:color w:val="000000"/>
                <w:highlight w:val="yellow"/>
              </w:rPr>
              <w:t>stimulated by light falling at field center</w:t>
            </w:r>
            <w:r w:rsidRPr="00D33F42">
              <w:rPr>
                <w:color w:val="000000"/>
              </w:rPr>
              <w:t xml:space="preserve">* and </w:t>
            </w:r>
            <w:r w:rsidRPr="00D33F42">
              <w:rPr>
                <w:color w:val="000000"/>
                <w:highlight w:val="yellow"/>
              </w:rPr>
              <w:t>inhibited by light falling at field surround</w:t>
            </w:r>
            <w:r w:rsidRPr="00D33F42">
              <w:rPr>
                <w:color w:val="000000"/>
              </w:rPr>
              <w:t xml:space="preserve"> (via lateral inhibition)**</w:t>
            </w:r>
          </w:p>
          <w:p w:rsidR="00FB389A" w:rsidRPr="00D33F42" w:rsidRDefault="00FB389A">
            <w:pPr>
              <w:pStyle w:val="NormalWeb"/>
              <w:rPr>
                <w:color w:val="000000"/>
              </w:rPr>
            </w:pPr>
          </w:p>
          <w:p w:rsidR="00FB389A" w:rsidRPr="00D33F42" w:rsidRDefault="00FB389A">
            <w:pPr>
              <w:pStyle w:val="NormalWeb"/>
              <w:ind w:left="720"/>
              <w:rPr>
                <w:color w:val="000000"/>
              </w:rPr>
            </w:pPr>
            <w:r w:rsidRPr="00D33F42">
              <w:rPr>
                <w:color w:val="000000"/>
              </w:rPr>
              <w:t xml:space="preserve">* </w:t>
            </w:r>
            <w:r w:rsidRPr="00D33F42">
              <w:rPr>
                <w:b/>
                <w:bCs/>
                <w:smallCaps/>
                <w:color w:val="FF6600"/>
              </w:rPr>
              <w:t>glutamate</w:t>
            </w:r>
            <w:r w:rsidRPr="00D33F42">
              <w:rPr>
                <w:color w:val="000000"/>
              </w:rPr>
              <w:t xml:space="preserve"> (released by cones at field center) opens </w:t>
            </w:r>
            <w:r w:rsidRPr="00D33F42">
              <w:rPr>
                <w:b/>
                <w:bCs/>
                <w:color w:val="000000"/>
              </w:rPr>
              <w:t>cation selective channels</w:t>
            </w:r>
            <w:r w:rsidRPr="00D33F42">
              <w:rPr>
                <w:color w:val="000000"/>
              </w:rPr>
              <w:t xml:space="preserve"> in bipolar cells → </w:t>
            </w:r>
            <w:r w:rsidRPr="00D33F42">
              <w:rPr>
                <w:i/>
                <w:iCs/>
                <w:color w:val="008000"/>
              </w:rPr>
              <w:t>depolarization of bipolar cells</w:t>
            </w:r>
            <w:r w:rsidRPr="00D33F42">
              <w:rPr>
                <w:color w:val="000000"/>
              </w:rPr>
              <w:t xml:space="preserve"> and ↑release of neurotransmitter → </w:t>
            </w:r>
            <w:r w:rsidRPr="00D33F42">
              <w:rPr>
                <w:b/>
                <w:color w:val="000000"/>
              </w:rPr>
              <w:t>ganglion cell firing rate↑</w:t>
            </w:r>
          </w:p>
          <w:p w:rsidR="00FB389A" w:rsidRPr="00D33F42" w:rsidRDefault="00FB389A">
            <w:pPr>
              <w:pStyle w:val="NormalWeb"/>
              <w:rPr>
                <w:color w:val="000000"/>
              </w:rPr>
            </w:pPr>
          </w:p>
          <w:p w:rsidR="00FB389A" w:rsidRPr="00D33F42" w:rsidRDefault="00FB389A" w:rsidP="00145ADA">
            <w:pPr>
              <w:pStyle w:val="NormalWeb"/>
              <w:ind w:left="720"/>
              <w:rPr>
                <w:color w:val="000000"/>
              </w:rPr>
            </w:pPr>
            <w:r w:rsidRPr="00D33F42">
              <w:rPr>
                <w:color w:val="000000"/>
              </w:rPr>
              <w:t xml:space="preserve">**cones (at field surround) stimulate horizontal cells → horizontal cells release </w:t>
            </w:r>
            <w:r w:rsidRPr="00D33F42">
              <w:rPr>
                <w:b/>
                <w:bCs/>
                <w:smallCaps/>
                <w:color w:val="FF6600"/>
              </w:rPr>
              <w:t>GABA</w:t>
            </w:r>
            <w:r w:rsidRPr="00D33F42">
              <w:rPr>
                <w:color w:val="000000"/>
              </w:rPr>
              <w:t xml:space="preserve"> → depolarization of field center cones → </w:t>
            </w:r>
            <w:r w:rsidRPr="00D33F42">
              <w:rPr>
                <w:i/>
                <w:iCs/>
                <w:color w:val="008000"/>
              </w:rPr>
              <w:t>hyperpolarization of bipolar cells</w:t>
            </w:r>
            <w:r w:rsidRPr="00D33F42">
              <w:rPr>
                <w:color w:val="000000"/>
              </w:rPr>
              <w:t xml:space="preserve"> → </w:t>
            </w:r>
            <w:r w:rsidRPr="00D33F42">
              <w:rPr>
                <w:b/>
                <w:color w:val="000000"/>
              </w:rPr>
              <w:t>ganglion cell firing rate↓</w:t>
            </w:r>
          </w:p>
        </w:tc>
      </w:tr>
      <w:tr w:rsidR="00FB389A" w:rsidRPr="00D33F42">
        <w:tc>
          <w:tcPr>
            <w:tcW w:w="9418" w:type="dxa"/>
            <w:vAlign w:val="center"/>
          </w:tcPr>
          <w:p w:rsidR="00FB389A" w:rsidRDefault="001074AB" w:rsidP="00FB389A">
            <w:pPr>
              <w:pStyle w:val="NormalWeb"/>
              <w:jc w:val="center"/>
              <w:rPr>
                <w:color w:val="000000"/>
              </w:rPr>
            </w:pPr>
            <w:r>
              <w:rPr>
                <w:noProof/>
                <w:color w:val="000000"/>
              </w:rPr>
              <w:drawing>
                <wp:inline distT="0" distB="0" distL="0" distR="0">
                  <wp:extent cx="2524125" cy="3486150"/>
                  <wp:effectExtent l="0" t="0" r="9525" b="0"/>
                  <wp:docPr id="10" name="Picture 10" descr="D:\Viktoro\Neuroscience\Eye. Ophthalmology\00. Pictures\F-8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Eye. Ophthalmology\00. Pictures\F-80 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3486150"/>
                          </a:xfrm>
                          <a:prstGeom prst="rect">
                            <a:avLst/>
                          </a:prstGeom>
                          <a:noFill/>
                          <a:ln>
                            <a:noFill/>
                          </a:ln>
                        </pic:spPr>
                      </pic:pic>
                    </a:graphicData>
                  </a:graphic>
                </wp:inline>
              </w:drawing>
            </w:r>
            <w:r w:rsidR="00FB389A" w:rsidRPr="00D33F42">
              <w:rPr>
                <w:color w:val="000000"/>
              </w:rPr>
              <w:t xml:space="preserve">       </w:t>
            </w:r>
            <w:r>
              <w:rPr>
                <w:noProof/>
                <w:color w:val="000000"/>
              </w:rPr>
              <w:drawing>
                <wp:inline distT="0" distB="0" distL="0" distR="0">
                  <wp:extent cx="2324100" cy="3457575"/>
                  <wp:effectExtent l="0" t="0" r="0" b="9525"/>
                  <wp:docPr id="11" name="Picture 11" descr="D:\Viktoro\Neuroscience\Eye. Ophthalmology\00. Pictures\F-81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Eye. Ophthalmology\00. Pictures\F-81 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100" cy="3457575"/>
                          </a:xfrm>
                          <a:prstGeom prst="rect">
                            <a:avLst/>
                          </a:prstGeom>
                          <a:noFill/>
                          <a:ln>
                            <a:noFill/>
                          </a:ln>
                        </pic:spPr>
                      </pic:pic>
                    </a:graphicData>
                  </a:graphic>
                </wp:inline>
              </w:drawing>
            </w:r>
          </w:p>
          <w:p w:rsidR="00D75772" w:rsidRPr="00D75772" w:rsidRDefault="00916F50" w:rsidP="00D75772">
            <w:pPr>
              <w:ind w:left="720"/>
              <w:rPr>
                <w:color w:val="000000"/>
                <w:sz w:val="18"/>
                <w:szCs w:val="18"/>
              </w:rPr>
            </w:pPr>
            <w:hyperlink r:id="rId20" w:tgtFrame="_blank" w:history="1">
              <w:r w:rsidR="00D75772" w:rsidRPr="0035154A">
                <w:rPr>
                  <w:rStyle w:val="Hyperlink"/>
                  <w:sz w:val="18"/>
                  <w:szCs w:val="18"/>
                </w:rPr>
                <w:t>Source of picture: John Bullock, Joseph Boyle III, Michael B. Wang “NMS Physiology”, 4</w:t>
              </w:r>
              <w:r w:rsidR="00D75772" w:rsidRPr="0035154A">
                <w:rPr>
                  <w:rStyle w:val="Hyperlink"/>
                  <w:sz w:val="18"/>
                  <w:szCs w:val="18"/>
                  <w:vertAlign w:val="superscript"/>
                </w:rPr>
                <w:t>th</w:t>
              </w:r>
              <w:r w:rsidR="00D75772" w:rsidRPr="0035154A">
                <w:rPr>
                  <w:rStyle w:val="Hyperlink"/>
                  <w:sz w:val="18"/>
                  <w:szCs w:val="18"/>
                </w:rPr>
                <w:t xml:space="preserve"> ed. (2001); Lippincott Williams &amp; Wilkins; ISBN-13: 978-0683306033 &gt;&gt;</w:t>
              </w:r>
            </w:hyperlink>
          </w:p>
        </w:tc>
      </w:tr>
    </w:tbl>
    <w:p w:rsidR="00C20680" w:rsidRPr="00D33F42" w:rsidRDefault="00C20680">
      <w:pPr>
        <w:pStyle w:val="NormalWeb"/>
        <w:rPr>
          <w:color w:val="000000"/>
        </w:rPr>
      </w:pPr>
    </w:p>
    <w:tbl>
      <w:tblPr>
        <w:tblW w:w="0" w:type="auto"/>
        <w:tblLook w:val="0000" w:firstRow="0" w:lastRow="0" w:firstColumn="0" w:lastColumn="0" w:noHBand="0" w:noVBand="0"/>
      </w:tblPr>
      <w:tblGrid>
        <w:gridCol w:w="5716"/>
        <w:gridCol w:w="4206"/>
      </w:tblGrid>
      <w:tr w:rsidR="00C20680" w:rsidRPr="00D33F42">
        <w:tc>
          <w:tcPr>
            <w:tcW w:w="6487" w:type="dxa"/>
            <w:vAlign w:val="center"/>
          </w:tcPr>
          <w:p w:rsidR="00C20680" w:rsidRPr="00D33F42" w:rsidRDefault="00C20680">
            <w:pPr>
              <w:pStyle w:val="NormalWeb"/>
              <w:rPr>
                <w:color w:val="000000"/>
              </w:rPr>
            </w:pPr>
            <w:r w:rsidRPr="00D33F42">
              <w:rPr>
                <w:b/>
                <w:bCs/>
                <w:color w:val="0000FF"/>
                <w:u w:val="single"/>
              </w:rPr>
              <w:t>“off-center” receptive field</w:t>
            </w:r>
            <w:r w:rsidRPr="00D33F42">
              <w:rPr>
                <w:color w:val="000000"/>
              </w:rPr>
              <w:t xml:space="preserve"> </w:t>
            </w:r>
            <w:r w:rsidRPr="00D33F42">
              <w:rPr>
                <w:color w:val="000000"/>
                <w:highlight w:val="yellow"/>
              </w:rPr>
              <w:t>reacts in exactly opposite fashion</w:t>
            </w:r>
            <w:r w:rsidRPr="00D33F42">
              <w:rPr>
                <w:color w:val="000000"/>
              </w:rPr>
              <w:t xml:space="preserve">; e.g. </w:t>
            </w:r>
            <w:r w:rsidRPr="00D33F42">
              <w:rPr>
                <w:b/>
                <w:bCs/>
                <w:smallCaps/>
                <w:color w:val="FF6600"/>
              </w:rPr>
              <w:t>glutamate</w:t>
            </w:r>
            <w:r w:rsidRPr="00D33F42">
              <w:rPr>
                <w:color w:val="000000"/>
              </w:rPr>
              <w:t xml:space="preserve"> (released by cones at field center) opens </w:t>
            </w:r>
            <w:r w:rsidRPr="00D33F42">
              <w:rPr>
                <w:b/>
                <w:bCs/>
                <w:color w:val="000000"/>
              </w:rPr>
              <w:t>K</w:t>
            </w:r>
            <w:r w:rsidRPr="00D33F42">
              <w:rPr>
                <w:b/>
                <w:bCs/>
                <w:color w:val="000000"/>
                <w:vertAlign w:val="superscript"/>
              </w:rPr>
              <w:t>+</w:t>
            </w:r>
            <w:r w:rsidRPr="00D33F42">
              <w:rPr>
                <w:b/>
                <w:bCs/>
                <w:color w:val="000000"/>
              </w:rPr>
              <w:t xml:space="preserve"> channels</w:t>
            </w:r>
            <w:r w:rsidRPr="00D33F42">
              <w:rPr>
                <w:color w:val="000000"/>
              </w:rPr>
              <w:t xml:space="preserve"> (or closes </w:t>
            </w:r>
            <w:r w:rsidRPr="00D33F42">
              <w:rPr>
                <w:b/>
                <w:bCs/>
                <w:color w:val="000000"/>
              </w:rPr>
              <w:t>Na</w:t>
            </w:r>
            <w:r w:rsidRPr="00D33F42">
              <w:rPr>
                <w:b/>
                <w:bCs/>
                <w:color w:val="000000"/>
                <w:vertAlign w:val="superscript"/>
              </w:rPr>
              <w:t>+</w:t>
            </w:r>
            <w:r w:rsidRPr="00D33F42">
              <w:rPr>
                <w:b/>
                <w:bCs/>
                <w:color w:val="000000"/>
              </w:rPr>
              <w:t xml:space="preserve"> channels</w:t>
            </w:r>
            <w:r w:rsidRPr="00D33F42">
              <w:rPr>
                <w:color w:val="000000"/>
              </w:rPr>
              <w:t xml:space="preserve">) in bipolar cells → </w:t>
            </w:r>
            <w:r w:rsidRPr="00D33F42">
              <w:rPr>
                <w:i/>
                <w:iCs/>
                <w:color w:val="008000"/>
              </w:rPr>
              <w:t>hyperpolarization of bipolar cells</w:t>
            </w:r>
            <w:r w:rsidRPr="00D33F42">
              <w:rPr>
                <w:color w:val="000000"/>
              </w:rPr>
              <w:t xml:space="preserve"> and ↓release of neurotransmitter → ganglion cell firing rate↓</w:t>
            </w:r>
          </w:p>
        </w:tc>
        <w:tc>
          <w:tcPr>
            <w:tcW w:w="3651" w:type="dxa"/>
          </w:tcPr>
          <w:p w:rsidR="00C20680" w:rsidRPr="00D33F42" w:rsidRDefault="001074AB">
            <w:pPr>
              <w:pStyle w:val="NormalWeb"/>
              <w:rPr>
                <w:color w:val="000000"/>
              </w:rPr>
            </w:pPr>
            <w:r>
              <w:rPr>
                <w:noProof/>
                <w:color w:val="000000"/>
              </w:rPr>
              <w:drawing>
                <wp:inline distT="0" distB="0" distL="0" distR="0">
                  <wp:extent cx="2533650" cy="3438525"/>
                  <wp:effectExtent l="0" t="0" r="0" b="9525"/>
                  <wp:docPr id="12" name="Picture 12" descr="D:\Viktoro\Neuroscience\Eye. Ophthalmology\00. Pictures\F-80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Eye. Ophthalmology\00. Pictures\F-80 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3438525"/>
                          </a:xfrm>
                          <a:prstGeom prst="rect">
                            <a:avLst/>
                          </a:prstGeom>
                          <a:noFill/>
                          <a:ln>
                            <a:noFill/>
                          </a:ln>
                        </pic:spPr>
                      </pic:pic>
                    </a:graphicData>
                  </a:graphic>
                </wp:inline>
              </w:drawing>
            </w:r>
          </w:p>
        </w:tc>
      </w:tr>
    </w:tbl>
    <w:p w:rsidR="00C20680" w:rsidRDefault="001074AB">
      <w:pPr>
        <w:pStyle w:val="NormalWeb"/>
        <w:rPr>
          <w:color w:val="000000"/>
        </w:rPr>
      </w:pPr>
      <w:r>
        <w:rPr>
          <w:noProof/>
          <w:color w:val="000000"/>
        </w:rPr>
        <w:drawing>
          <wp:inline distT="0" distB="0" distL="0" distR="0">
            <wp:extent cx="6181725" cy="2867025"/>
            <wp:effectExtent l="0" t="0" r="9525" b="9525"/>
            <wp:docPr id="13" name="Picture 13" descr="D:\Viktoro\Neuroscience\Eye. Ophthalmology\00. Pictures\PH-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Eye. Ophthalmology\00. Pictures\PH-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2867025"/>
                    </a:xfrm>
                    <a:prstGeom prst="rect">
                      <a:avLst/>
                    </a:prstGeom>
                    <a:noFill/>
                    <a:ln>
                      <a:noFill/>
                    </a:ln>
                  </pic:spPr>
                </pic:pic>
              </a:graphicData>
            </a:graphic>
          </wp:inline>
        </w:drawing>
      </w:r>
    </w:p>
    <w:p w:rsidR="00D75772" w:rsidRPr="0035154A" w:rsidRDefault="00916F50" w:rsidP="00D75772">
      <w:pPr>
        <w:rPr>
          <w:color w:val="000000"/>
          <w:sz w:val="18"/>
          <w:szCs w:val="18"/>
        </w:rPr>
      </w:pPr>
      <w:hyperlink r:id="rId23" w:tgtFrame="_blank" w:history="1">
        <w:r w:rsidR="00D75772" w:rsidRPr="0035154A">
          <w:rPr>
            <w:rStyle w:val="Hyperlink"/>
            <w:sz w:val="18"/>
            <w:szCs w:val="18"/>
          </w:rPr>
          <w:t>Source of picture: John Bullock, Joseph Boyle III, Michael B. Wang “NMS Physiology”, 4</w:t>
        </w:r>
        <w:r w:rsidR="00D75772" w:rsidRPr="0035154A">
          <w:rPr>
            <w:rStyle w:val="Hyperlink"/>
            <w:sz w:val="18"/>
            <w:szCs w:val="18"/>
            <w:vertAlign w:val="superscript"/>
          </w:rPr>
          <w:t>th</w:t>
        </w:r>
        <w:r w:rsidR="00D75772" w:rsidRPr="0035154A">
          <w:rPr>
            <w:rStyle w:val="Hyperlink"/>
            <w:sz w:val="18"/>
            <w:szCs w:val="18"/>
          </w:rPr>
          <w:t xml:space="preserve"> ed. (2001); Lippincott Williams &amp; Wilkins; ISBN-13: 978-0683306033 &gt;&gt;</w:t>
        </w:r>
      </w:hyperlink>
    </w:p>
    <w:p w:rsidR="00D75772" w:rsidRPr="00D33F42" w:rsidRDefault="00D75772">
      <w:pPr>
        <w:pStyle w:val="NormalWeb"/>
        <w:rPr>
          <w:color w:val="000000"/>
        </w:rPr>
      </w:pPr>
    </w:p>
    <w:p w:rsidR="00C20680" w:rsidRPr="00D33F42" w:rsidRDefault="00C20680">
      <w:pPr>
        <w:pStyle w:val="NormalWeb"/>
        <w:ind w:left="720"/>
        <w:rPr>
          <w:color w:val="000000"/>
        </w:rPr>
      </w:pPr>
    </w:p>
    <w:tbl>
      <w:tblPr>
        <w:tblW w:w="0" w:type="auto"/>
        <w:tblLook w:val="0000" w:firstRow="0" w:lastRow="0" w:firstColumn="0" w:lastColumn="0" w:noHBand="0" w:noVBand="0"/>
      </w:tblPr>
      <w:tblGrid>
        <w:gridCol w:w="5686"/>
        <w:gridCol w:w="4236"/>
      </w:tblGrid>
      <w:tr w:rsidR="00C20680" w:rsidRPr="00D33F42">
        <w:tc>
          <w:tcPr>
            <w:tcW w:w="6771" w:type="dxa"/>
          </w:tcPr>
          <w:p w:rsidR="00C20680" w:rsidRPr="00D33F42" w:rsidRDefault="00C20680">
            <w:pPr>
              <w:pStyle w:val="NormalWeb"/>
              <w:numPr>
                <w:ilvl w:val="0"/>
                <w:numId w:val="16"/>
              </w:numPr>
            </w:pPr>
            <w:r w:rsidRPr="00D33F42">
              <w:t xml:space="preserve">“on” and “off” receptive fields occupy </w:t>
            </w:r>
            <w:r w:rsidRPr="00D33F42">
              <w:rPr>
                <w:b/>
                <w:bCs/>
                <w:i/>
                <w:iCs/>
              </w:rPr>
              <w:t>overlapping regions</w:t>
            </w:r>
            <w:r w:rsidRPr="00D33F42">
              <w:t xml:space="preserve"> in retina – light striking any retinal region activates both types of receptive fields (light intensity is signaled by difference in firing rates between “on” and “off” receptive fields).</w:t>
            </w:r>
          </w:p>
          <w:p w:rsidR="00C20680" w:rsidRPr="00D33F42" w:rsidRDefault="00C20680">
            <w:pPr>
              <w:pStyle w:val="NormalWeb"/>
              <w:numPr>
                <w:ilvl w:val="0"/>
                <w:numId w:val="16"/>
              </w:numPr>
            </w:pPr>
            <w:r w:rsidRPr="00D33F42">
              <w:rPr>
                <w:color w:val="000000"/>
              </w:rPr>
              <w:t>in either case, net response depends on complex switching action in retina.</w:t>
            </w:r>
          </w:p>
          <w:p w:rsidR="00C20680" w:rsidRPr="00D33F42" w:rsidRDefault="00C20680">
            <w:pPr>
              <w:pStyle w:val="NormalWeb"/>
              <w:numPr>
                <w:ilvl w:val="0"/>
                <w:numId w:val="16"/>
              </w:numPr>
            </w:pPr>
            <w:r w:rsidRPr="00D33F42">
              <w:rPr>
                <w:color w:val="000000"/>
                <w:u w:val="single"/>
              </w:rPr>
              <w:t>when entire receptive field is equally illuminated</w:t>
            </w:r>
            <w:r w:rsidRPr="00D33F42">
              <w:rPr>
                <w:color w:val="000000"/>
              </w:rPr>
              <w:t>, it has little or no effect on ganglion cell firing:</w:t>
            </w:r>
          </w:p>
          <w:p w:rsidR="00C20680" w:rsidRPr="00D33F42" w:rsidRDefault="00C20680">
            <w:pPr>
              <w:pStyle w:val="NormalWeb"/>
            </w:pPr>
          </w:p>
        </w:tc>
        <w:tc>
          <w:tcPr>
            <w:tcW w:w="3367" w:type="dxa"/>
          </w:tcPr>
          <w:p w:rsidR="00C20680" w:rsidRPr="00D33F42" w:rsidRDefault="001074AB">
            <w:pPr>
              <w:pStyle w:val="NormalWeb"/>
            </w:pPr>
            <w:r>
              <w:rPr>
                <w:noProof/>
              </w:rPr>
              <w:drawing>
                <wp:inline distT="0" distB="0" distL="0" distR="0">
                  <wp:extent cx="2552700" cy="3371850"/>
                  <wp:effectExtent l="0" t="0" r="0" b="0"/>
                  <wp:docPr id="14" name="Picture 14" descr="D:\Viktoro\Neuroscience\Eye. Ophthalmology\00. Pictures\F-81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Eye. Ophthalmology\00. Pictures\F-81 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3371850"/>
                          </a:xfrm>
                          <a:prstGeom prst="rect">
                            <a:avLst/>
                          </a:prstGeom>
                          <a:noFill/>
                          <a:ln>
                            <a:noFill/>
                          </a:ln>
                        </pic:spPr>
                      </pic:pic>
                    </a:graphicData>
                  </a:graphic>
                </wp:inline>
              </w:drawing>
            </w:r>
          </w:p>
        </w:tc>
      </w:tr>
    </w:tbl>
    <w:p w:rsidR="00C20680" w:rsidRDefault="00C20680">
      <w:pPr>
        <w:pStyle w:val="NormalWeb"/>
      </w:pPr>
    </w:p>
    <w:p w:rsidR="00D75772" w:rsidRPr="00D33F42" w:rsidRDefault="00D75772">
      <w:pPr>
        <w:pStyle w:val="NormalWeb"/>
      </w:pPr>
    </w:p>
    <w:p w:rsidR="00C20680" w:rsidRPr="00D33F42" w:rsidRDefault="00C20680">
      <w:pPr>
        <w:pStyle w:val="Nervous1"/>
      </w:pPr>
      <w:bookmarkStart w:id="8" w:name="_Toc2988187"/>
      <w:r w:rsidRPr="00D33F42">
        <w:t>Color Vision</w:t>
      </w:r>
      <w:bookmarkEnd w:id="8"/>
    </w:p>
    <w:p w:rsidR="00C20680" w:rsidRPr="00D33F42" w:rsidRDefault="00C20680">
      <w:pPr>
        <w:pStyle w:val="NormalWeb"/>
        <w:numPr>
          <w:ilvl w:val="0"/>
          <w:numId w:val="14"/>
        </w:numPr>
      </w:pPr>
      <w:r w:rsidRPr="00D33F42">
        <w:t xml:space="preserve">colors have three attributes: </w:t>
      </w:r>
      <w:r w:rsidRPr="00D33F42">
        <w:rPr>
          <w:b/>
          <w:bCs/>
        </w:rPr>
        <w:t>hue, intensity,</w:t>
      </w:r>
      <w:r w:rsidRPr="00D33F42">
        <w:t xml:space="preserve"> </w:t>
      </w:r>
      <w:r w:rsidRPr="00D33F42">
        <w:rPr>
          <w:b/>
          <w:bCs/>
        </w:rPr>
        <w:t>saturation</w:t>
      </w:r>
      <w:r w:rsidRPr="00D33F42">
        <w:t xml:space="preserve"> (degree of freedom from dilution with white).</w:t>
      </w:r>
    </w:p>
    <w:p w:rsidR="00C20680" w:rsidRPr="00D33F42" w:rsidRDefault="00C20680">
      <w:pPr>
        <w:pStyle w:val="NormalWeb"/>
        <w:numPr>
          <w:ilvl w:val="0"/>
          <w:numId w:val="14"/>
        </w:numPr>
      </w:pPr>
      <w:r w:rsidRPr="00D33F42">
        <w:t xml:space="preserve">for any color there is </w:t>
      </w:r>
      <w:r w:rsidRPr="00D33F42">
        <w:rPr>
          <w:b/>
          <w:bCs/>
          <w:smallCaps/>
          <w:color w:val="0000FF"/>
        </w:rPr>
        <w:t>complementary color</w:t>
      </w:r>
      <w:r w:rsidRPr="00D33F42">
        <w:t xml:space="preserve"> that, when properly mixed with it, produces sensation of white.</w:t>
      </w:r>
    </w:p>
    <w:p w:rsidR="00C20680" w:rsidRPr="00D33F42" w:rsidRDefault="00C20680">
      <w:pPr>
        <w:pStyle w:val="NormalWeb"/>
        <w:numPr>
          <w:ilvl w:val="0"/>
          <w:numId w:val="14"/>
        </w:numPr>
      </w:pPr>
      <w:r w:rsidRPr="00D33F42">
        <w:rPr>
          <w:b/>
          <w:bCs/>
        </w:rPr>
        <w:t>black</w:t>
      </w:r>
      <w:r w:rsidRPr="00D33F42">
        <w:t xml:space="preserve"> is sensation produced by light absence, but it is positive sensation (blind eye does not "see black" it "sees nothing").</w:t>
      </w:r>
    </w:p>
    <w:p w:rsidR="00C20680" w:rsidRPr="00D33F42" w:rsidRDefault="00C20680">
      <w:pPr>
        <w:pStyle w:val="NormalWeb"/>
        <w:numPr>
          <w:ilvl w:val="0"/>
          <w:numId w:val="14"/>
        </w:numPr>
      </w:pPr>
      <w:r w:rsidRPr="00D33F42">
        <w:t>white or any spectral color can be produced by mixing various proportions of red light (723-647 nm), green light (575-492 nm), and blue light (492-450 nm).</w:t>
      </w:r>
    </w:p>
    <w:p w:rsidR="00C20680" w:rsidRPr="00D33F42" w:rsidRDefault="00C20680" w:rsidP="00D75772">
      <w:pPr>
        <w:pStyle w:val="NormalWeb"/>
        <w:pBdr>
          <w:top w:val="single" w:sz="4" w:space="1" w:color="auto"/>
          <w:left w:val="single" w:sz="4" w:space="4" w:color="auto"/>
          <w:bottom w:val="single" w:sz="4" w:space="1" w:color="auto"/>
          <w:right w:val="single" w:sz="4" w:space="4" w:color="auto"/>
        </w:pBdr>
        <w:ind w:left="1440" w:right="4535"/>
        <w:jc w:val="both"/>
      </w:pPr>
      <w:r w:rsidRPr="00D33F42">
        <w:t xml:space="preserve">Red, green, and blue are </w:t>
      </w:r>
      <w:r w:rsidRPr="001074AB">
        <w:rPr>
          <w:b/>
          <w:bCs/>
          <w:i/>
          <w:iCs/>
          <w:color w:val="008000"/>
          <w14:shadow w14:blurRad="50800" w14:dist="38100" w14:dir="2700000" w14:sx="100000" w14:sy="100000" w14:kx="0" w14:ky="0" w14:algn="tl">
            <w14:srgbClr w14:val="000000">
              <w14:alpha w14:val="60000"/>
            </w14:srgbClr>
          </w14:shadow>
        </w:rPr>
        <w:t>primary colors</w:t>
      </w:r>
    </w:p>
    <w:p w:rsidR="00C20680" w:rsidRPr="00D33F42" w:rsidRDefault="00C20680">
      <w:pPr>
        <w:pStyle w:val="NormalWeb"/>
        <w:numPr>
          <w:ilvl w:val="0"/>
          <w:numId w:val="17"/>
        </w:numPr>
      </w:pPr>
      <w:r w:rsidRPr="00D33F42">
        <w:t>color perceived depends in part on background color.</w:t>
      </w:r>
    </w:p>
    <w:p w:rsidR="00C20680" w:rsidRPr="00D33F42" w:rsidRDefault="00C20680" w:rsidP="009F5C03"/>
    <w:p w:rsidR="00C20680" w:rsidRPr="00D33F42" w:rsidRDefault="00C20680" w:rsidP="009F5C03">
      <w:r w:rsidRPr="00D33F42">
        <w:rPr>
          <w:b/>
          <w:bCs/>
          <w:highlight w:val="yellow"/>
        </w:rPr>
        <w:t>Young-Helmholtz theory</w:t>
      </w:r>
      <w:r w:rsidRPr="00D33F42">
        <w:t xml:space="preserve"> - </w:t>
      </w:r>
      <w:r w:rsidRPr="00D33F42">
        <w:rPr>
          <w:u w:val="wavyDouble"/>
        </w:rPr>
        <w:t>three kinds of cones exist</w:t>
      </w:r>
      <w:r w:rsidRPr="00D33F42">
        <w:t xml:space="preserve"> - each containing different photopigment (maximally sensitive to one of three primary colors).</w:t>
      </w:r>
    </w:p>
    <w:tbl>
      <w:tblPr>
        <w:tblW w:w="0" w:type="auto"/>
        <w:tblInd w:w="108" w:type="dxa"/>
        <w:tblLayout w:type="fixed"/>
        <w:tblLook w:val="0000" w:firstRow="0" w:lastRow="0" w:firstColumn="0" w:lastColumn="0" w:noHBand="0" w:noVBand="0"/>
      </w:tblPr>
      <w:tblGrid>
        <w:gridCol w:w="5387"/>
        <w:gridCol w:w="4643"/>
      </w:tblGrid>
      <w:tr w:rsidR="00C20680" w:rsidRPr="00D33F42">
        <w:tc>
          <w:tcPr>
            <w:tcW w:w="5387" w:type="dxa"/>
          </w:tcPr>
          <w:p w:rsidR="00C20680" w:rsidRPr="00D33F42" w:rsidRDefault="00C20680" w:rsidP="009F5C03">
            <w:pPr>
              <w:ind w:left="601" w:hanging="601"/>
            </w:pPr>
            <w:r w:rsidRPr="00D33F42">
              <w:rPr>
                <w:b/>
                <w:bCs/>
                <w:color w:val="0000FF"/>
              </w:rPr>
              <w:t>S pigment</w:t>
            </w:r>
            <w:r w:rsidRPr="00D33F42">
              <w:t xml:space="preserve"> (blue-sensitive or short-wave pigment) absorbs maximally </w:t>
            </w:r>
            <w:r w:rsidRPr="00D33F42">
              <w:rPr>
                <w:b/>
                <w:bCs/>
                <w:i/>
                <w:iCs/>
              </w:rPr>
              <w:t>blue-violet</w:t>
            </w:r>
            <w:r w:rsidRPr="00D33F42">
              <w:t xml:space="preserve"> light (peak 440 nm).</w:t>
            </w:r>
          </w:p>
          <w:p w:rsidR="00C20680" w:rsidRPr="00D33F42" w:rsidRDefault="00C20680" w:rsidP="009F5C03">
            <w:pPr>
              <w:ind w:left="601" w:hanging="601"/>
            </w:pPr>
            <w:r w:rsidRPr="00D33F42">
              <w:rPr>
                <w:b/>
                <w:bCs/>
                <w:color w:val="339966"/>
              </w:rPr>
              <w:t>M pigment</w:t>
            </w:r>
            <w:r w:rsidRPr="00D33F42">
              <w:t xml:space="preserve"> (green-sensitive or middle-wave pigment) absorbs maximally </w:t>
            </w:r>
            <w:r w:rsidRPr="00D33F42">
              <w:rPr>
                <w:b/>
                <w:bCs/>
                <w:i/>
                <w:iCs/>
              </w:rPr>
              <w:t>green</w:t>
            </w:r>
            <w:r w:rsidRPr="00D33F42">
              <w:t xml:space="preserve"> light (peak 535 nm).</w:t>
            </w:r>
          </w:p>
          <w:p w:rsidR="00C20680" w:rsidRPr="00D33F42" w:rsidRDefault="00C20680" w:rsidP="009F5C03">
            <w:pPr>
              <w:ind w:left="601" w:hanging="601"/>
            </w:pPr>
            <w:r w:rsidRPr="00D33F42">
              <w:rPr>
                <w:b/>
                <w:bCs/>
                <w:color w:val="FF0000"/>
              </w:rPr>
              <w:t>L pigment</w:t>
            </w:r>
            <w:r w:rsidRPr="00D33F42">
              <w:t xml:space="preserve"> (red-sensitive or long-wave pigment) absorbs maximally </w:t>
            </w:r>
            <w:r w:rsidRPr="00D33F42">
              <w:rPr>
                <w:b/>
                <w:bCs/>
                <w:i/>
                <w:iCs/>
              </w:rPr>
              <w:t>yellow</w:t>
            </w:r>
            <w:r w:rsidRPr="00D33F42">
              <w:t xml:space="preserve"> light (peak 565 nm), but sensitive enough in red portion of spectrum.</w:t>
            </w:r>
          </w:p>
        </w:tc>
        <w:tc>
          <w:tcPr>
            <w:tcW w:w="4643" w:type="dxa"/>
          </w:tcPr>
          <w:p w:rsidR="00C20680" w:rsidRPr="00D33F42" w:rsidRDefault="001074AB" w:rsidP="009F5C03">
            <w:r>
              <w:rPr>
                <w:noProof/>
              </w:rPr>
              <w:drawing>
                <wp:inline distT="0" distB="0" distL="0" distR="0">
                  <wp:extent cx="2800350" cy="1524000"/>
                  <wp:effectExtent l="0" t="0" r="0" b="0"/>
                  <wp:docPr id="15" name="Picture 15" descr="D:\Viktoro\Neuroscience\Eye. Ophthalmology\00. Pictures\Color pig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Eye. Ophthalmology\00. Pictures\Color pigments.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1524000"/>
                          </a:xfrm>
                          <a:prstGeom prst="rect">
                            <a:avLst/>
                          </a:prstGeom>
                          <a:noFill/>
                          <a:ln>
                            <a:noFill/>
                          </a:ln>
                        </pic:spPr>
                      </pic:pic>
                    </a:graphicData>
                  </a:graphic>
                </wp:inline>
              </w:drawing>
            </w:r>
          </w:p>
        </w:tc>
      </w:tr>
    </w:tbl>
    <w:p w:rsidR="00C20680" w:rsidRPr="00D33F42" w:rsidRDefault="00C20680" w:rsidP="009F5C03">
      <w:pPr>
        <w:ind w:left="1440"/>
      </w:pPr>
      <w:r w:rsidRPr="00D33F42">
        <w:t>there is variation in L pigment (62% normal individuals have Ser at site 180, whereas 38% have Ala – different absorption peaks).</w:t>
      </w:r>
    </w:p>
    <w:p w:rsidR="00C20680" w:rsidRPr="00D33F42" w:rsidRDefault="00C20680" w:rsidP="009F5C03"/>
    <w:p w:rsidR="00C20680" w:rsidRPr="00D33F42" w:rsidRDefault="00C20680">
      <w:pPr>
        <w:pStyle w:val="NormalWeb"/>
        <w:numPr>
          <w:ilvl w:val="0"/>
          <w:numId w:val="17"/>
        </w:numPr>
      </w:pPr>
      <w:r w:rsidRPr="00D33F42">
        <w:rPr>
          <w:smallCaps/>
        </w:rPr>
        <w:t>rhodopsin</w:t>
      </w:r>
      <w:r w:rsidRPr="00D33F42">
        <w:t xml:space="preserve"> gene is on chromosome 3.</w:t>
      </w:r>
    </w:p>
    <w:p w:rsidR="00C20680" w:rsidRPr="00D33F42" w:rsidRDefault="00C20680">
      <w:pPr>
        <w:pStyle w:val="NormalWeb"/>
        <w:numPr>
          <w:ilvl w:val="0"/>
          <w:numId w:val="17"/>
        </w:numPr>
      </w:pPr>
      <w:r w:rsidRPr="00D33F42">
        <w:rPr>
          <w:b/>
          <w:bCs/>
          <w:color w:val="0000FF"/>
        </w:rPr>
        <w:t>S pigment</w:t>
      </w:r>
      <w:r w:rsidRPr="00D33F42">
        <w:t xml:space="preserve"> gene is on chromosome 7.</w:t>
      </w:r>
    </w:p>
    <w:p w:rsidR="00C20680" w:rsidRPr="00D33F42" w:rsidRDefault="00C20680">
      <w:pPr>
        <w:pStyle w:val="NormalWeb"/>
        <w:numPr>
          <w:ilvl w:val="0"/>
          <w:numId w:val="17"/>
        </w:numPr>
      </w:pPr>
      <w:r w:rsidRPr="00D33F42">
        <w:rPr>
          <w:b/>
          <w:bCs/>
          <w:color w:val="339966"/>
        </w:rPr>
        <w:t>M pigment</w:t>
      </w:r>
      <w:r w:rsidRPr="00D33F42">
        <w:t xml:space="preserve"> and </w:t>
      </w:r>
      <w:r w:rsidRPr="00D33F42">
        <w:rPr>
          <w:b/>
          <w:bCs/>
          <w:color w:val="FF0000"/>
        </w:rPr>
        <w:t>L pigment</w:t>
      </w:r>
      <w:r w:rsidRPr="00D33F42">
        <w:t xml:space="preserve"> genes are arranged in tandem on Xq chromosome (their opsins show 96% homology of amino acid sequences).</w:t>
      </w:r>
    </w:p>
    <w:p w:rsidR="00C20680" w:rsidRPr="00D33F42" w:rsidRDefault="00C20680">
      <w:pPr>
        <w:pStyle w:val="NormalWeb"/>
        <w:numPr>
          <w:ilvl w:val="0"/>
          <w:numId w:val="17"/>
        </w:numPr>
      </w:pPr>
      <w:r w:rsidRPr="00D33F42">
        <w:t xml:space="preserve">many mammals are </w:t>
      </w:r>
      <w:r w:rsidRPr="00D33F42">
        <w:rPr>
          <w:b/>
          <w:bCs/>
        </w:rPr>
        <w:t>dichromats</w:t>
      </w:r>
      <w:r w:rsidRPr="00D33F42">
        <w:t xml:space="preserve"> (have only two cone pigments), but humans are </w:t>
      </w:r>
      <w:r w:rsidRPr="00D33F42">
        <w:rPr>
          <w:b/>
          <w:bCs/>
        </w:rPr>
        <w:t>trichromats</w:t>
      </w:r>
      <w:r w:rsidRPr="00D33F42">
        <w:t>.</w:t>
      </w:r>
    </w:p>
    <w:p w:rsidR="00C20680" w:rsidRPr="00D33F42" w:rsidRDefault="00C20680" w:rsidP="009F5C03"/>
    <w:p w:rsidR="00C20680" w:rsidRPr="00D33F42" w:rsidRDefault="00C20680" w:rsidP="009F5C03"/>
    <w:p w:rsidR="00C20680" w:rsidRPr="00D33F42" w:rsidRDefault="00C20680">
      <w:pPr>
        <w:pStyle w:val="Nervous1"/>
      </w:pPr>
      <w:bookmarkStart w:id="9" w:name="_Toc2988188"/>
      <w:r w:rsidRPr="00D33F42">
        <w:t>Dark Adaptation</w:t>
      </w:r>
      <w:bookmarkEnd w:id="9"/>
    </w:p>
    <w:p w:rsidR="00C20680" w:rsidRPr="00D33F42" w:rsidRDefault="00C20680"/>
    <w:tbl>
      <w:tblPr>
        <w:tblW w:w="10173" w:type="dxa"/>
        <w:tblLayout w:type="fixed"/>
        <w:tblLook w:val="0000" w:firstRow="0" w:lastRow="0" w:firstColumn="0" w:lastColumn="0" w:noHBand="0" w:noVBand="0"/>
      </w:tblPr>
      <w:tblGrid>
        <w:gridCol w:w="5353"/>
        <w:gridCol w:w="4820"/>
      </w:tblGrid>
      <w:tr w:rsidR="00C20680" w:rsidRPr="00D33F42">
        <w:tc>
          <w:tcPr>
            <w:tcW w:w="5353" w:type="dxa"/>
            <w:tcBorders>
              <w:right w:val="single" w:sz="4" w:space="0" w:color="auto"/>
            </w:tcBorders>
          </w:tcPr>
          <w:p w:rsidR="00C20680" w:rsidRPr="00D33F42" w:rsidRDefault="00C20680">
            <w:r w:rsidRPr="00D33F42">
              <w:t xml:space="preserve">When one passes from brightly lighted to dim environment, retinas slowly become more sensitive to light (visual threshold↓) - </w:t>
            </w:r>
            <w:r w:rsidRPr="00D33F42">
              <w:rPr>
                <w:b/>
                <w:bCs/>
                <w:smallCaps/>
                <w:color w:val="0000FF"/>
                <w:u w:val="single"/>
              </w:rPr>
              <w:t>dark adaptation</w:t>
            </w:r>
            <w:r w:rsidRPr="00D33F42">
              <w:t xml:space="preserve">. </w:t>
            </w:r>
          </w:p>
          <w:p w:rsidR="00C20680" w:rsidRPr="00D33F42" w:rsidRDefault="00C20680">
            <w:pPr>
              <w:numPr>
                <w:ilvl w:val="0"/>
                <w:numId w:val="18"/>
              </w:numPr>
            </w:pPr>
            <w:r w:rsidRPr="00D33F42">
              <w:t xml:space="preserve">maximal in </w:t>
            </w:r>
            <w:r w:rsidRPr="00D33F42">
              <w:rPr>
                <w:highlight w:val="yellow"/>
              </w:rPr>
              <w:t>20 minutes</w:t>
            </w:r>
            <w:r w:rsidRPr="00D33F42">
              <w:t xml:space="preserve"> (some further decline possible over longer periods).</w:t>
            </w:r>
          </w:p>
          <w:p w:rsidR="00C20680" w:rsidRPr="00D33F42" w:rsidRDefault="00C20680">
            <w:pPr>
              <w:numPr>
                <w:ilvl w:val="0"/>
                <w:numId w:val="18"/>
              </w:numPr>
            </w:pPr>
            <w:r w:rsidRPr="00D33F42">
              <w:t xml:space="preserve">persons who need maximal visual sensitivity in dim light (e.g. radiologists, aircraft pilots) can avoid having to wait 20 minutes to become dark-adapted if they </w:t>
            </w:r>
            <w:r w:rsidRPr="00D33F42">
              <w:rPr>
                <w:rStyle w:val="Nervous9Char"/>
              </w:rPr>
              <w:t xml:space="preserve">wear </w:t>
            </w:r>
            <w:r w:rsidRPr="00D33F42">
              <w:rPr>
                <w:rStyle w:val="Nervous9Char"/>
                <w:b/>
                <w:i/>
              </w:rPr>
              <w:t>red glasses</w:t>
            </w:r>
            <w:r w:rsidRPr="00D33F42">
              <w:rPr>
                <w:rStyle w:val="Nervous9Char"/>
              </w:rPr>
              <w:t xml:space="preserve"> when in bright light</w:t>
            </w:r>
            <w:r w:rsidRPr="00D33F42">
              <w:t xml:space="preserve"> (red light stimulates rods to only slight degree).</w:t>
            </w:r>
          </w:p>
          <w:p w:rsidR="00C20680" w:rsidRPr="00D33F42" w:rsidRDefault="00C20680" w:rsidP="009F5C03"/>
          <w:p w:rsidR="00C20680" w:rsidRPr="00D33F42" w:rsidRDefault="00C20680">
            <w:r w:rsidRPr="00D33F42">
              <w:t>When one passes suddenly from near darkness to bright sunlight (light intensity increases by 10 log units, i.e. by factor of 10 billion), light seems uncomfortably bright until eyes adapt (visual threshold rises) –</w:t>
            </w:r>
            <w:r w:rsidRPr="00D33F42">
              <w:rPr>
                <w:b/>
                <w:bCs/>
              </w:rPr>
              <w:t xml:space="preserve"> </w:t>
            </w:r>
            <w:r w:rsidRPr="00D33F42">
              <w:rPr>
                <w:b/>
                <w:bCs/>
                <w:smallCaps/>
                <w:color w:val="0000FF"/>
                <w:u w:val="single"/>
              </w:rPr>
              <w:t>light adaptation</w:t>
            </w:r>
            <w:r w:rsidRPr="00D33F42">
              <w:t>.</w:t>
            </w:r>
          </w:p>
          <w:p w:rsidR="00C20680" w:rsidRPr="00D33F42" w:rsidRDefault="00C20680">
            <w:pPr>
              <w:numPr>
                <w:ilvl w:val="0"/>
                <w:numId w:val="18"/>
              </w:numPr>
            </w:pPr>
            <w:r w:rsidRPr="00D33F42">
              <w:t xml:space="preserve">occurs over </w:t>
            </w:r>
            <w:r w:rsidRPr="00D33F42">
              <w:rPr>
                <w:highlight w:val="yellow"/>
              </w:rPr>
              <w:t>5 minutes</w:t>
            </w:r>
            <w:r w:rsidRPr="00D33F42">
              <w:t>.</w:t>
            </w:r>
          </w:p>
          <w:p w:rsidR="00C20680" w:rsidRPr="00D33F42" w:rsidRDefault="00C20680">
            <w:pPr>
              <w:numPr>
                <w:ilvl w:val="0"/>
                <w:numId w:val="18"/>
              </w:numPr>
            </w:pPr>
            <w:r w:rsidRPr="00D33F42">
              <w:t xml:space="preserve">strictly speaking, it is merely </w:t>
            </w:r>
            <w:r w:rsidRPr="00D33F42">
              <w:rPr>
                <w:b/>
                <w:bCs/>
                <w:i/>
                <w:iCs/>
              </w:rPr>
              <w:t>disappearance of dark adaptation</w:t>
            </w:r>
            <w:r w:rsidRPr="00D33F42">
              <w:t>.</w:t>
            </w:r>
          </w:p>
          <w:p w:rsidR="00C20680" w:rsidRPr="00D33F42" w:rsidRDefault="00C20680">
            <w:pPr>
              <w:numPr>
                <w:ilvl w:val="0"/>
                <w:numId w:val="18"/>
              </w:numPr>
            </w:pPr>
            <w:r w:rsidRPr="00D33F42">
              <w:t xml:space="preserve">another mechanism -  </w:t>
            </w:r>
            <w:r w:rsidRPr="00D33F42">
              <w:rPr>
                <w:b/>
                <w:bCs/>
                <w:i/>
                <w:iCs/>
              </w:rPr>
              <w:t>pupil diameter</w:t>
            </w:r>
            <w:r w:rsidRPr="00D33F42">
              <w:t>↓ - when it reduces from 8 to 2 mm, its area decreases by factor of 16 and light intensity is reduced by &gt; 1 log unit.</w:t>
            </w:r>
          </w:p>
        </w:tc>
        <w:tc>
          <w:tcPr>
            <w:tcW w:w="4820" w:type="dxa"/>
            <w:tcBorders>
              <w:top w:val="single" w:sz="4" w:space="0" w:color="auto"/>
              <w:left w:val="single" w:sz="4" w:space="0" w:color="auto"/>
              <w:bottom w:val="single" w:sz="4" w:space="0" w:color="auto"/>
              <w:right w:val="single" w:sz="4" w:space="0" w:color="auto"/>
            </w:tcBorders>
            <w:vAlign w:val="center"/>
          </w:tcPr>
          <w:p w:rsidR="00C20680" w:rsidRPr="00D33F42" w:rsidRDefault="001074AB">
            <w:pPr>
              <w:jc w:val="center"/>
            </w:pPr>
            <w:r>
              <w:rPr>
                <w:noProof/>
              </w:rPr>
              <w:drawing>
                <wp:inline distT="0" distB="0" distL="0" distR="0">
                  <wp:extent cx="2924175" cy="3943350"/>
                  <wp:effectExtent l="0" t="0" r="9525" b="0"/>
                  <wp:docPr id="16" name="Picture 16" descr="D:\Viktoro\Neuroscience\Eye. Ophthalmology\00. Pictures\Range of lumin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Eye. Ophthalmology\00. Pictures\Range of luminanc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3943350"/>
                          </a:xfrm>
                          <a:prstGeom prst="rect">
                            <a:avLst/>
                          </a:prstGeom>
                          <a:noFill/>
                          <a:ln>
                            <a:noFill/>
                          </a:ln>
                        </pic:spPr>
                      </pic:pic>
                    </a:graphicData>
                  </a:graphic>
                </wp:inline>
              </w:drawing>
            </w:r>
          </w:p>
        </w:tc>
      </w:tr>
    </w:tbl>
    <w:p w:rsidR="00C20680" w:rsidRPr="00D33F42" w:rsidRDefault="00C20680"/>
    <w:tbl>
      <w:tblPr>
        <w:tblW w:w="0" w:type="auto"/>
        <w:tblLook w:val="0000" w:firstRow="0" w:lastRow="0" w:firstColumn="0" w:lastColumn="0" w:noHBand="0" w:noVBand="0"/>
      </w:tblPr>
      <w:tblGrid>
        <w:gridCol w:w="5806"/>
        <w:gridCol w:w="4116"/>
      </w:tblGrid>
      <w:tr w:rsidR="00C20680" w:rsidRPr="00D33F42">
        <w:tc>
          <w:tcPr>
            <w:tcW w:w="6022" w:type="dxa"/>
            <w:vAlign w:val="center"/>
          </w:tcPr>
          <w:p w:rsidR="00C20680" w:rsidRPr="00D33F42" w:rsidRDefault="00C20680">
            <w:r w:rsidRPr="00D33F42">
              <w:rPr>
                <w:u w:val="single"/>
              </w:rPr>
              <w:t>Components to dark adaptation</w:t>
            </w:r>
            <w:r w:rsidRPr="00D33F42">
              <w:t>:</w:t>
            </w:r>
          </w:p>
          <w:p w:rsidR="00C20680" w:rsidRPr="00D33F42" w:rsidRDefault="00C20680">
            <w:pPr>
              <w:numPr>
                <w:ilvl w:val="1"/>
                <w:numId w:val="18"/>
              </w:numPr>
            </w:pPr>
            <w:r w:rsidRPr="00D33F42">
              <w:t xml:space="preserve">first drop in visual threshold (rapid but small in magnitude) - </w:t>
            </w:r>
            <w:r w:rsidRPr="00D33F42">
              <w:rPr>
                <w:i/>
                <w:iCs/>
                <w:color w:val="FF0000"/>
              </w:rPr>
              <w:t xml:space="preserve">adaptation of </w:t>
            </w:r>
            <w:r w:rsidRPr="00D33F42">
              <w:rPr>
                <w:i/>
                <w:iCs/>
                <w:smallCaps/>
                <w:color w:val="FF0000"/>
              </w:rPr>
              <w:t>cones</w:t>
            </w:r>
            <w:r w:rsidRPr="00D33F42">
              <w:t>.</w:t>
            </w:r>
          </w:p>
          <w:p w:rsidR="00C20680" w:rsidRPr="00D33F42" w:rsidRDefault="00C20680">
            <w:pPr>
              <w:numPr>
                <w:ilvl w:val="1"/>
                <w:numId w:val="18"/>
              </w:numPr>
            </w:pPr>
            <w:r w:rsidRPr="00D33F42">
              <w:t xml:space="preserve">further drop occurs as result of </w:t>
            </w:r>
            <w:r w:rsidRPr="00D33F42">
              <w:rPr>
                <w:i/>
                <w:iCs/>
                <w:color w:val="FF0000"/>
              </w:rPr>
              <w:t xml:space="preserve">adaptation of </w:t>
            </w:r>
            <w:r w:rsidRPr="00D33F42">
              <w:rPr>
                <w:i/>
                <w:iCs/>
                <w:smallCaps/>
                <w:color w:val="FF0000"/>
              </w:rPr>
              <w:t>rods</w:t>
            </w:r>
            <w:r w:rsidRPr="00D33F42">
              <w:t xml:space="preserve"> (mainly – </w:t>
            </w:r>
            <w:r w:rsidRPr="00D33F42">
              <w:rPr>
                <w:color w:val="008000"/>
              </w:rPr>
              <w:t xml:space="preserve">rebuilding </w:t>
            </w:r>
            <w:r w:rsidRPr="00D33F42">
              <w:rPr>
                <w:smallCaps/>
                <w:color w:val="008000"/>
              </w:rPr>
              <w:t>rhodopsin</w:t>
            </w:r>
            <w:r w:rsidRPr="00D33F42">
              <w:rPr>
                <w:color w:val="008000"/>
              </w:rPr>
              <w:t xml:space="preserve"> stores</w:t>
            </w:r>
            <w:r w:rsidRPr="00D33F42">
              <w:t>).</w:t>
            </w:r>
          </w:p>
        </w:tc>
        <w:tc>
          <w:tcPr>
            <w:tcW w:w="4116" w:type="dxa"/>
          </w:tcPr>
          <w:p w:rsidR="00C20680" w:rsidRPr="00D33F42" w:rsidRDefault="001074AB">
            <w:pPr>
              <w:pStyle w:val="NormalWeb"/>
            </w:pPr>
            <w:r>
              <w:rPr>
                <w:noProof/>
              </w:rPr>
              <w:drawing>
                <wp:inline distT="0" distB="0" distL="0" distR="0">
                  <wp:extent cx="2476500" cy="2095500"/>
                  <wp:effectExtent l="0" t="0" r="0" b="0"/>
                  <wp:docPr id="17" name="Picture 17" descr="D:\Viktoro\Neuroscience\Eye. Ophthalmology\00. Pictures\Dark adap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Eye. Ophthalmology\00. Pictures\Dark adapta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095500"/>
                          </a:xfrm>
                          <a:prstGeom prst="rect">
                            <a:avLst/>
                          </a:prstGeom>
                          <a:noFill/>
                          <a:ln>
                            <a:noFill/>
                          </a:ln>
                        </pic:spPr>
                      </pic:pic>
                    </a:graphicData>
                  </a:graphic>
                </wp:inline>
              </w:drawing>
            </w:r>
          </w:p>
        </w:tc>
      </w:tr>
    </w:tbl>
    <w:p w:rsidR="00156A7D" w:rsidRPr="00D33F42" w:rsidRDefault="00156A7D" w:rsidP="00156A7D"/>
    <w:p w:rsidR="00156A7D" w:rsidRPr="00D33F42" w:rsidRDefault="00156A7D" w:rsidP="00156A7D"/>
    <w:p w:rsidR="00156A7D" w:rsidRPr="00D33F42" w:rsidRDefault="00156A7D" w:rsidP="00156A7D"/>
    <w:p w:rsidR="00156A7D" w:rsidRPr="00D33F42" w:rsidRDefault="00156A7D" w:rsidP="00156A7D"/>
    <w:p w:rsidR="00156A7D" w:rsidRPr="00D33F42" w:rsidRDefault="00156A7D" w:rsidP="00156A7D"/>
    <w:p w:rsidR="00156A7D" w:rsidRPr="00D33F42" w:rsidRDefault="00156A7D" w:rsidP="00156A7D">
      <w:pPr>
        <w:rPr>
          <w:szCs w:val="24"/>
        </w:rPr>
      </w:pPr>
      <w:r w:rsidRPr="00D33F42">
        <w:rPr>
          <w:smallCaps/>
          <w:szCs w:val="24"/>
          <w:u w:val="single"/>
        </w:rPr>
        <w:t>Bibliography</w:t>
      </w:r>
      <w:r w:rsidRPr="00D33F42">
        <w:rPr>
          <w:szCs w:val="24"/>
        </w:rPr>
        <w:t xml:space="preserve"> for ch. “Ophthalmology” → follow this </w:t>
      </w:r>
      <w:hyperlink r:id="rId28" w:tgtFrame="_blank" w:history="1">
        <w:r w:rsidRPr="00D33F42">
          <w:rPr>
            <w:rStyle w:val="Hyperlink"/>
            <w:smallCaps/>
            <w:szCs w:val="24"/>
          </w:rPr>
          <w:t>link</w:t>
        </w:r>
        <w:r w:rsidRPr="00D33F42">
          <w:rPr>
            <w:rStyle w:val="Hyperlink"/>
            <w:szCs w:val="24"/>
          </w:rPr>
          <w:t xml:space="preserve"> &gt;&gt;</w:t>
        </w:r>
      </w:hyperlink>
    </w:p>
    <w:p w:rsidR="00156A7D" w:rsidRPr="00D33F42" w:rsidRDefault="00156A7D" w:rsidP="00156A7D">
      <w:pPr>
        <w:rPr>
          <w:sz w:val="20"/>
        </w:rPr>
      </w:pPr>
    </w:p>
    <w:p w:rsidR="00156A7D" w:rsidRPr="00D33F42" w:rsidRDefault="00156A7D" w:rsidP="00156A7D">
      <w:pPr>
        <w:pBdr>
          <w:bottom w:val="single" w:sz="4" w:space="1" w:color="auto"/>
        </w:pBdr>
        <w:ind w:right="57"/>
        <w:rPr>
          <w:sz w:val="20"/>
        </w:rPr>
      </w:pPr>
    </w:p>
    <w:p w:rsidR="00156A7D" w:rsidRPr="00D33F42" w:rsidRDefault="00156A7D" w:rsidP="00156A7D">
      <w:pPr>
        <w:pBdr>
          <w:bottom w:val="single" w:sz="4" w:space="1" w:color="auto"/>
        </w:pBdr>
        <w:ind w:right="57"/>
        <w:rPr>
          <w:sz w:val="20"/>
        </w:rPr>
      </w:pPr>
    </w:p>
    <w:p w:rsidR="00156A7D" w:rsidRPr="00D33F42" w:rsidRDefault="00916F50" w:rsidP="00156A7D">
      <w:pPr>
        <w:jc w:val="right"/>
        <w:rPr>
          <w:rFonts w:ascii="Arial Black" w:hAnsi="Arial Black" w:cs="Arial"/>
          <w:color w:val="D68F00"/>
          <w:spacing w:val="10"/>
          <w:sz w:val="20"/>
        </w:rPr>
      </w:pPr>
      <w:hyperlink r:id="rId29" w:tgtFrame="_blank" w:history="1">
        <w:r w:rsidR="00156A7D" w:rsidRPr="00D33F42">
          <w:rPr>
            <w:rStyle w:val="Hyperlink"/>
            <w:rFonts w:ascii="Arial Black" w:hAnsi="Arial Black" w:cs="Arial"/>
            <w:color w:val="D68F00"/>
            <w:spacing w:val="10"/>
            <w:sz w:val="20"/>
          </w:rPr>
          <w:t>Viktor’s Notes</w:t>
        </w:r>
        <w:r w:rsidR="00156A7D" w:rsidRPr="00D33F42">
          <w:rPr>
            <w:rStyle w:val="Hyperlink"/>
            <w:rFonts w:ascii="Lucida Sans Unicode" w:hAnsi="Lucida Sans Unicode" w:cs="Lucida Sans Unicode"/>
            <w:color w:val="CC8800"/>
            <w:spacing w:val="10"/>
            <w:sz w:val="20"/>
          </w:rPr>
          <w:t>℠</w:t>
        </w:r>
        <w:r w:rsidR="00156A7D" w:rsidRPr="00D33F42">
          <w:rPr>
            <w:rStyle w:val="Hyperlink"/>
            <w:rFonts w:ascii="Arial Black" w:hAnsi="Arial Black" w:cs="Arial"/>
            <w:color w:val="557CF9"/>
            <w:spacing w:val="10"/>
            <w:sz w:val="28"/>
            <w:szCs w:val="28"/>
          </w:rPr>
          <w:t xml:space="preserve"> </w:t>
        </w:r>
        <w:r w:rsidR="00156A7D" w:rsidRPr="00D33F42">
          <w:rPr>
            <w:rStyle w:val="Hyperlink"/>
            <w:rFonts w:ascii="Arial Black" w:hAnsi="Arial Black" w:cs="Arial"/>
            <w:color w:val="557CF9"/>
            <w:spacing w:val="10"/>
            <w:sz w:val="20"/>
          </w:rPr>
          <w:t>for the Neurosurgery Resident</w:t>
        </w:r>
      </w:hyperlink>
    </w:p>
    <w:p w:rsidR="00C20680" w:rsidRPr="00D33F42" w:rsidRDefault="00916F50" w:rsidP="00156A7D">
      <w:pPr>
        <w:jc w:val="right"/>
        <w:rPr>
          <w:rFonts w:ascii="Arial" w:hAnsi="Arial" w:cs="Arial"/>
          <w:color w:val="000000"/>
          <w:spacing w:val="14"/>
          <w:sz w:val="20"/>
        </w:rPr>
      </w:pPr>
      <w:hyperlink r:id="rId30" w:tgtFrame="_blank" w:history="1">
        <w:r w:rsidR="00156A7D" w:rsidRPr="00D33F42">
          <w:rPr>
            <w:rStyle w:val="Hyperlink"/>
            <w:rFonts w:ascii="Arial" w:hAnsi="Arial" w:cs="Arial"/>
            <w:color w:val="000000"/>
            <w:spacing w:val="14"/>
            <w:sz w:val="20"/>
          </w:rPr>
          <w:t>Please visit website at www.NeurosurgeryResident.net</w:t>
        </w:r>
      </w:hyperlink>
      <w:bookmarkEnd w:id="0"/>
    </w:p>
    <w:sectPr w:rsidR="00C20680" w:rsidRPr="00D33F42" w:rsidSect="000B1E44">
      <w:headerReference w:type="default" r:id="rId31"/>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A8" w:rsidRDefault="007A62A8">
      <w:r>
        <w:separator/>
      </w:r>
    </w:p>
  </w:endnote>
  <w:endnote w:type="continuationSeparator" w:id="0">
    <w:p w:rsidR="007A62A8" w:rsidRDefault="007A6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A8" w:rsidRDefault="007A62A8">
      <w:r>
        <w:separator/>
      </w:r>
    </w:p>
  </w:footnote>
  <w:footnote w:type="continuationSeparator" w:id="0">
    <w:p w:rsidR="007A62A8" w:rsidRDefault="007A6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680" w:rsidRPr="004A79CB" w:rsidRDefault="001074AB" w:rsidP="004A79CB">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9CB">
      <w:rPr>
        <w:b/>
        <w:caps/>
      </w:rPr>
      <w:tab/>
    </w:r>
    <w:r w:rsidR="009F6B1C" w:rsidRPr="009F6B1C">
      <w:rPr>
        <w:b/>
        <w:smallCaps/>
      </w:rPr>
      <w:t>Retinal Physiology</w:t>
    </w:r>
    <w:r w:rsidR="004A79CB">
      <w:rPr>
        <w:b/>
        <w:bCs/>
        <w:iCs/>
        <w:smallCaps/>
      </w:rPr>
      <w:tab/>
    </w:r>
    <w:r w:rsidR="009F6B1C">
      <w:t>Eye36a</w:t>
    </w:r>
    <w:r w:rsidR="004A79CB">
      <w:t xml:space="preserve"> (</w:t>
    </w:r>
    <w:r w:rsidR="004A79CB">
      <w:fldChar w:fldCharType="begin"/>
    </w:r>
    <w:r w:rsidR="004A79CB">
      <w:instrText xml:space="preserve"> PAGE </w:instrText>
    </w:r>
    <w:r w:rsidR="004A79CB">
      <w:fldChar w:fldCharType="separate"/>
    </w:r>
    <w:r w:rsidR="00916F50">
      <w:rPr>
        <w:noProof/>
      </w:rPr>
      <w:t>5</w:t>
    </w:r>
    <w:r w:rsidR="004A79CB">
      <w:fldChar w:fldCharType="end"/>
    </w:r>
    <w:r w:rsidR="004A79CB">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361B3"/>
    <w:multiLevelType w:val="hybridMultilevel"/>
    <w:tmpl w:val="A31C0FB2"/>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 w15:restartNumberingAfterBreak="0">
    <w:nsid w:val="079926F3"/>
    <w:multiLevelType w:val="hybridMultilevel"/>
    <w:tmpl w:val="C8A01F54"/>
    <w:lvl w:ilvl="0" w:tplc="CB3EBF2E">
      <w:start w:val="1"/>
      <w:numFmt w:val="bullet"/>
      <w:lvlText w:val=""/>
      <w:lvlJc w:val="left"/>
      <w:pPr>
        <w:tabs>
          <w:tab w:val="num" w:pos="360"/>
        </w:tabs>
        <w:ind w:left="340" w:hanging="340"/>
      </w:pPr>
      <w:rPr>
        <w:rFonts w:ascii="Symbol" w:hAnsi="Symbol" w:hint="default"/>
        <w:sz w:val="24"/>
      </w:rPr>
    </w:lvl>
    <w:lvl w:ilvl="1" w:tplc="17E04142">
      <w:start w:val="1"/>
      <w:numFmt w:val="decimal"/>
      <w:lvlText w:val="%2) "/>
      <w:lvlJc w:val="left"/>
      <w:pPr>
        <w:tabs>
          <w:tab w:val="num" w:pos="589"/>
        </w:tabs>
        <w:ind w:left="569" w:hanging="340"/>
      </w:pPr>
      <w:rPr>
        <w:rFonts w:ascii="Times New Roman" w:hAnsi="Times New Roman" w:hint="default"/>
        <w:b w:val="0"/>
        <w:i w:val="0"/>
        <w:sz w:val="24"/>
        <w:u w:val="none"/>
      </w:rPr>
    </w:lvl>
    <w:lvl w:ilvl="2" w:tplc="CB3EBF2E">
      <w:start w:val="1"/>
      <w:numFmt w:val="bullet"/>
      <w:lvlText w:val=""/>
      <w:lvlJc w:val="left"/>
      <w:pPr>
        <w:tabs>
          <w:tab w:val="num" w:pos="1309"/>
        </w:tabs>
        <w:ind w:left="1289" w:hanging="340"/>
      </w:pPr>
      <w:rPr>
        <w:rFonts w:ascii="Symbol" w:hAnsi="Symbol" w:hint="default"/>
        <w:sz w:val="24"/>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 w15:restartNumberingAfterBreak="0">
    <w:nsid w:val="10FC4112"/>
    <w:multiLevelType w:val="hybridMultilevel"/>
    <w:tmpl w:val="467C65CE"/>
    <w:lvl w:ilvl="0" w:tplc="CB3EBF2E">
      <w:start w:val="1"/>
      <w:numFmt w:val="bullet"/>
      <w:lvlText w:val=""/>
      <w:lvlJc w:val="left"/>
      <w:pPr>
        <w:tabs>
          <w:tab w:val="num" w:pos="360"/>
        </w:tabs>
        <w:ind w:left="340" w:hanging="340"/>
      </w:pPr>
      <w:rPr>
        <w:rFonts w:ascii="Symbol" w:hAnsi="Symbol" w:hint="default"/>
        <w:sz w:val="24"/>
      </w:rPr>
    </w:lvl>
    <w:lvl w:ilvl="1" w:tplc="F7F068DE">
      <w:start w:val="1"/>
      <w:numFmt w:val="lowerLetter"/>
      <w:lvlText w:val="%2)"/>
      <w:lvlJc w:val="left"/>
      <w:pPr>
        <w:tabs>
          <w:tab w:val="num" w:pos="589"/>
        </w:tabs>
        <w:ind w:left="569" w:hanging="340"/>
      </w:pPr>
      <w:rPr>
        <w:rFonts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3" w15:restartNumberingAfterBreak="0">
    <w:nsid w:val="110E7FCF"/>
    <w:multiLevelType w:val="hybridMultilevel"/>
    <w:tmpl w:val="F7B6A49A"/>
    <w:lvl w:ilvl="0" w:tplc="CB3EBF2E">
      <w:start w:val="1"/>
      <w:numFmt w:val="bullet"/>
      <w:lvlText w:val=""/>
      <w:lvlJc w:val="left"/>
      <w:pPr>
        <w:tabs>
          <w:tab w:val="num" w:pos="360"/>
        </w:tabs>
        <w:ind w:left="340" w:hanging="340"/>
      </w:pPr>
      <w:rPr>
        <w:rFonts w:ascii="Symbol" w:hAnsi="Symbol" w:hint="default"/>
        <w:sz w:val="24"/>
      </w:rPr>
    </w:lvl>
    <w:lvl w:ilvl="1" w:tplc="17E04142">
      <w:start w:val="1"/>
      <w:numFmt w:val="decimal"/>
      <w:lvlText w:val="%2) "/>
      <w:lvlJc w:val="left"/>
      <w:pPr>
        <w:tabs>
          <w:tab w:val="num" w:pos="1494"/>
        </w:tabs>
        <w:ind w:left="1474" w:hanging="340"/>
      </w:pPr>
      <w:rPr>
        <w:rFonts w:ascii="Times New Roman" w:hAnsi="Times New Roman" w:hint="default"/>
        <w:b w:val="0"/>
        <w:i w:val="0"/>
        <w:sz w:val="24"/>
        <w:u w:val="none"/>
      </w:rPr>
    </w:lvl>
    <w:lvl w:ilvl="2" w:tplc="04090005">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4" w15:restartNumberingAfterBreak="0">
    <w:nsid w:val="1AD46A80"/>
    <w:multiLevelType w:val="hybridMultilevel"/>
    <w:tmpl w:val="0E38E6B8"/>
    <w:lvl w:ilvl="0" w:tplc="6A76B1DE">
      <w:start w:val="1"/>
      <w:numFmt w:val="decimal"/>
      <w:lvlText w:val="%1) "/>
      <w:lvlJc w:val="left"/>
      <w:pPr>
        <w:tabs>
          <w:tab w:val="num" w:pos="927"/>
        </w:tabs>
        <w:ind w:left="907" w:hanging="340"/>
      </w:pPr>
      <w:rPr>
        <w:rFonts w:ascii="Times New Roman" w:hAnsi="Times New Roman" w:hint="default"/>
        <w:b w:val="0"/>
        <w:i w:val="0"/>
        <w:sz w:val="24"/>
        <w:u w:val="none"/>
      </w:rPr>
    </w:lvl>
    <w:lvl w:ilvl="1" w:tplc="CB3EBF2E">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88111E"/>
    <w:multiLevelType w:val="hybridMultilevel"/>
    <w:tmpl w:val="C86C5916"/>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6" w15:restartNumberingAfterBreak="0">
    <w:nsid w:val="304D3DDF"/>
    <w:multiLevelType w:val="hybridMultilevel"/>
    <w:tmpl w:val="A23A0236"/>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7" w15:restartNumberingAfterBreak="0">
    <w:nsid w:val="31361C86"/>
    <w:multiLevelType w:val="hybridMultilevel"/>
    <w:tmpl w:val="E9480086"/>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8" w15:restartNumberingAfterBreak="0">
    <w:nsid w:val="3A12100B"/>
    <w:multiLevelType w:val="multilevel"/>
    <w:tmpl w:val="5AD63F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DD967F5"/>
    <w:multiLevelType w:val="hybridMultilevel"/>
    <w:tmpl w:val="DA9E7AAC"/>
    <w:lvl w:ilvl="0" w:tplc="CB3EBF2E">
      <w:start w:val="1"/>
      <w:numFmt w:val="bullet"/>
      <w:lvlText w:val=""/>
      <w:lvlJc w:val="left"/>
      <w:pPr>
        <w:tabs>
          <w:tab w:val="num" w:pos="360"/>
        </w:tabs>
        <w:ind w:left="340" w:hanging="340"/>
      </w:pPr>
      <w:rPr>
        <w:rFonts w:ascii="Symbol" w:hAnsi="Symbol" w:hint="default"/>
        <w:sz w:val="24"/>
      </w:rPr>
    </w:lvl>
    <w:lvl w:ilvl="1" w:tplc="A5C04E86">
      <w:start w:val="1"/>
      <w:numFmt w:val="bullet"/>
      <w:lvlText w:val="–"/>
      <w:lvlJc w:val="left"/>
      <w:pPr>
        <w:tabs>
          <w:tab w:val="num" w:pos="589"/>
        </w:tabs>
        <w:ind w:left="569" w:hanging="340"/>
      </w:pPr>
      <w:rPr>
        <w:rFonts w:ascii="Times New Roman" w:hAnsi="Times New Roman" w:cs="Times New Roman" w:hint="default"/>
      </w:rPr>
    </w:lvl>
    <w:lvl w:ilvl="2" w:tplc="04090005">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0" w15:restartNumberingAfterBreak="0">
    <w:nsid w:val="3F5018E1"/>
    <w:multiLevelType w:val="hybridMultilevel"/>
    <w:tmpl w:val="685E774C"/>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1" w15:restartNumberingAfterBreak="0">
    <w:nsid w:val="43E3280C"/>
    <w:multiLevelType w:val="hybridMultilevel"/>
    <w:tmpl w:val="B56437B4"/>
    <w:lvl w:ilvl="0" w:tplc="CB3EBF2E">
      <w:start w:val="1"/>
      <w:numFmt w:val="bullet"/>
      <w:lvlText w:val=""/>
      <w:lvlJc w:val="left"/>
      <w:pPr>
        <w:tabs>
          <w:tab w:val="num" w:pos="700"/>
        </w:tabs>
        <w:ind w:left="680" w:hanging="340"/>
      </w:pPr>
      <w:rPr>
        <w:rFonts w:ascii="Symbol" w:hAnsi="Symbol" w:hint="default"/>
        <w:sz w:val="24"/>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448A1640"/>
    <w:multiLevelType w:val="hybridMultilevel"/>
    <w:tmpl w:val="7424E290"/>
    <w:lvl w:ilvl="0" w:tplc="3740DEE4">
      <w:start w:val="1"/>
      <w:numFmt w:val="decimal"/>
      <w:lvlText w:val="%1) "/>
      <w:lvlJc w:val="left"/>
      <w:pPr>
        <w:tabs>
          <w:tab w:val="num" w:pos="1494"/>
        </w:tabs>
        <w:ind w:left="1474" w:hanging="340"/>
      </w:pPr>
      <w:rPr>
        <w:rFonts w:ascii="Times New Roman" w:hAnsi="Times New Roman" w:hint="default"/>
        <w:b w:val="0"/>
        <w:i w:val="0"/>
        <w:sz w:val="24"/>
        <w:u w:val="none"/>
      </w:rPr>
    </w:lvl>
    <w:lvl w:ilvl="1" w:tplc="CB3EBF2E">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727177"/>
    <w:multiLevelType w:val="hybridMultilevel"/>
    <w:tmpl w:val="46A6AE2E"/>
    <w:lvl w:ilvl="0" w:tplc="7666BD68">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4" w15:restartNumberingAfterBreak="0">
    <w:nsid w:val="4C760C7D"/>
    <w:multiLevelType w:val="hybridMultilevel"/>
    <w:tmpl w:val="B69046C0"/>
    <w:lvl w:ilvl="0" w:tplc="4708564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EC6038"/>
    <w:multiLevelType w:val="hybridMultilevel"/>
    <w:tmpl w:val="DA9E7AAC"/>
    <w:lvl w:ilvl="0" w:tplc="CB3EBF2E">
      <w:start w:val="1"/>
      <w:numFmt w:val="bullet"/>
      <w:lvlText w:val=""/>
      <w:lvlJc w:val="left"/>
      <w:pPr>
        <w:tabs>
          <w:tab w:val="num" w:pos="360"/>
        </w:tabs>
        <w:ind w:left="340" w:hanging="340"/>
      </w:pPr>
      <w:rPr>
        <w:rFonts w:ascii="Symbol" w:hAnsi="Symbol" w:hint="default"/>
        <w:sz w:val="24"/>
      </w:rPr>
    </w:lvl>
    <w:lvl w:ilvl="1" w:tplc="A5C04E86">
      <w:start w:val="1"/>
      <w:numFmt w:val="bullet"/>
      <w:lvlText w:val="–"/>
      <w:lvlJc w:val="left"/>
      <w:pPr>
        <w:tabs>
          <w:tab w:val="num" w:pos="589"/>
        </w:tabs>
        <w:ind w:left="569" w:hanging="340"/>
      </w:pPr>
      <w:rPr>
        <w:rFonts w:ascii="Times New Roman" w:hAnsi="Times New Roman" w:cs="Times New Roman" w:hint="default"/>
      </w:rPr>
    </w:lvl>
    <w:lvl w:ilvl="2" w:tplc="A5C04E86">
      <w:start w:val="1"/>
      <w:numFmt w:val="bullet"/>
      <w:lvlText w:val="–"/>
      <w:lvlJc w:val="left"/>
      <w:pPr>
        <w:tabs>
          <w:tab w:val="num" w:pos="1309"/>
        </w:tabs>
        <w:ind w:left="1289" w:hanging="340"/>
      </w:pPr>
      <w:rPr>
        <w:rFonts w:ascii="Times New Roman" w:hAnsi="Times New Roman" w:cs="Times New Roman"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6" w15:restartNumberingAfterBreak="0">
    <w:nsid w:val="57406B2B"/>
    <w:multiLevelType w:val="hybridMultilevel"/>
    <w:tmpl w:val="0E38E6B8"/>
    <w:lvl w:ilvl="0" w:tplc="CB3EBF2E">
      <w:start w:val="1"/>
      <w:numFmt w:val="bullet"/>
      <w:lvlText w:val=""/>
      <w:lvlJc w:val="left"/>
      <w:pPr>
        <w:tabs>
          <w:tab w:val="num" w:pos="360"/>
        </w:tabs>
        <w:ind w:left="340" w:hanging="340"/>
      </w:pPr>
      <w:rPr>
        <w:rFonts w:ascii="Symbol" w:hAnsi="Symbol" w:hint="default"/>
        <w:sz w:val="24"/>
      </w:rPr>
    </w:lvl>
    <w:lvl w:ilvl="1" w:tplc="CB3EBF2E">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7" w15:restartNumberingAfterBreak="0">
    <w:nsid w:val="5B5937F7"/>
    <w:multiLevelType w:val="hybridMultilevel"/>
    <w:tmpl w:val="670E11CE"/>
    <w:lvl w:ilvl="0" w:tplc="CB3EBF2E">
      <w:start w:val="1"/>
      <w:numFmt w:val="bullet"/>
      <w:lvlText w:val=""/>
      <w:lvlJc w:val="left"/>
      <w:pPr>
        <w:tabs>
          <w:tab w:val="num" w:pos="360"/>
        </w:tabs>
        <w:ind w:left="340" w:hanging="340"/>
      </w:pPr>
      <w:rPr>
        <w:rFonts w:ascii="Symbol" w:hAnsi="Symbol" w:hint="default"/>
        <w:sz w:val="24"/>
      </w:rPr>
    </w:lvl>
    <w:lvl w:ilvl="1" w:tplc="3740DEE4">
      <w:start w:val="1"/>
      <w:numFmt w:val="decimal"/>
      <w:lvlText w:val="%2) "/>
      <w:lvlJc w:val="left"/>
      <w:pPr>
        <w:tabs>
          <w:tab w:val="num" w:pos="589"/>
        </w:tabs>
        <w:ind w:left="569" w:hanging="340"/>
      </w:pPr>
      <w:rPr>
        <w:rFonts w:ascii="Times New Roman" w:hAnsi="Times New Roman" w:hint="default"/>
        <w:b w:val="0"/>
        <w:i w:val="0"/>
        <w:sz w:val="24"/>
        <w:u w:val="none"/>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8" w15:restartNumberingAfterBreak="0">
    <w:nsid w:val="5FA50B7F"/>
    <w:multiLevelType w:val="hybridMultilevel"/>
    <w:tmpl w:val="7F80C3C8"/>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9" w15:restartNumberingAfterBreak="0">
    <w:nsid w:val="6C6355A0"/>
    <w:multiLevelType w:val="hybridMultilevel"/>
    <w:tmpl w:val="65780480"/>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0" w15:restartNumberingAfterBreak="0">
    <w:nsid w:val="72AB561A"/>
    <w:multiLevelType w:val="hybridMultilevel"/>
    <w:tmpl w:val="CD048B46"/>
    <w:lvl w:ilvl="0" w:tplc="CB3EBF2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num w:numId="1">
    <w:abstractNumId w:val="19"/>
  </w:num>
  <w:num w:numId="2">
    <w:abstractNumId w:val="7"/>
  </w:num>
  <w:num w:numId="3">
    <w:abstractNumId w:val="9"/>
  </w:num>
  <w:num w:numId="4">
    <w:abstractNumId w:val="15"/>
  </w:num>
  <w:num w:numId="5">
    <w:abstractNumId w:val="11"/>
  </w:num>
  <w:num w:numId="6">
    <w:abstractNumId w:val="2"/>
  </w:num>
  <w:num w:numId="7">
    <w:abstractNumId w:val="4"/>
  </w:num>
  <w:num w:numId="8">
    <w:abstractNumId w:val="16"/>
  </w:num>
  <w:num w:numId="9">
    <w:abstractNumId w:val="6"/>
  </w:num>
  <w:num w:numId="10">
    <w:abstractNumId w:val="5"/>
  </w:num>
  <w:num w:numId="11">
    <w:abstractNumId w:val="3"/>
  </w:num>
  <w:num w:numId="12">
    <w:abstractNumId w:val="20"/>
  </w:num>
  <w:num w:numId="13">
    <w:abstractNumId w:val="10"/>
  </w:num>
  <w:num w:numId="14">
    <w:abstractNumId w:val="1"/>
  </w:num>
  <w:num w:numId="15">
    <w:abstractNumId w:val="12"/>
  </w:num>
  <w:num w:numId="16">
    <w:abstractNumId w:val="18"/>
  </w:num>
  <w:num w:numId="17">
    <w:abstractNumId w:val="0"/>
  </w:num>
  <w:num w:numId="18">
    <w:abstractNumId w:val="17"/>
  </w:num>
  <w:num w:numId="19">
    <w:abstractNumId w:val="14"/>
  </w:num>
  <w:num w:numId="20">
    <w:abstractNumId w:val="13"/>
  </w:num>
  <w:num w:numId="2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7A0"/>
    <w:rsid w:val="000B1E44"/>
    <w:rsid w:val="000E7C8C"/>
    <w:rsid w:val="001074AB"/>
    <w:rsid w:val="00107B73"/>
    <w:rsid w:val="001217A0"/>
    <w:rsid w:val="00124AD3"/>
    <w:rsid w:val="00145ADA"/>
    <w:rsid w:val="00156A7D"/>
    <w:rsid w:val="001A5C6F"/>
    <w:rsid w:val="001F2F22"/>
    <w:rsid w:val="002E58E4"/>
    <w:rsid w:val="002F0DE1"/>
    <w:rsid w:val="00493186"/>
    <w:rsid w:val="004A03FB"/>
    <w:rsid w:val="004A79CB"/>
    <w:rsid w:val="004E35CE"/>
    <w:rsid w:val="00554C7E"/>
    <w:rsid w:val="005946CA"/>
    <w:rsid w:val="005B1EBA"/>
    <w:rsid w:val="00613513"/>
    <w:rsid w:val="00637262"/>
    <w:rsid w:val="007A62A8"/>
    <w:rsid w:val="00873FFC"/>
    <w:rsid w:val="00916F50"/>
    <w:rsid w:val="00926A58"/>
    <w:rsid w:val="00941E04"/>
    <w:rsid w:val="009B5179"/>
    <w:rsid w:val="009C6D5B"/>
    <w:rsid w:val="009F5C03"/>
    <w:rsid w:val="009F6B1C"/>
    <w:rsid w:val="00A41C7E"/>
    <w:rsid w:val="00AE2566"/>
    <w:rsid w:val="00B470A8"/>
    <w:rsid w:val="00BB70D6"/>
    <w:rsid w:val="00C171DD"/>
    <w:rsid w:val="00C20680"/>
    <w:rsid w:val="00C36F46"/>
    <w:rsid w:val="00C91666"/>
    <w:rsid w:val="00CD148E"/>
    <w:rsid w:val="00D23B3B"/>
    <w:rsid w:val="00D33F42"/>
    <w:rsid w:val="00D75772"/>
    <w:rsid w:val="00E549AD"/>
    <w:rsid w:val="00E635C7"/>
    <w:rsid w:val="00EB3482"/>
    <w:rsid w:val="00EE405E"/>
    <w:rsid w:val="00F12E93"/>
    <w:rsid w:val="00FB389A"/>
    <w:rsid w:val="00FB7039"/>
    <w:rsid w:val="00FD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68CBD482-7101-4DA0-AFCB-3BB4F9A5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AD3"/>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link w:val="Heading2Char"/>
    <w:semiHidden/>
    <w:unhideWhenUsed/>
    <w:qFormat/>
    <w:rsid w:val="00941E0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941E04"/>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8">
    <w:name w:val="heading 8"/>
    <w:basedOn w:val="Normal"/>
    <w:next w:val="Normal"/>
    <w:qFormat/>
    <w:rsid w:val="00124AD3"/>
    <w:pPr>
      <w:spacing w:before="240" w:after="60"/>
      <w:outlineLvl w:val="7"/>
    </w:pPr>
    <w:rPr>
      <w:i/>
      <w:iCs/>
      <w:szCs w:val="24"/>
    </w:rPr>
  </w:style>
  <w:style w:type="paragraph" w:styleId="Heading9">
    <w:name w:val="heading 9"/>
    <w:basedOn w:val="Normal"/>
    <w:next w:val="Normal"/>
    <w:qFormat/>
    <w:rsid w:val="00124AD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124AD3"/>
    <w:pPr>
      <w:tabs>
        <w:tab w:val="center" w:pos="4320"/>
        <w:tab w:val="right" w:pos="9923"/>
      </w:tabs>
    </w:pPr>
    <w:rPr>
      <w:color w:val="999999"/>
      <w:szCs w:val="24"/>
    </w:rPr>
  </w:style>
  <w:style w:type="paragraph" w:styleId="Footer">
    <w:name w:val="footer"/>
    <w:basedOn w:val="Normal"/>
    <w:rsid w:val="00124AD3"/>
    <w:pPr>
      <w:tabs>
        <w:tab w:val="center" w:pos="4320"/>
        <w:tab w:val="right" w:pos="8640"/>
      </w:tabs>
    </w:pPr>
  </w:style>
  <w:style w:type="paragraph" w:customStyle="1" w:styleId="Nervous1">
    <w:name w:val="Nervous 1"/>
    <w:basedOn w:val="Normal"/>
    <w:rsid w:val="00124AD3"/>
    <w:pPr>
      <w:shd w:val="pct25" w:color="000000" w:fill="FFFFFF"/>
      <w:spacing w:before="120" w:after="120"/>
      <w:jc w:val="center"/>
    </w:pPr>
    <w:rPr>
      <w:b/>
      <w:caps/>
      <w:sz w:val="32"/>
    </w:rPr>
  </w:style>
  <w:style w:type="paragraph" w:styleId="TOC1">
    <w:name w:val="toc 1"/>
    <w:basedOn w:val="Normal"/>
    <w:next w:val="Normal"/>
    <w:autoRedefine/>
    <w:uiPriority w:val="39"/>
    <w:rsid w:val="00124AD3"/>
    <w:rPr>
      <w:b/>
      <w:smallCaps/>
      <w:lang w:val="lt-LT"/>
    </w:rPr>
  </w:style>
  <w:style w:type="paragraph" w:styleId="TOC2">
    <w:name w:val="toc 2"/>
    <w:basedOn w:val="Normal"/>
    <w:next w:val="Normal"/>
    <w:autoRedefine/>
    <w:uiPriority w:val="39"/>
    <w:rsid w:val="00124AD3"/>
    <w:pPr>
      <w:ind w:left="200"/>
    </w:pPr>
    <w:rPr>
      <w:smallCaps/>
    </w:rPr>
  </w:style>
  <w:style w:type="paragraph" w:customStyle="1" w:styleId="Nervous2">
    <w:name w:val="Nervous 2"/>
    <w:basedOn w:val="Normal"/>
    <w:autoRedefine/>
    <w:rsid w:val="00124AD3"/>
    <w:rPr>
      <w:b/>
      <w:caps/>
      <w:color w:val="0000FF"/>
      <w:sz w:val="28"/>
    </w:rPr>
  </w:style>
  <w:style w:type="paragraph" w:customStyle="1" w:styleId="Antrat">
    <w:name w:val="Antraštė"/>
    <w:basedOn w:val="Normal"/>
    <w:rsid w:val="00124AD3"/>
    <w:pPr>
      <w:spacing w:before="240" w:after="240"/>
      <w:jc w:val="center"/>
    </w:pPr>
    <w:rPr>
      <w:b/>
      <w:caps/>
      <w:sz w:val="40"/>
      <w:u w:val="single" w:color="FF0000"/>
    </w:rPr>
  </w:style>
  <w:style w:type="paragraph" w:customStyle="1" w:styleId="Nervous3">
    <w:name w:val="Nervous 3"/>
    <w:basedOn w:val="Normal"/>
    <w:rsid w:val="00124AD3"/>
    <w:rPr>
      <w:b/>
      <w:caps/>
      <w:sz w:val="28"/>
      <w:u w:val="double"/>
    </w:rPr>
  </w:style>
  <w:style w:type="character" w:styleId="Hyperlink">
    <w:name w:val="Hyperlink"/>
    <w:basedOn w:val="DefaultParagraphFont"/>
    <w:uiPriority w:val="99"/>
    <w:rsid w:val="00124AD3"/>
    <w:rPr>
      <w:color w:val="999999"/>
      <w:u w:val="none"/>
    </w:rPr>
  </w:style>
  <w:style w:type="paragraph" w:customStyle="1" w:styleId="Nervous4">
    <w:name w:val="Nervous 4"/>
    <w:basedOn w:val="Normal"/>
    <w:rsid w:val="00124AD3"/>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124AD3"/>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124AD3"/>
    <w:pPr>
      <w:spacing w:before="240"/>
      <w:jc w:val="center"/>
    </w:pPr>
    <w:rPr>
      <w:b/>
      <w:bCs/>
      <w:i/>
      <w:iCs/>
      <w:sz w:val="44"/>
    </w:rPr>
  </w:style>
  <w:style w:type="paragraph" w:customStyle="1" w:styleId="Drugname">
    <w:name w:val="Drug name"/>
    <w:basedOn w:val="NormalWeb"/>
    <w:autoRedefine/>
    <w:rsid w:val="00124AD3"/>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rsid w:val="00124AD3"/>
    <w:rPr>
      <w:szCs w:val="24"/>
    </w:rPr>
  </w:style>
  <w:style w:type="paragraph" w:customStyle="1" w:styleId="Nervous6">
    <w:name w:val="Nervous 6"/>
    <w:basedOn w:val="Normal"/>
    <w:rsid w:val="00124AD3"/>
    <w:pPr>
      <w:shd w:val="clear" w:color="auto" w:fill="000000"/>
      <w:spacing w:before="120" w:after="60"/>
      <w:ind w:right="7796"/>
      <w:jc w:val="center"/>
    </w:pPr>
    <w:rPr>
      <w:b/>
      <w:bCs/>
      <w:smallCaps/>
      <w:color w:val="CCFFCC"/>
    </w:rPr>
  </w:style>
  <w:style w:type="character" w:styleId="FollowedHyperlink">
    <w:name w:val="FollowedHyperlink"/>
    <w:basedOn w:val="DefaultParagraphFont"/>
    <w:rsid w:val="00124AD3"/>
    <w:rPr>
      <w:color w:val="999999"/>
      <w:u w:val="none"/>
    </w:rPr>
  </w:style>
  <w:style w:type="paragraph" w:styleId="Caption">
    <w:name w:val="caption"/>
    <w:basedOn w:val="Normal"/>
    <w:qFormat/>
    <w:pPr>
      <w:spacing w:before="100" w:beforeAutospacing="1" w:after="100" w:afterAutospacing="1"/>
    </w:pPr>
    <w:rPr>
      <w:rFonts w:ascii="Verdana" w:hAnsi="Verdana"/>
      <w:color w:val="542F2F"/>
      <w:sz w:val="18"/>
      <w:szCs w:val="18"/>
      <w:lang w:val="en-GB"/>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rsid w:val="00124AD3"/>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ervous7">
    <w:name w:val="Nervous 7"/>
    <w:basedOn w:val="Normal"/>
    <w:rsid w:val="00124AD3"/>
    <w:pPr>
      <w:shd w:val="clear" w:color="auto" w:fill="FFFF00"/>
    </w:pPr>
    <w:rPr>
      <w:b/>
      <w:bCs/>
      <w:smallCaps/>
    </w:rPr>
  </w:style>
  <w:style w:type="paragraph" w:customStyle="1" w:styleId="Drugname2">
    <w:name w:val="Drug name 2"/>
    <w:basedOn w:val="Drugname"/>
    <w:rsid w:val="00124AD3"/>
    <w:rPr>
      <w:b w:val="0"/>
      <w:caps w:val="0"/>
      <w:smallCaps/>
    </w:rPr>
  </w:style>
  <w:style w:type="paragraph" w:customStyle="1" w:styleId="Nervous9">
    <w:name w:val="Nervous 9"/>
    <w:link w:val="Nervous9Char"/>
    <w:rsid w:val="00124AD3"/>
    <w:rPr>
      <w:sz w:val="24"/>
      <w:szCs w:val="24"/>
      <w:u w:val="double" w:color="FF0000"/>
    </w:rPr>
  </w:style>
  <w:style w:type="character" w:customStyle="1" w:styleId="Nervous9Char">
    <w:name w:val="Nervous 9 Char"/>
    <w:basedOn w:val="DefaultParagraphFont"/>
    <w:link w:val="Nervous9"/>
    <w:rsid w:val="005946CA"/>
    <w:rPr>
      <w:sz w:val="24"/>
      <w:szCs w:val="24"/>
      <w:u w:val="double" w:color="FF0000"/>
      <w:lang w:val="en-US" w:eastAsia="en-US" w:bidi="ar-SA"/>
    </w:rPr>
  </w:style>
  <w:style w:type="paragraph" w:customStyle="1" w:styleId="Nervous8">
    <w:name w:val="Nervous 8"/>
    <w:basedOn w:val="Normal"/>
    <w:rsid w:val="00124AD3"/>
    <w:rPr>
      <w:i/>
      <w:smallCaps/>
      <w:color w:val="999999"/>
      <w:szCs w:val="24"/>
    </w:rPr>
  </w:style>
  <w:style w:type="paragraph" w:styleId="BalloonText">
    <w:name w:val="Balloon Text"/>
    <w:basedOn w:val="Normal"/>
    <w:link w:val="BalloonTextChar"/>
    <w:rsid w:val="00124AD3"/>
    <w:rPr>
      <w:rFonts w:ascii="Tahoma" w:hAnsi="Tahoma" w:cs="Tahoma"/>
      <w:sz w:val="16"/>
      <w:szCs w:val="16"/>
    </w:rPr>
  </w:style>
  <w:style w:type="character" w:customStyle="1" w:styleId="BalloonTextChar">
    <w:name w:val="Balloon Text Char"/>
    <w:basedOn w:val="DefaultParagraphFont"/>
    <w:link w:val="BalloonText"/>
    <w:rsid w:val="00124AD3"/>
    <w:rPr>
      <w:rFonts w:ascii="Tahoma" w:hAnsi="Tahoma" w:cs="Tahoma"/>
      <w:sz w:val="16"/>
      <w:szCs w:val="16"/>
    </w:rPr>
  </w:style>
  <w:style w:type="character" w:customStyle="1" w:styleId="Heading3Char">
    <w:name w:val="Heading 3 Char"/>
    <w:basedOn w:val="DefaultParagraphFont"/>
    <w:link w:val="Heading3"/>
    <w:semiHidden/>
    <w:rsid w:val="00941E04"/>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semiHidden/>
    <w:rsid w:val="00941E0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6.gi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hyperlink" Target="http://www.amazon.com/gp/product/0683306030" TargetMode="External"/><Relationship Id="rId29"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amazon.com/gp/product/0683306030" TargetMode="External"/><Relationship Id="rId28" Type="http://schemas.openxmlformats.org/officeDocument/2006/relationships/hyperlink" Target="http://www.neurosurgeryresident.net/Eye.%20Ophthalmology\Eye.%20Bibliography.pdf" TargetMode="Externa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mazon.com/gp/product/0683306030" TargetMode="External"/><Relationship Id="rId14" Type="http://schemas.openxmlformats.org/officeDocument/2006/relationships/hyperlink" Target="javascript:popup('ch008_acronyms.html" TargetMode="External"/><Relationship Id="rId22" Type="http://schemas.openxmlformats.org/officeDocument/2006/relationships/image" Target="media/image13.jpeg"/><Relationship Id="rId27" Type="http://schemas.openxmlformats.org/officeDocument/2006/relationships/image" Target="media/image17.jpg"/><Relationship Id="rId30"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9</TotalTime>
  <Pages>5</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Viktor's Notes – Retinal Physiology</vt:lpstr>
    </vt:vector>
  </TitlesOfParts>
  <Company>www.NeurosurgeryResident.net</Company>
  <LinksUpToDate>false</LinksUpToDate>
  <CharactersWithSpaces>13970</CharactersWithSpaces>
  <SharedDoc>false</SharedDoc>
  <HLinks>
    <vt:vector size="180" baseType="variant">
      <vt:variant>
        <vt:i4>5242973</vt:i4>
      </vt:variant>
      <vt:variant>
        <vt:i4>105</vt:i4>
      </vt:variant>
      <vt:variant>
        <vt:i4>0</vt:i4>
      </vt:variant>
      <vt:variant>
        <vt:i4>5</vt:i4>
      </vt:variant>
      <vt:variant>
        <vt:lpwstr>http://www.neurosurgeryresident.net/</vt:lpwstr>
      </vt:variant>
      <vt:variant>
        <vt:lpwstr/>
      </vt:variant>
      <vt:variant>
        <vt:i4>5242973</vt:i4>
      </vt:variant>
      <vt:variant>
        <vt:i4>102</vt:i4>
      </vt:variant>
      <vt:variant>
        <vt:i4>0</vt:i4>
      </vt:variant>
      <vt:variant>
        <vt:i4>5</vt:i4>
      </vt:variant>
      <vt:variant>
        <vt:lpwstr>http://www.neurosurgeryresident.net/</vt:lpwstr>
      </vt:variant>
      <vt:variant>
        <vt:lpwstr/>
      </vt:variant>
      <vt:variant>
        <vt:i4>1114197</vt:i4>
      </vt:variant>
      <vt:variant>
        <vt:i4>99</vt:i4>
      </vt:variant>
      <vt:variant>
        <vt:i4>0</vt:i4>
      </vt:variant>
      <vt:variant>
        <vt:i4>5</vt:i4>
      </vt:variant>
      <vt:variant>
        <vt:lpwstr>Eye. Bibliography.doc</vt:lpwstr>
      </vt:variant>
      <vt:variant>
        <vt:lpwstr/>
      </vt:variant>
      <vt:variant>
        <vt:i4>7995440</vt:i4>
      </vt:variant>
      <vt:variant>
        <vt:i4>84</vt:i4>
      </vt:variant>
      <vt:variant>
        <vt:i4>0</vt:i4>
      </vt:variant>
      <vt:variant>
        <vt:i4>5</vt:i4>
      </vt:variant>
      <vt:variant>
        <vt:lpwstr>http://www.amazon.com/gp/product/0683306030</vt:lpwstr>
      </vt:variant>
      <vt:variant>
        <vt:lpwstr/>
      </vt:variant>
      <vt:variant>
        <vt:i4>7995440</vt:i4>
      </vt:variant>
      <vt:variant>
        <vt:i4>75</vt:i4>
      </vt:variant>
      <vt:variant>
        <vt:i4>0</vt:i4>
      </vt:variant>
      <vt:variant>
        <vt:i4>5</vt:i4>
      </vt:variant>
      <vt:variant>
        <vt:lpwstr>http://www.amazon.com/gp/product/0683306030</vt:lpwstr>
      </vt:variant>
      <vt:variant>
        <vt:lpwstr/>
      </vt:variant>
      <vt:variant>
        <vt:i4>2359376</vt:i4>
      </vt:variant>
      <vt:variant>
        <vt:i4>57</vt:i4>
      </vt:variant>
      <vt:variant>
        <vt:i4>0</vt:i4>
      </vt:variant>
      <vt:variant>
        <vt:i4>5</vt:i4>
      </vt:variant>
      <vt:variant>
        <vt:lpwstr>javascript:popup('ch008_acronyms.html</vt:lpwstr>
      </vt:variant>
      <vt:variant>
        <vt:lpwstr>G','contents',350,250,'yes')</vt:lpwstr>
      </vt:variant>
      <vt:variant>
        <vt:i4>7995440</vt:i4>
      </vt:variant>
      <vt:variant>
        <vt:i4>42</vt:i4>
      </vt:variant>
      <vt:variant>
        <vt:i4>0</vt:i4>
      </vt:variant>
      <vt:variant>
        <vt:i4>5</vt:i4>
      </vt:variant>
      <vt:variant>
        <vt:lpwstr>http://www.amazon.com/gp/product/0683306030</vt:lpwstr>
      </vt:variant>
      <vt:variant>
        <vt:lpwstr/>
      </vt:variant>
      <vt:variant>
        <vt:i4>1966131</vt:i4>
      </vt:variant>
      <vt:variant>
        <vt:i4>29</vt:i4>
      </vt:variant>
      <vt:variant>
        <vt:i4>0</vt:i4>
      </vt:variant>
      <vt:variant>
        <vt:i4>5</vt:i4>
      </vt:variant>
      <vt:variant>
        <vt:lpwstr/>
      </vt:variant>
      <vt:variant>
        <vt:lpwstr>_Toc221811129</vt:lpwstr>
      </vt:variant>
      <vt:variant>
        <vt:i4>1966131</vt:i4>
      </vt:variant>
      <vt:variant>
        <vt:i4>23</vt:i4>
      </vt:variant>
      <vt:variant>
        <vt:i4>0</vt:i4>
      </vt:variant>
      <vt:variant>
        <vt:i4>5</vt:i4>
      </vt:variant>
      <vt:variant>
        <vt:lpwstr/>
      </vt:variant>
      <vt:variant>
        <vt:lpwstr>_Toc221811128</vt:lpwstr>
      </vt:variant>
      <vt:variant>
        <vt:i4>1966131</vt:i4>
      </vt:variant>
      <vt:variant>
        <vt:i4>17</vt:i4>
      </vt:variant>
      <vt:variant>
        <vt:i4>0</vt:i4>
      </vt:variant>
      <vt:variant>
        <vt:i4>5</vt:i4>
      </vt:variant>
      <vt:variant>
        <vt:lpwstr/>
      </vt:variant>
      <vt:variant>
        <vt:lpwstr>_Toc221811127</vt:lpwstr>
      </vt:variant>
      <vt:variant>
        <vt:i4>1966131</vt:i4>
      </vt:variant>
      <vt:variant>
        <vt:i4>11</vt:i4>
      </vt:variant>
      <vt:variant>
        <vt:i4>0</vt:i4>
      </vt:variant>
      <vt:variant>
        <vt:i4>5</vt:i4>
      </vt:variant>
      <vt:variant>
        <vt:lpwstr/>
      </vt:variant>
      <vt:variant>
        <vt:lpwstr>_Toc221811126</vt:lpwstr>
      </vt:variant>
      <vt:variant>
        <vt:i4>1966131</vt:i4>
      </vt:variant>
      <vt:variant>
        <vt:i4>5</vt:i4>
      </vt:variant>
      <vt:variant>
        <vt:i4>0</vt:i4>
      </vt:variant>
      <vt:variant>
        <vt:i4>5</vt:i4>
      </vt:variant>
      <vt:variant>
        <vt:lpwstr/>
      </vt:variant>
      <vt:variant>
        <vt:lpwstr>_Toc221811125</vt:lpwstr>
      </vt:variant>
      <vt:variant>
        <vt:i4>6488094</vt:i4>
      </vt:variant>
      <vt:variant>
        <vt:i4>3670</vt:i4>
      </vt:variant>
      <vt:variant>
        <vt:i4>1041</vt:i4>
      </vt:variant>
      <vt:variant>
        <vt:i4>1</vt:i4>
      </vt:variant>
      <vt:variant>
        <vt:lpwstr>D:\Viktoro\Neuroscience\Eye. Ophthalmology\00. Pictures\Photoreceptor cells.jpg</vt:lpwstr>
      </vt:variant>
      <vt:variant>
        <vt:lpwstr/>
      </vt:variant>
      <vt:variant>
        <vt:i4>6553673</vt:i4>
      </vt:variant>
      <vt:variant>
        <vt:i4>3749</vt:i4>
      </vt:variant>
      <vt:variant>
        <vt:i4>1040</vt:i4>
      </vt:variant>
      <vt:variant>
        <vt:i4>1</vt:i4>
      </vt:variant>
      <vt:variant>
        <vt:lpwstr>D:\Viktoro\Neuroscience\Eye. Ophthalmology\00. Pictures\PH-146.JPG</vt:lpwstr>
      </vt:variant>
      <vt:variant>
        <vt:lpwstr/>
      </vt:variant>
      <vt:variant>
        <vt:i4>5242933</vt:i4>
      </vt:variant>
      <vt:variant>
        <vt:i4>5678</vt:i4>
      </vt:variant>
      <vt:variant>
        <vt:i4>1039</vt:i4>
      </vt:variant>
      <vt:variant>
        <vt:i4>1</vt:i4>
      </vt:variant>
      <vt:variant>
        <vt:lpwstr>D:\Viktoro\Neuroscience\Eye. Ophthalmology\00. Pictures\Responses of retinal neurons.jpg</vt:lpwstr>
      </vt:variant>
      <vt:variant>
        <vt:lpwstr/>
      </vt:variant>
      <vt:variant>
        <vt:i4>7405585</vt:i4>
      </vt:variant>
      <vt:variant>
        <vt:i4>7294</vt:i4>
      </vt:variant>
      <vt:variant>
        <vt:i4>1038</vt:i4>
      </vt:variant>
      <vt:variant>
        <vt:i4>1</vt:i4>
      </vt:variant>
      <vt:variant>
        <vt:lpwstr>D:\Viktoro\Neuroscience\Eye. Ophthalmology\00. Pictures\Current flow in photoreceptors.jpg</vt:lpwstr>
      </vt:variant>
      <vt:variant>
        <vt:lpwstr/>
      </vt:variant>
      <vt:variant>
        <vt:i4>5046395</vt:i4>
      </vt:variant>
      <vt:variant>
        <vt:i4>7948</vt:i4>
      </vt:variant>
      <vt:variant>
        <vt:i4>1037</vt:i4>
      </vt:variant>
      <vt:variant>
        <vt:i4>1</vt:i4>
      </vt:variant>
      <vt:variant>
        <vt:lpwstr>D:\Viktoro\Neuroscience\Eye. Ophthalmology\00. Pictures\Rhodopsin.jpg</vt:lpwstr>
      </vt:variant>
      <vt:variant>
        <vt:lpwstr/>
      </vt:variant>
      <vt:variant>
        <vt:i4>4063306</vt:i4>
      </vt:variant>
      <vt:variant>
        <vt:i4>8043</vt:i4>
      </vt:variant>
      <vt:variant>
        <vt:i4>1036</vt:i4>
      </vt:variant>
      <vt:variant>
        <vt:i4>1</vt:i4>
      </vt:variant>
      <vt:variant>
        <vt:lpwstr>D:\Viktoro\Neuroscience\Eye. Ophthalmology\00. Pictures\Retinal configurations.gif</vt:lpwstr>
      </vt:variant>
      <vt:variant>
        <vt:lpwstr/>
      </vt:variant>
      <vt:variant>
        <vt:i4>4980856</vt:i4>
      </vt:variant>
      <vt:variant>
        <vt:i4>9538</vt:i4>
      </vt:variant>
      <vt:variant>
        <vt:i4>1035</vt:i4>
      </vt:variant>
      <vt:variant>
        <vt:i4>1</vt:i4>
      </vt:variant>
      <vt:variant>
        <vt:lpwstr>D:\Viktoro\Neuroscience\Eye. Ophthalmology\00. Pictures\Phototransduction.jpg</vt:lpwstr>
      </vt:variant>
      <vt:variant>
        <vt:lpwstr/>
      </vt:variant>
      <vt:variant>
        <vt:i4>7340047</vt:i4>
      </vt:variant>
      <vt:variant>
        <vt:i4>10292</vt:i4>
      </vt:variant>
      <vt:variant>
        <vt:i4>1034</vt:i4>
      </vt:variant>
      <vt:variant>
        <vt:i4>1</vt:i4>
      </vt:variant>
      <vt:variant>
        <vt:lpwstr>D:\Viktoro\Neuroscience\Eye. Ophthalmology\00. Pictures\Light effects on rhodopsin.gif</vt:lpwstr>
      </vt:variant>
      <vt:variant>
        <vt:lpwstr/>
      </vt:variant>
      <vt:variant>
        <vt:i4>7798878</vt:i4>
      </vt:variant>
      <vt:variant>
        <vt:i4>14631</vt:i4>
      </vt:variant>
      <vt:variant>
        <vt:i4>1033</vt:i4>
      </vt:variant>
      <vt:variant>
        <vt:i4>1</vt:i4>
      </vt:variant>
      <vt:variant>
        <vt:lpwstr>D:\Viktoro\Neuroscience\Eye. Ophthalmology\00. Pictures\F-80 A.jpg</vt:lpwstr>
      </vt:variant>
      <vt:variant>
        <vt:lpwstr/>
      </vt:variant>
      <vt:variant>
        <vt:i4>7602270</vt:i4>
      </vt:variant>
      <vt:variant>
        <vt:i4>15937</vt:i4>
      </vt:variant>
      <vt:variant>
        <vt:i4>1032</vt:i4>
      </vt:variant>
      <vt:variant>
        <vt:i4>1</vt:i4>
      </vt:variant>
      <vt:variant>
        <vt:lpwstr>D:\Viktoro\Neuroscience\Eye. Ophthalmology\00. Pictures\F-80 B.jpg</vt:lpwstr>
      </vt:variant>
      <vt:variant>
        <vt:lpwstr/>
      </vt:variant>
      <vt:variant>
        <vt:i4>7536734</vt:i4>
      </vt:variant>
      <vt:variant>
        <vt:i4>16021</vt:i4>
      </vt:variant>
      <vt:variant>
        <vt:i4>1031</vt:i4>
      </vt:variant>
      <vt:variant>
        <vt:i4>1</vt:i4>
      </vt:variant>
      <vt:variant>
        <vt:lpwstr>D:\Viktoro\Neuroscience\Eye. Ophthalmology\00. Pictures\F-81 D.jpg</vt:lpwstr>
      </vt:variant>
      <vt:variant>
        <vt:lpwstr/>
      </vt:variant>
      <vt:variant>
        <vt:i4>7667806</vt:i4>
      </vt:variant>
      <vt:variant>
        <vt:i4>16828</vt:i4>
      </vt:variant>
      <vt:variant>
        <vt:i4>1030</vt:i4>
      </vt:variant>
      <vt:variant>
        <vt:i4>1</vt:i4>
      </vt:variant>
      <vt:variant>
        <vt:lpwstr>D:\Viktoro\Neuroscience\Eye. Ophthalmology\00. Pictures\F-80 C.jpg</vt:lpwstr>
      </vt:variant>
      <vt:variant>
        <vt:lpwstr/>
      </vt:variant>
      <vt:variant>
        <vt:i4>6357064</vt:i4>
      </vt:variant>
      <vt:variant>
        <vt:i4>16941</vt:i4>
      </vt:variant>
      <vt:variant>
        <vt:i4>1029</vt:i4>
      </vt:variant>
      <vt:variant>
        <vt:i4>1</vt:i4>
      </vt:variant>
      <vt:variant>
        <vt:lpwstr>D:\Viktoro\Neuroscience\Eye. Ophthalmology\00. Pictures\PH-153.JPG</vt:lpwstr>
      </vt:variant>
      <vt:variant>
        <vt:lpwstr/>
      </vt:variant>
      <vt:variant>
        <vt:i4>7471198</vt:i4>
      </vt:variant>
      <vt:variant>
        <vt:i4>36285</vt:i4>
      </vt:variant>
      <vt:variant>
        <vt:i4>1028</vt:i4>
      </vt:variant>
      <vt:variant>
        <vt:i4>1</vt:i4>
      </vt:variant>
      <vt:variant>
        <vt:lpwstr>D:\Viktoro\Neuroscience\Eye. Ophthalmology\00. Pictures\F-81 E.jpg</vt:lpwstr>
      </vt:variant>
      <vt:variant>
        <vt:lpwstr/>
      </vt:variant>
      <vt:variant>
        <vt:i4>4063298</vt:i4>
      </vt:variant>
      <vt:variant>
        <vt:i4>37459</vt:i4>
      </vt:variant>
      <vt:variant>
        <vt:i4>1027</vt:i4>
      </vt:variant>
      <vt:variant>
        <vt:i4>1</vt:i4>
      </vt:variant>
      <vt:variant>
        <vt:lpwstr>D:\Viktoro\Neuroscience\Eye. Ophthalmology\00. Pictures\Color pigments.gif</vt:lpwstr>
      </vt:variant>
      <vt:variant>
        <vt:lpwstr/>
      </vt:variant>
      <vt:variant>
        <vt:i4>2293777</vt:i4>
      </vt:variant>
      <vt:variant>
        <vt:i4>39443</vt:i4>
      </vt:variant>
      <vt:variant>
        <vt:i4>1026</vt:i4>
      </vt:variant>
      <vt:variant>
        <vt:i4>1</vt:i4>
      </vt:variant>
      <vt:variant>
        <vt:lpwstr>D:\Viktoro\Neuroscience\Eye. Ophthalmology\00. Pictures\Range of luminance.gif</vt:lpwstr>
      </vt:variant>
      <vt:variant>
        <vt:lpwstr/>
      </vt:variant>
      <vt:variant>
        <vt:i4>3997776</vt:i4>
      </vt:variant>
      <vt:variant>
        <vt:i4>39740</vt:i4>
      </vt:variant>
      <vt:variant>
        <vt:i4>1025</vt:i4>
      </vt:variant>
      <vt:variant>
        <vt:i4>1</vt:i4>
      </vt:variant>
      <vt:variant>
        <vt:lpwstr>D:\Viktoro\Neuroscience\Eye. Ophthalmology\00. Pictures\Dark adaptation.jpg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Retinal Physiology</dc:title>
  <dc:subject/>
  <dc:creator>Viktoras Palys, MD</dc:creator>
  <cp:keywords/>
  <cp:lastModifiedBy>Viktoras Palys</cp:lastModifiedBy>
  <cp:revision>8</cp:revision>
  <cp:lastPrinted>2019-05-09T05:30:00Z</cp:lastPrinted>
  <dcterms:created xsi:type="dcterms:W3CDTF">2016-03-14T03:32:00Z</dcterms:created>
  <dcterms:modified xsi:type="dcterms:W3CDTF">2019-05-09T05:30:00Z</dcterms:modified>
</cp:coreProperties>
</file>