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DEF" w:rsidRPr="00E55247" w:rsidRDefault="00060DEF" w:rsidP="008144EE">
      <w:pPr>
        <w:pStyle w:val="Title"/>
      </w:pPr>
      <w:bookmarkStart w:id="0" w:name="_GoBack"/>
      <w:r w:rsidRPr="00E55247">
        <w:t>Glaucoma</w:t>
      </w:r>
    </w:p>
    <w:p w:rsidR="00D73B45" w:rsidRDefault="00D73B45" w:rsidP="00D73B45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F7033D">
        <w:rPr>
          <w:noProof/>
        </w:rPr>
        <w:t>May 9, 2019</w:t>
      </w:r>
      <w:r>
        <w:fldChar w:fldCharType="end"/>
      </w:r>
    </w:p>
    <w:p w:rsidR="00040449" w:rsidRDefault="0004044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caps/>
          <w:smallCaps w:val="0"/>
        </w:rPr>
        <w:fldChar w:fldCharType="begin"/>
      </w:r>
      <w:r>
        <w:rPr>
          <w:b w:val="0"/>
          <w:caps/>
          <w:smallCaps w:val="0"/>
        </w:rPr>
        <w:instrText xml:space="preserve"> TOC \h \z \t "Nervous 1,1,Nervous 5,2,Nervous 6,3" </w:instrText>
      </w:r>
      <w:r>
        <w:rPr>
          <w:b w:val="0"/>
          <w:caps/>
          <w:smallCaps w:val="0"/>
        </w:rPr>
        <w:fldChar w:fldCharType="separate"/>
      </w:r>
      <w:hyperlink w:anchor="_Toc2989020" w:history="1">
        <w:r w:rsidRPr="00F11AFF">
          <w:rPr>
            <w:rStyle w:val="Hyperlink"/>
            <w:noProof/>
          </w:rPr>
          <w:t>Incidence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_Toc2989020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33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40449" w:rsidRDefault="00F7033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021" w:history="1">
        <w:r w:rsidR="00040449" w:rsidRPr="00F11AFF">
          <w:rPr>
            <w:rStyle w:val="Hyperlink"/>
            <w:noProof/>
          </w:rPr>
          <w:t>Pathogenesis</w:t>
        </w:r>
        <w:r w:rsidR="00040449">
          <w:rPr>
            <w:noProof/>
            <w:webHidden/>
          </w:rPr>
          <w:tab/>
        </w:r>
        <w:r w:rsidR="00040449">
          <w:rPr>
            <w:noProof/>
            <w:webHidden/>
          </w:rPr>
          <w:fldChar w:fldCharType="begin"/>
        </w:r>
        <w:r w:rsidR="00040449">
          <w:rPr>
            <w:noProof/>
            <w:webHidden/>
          </w:rPr>
          <w:instrText xml:space="preserve"> PAGEREF _Toc2989021 \h </w:instrText>
        </w:r>
        <w:r w:rsidR="00040449">
          <w:rPr>
            <w:noProof/>
            <w:webHidden/>
          </w:rPr>
        </w:r>
        <w:r w:rsidR="00040449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040449">
          <w:rPr>
            <w:noProof/>
            <w:webHidden/>
          </w:rPr>
          <w:fldChar w:fldCharType="end"/>
        </w:r>
      </w:hyperlink>
    </w:p>
    <w:p w:rsidR="00040449" w:rsidRDefault="00F7033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022" w:history="1">
        <w:r w:rsidR="00040449" w:rsidRPr="00F11AFF">
          <w:rPr>
            <w:rStyle w:val="Hyperlink"/>
            <w:noProof/>
          </w:rPr>
          <w:t>Diagnosis</w:t>
        </w:r>
        <w:r w:rsidR="00040449">
          <w:rPr>
            <w:noProof/>
            <w:webHidden/>
          </w:rPr>
          <w:tab/>
        </w:r>
        <w:r w:rsidR="00040449">
          <w:rPr>
            <w:noProof/>
            <w:webHidden/>
          </w:rPr>
          <w:fldChar w:fldCharType="begin"/>
        </w:r>
        <w:r w:rsidR="00040449">
          <w:rPr>
            <w:noProof/>
            <w:webHidden/>
          </w:rPr>
          <w:instrText xml:space="preserve"> PAGEREF _Toc2989022 \h </w:instrText>
        </w:r>
        <w:r w:rsidR="00040449">
          <w:rPr>
            <w:noProof/>
            <w:webHidden/>
          </w:rPr>
        </w:r>
        <w:r w:rsidR="00040449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40449">
          <w:rPr>
            <w:noProof/>
            <w:webHidden/>
          </w:rPr>
          <w:fldChar w:fldCharType="end"/>
        </w:r>
      </w:hyperlink>
    </w:p>
    <w:p w:rsidR="00040449" w:rsidRDefault="00F7033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023" w:history="1">
        <w:r w:rsidR="00040449" w:rsidRPr="00F11AFF">
          <w:rPr>
            <w:rStyle w:val="Hyperlink"/>
            <w:noProof/>
          </w:rPr>
          <w:t>Screening</w:t>
        </w:r>
        <w:r w:rsidR="00040449">
          <w:rPr>
            <w:noProof/>
            <w:webHidden/>
          </w:rPr>
          <w:tab/>
        </w:r>
        <w:r w:rsidR="00040449">
          <w:rPr>
            <w:noProof/>
            <w:webHidden/>
          </w:rPr>
          <w:fldChar w:fldCharType="begin"/>
        </w:r>
        <w:r w:rsidR="00040449">
          <w:rPr>
            <w:noProof/>
            <w:webHidden/>
          </w:rPr>
          <w:instrText xml:space="preserve"> PAGEREF _Toc2989023 \h </w:instrText>
        </w:r>
        <w:r w:rsidR="00040449">
          <w:rPr>
            <w:noProof/>
            <w:webHidden/>
          </w:rPr>
        </w:r>
        <w:r w:rsidR="0004044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40449">
          <w:rPr>
            <w:noProof/>
            <w:webHidden/>
          </w:rPr>
          <w:fldChar w:fldCharType="end"/>
        </w:r>
      </w:hyperlink>
    </w:p>
    <w:p w:rsidR="00040449" w:rsidRDefault="00F7033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024" w:history="1">
        <w:r w:rsidR="00040449" w:rsidRPr="00F11AFF">
          <w:rPr>
            <w:rStyle w:val="Hyperlink"/>
            <w:noProof/>
          </w:rPr>
          <w:t>Symptoms &amp; Signs</w:t>
        </w:r>
        <w:r w:rsidR="00040449">
          <w:rPr>
            <w:noProof/>
            <w:webHidden/>
          </w:rPr>
          <w:tab/>
        </w:r>
        <w:r w:rsidR="00040449">
          <w:rPr>
            <w:noProof/>
            <w:webHidden/>
          </w:rPr>
          <w:fldChar w:fldCharType="begin"/>
        </w:r>
        <w:r w:rsidR="00040449">
          <w:rPr>
            <w:noProof/>
            <w:webHidden/>
          </w:rPr>
          <w:instrText xml:space="preserve"> PAGEREF _Toc2989024 \h </w:instrText>
        </w:r>
        <w:r w:rsidR="00040449">
          <w:rPr>
            <w:noProof/>
            <w:webHidden/>
          </w:rPr>
        </w:r>
        <w:r w:rsidR="0004044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40449">
          <w:rPr>
            <w:noProof/>
            <w:webHidden/>
          </w:rPr>
          <w:fldChar w:fldCharType="end"/>
        </w:r>
      </w:hyperlink>
    </w:p>
    <w:p w:rsidR="00040449" w:rsidRDefault="00F7033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025" w:history="1">
        <w:r w:rsidR="00040449" w:rsidRPr="00F11AFF">
          <w:rPr>
            <w:rStyle w:val="Hyperlink"/>
            <w:noProof/>
          </w:rPr>
          <w:t>Diagnosis</w:t>
        </w:r>
        <w:r w:rsidR="00040449">
          <w:rPr>
            <w:noProof/>
            <w:webHidden/>
          </w:rPr>
          <w:tab/>
        </w:r>
        <w:r w:rsidR="00040449">
          <w:rPr>
            <w:noProof/>
            <w:webHidden/>
          </w:rPr>
          <w:fldChar w:fldCharType="begin"/>
        </w:r>
        <w:r w:rsidR="00040449">
          <w:rPr>
            <w:noProof/>
            <w:webHidden/>
          </w:rPr>
          <w:instrText xml:space="preserve"> PAGEREF _Toc2989025 \h </w:instrText>
        </w:r>
        <w:r w:rsidR="00040449">
          <w:rPr>
            <w:noProof/>
            <w:webHidden/>
          </w:rPr>
        </w:r>
        <w:r w:rsidR="0004044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40449">
          <w:rPr>
            <w:noProof/>
            <w:webHidden/>
          </w:rPr>
          <w:fldChar w:fldCharType="end"/>
        </w:r>
      </w:hyperlink>
    </w:p>
    <w:p w:rsidR="00040449" w:rsidRDefault="00F7033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026" w:history="1">
        <w:r w:rsidR="00040449" w:rsidRPr="00F11AFF">
          <w:rPr>
            <w:rStyle w:val="Hyperlink"/>
            <w:noProof/>
          </w:rPr>
          <w:t>Treatment</w:t>
        </w:r>
        <w:r w:rsidR="00040449">
          <w:rPr>
            <w:noProof/>
            <w:webHidden/>
          </w:rPr>
          <w:tab/>
        </w:r>
        <w:r w:rsidR="00040449">
          <w:rPr>
            <w:noProof/>
            <w:webHidden/>
          </w:rPr>
          <w:fldChar w:fldCharType="begin"/>
        </w:r>
        <w:r w:rsidR="00040449">
          <w:rPr>
            <w:noProof/>
            <w:webHidden/>
          </w:rPr>
          <w:instrText xml:space="preserve"> PAGEREF _Toc2989026 \h </w:instrText>
        </w:r>
        <w:r w:rsidR="00040449">
          <w:rPr>
            <w:noProof/>
            <w:webHidden/>
          </w:rPr>
        </w:r>
        <w:r w:rsidR="0004044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40449">
          <w:rPr>
            <w:noProof/>
            <w:webHidden/>
          </w:rPr>
          <w:fldChar w:fldCharType="end"/>
        </w:r>
      </w:hyperlink>
    </w:p>
    <w:p w:rsidR="00040449" w:rsidRDefault="00F7033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027" w:history="1">
        <w:r w:rsidR="00040449" w:rsidRPr="00F11AFF">
          <w:rPr>
            <w:rStyle w:val="Hyperlink"/>
            <w:noProof/>
          </w:rPr>
          <w:t>Follow-ups</w:t>
        </w:r>
        <w:r w:rsidR="00040449">
          <w:rPr>
            <w:noProof/>
            <w:webHidden/>
          </w:rPr>
          <w:tab/>
        </w:r>
        <w:r w:rsidR="00040449">
          <w:rPr>
            <w:noProof/>
            <w:webHidden/>
          </w:rPr>
          <w:fldChar w:fldCharType="begin"/>
        </w:r>
        <w:r w:rsidR="00040449">
          <w:rPr>
            <w:noProof/>
            <w:webHidden/>
          </w:rPr>
          <w:instrText xml:space="preserve"> PAGEREF _Toc2989027 \h </w:instrText>
        </w:r>
        <w:r w:rsidR="00040449">
          <w:rPr>
            <w:noProof/>
            <w:webHidden/>
          </w:rPr>
        </w:r>
        <w:r w:rsidR="0004044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40449">
          <w:rPr>
            <w:noProof/>
            <w:webHidden/>
          </w:rPr>
          <w:fldChar w:fldCharType="end"/>
        </w:r>
      </w:hyperlink>
    </w:p>
    <w:p w:rsidR="00040449" w:rsidRDefault="00F7033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028" w:history="1">
        <w:r w:rsidR="00040449" w:rsidRPr="00F11AFF">
          <w:rPr>
            <w:rStyle w:val="Hyperlink"/>
            <w:noProof/>
          </w:rPr>
          <w:t>Symptoms &amp; Signs, Diagnosis</w:t>
        </w:r>
        <w:r w:rsidR="00040449">
          <w:rPr>
            <w:noProof/>
            <w:webHidden/>
          </w:rPr>
          <w:tab/>
        </w:r>
        <w:r w:rsidR="00040449">
          <w:rPr>
            <w:noProof/>
            <w:webHidden/>
          </w:rPr>
          <w:fldChar w:fldCharType="begin"/>
        </w:r>
        <w:r w:rsidR="00040449">
          <w:rPr>
            <w:noProof/>
            <w:webHidden/>
          </w:rPr>
          <w:instrText xml:space="preserve"> PAGEREF _Toc2989028 \h </w:instrText>
        </w:r>
        <w:r w:rsidR="00040449">
          <w:rPr>
            <w:noProof/>
            <w:webHidden/>
          </w:rPr>
        </w:r>
        <w:r w:rsidR="0004044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040449">
          <w:rPr>
            <w:noProof/>
            <w:webHidden/>
          </w:rPr>
          <w:fldChar w:fldCharType="end"/>
        </w:r>
      </w:hyperlink>
    </w:p>
    <w:p w:rsidR="00040449" w:rsidRDefault="00F7033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029" w:history="1">
        <w:r w:rsidR="00040449" w:rsidRPr="00F11AFF">
          <w:rPr>
            <w:rStyle w:val="Hyperlink"/>
            <w:noProof/>
          </w:rPr>
          <w:t>Treatment</w:t>
        </w:r>
        <w:r w:rsidR="00040449">
          <w:rPr>
            <w:noProof/>
            <w:webHidden/>
          </w:rPr>
          <w:tab/>
        </w:r>
        <w:r w:rsidR="00040449">
          <w:rPr>
            <w:noProof/>
            <w:webHidden/>
          </w:rPr>
          <w:fldChar w:fldCharType="begin"/>
        </w:r>
        <w:r w:rsidR="00040449">
          <w:rPr>
            <w:noProof/>
            <w:webHidden/>
          </w:rPr>
          <w:instrText xml:space="preserve"> PAGEREF _Toc2989029 \h </w:instrText>
        </w:r>
        <w:r w:rsidR="00040449">
          <w:rPr>
            <w:noProof/>
            <w:webHidden/>
          </w:rPr>
        </w:r>
        <w:r w:rsidR="0004044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040449">
          <w:rPr>
            <w:noProof/>
            <w:webHidden/>
          </w:rPr>
          <w:fldChar w:fldCharType="end"/>
        </w:r>
      </w:hyperlink>
    </w:p>
    <w:p w:rsidR="002272FA" w:rsidRDefault="00040449" w:rsidP="002272FA">
      <w:r>
        <w:rPr>
          <w:b/>
          <w:caps/>
          <w:smallCaps/>
        </w:rPr>
        <w:fldChar w:fldCharType="end"/>
      </w:r>
    </w:p>
    <w:p w:rsidR="00634727" w:rsidRPr="00E55247" w:rsidRDefault="00634727" w:rsidP="002272FA"/>
    <w:p w:rsidR="00060DEF" w:rsidRPr="00E55247" w:rsidRDefault="00060DEF">
      <w:pPr>
        <w:pStyle w:val="Nervous1"/>
      </w:pPr>
      <w:bookmarkStart w:id="1" w:name="_Toc2989020"/>
      <w:r w:rsidRPr="00E55247">
        <w:t>Incidence</w:t>
      </w:r>
      <w:bookmarkEnd w:id="1"/>
    </w:p>
    <w:p w:rsidR="00060DEF" w:rsidRPr="00E55247" w:rsidRDefault="00060DEF">
      <w:pPr>
        <w:pStyle w:val="NormalWeb"/>
        <w:numPr>
          <w:ilvl w:val="0"/>
          <w:numId w:val="2"/>
        </w:numPr>
      </w:pPr>
      <w:r w:rsidRPr="00E55247">
        <w:t>in USA -</w:t>
      </w:r>
      <w:r w:rsidRPr="00E55247">
        <w:rPr>
          <w:i/>
          <w:iCs/>
          <w:color w:val="FF0000"/>
        </w:rPr>
        <w:t xml:space="preserve"> second most common cause of blindness</w:t>
      </w:r>
      <w:r w:rsidRPr="00E55247">
        <w:t>!!!</w:t>
      </w:r>
    </w:p>
    <w:p w:rsidR="00060DEF" w:rsidRPr="00E55247" w:rsidRDefault="00060DEF">
      <w:pPr>
        <w:pStyle w:val="NormalWeb"/>
        <w:ind w:left="340"/>
      </w:pPr>
      <w:r w:rsidRPr="00E55247">
        <w:rPr>
          <w:i/>
          <w:iCs/>
          <w:color w:val="FF0000"/>
        </w:rPr>
        <w:t>leading cause of blindness in African Americans</w:t>
      </w:r>
      <w:r w:rsidRPr="00E55247">
        <w:t>!!!</w:t>
      </w:r>
    </w:p>
    <w:p w:rsidR="00060DEF" w:rsidRPr="00E55247" w:rsidRDefault="00060DEF">
      <w:pPr>
        <w:pStyle w:val="NormalWeb"/>
        <w:numPr>
          <w:ilvl w:val="0"/>
          <w:numId w:val="2"/>
        </w:numPr>
      </w:pPr>
      <w:r w:rsidRPr="00E55247">
        <w:t xml:space="preserve">≈ 2 million Americans have glaucoma, but ≈ </w:t>
      </w:r>
      <w:r w:rsidRPr="00E55247">
        <w:rPr>
          <w:i/>
          <w:iCs/>
          <w:color w:val="FF0000"/>
        </w:rPr>
        <w:t>½ are unaware of it</w:t>
      </w:r>
      <w:r w:rsidRPr="00E55247">
        <w:t>.</w:t>
      </w:r>
    </w:p>
    <w:p w:rsidR="00060DEF" w:rsidRPr="00E55247" w:rsidRDefault="00060DEF">
      <w:pPr>
        <w:pStyle w:val="NormalWeb"/>
        <w:numPr>
          <w:ilvl w:val="0"/>
          <w:numId w:val="2"/>
        </w:numPr>
      </w:pPr>
      <w:r w:rsidRPr="00E55247">
        <w:t xml:space="preserve">generally considered </w:t>
      </w:r>
      <w:r w:rsidRPr="00E55247">
        <w:rPr>
          <w:b/>
          <w:bCs/>
        </w:rPr>
        <w:t>disorder of elderly</w:t>
      </w:r>
      <w:r w:rsidRPr="00E55247">
        <w:t>, but it can occur in any age.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ervous1"/>
      </w:pPr>
      <w:bookmarkStart w:id="2" w:name="_Toc2989021"/>
      <w:r w:rsidRPr="00E55247">
        <w:t>Pathogenesis</w:t>
      </w:r>
      <w:bookmarkEnd w:id="2"/>
    </w:p>
    <w:p w:rsidR="00060DEF" w:rsidRPr="00E55247" w:rsidRDefault="00060DEF">
      <w:pPr>
        <w:pStyle w:val="NormalWeb"/>
        <w:rPr>
          <w:b/>
          <w:bCs/>
          <w:i/>
          <w:color w:val="0000FF"/>
          <w:u w:val="single"/>
        </w:rPr>
      </w:pPr>
      <w:r w:rsidRPr="00E55247">
        <w:rPr>
          <w:i/>
        </w:rPr>
        <w:t xml:space="preserve">- </w:t>
      </w:r>
      <w:r w:rsidRPr="00E55247">
        <w:rPr>
          <w:i/>
          <w:highlight w:val="yellow"/>
        </w:rPr>
        <w:t xml:space="preserve">chronic progressive </w:t>
      </w:r>
      <w:r w:rsidRPr="00E55247">
        <w:rPr>
          <w:b/>
          <w:bCs/>
          <w:i/>
          <w:color w:val="0000FF"/>
          <w:highlight w:val="yellow"/>
          <w:u w:val="single"/>
        </w:rPr>
        <w:t>optic nerve damage (glaucomatous optic neuropathy)</w:t>
      </w:r>
      <w:r w:rsidR="004C609B" w:rsidRPr="00E55247">
        <w:t>:</w:t>
      </w:r>
    </w:p>
    <w:p w:rsidR="00060DEF" w:rsidRPr="00E55247" w:rsidRDefault="00060DEF">
      <w:pPr>
        <w:pStyle w:val="NormalWeb"/>
        <w:numPr>
          <w:ilvl w:val="0"/>
          <w:numId w:val="23"/>
        </w:numPr>
        <w:rPr>
          <w:iCs/>
        </w:rPr>
      </w:pPr>
      <w:r w:rsidRPr="00E55247">
        <w:rPr>
          <w:b/>
          <w:bCs/>
          <w:iCs/>
          <w:color w:val="0000FF"/>
        </w:rPr>
        <w:t>due to IOP</w:t>
      </w:r>
      <w:r w:rsidRPr="00E55247">
        <w:rPr>
          <w:iCs/>
        </w:rPr>
        <w:t xml:space="preserve"> (at least partly).</w:t>
      </w:r>
    </w:p>
    <w:p w:rsidR="00060DEF" w:rsidRPr="00E55247" w:rsidRDefault="00060DEF">
      <w:pPr>
        <w:pStyle w:val="NormalWeb"/>
        <w:numPr>
          <w:ilvl w:val="0"/>
          <w:numId w:val="23"/>
        </w:numPr>
        <w:rPr>
          <w:iCs/>
        </w:rPr>
      </w:pPr>
      <w:r w:rsidRPr="00E55247">
        <w:t xml:space="preserve">that can be arrested / diminished by </w:t>
      </w:r>
      <w:r w:rsidRPr="00E55247">
        <w:rPr>
          <w:b/>
          <w:bCs/>
          <w:color w:val="0000FF"/>
        </w:rPr>
        <w:t>IOP lowering</w:t>
      </w:r>
      <w:r w:rsidRPr="00E55247">
        <w:t>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  <w:numPr>
          <w:ilvl w:val="0"/>
          <w:numId w:val="24"/>
        </w:numPr>
      </w:pPr>
      <w:r w:rsidRPr="00E55247">
        <w:t xml:space="preserve">increased IOP leads to </w:t>
      </w:r>
      <w:r w:rsidRPr="00E55247">
        <w:rPr>
          <w:rStyle w:val="Nervous9Char"/>
        </w:rPr>
        <w:t>loss of retinal ganglia cells</w:t>
      </w:r>
      <w:r w:rsidRPr="00E55247">
        <w:t>.</w:t>
      </w:r>
    </w:p>
    <w:p w:rsidR="00060DEF" w:rsidRPr="00E55247" w:rsidRDefault="00060DEF">
      <w:pPr>
        <w:pStyle w:val="NormalWeb"/>
        <w:numPr>
          <w:ilvl w:val="0"/>
          <w:numId w:val="24"/>
        </w:numPr>
      </w:pPr>
      <w:r w:rsidRPr="00E55247">
        <w:rPr>
          <w:u w:val="single"/>
        </w:rPr>
        <w:t>major theories</w:t>
      </w:r>
      <w:r w:rsidRPr="00E55247">
        <w:t>:</w:t>
      </w:r>
    </w:p>
    <w:p w:rsidR="00060DEF" w:rsidRPr="00E55247" w:rsidRDefault="00060DEF">
      <w:pPr>
        <w:pStyle w:val="NormalWeb"/>
        <w:numPr>
          <w:ilvl w:val="0"/>
          <w:numId w:val="25"/>
        </w:numPr>
      </w:pPr>
      <w:r w:rsidRPr="00E55247">
        <w:rPr>
          <w:b/>
          <w:bCs/>
        </w:rPr>
        <w:t>vascular dysfunction</w:t>
      </w:r>
      <w:r w:rsidRPr="00E55247">
        <w:t xml:space="preserve"> causing ischemia to optic nerve.</w:t>
      </w:r>
    </w:p>
    <w:p w:rsidR="00060DEF" w:rsidRPr="00E55247" w:rsidRDefault="00060DEF">
      <w:pPr>
        <w:pStyle w:val="NormalWeb"/>
        <w:numPr>
          <w:ilvl w:val="0"/>
          <w:numId w:val="25"/>
        </w:numPr>
      </w:pPr>
      <w:r w:rsidRPr="00E55247">
        <w:rPr>
          <w:b/>
          <w:bCs/>
        </w:rPr>
        <w:t>mechanical dysfunction</w:t>
      </w:r>
      <w:r w:rsidRPr="00E55247">
        <w:t xml:space="preserve"> (cribriform plate compression of axons).</w:t>
      </w:r>
    </w:p>
    <w:p w:rsidR="00060DEF" w:rsidRPr="00E55247" w:rsidRDefault="00060DEF">
      <w:pPr>
        <w:pStyle w:val="NormalWeb"/>
        <w:spacing w:before="120"/>
        <w:ind w:left="340"/>
      </w:pPr>
      <w:r w:rsidRPr="00E55247">
        <w:t>Precise mechanism is still hot topic of discussion!</w:t>
      </w:r>
    </w:p>
    <w:p w:rsidR="00060DEF" w:rsidRPr="00E55247" w:rsidRDefault="00060DEF">
      <w:pPr>
        <w:pStyle w:val="NormalWeb"/>
        <w:spacing w:after="120"/>
        <w:ind w:left="340"/>
        <w:rPr>
          <w:b/>
          <w:bCs/>
          <w:highlight w:val="cyan"/>
        </w:rPr>
      </w:pPr>
      <w:r w:rsidRPr="00E55247">
        <w:t xml:space="preserve">Glaucoma is not just disease of IOP but rather </w:t>
      </w:r>
      <w:r w:rsidRPr="00E55247">
        <w:rPr>
          <w:b/>
          <w:bCs/>
          <w:i/>
          <w:iCs/>
        </w:rPr>
        <w:t>multifactorial optic neuropathy</w:t>
      </w:r>
      <w:r w:rsidRPr="00E55247">
        <w:t>!</w:t>
      </w:r>
    </w:p>
    <w:p w:rsidR="00060DEF" w:rsidRPr="00E55247" w:rsidRDefault="00060DEF">
      <w:pPr>
        <w:pStyle w:val="NormalWeb"/>
        <w:rPr>
          <w:b/>
          <w:bCs/>
          <w:highlight w:val="cyan"/>
        </w:rPr>
      </w:pPr>
    </w:p>
    <w:p w:rsidR="00060DEF" w:rsidRPr="00E55247" w:rsidRDefault="00060DEF">
      <w:pPr>
        <w:pStyle w:val="NormalWeb"/>
      </w:pPr>
      <w:r w:rsidRPr="00E55247">
        <w:rPr>
          <w:b/>
          <w:bCs/>
          <w:highlight w:val="cyan"/>
        </w:rPr>
        <w:t>Primary (conventional, trabecular) outflow system</w:t>
      </w:r>
      <w:r w:rsidRPr="00E55247">
        <w:t xml:space="preserve"> </w:t>
      </w:r>
      <w:r w:rsidR="006354D0" w:rsidRPr="00E55247">
        <w:t xml:space="preserve">(83-96% aqueous outflow) </w:t>
      </w:r>
      <w:r w:rsidRPr="00E55247">
        <w:t>is lo</w:t>
      </w:r>
      <w:r w:rsidR="006354D0" w:rsidRPr="00E55247">
        <w:t xml:space="preserve">cated in anterior chamber angle: </w:t>
      </w:r>
      <w:r w:rsidRPr="00E55247">
        <w:t>trabecular meshwork → canal of Schlemm → intrascleral channels → episcleral and conjunctival veins.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  <w:r w:rsidRPr="00E55247">
        <w:rPr>
          <w:b/>
          <w:bCs/>
          <w:highlight w:val="cyan"/>
        </w:rPr>
        <w:t>Secondary (alternative, uveoscleral) outflow system</w:t>
      </w:r>
      <w:r w:rsidR="006354D0" w:rsidRPr="00E55247">
        <w:t xml:space="preserve"> (5-15% aqueous outflow): </w:t>
      </w:r>
      <w:r w:rsidRPr="00E55247">
        <w:t>aqueous exits through anterior face of ciliary body, percolates through ciliary muscles to suprachoroidal space, exits via scleral channels.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  <w:r w:rsidRPr="00E55247">
        <w:rPr>
          <w:u w:val="double"/>
        </w:rPr>
        <w:t xml:space="preserve">According to </w:t>
      </w:r>
      <w:r w:rsidRPr="00E55247">
        <w:rPr>
          <w:smallCaps/>
          <w:u w:val="double"/>
        </w:rPr>
        <w:t>mechanism of outflow obstruction</w:t>
      </w:r>
      <w:r w:rsidRPr="00E55247">
        <w:t>:</w:t>
      </w:r>
    </w:p>
    <w:p w:rsidR="00060DEF" w:rsidRPr="00E55247" w:rsidRDefault="00060DEF">
      <w:pPr>
        <w:pStyle w:val="NormalWeb"/>
        <w:numPr>
          <w:ilvl w:val="0"/>
          <w:numId w:val="3"/>
        </w:numPr>
      </w:pPr>
      <w:r w:rsidRPr="00E55247">
        <w:rPr>
          <w:b/>
          <w:bCs/>
          <w:smallCaps/>
          <w:color w:val="0000FF"/>
        </w:rPr>
        <w:t>Open-angle</w:t>
      </w:r>
      <w:r w:rsidRPr="00E55247">
        <w:t xml:space="preserve"> </w:t>
      </w:r>
      <w:r w:rsidRPr="00E55247">
        <w:rPr>
          <w:b/>
          <w:bCs/>
          <w:color w:val="0000FF"/>
        </w:rPr>
        <w:t>glaucoma</w:t>
      </w:r>
      <w:r w:rsidRPr="00E55247">
        <w:t xml:space="preserve"> (60-70%) - inadequate outflow despite angle that appears open and relatively normal on gonioscopy (i.e. decreased permeability through trabeculae)</w:t>
      </w:r>
    </w:p>
    <w:p w:rsidR="00060DEF" w:rsidRPr="00E55247" w:rsidRDefault="00060DEF">
      <w:pPr>
        <w:pStyle w:val="NormalWeb"/>
        <w:numPr>
          <w:ilvl w:val="0"/>
          <w:numId w:val="3"/>
        </w:numPr>
      </w:pPr>
      <w:r w:rsidRPr="00E55247">
        <w:rPr>
          <w:b/>
          <w:bCs/>
          <w:smallCaps/>
          <w:color w:val="0000FF"/>
        </w:rPr>
        <w:t>Closed-angle (angle-closure)</w:t>
      </w:r>
      <w:r w:rsidRPr="00E55247">
        <w:t xml:space="preserve"> </w:t>
      </w:r>
      <w:r w:rsidRPr="00E55247">
        <w:rPr>
          <w:b/>
          <w:bCs/>
          <w:color w:val="0000FF"/>
        </w:rPr>
        <w:t>glaucoma</w:t>
      </w:r>
      <w:r w:rsidRPr="00E55247">
        <w:t xml:space="preserve"> (10%) - physical obstruction by forward movement of peripheral iris.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  <w:spacing w:after="120"/>
      </w:pPr>
      <w:r w:rsidRPr="00E55247">
        <w:rPr>
          <w:u w:val="double"/>
        </w:rPr>
        <w:t xml:space="preserve">According to </w:t>
      </w:r>
      <w:r w:rsidRPr="00E55247">
        <w:rPr>
          <w:smallCaps/>
          <w:u w:val="double"/>
        </w:rPr>
        <w:t>etiology</w:t>
      </w:r>
      <w:r w:rsidRPr="00E55247">
        <w:t>:</w:t>
      </w:r>
    </w:p>
    <w:p w:rsidR="00060DEF" w:rsidRPr="00E55247" w:rsidRDefault="00060DEF">
      <w:pPr>
        <w:pStyle w:val="NormalWeb"/>
      </w:pPr>
      <w:r w:rsidRPr="00E55247">
        <w:t xml:space="preserve">I. </w:t>
      </w:r>
      <w:r w:rsidRPr="00E55247">
        <w:rPr>
          <w:b/>
          <w:bCs/>
          <w:smallCaps/>
          <w:color w:val="800080"/>
          <w:u w:val="single"/>
        </w:rPr>
        <w:t xml:space="preserve">Chronic (idiopathic) open-angle </w:t>
      </w:r>
      <w:r w:rsidRPr="00E55247">
        <w:rPr>
          <w:b/>
          <w:bCs/>
          <w:color w:val="800080"/>
          <w:u w:val="single"/>
        </w:rPr>
        <w:t>glaucomas</w:t>
      </w:r>
    </w:p>
    <w:p w:rsidR="00060DEF" w:rsidRPr="00E55247" w:rsidRDefault="00060DEF">
      <w:pPr>
        <w:pStyle w:val="NormalWeb"/>
        <w:numPr>
          <w:ilvl w:val="0"/>
          <w:numId w:val="4"/>
        </w:numPr>
      </w:pPr>
      <w:r w:rsidRPr="00E55247">
        <w:t>High-pressure glaucomas</w:t>
      </w:r>
    </w:p>
    <w:p w:rsidR="00060DEF" w:rsidRPr="00E55247" w:rsidRDefault="00060DEF">
      <w:pPr>
        <w:pStyle w:val="NormalWeb"/>
        <w:numPr>
          <w:ilvl w:val="0"/>
          <w:numId w:val="4"/>
        </w:numPr>
      </w:pPr>
      <w:r w:rsidRPr="00E55247">
        <w:t>Normal-pressure glaucomas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  <w:r w:rsidRPr="00E55247">
        <w:t xml:space="preserve">II. </w:t>
      </w:r>
      <w:r w:rsidRPr="00E55247">
        <w:rPr>
          <w:b/>
          <w:bCs/>
          <w:smallCaps/>
          <w:color w:val="800080"/>
          <w:u w:val="single"/>
        </w:rPr>
        <w:t xml:space="preserve">Pupillary block </w:t>
      </w:r>
      <w:r w:rsidRPr="00E55247">
        <w:rPr>
          <w:b/>
          <w:bCs/>
          <w:color w:val="800080"/>
          <w:u w:val="single"/>
        </w:rPr>
        <w:t>glaucomas</w:t>
      </w:r>
    </w:p>
    <w:p w:rsidR="00060DEF" w:rsidRPr="00E55247" w:rsidRDefault="00060DEF">
      <w:pPr>
        <w:pStyle w:val="NormalWeb"/>
        <w:numPr>
          <w:ilvl w:val="0"/>
          <w:numId w:val="5"/>
        </w:numPr>
      </w:pPr>
      <w:r w:rsidRPr="00E55247">
        <w:t>Acute angle-closure glaucoma</w:t>
      </w:r>
    </w:p>
    <w:p w:rsidR="00060DEF" w:rsidRPr="00E55247" w:rsidRDefault="00060DEF">
      <w:pPr>
        <w:pStyle w:val="NormalWeb"/>
        <w:numPr>
          <w:ilvl w:val="0"/>
          <w:numId w:val="5"/>
        </w:numPr>
      </w:pPr>
      <w:r w:rsidRPr="00E55247">
        <w:t>Subacute angle-closure glaucoma</w:t>
      </w:r>
    </w:p>
    <w:p w:rsidR="00060DEF" w:rsidRPr="00E55247" w:rsidRDefault="00060DEF">
      <w:pPr>
        <w:pStyle w:val="NormalWeb"/>
        <w:numPr>
          <w:ilvl w:val="0"/>
          <w:numId w:val="5"/>
        </w:numPr>
      </w:pPr>
      <w:r w:rsidRPr="00E55247">
        <w:t>Chronic angle-closure glaucoma</w:t>
      </w:r>
    </w:p>
    <w:p w:rsidR="00060DEF" w:rsidRPr="00E55247" w:rsidRDefault="00060DEF">
      <w:pPr>
        <w:pStyle w:val="NormalWeb"/>
        <w:numPr>
          <w:ilvl w:val="0"/>
          <w:numId w:val="5"/>
        </w:numPr>
      </w:pPr>
      <w:r w:rsidRPr="00E55247">
        <w:t>Combined-mechanism glaucoma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  <w:r w:rsidRPr="00E55247">
        <w:t xml:space="preserve">III. </w:t>
      </w:r>
      <w:r w:rsidRPr="00E55247">
        <w:rPr>
          <w:b/>
          <w:bCs/>
          <w:smallCaps/>
          <w:color w:val="800080"/>
          <w:u w:val="single"/>
        </w:rPr>
        <w:t xml:space="preserve">Developmental </w:t>
      </w:r>
      <w:r w:rsidRPr="00E55247">
        <w:rPr>
          <w:b/>
          <w:bCs/>
          <w:color w:val="800080"/>
          <w:u w:val="single"/>
        </w:rPr>
        <w:t>glaucomas</w:t>
      </w:r>
    </w:p>
    <w:p w:rsidR="00060DEF" w:rsidRPr="00E55247" w:rsidRDefault="00060DEF">
      <w:pPr>
        <w:pStyle w:val="NormalWeb"/>
        <w:numPr>
          <w:ilvl w:val="1"/>
          <w:numId w:val="5"/>
        </w:numPr>
      </w:pPr>
      <w:r w:rsidRPr="00E55247">
        <w:t>Congenital (infantile) glaucoma</w:t>
      </w:r>
    </w:p>
    <w:p w:rsidR="00060DEF" w:rsidRPr="00E55247" w:rsidRDefault="00060DEF">
      <w:pPr>
        <w:pStyle w:val="NormalWeb"/>
        <w:numPr>
          <w:ilvl w:val="1"/>
          <w:numId w:val="5"/>
        </w:numPr>
      </w:pPr>
      <w:r w:rsidRPr="00E55247">
        <w:t>Juvenile glaucoma</w:t>
      </w:r>
    </w:p>
    <w:p w:rsidR="00060DEF" w:rsidRPr="00E55247" w:rsidRDefault="00060DEF">
      <w:pPr>
        <w:pStyle w:val="NormalWeb"/>
        <w:numPr>
          <w:ilvl w:val="1"/>
          <w:numId w:val="5"/>
        </w:numPr>
      </w:pPr>
      <w:r w:rsidRPr="00E55247">
        <w:t>Axenfeld-Rieger syndrome</w:t>
      </w:r>
    </w:p>
    <w:p w:rsidR="00060DEF" w:rsidRPr="00E55247" w:rsidRDefault="00060DEF">
      <w:pPr>
        <w:pStyle w:val="NormalWeb"/>
        <w:numPr>
          <w:ilvl w:val="1"/>
          <w:numId w:val="5"/>
        </w:numPr>
      </w:pPr>
      <w:r w:rsidRPr="00E55247">
        <w:t>Peters’ anomaly</w:t>
      </w:r>
    </w:p>
    <w:p w:rsidR="00060DEF" w:rsidRPr="00E55247" w:rsidRDefault="00060DEF">
      <w:pPr>
        <w:pStyle w:val="NormalWeb"/>
        <w:numPr>
          <w:ilvl w:val="1"/>
          <w:numId w:val="5"/>
        </w:numPr>
      </w:pPr>
      <w:r w:rsidRPr="00E55247">
        <w:t>Aniridia</w:t>
      </w:r>
    </w:p>
    <w:p w:rsidR="00060DEF" w:rsidRPr="00E55247" w:rsidRDefault="00060DEF">
      <w:pPr>
        <w:pStyle w:val="NormalWeb"/>
        <w:numPr>
          <w:ilvl w:val="1"/>
          <w:numId w:val="5"/>
        </w:numPr>
      </w:pPr>
      <w:r w:rsidRPr="00E55247">
        <w:t>Other developmental anomalies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  <w:r w:rsidRPr="00E55247">
        <w:t xml:space="preserve">IV. </w:t>
      </w:r>
      <w:r w:rsidRPr="00E55247">
        <w:rPr>
          <w:b/>
          <w:bCs/>
          <w:color w:val="800080"/>
          <w:u w:val="single"/>
        </w:rPr>
        <w:t>Glaucomas associated with</w:t>
      </w:r>
      <w:r w:rsidRPr="00E55247">
        <w:rPr>
          <w:b/>
          <w:bCs/>
          <w:smallCaps/>
          <w:color w:val="800080"/>
          <w:u w:val="single"/>
        </w:rPr>
        <w:t xml:space="preserve"> other ocular disorders</w:t>
      </w:r>
    </w:p>
    <w:p w:rsidR="00060DEF" w:rsidRPr="00E55247" w:rsidRDefault="00060DEF">
      <w:pPr>
        <w:pStyle w:val="NormalWeb"/>
        <w:numPr>
          <w:ilvl w:val="0"/>
          <w:numId w:val="6"/>
        </w:numPr>
      </w:pPr>
      <w:r w:rsidRPr="00E55247">
        <w:t>Disorders of corneal endothelium</w:t>
      </w:r>
    </w:p>
    <w:p w:rsidR="00060DEF" w:rsidRPr="00E55247" w:rsidRDefault="00060DEF">
      <w:pPr>
        <w:pStyle w:val="NormalWeb"/>
        <w:numPr>
          <w:ilvl w:val="1"/>
          <w:numId w:val="6"/>
        </w:numPr>
      </w:pPr>
      <w:r w:rsidRPr="00E55247">
        <w:t>iridocorneal endothelial syndrome</w:t>
      </w:r>
    </w:p>
    <w:p w:rsidR="00060DEF" w:rsidRPr="00E55247" w:rsidRDefault="00060DEF">
      <w:pPr>
        <w:pStyle w:val="NormalWeb"/>
        <w:numPr>
          <w:ilvl w:val="1"/>
          <w:numId w:val="6"/>
        </w:numPr>
      </w:pPr>
      <w:r w:rsidRPr="00E55247">
        <w:t>posterior polymorphous dystrophy</w:t>
      </w:r>
    </w:p>
    <w:p w:rsidR="00060DEF" w:rsidRPr="00E55247" w:rsidRDefault="00060DEF">
      <w:pPr>
        <w:pStyle w:val="NormalWeb"/>
        <w:numPr>
          <w:ilvl w:val="1"/>
          <w:numId w:val="6"/>
        </w:numPr>
      </w:pPr>
      <w:r w:rsidRPr="00E55247">
        <w:t>Fuchs’ endothelial dystrophy</w:t>
      </w:r>
    </w:p>
    <w:p w:rsidR="00060DEF" w:rsidRPr="00E55247" w:rsidRDefault="00060DEF">
      <w:pPr>
        <w:pStyle w:val="NormalWeb"/>
        <w:numPr>
          <w:ilvl w:val="0"/>
          <w:numId w:val="6"/>
        </w:numPr>
      </w:pPr>
      <w:r w:rsidRPr="00E55247">
        <w:t>Disorders of iris &amp; ciliary body</w:t>
      </w:r>
    </w:p>
    <w:p w:rsidR="00060DEF" w:rsidRPr="00E55247" w:rsidRDefault="00060DEF">
      <w:pPr>
        <w:pStyle w:val="NormalWeb"/>
        <w:numPr>
          <w:ilvl w:val="1"/>
          <w:numId w:val="6"/>
        </w:numPr>
      </w:pPr>
      <w:r w:rsidRPr="00E55247">
        <w:t>pigmentary glaucoma</w:t>
      </w:r>
    </w:p>
    <w:p w:rsidR="00060DEF" w:rsidRPr="00E55247" w:rsidRDefault="00060DEF">
      <w:pPr>
        <w:pStyle w:val="NormalWeb"/>
        <w:numPr>
          <w:ilvl w:val="1"/>
          <w:numId w:val="6"/>
        </w:numPr>
      </w:pPr>
      <w:r w:rsidRPr="00E55247">
        <w:t>iridoschisis</w:t>
      </w:r>
    </w:p>
    <w:p w:rsidR="00060DEF" w:rsidRPr="00E55247" w:rsidRDefault="00060DEF">
      <w:pPr>
        <w:pStyle w:val="NormalWeb"/>
        <w:numPr>
          <w:ilvl w:val="1"/>
          <w:numId w:val="6"/>
        </w:numPr>
      </w:pPr>
      <w:r w:rsidRPr="00E55247">
        <w:t>plateau iris</w:t>
      </w:r>
    </w:p>
    <w:p w:rsidR="00060DEF" w:rsidRPr="00E55247" w:rsidRDefault="00060DEF">
      <w:pPr>
        <w:pStyle w:val="NormalWeb"/>
        <w:numPr>
          <w:ilvl w:val="0"/>
          <w:numId w:val="6"/>
        </w:numPr>
      </w:pPr>
      <w:r w:rsidRPr="00E55247">
        <w:t>Disorders of lens</w:t>
      </w:r>
    </w:p>
    <w:p w:rsidR="00060DEF" w:rsidRPr="00E55247" w:rsidRDefault="00060DEF">
      <w:pPr>
        <w:pStyle w:val="NormalWeb"/>
        <w:numPr>
          <w:ilvl w:val="1"/>
          <w:numId w:val="6"/>
        </w:numPr>
      </w:pPr>
      <w:r w:rsidRPr="00E55247">
        <w:t>exfoliation syndrome</w:t>
      </w:r>
    </w:p>
    <w:p w:rsidR="00060DEF" w:rsidRPr="00E55247" w:rsidRDefault="00060DEF">
      <w:pPr>
        <w:pStyle w:val="NormalWeb"/>
        <w:numPr>
          <w:ilvl w:val="1"/>
          <w:numId w:val="6"/>
        </w:numPr>
      </w:pPr>
      <w:r w:rsidRPr="00E55247">
        <w:t>lens-induced open-angle glaucoma</w:t>
      </w:r>
    </w:p>
    <w:p w:rsidR="00060DEF" w:rsidRPr="00E55247" w:rsidRDefault="00060DEF">
      <w:pPr>
        <w:pStyle w:val="NormalWeb"/>
        <w:numPr>
          <w:ilvl w:val="1"/>
          <w:numId w:val="6"/>
        </w:numPr>
      </w:pPr>
      <w:r w:rsidRPr="00E55247">
        <w:t>lens intumescence and dislocation</w:t>
      </w:r>
    </w:p>
    <w:p w:rsidR="00060DEF" w:rsidRPr="00E55247" w:rsidRDefault="00060DEF">
      <w:pPr>
        <w:pStyle w:val="NormalWeb"/>
        <w:numPr>
          <w:ilvl w:val="0"/>
          <w:numId w:val="6"/>
        </w:numPr>
      </w:pPr>
      <w:r w:rsidRPr="00E55247">
        <w:t>Disorders of retina, choroid, vitreous</w:t>
      </w:r>
    </w:p>
    <w:p w:rsidR="00060DEF" w:rsidRPr="00E55247" w:rsidRDefault="00060DEF">
      <w:pPr>
        <w:pStyle w:val="NormalWeb"/>
        <w:numPr>
          <w:ilvl w:val="1"/>
          <w:numId w:val="6"/>
        </w:numPr>
      </w:pPr>
      <w:r w:rsidRPr="00E55247">
        <w:t>retinal detachment and vitreoretinal abnormalities</w:t>
      </w:r>
    </w:p>
    <w:p w:rsidR="00060DEF" w:rsidRPr="00E55247" w:rsidRDefault="00060DEF">
      <w:pPr>
        <w:pStyle w:val="NormalWeb"/>
        <w:numPr>
          <w:ilvl w:val="1"/>
          <w:numId w:val="6"/>
        </w:numPr>
      </w:pPr>
      <w:r w:rsidRPr="00E55247">
        <w:t>neovascular glaucoma</w:t>
      </w:r>
    </w:p>
    <w:p w:rsidR="00060DEF" w:rsidRPr="00E55247" w:rsidRDefault="00060DEF">
      <w:pPr>
        <w:pStyle w:val="NormalWeb"/>
        <w:numPr>
          <w:ilvl w:val="0"/>
          <w:numId w:val="6"/>
        </w:numPr>
      </w:pPr>
      <w:r w:rsidRPr="00E55247">
        <w:t>Intraocular tumors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  <w:r w:rsidRPr="00E55247">
        <w:t xml:space="preserve">V. </w:t>
      </w:r>
      <w:r w:rsidRPr="00E55247">
        <w:rPr>
          <w:b/>
          <w:bCs/>
          <w:color w:val="800080"/>
          <w:u w:val="single"/>
        </w:rPr>
        <w:t xml:space="preserve">Glaucomas associated with </w:t>
      </w:r>
      <w:r w:rsidRPr="00E55247">
        <w:rPr>
          <w:b/>
          <w:bCs/>
          <w:smallCaps/>
          <w:color w:val="800080"/>
          <w:u w:val="single"/>
        </w:rPr>
        <w:t>elevated episcleral venous pressure</w:t>
      </w:r>
      <w:r w:rsidRPr="00E55247">
        <w:t xml:space="preserve"> </w:t>
      </w:r>
    </w:p>
    <w:p w:rsidR="00060DEF" w:rsidRPr="00E55247" w:rsidRDefault="00060DEF">
      <w:pPr>
        <w:pStyle w:val="NormalWeb"/>
        <w:numPr>
          <w:ilvl w:val="0"/>
          <w:numId w:val="7"/>
        </w:numPr>
      </w:pPr>
      <w:r w:rsidRPr="00E55247">
        <w:t>Systemic diseases with associated elevated IOP and glaucoma</w:t>
      </w:r>
    </w:p>
    <w:p w:rsidR="00060DEF" w:rsidRPr="00E55247" w:rsidRDefault="00060DEF">
      <w:pPr>
        <w:pStyle w:val="NormalWeb"/>
        <w:numPr>
          <w:ilvl w:val="0"/>
          <w:numId w:val="7"/>
        </w:numPr>
      </w:pPr>
      <w:r w:rsidRPr="00E55247">
        <w:t>Corticosteroid-induced glaucoma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  <w:r w:rsidRPr="00E55247">
        <w:t xml:space="preserve">VI. </w:t>
      </w:r>
      <w:r w:rsidRPr="00E55247">
        <w:rPr>
          <w:b/>
          <w:bCs/>
          <w:color w:val="800080"/>
          <w:u w:val="single"/>
        </w:rPr>
        <w:t xml:space="preserve">Glaucomas associated with </w:t>
      </w:r>
      <w:r w:rsidRPr="00E55247">
        <w:rPr>
          <w:b/>
          <w:bCs/>
          <w:smallCaps/>
          <w:color w:val="800080"/>
          <w:u w:val="single"/>
        </w:rPr>
        <w:t>inflammation /trauma</w:t>
      </w:r>
    </w:p>
    <w:p w:rsidR="00060DEF" w:rsidRPr="00E55247" w:rsidRDefault="00060DEF">
      <w:pPr>
        <w:pStyle w:val="NormalWeb"/>
        <w:numPr>
          <w:ilvl w:val="0"/>
          <w:numId w:val="8"/>
        </w:numPr>
      </w:pPr>
      <w:r w:rsidRPr="00E55247">
        <w:t>Keratitis, episcleritis, scleritis</w:t>
      </w:r>
    </w:p>
    <w:p w:rsidR="00060DEF" w:rsidRPr="00E55247" w:rsidRDefault="00060DEF">
      <w:pPr>
        <w:pStyle w:val="NormalWeb"/>
        <w:numPr>
          <w:ilvl w:val="0"/>
          <w:numId w:val="8"/>
        </w:numPr>
      </w:pPr>
      <w:r w:rsidRPr="00E55247">
        <w:t>Uveitis</w:t>
      </w:r>
    </w:p>
    <w:p w:rsidR="00060DEF" w:rsidRPr="00E55247" w:rsidRDefault="00060DEF">
      <w:pPr>
        <w:pStyle w:val="NormalWeb"/>
        <w:numPr>
          <w:ilvl w:val="0"/>
          <w:numId w:val="8"/>
        </w:numPr>
      </w:pPr>
      <w:r w:rsidRPr="00E55247">
        <w:t>Ocular Trauma</w:t>
      </w:r>
    </w:p>
    <w:p w:rsidR="00060DEF" w:rsidRPr="00E55247" w:rsidRDefault="00060DEF">
      <w:pPr>
        <w:pStyle w:val="NormalWeb"/>
        <w:numPr>
          <w:ilvl w:val="0"/>
          <w:numId w:val="8"/>
        </w:numPr>
      </w:pPr>
      <w:r w:rsidRPr="00E55247">
        <w:t>Hemorrhage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  <w:rPr>
          <w:b/>
          <w:bCs/>
          <w:color w:val="800080"/>
          <w:u w:val="single"/>
        </w:rPr>
      </w:pPr>
      <w:r w:rsidRPr="00E55247">
        <w:t xml:space="preserve">VII. </w:t>
      </w:r>
      <w:r w:rsidRPr="00E55247">
        <w:rPr>
          <w:b/>
          <w:bCs/>
          <w:color w:val="800080"/>
          <w:u w:val="single"/>
        </w:rPr>
        <w:t xml:space="preserve">Glaucomas following </w:t>
      </w:r>
      <w:r w:rsidRPr="00E55247">
        <w:rPr>
          <w:b/>
          <w:bCs/>
          <w:smallCaps/>
          <w:color w:val="800080"/>
          <w:u w:val="single"/>
        </w:rPr>
        <w:t>intraocular surgery</w:t>
      </w:r>
    </w:p>
    <w:p w:rsidR="00060DEF" w:rsidRPr="00E55247" w:rsidRDefault="00060DEF">
      <w:pPr>
        <w:pStyle w:val="NormalWeb"/>
        <w:numPr>
          <w:ilvl w:val="0"/>
          <w:numId w:val="9"/>
        </w:numPr>
      </w:pPr>
      <w:r w:rsidRPr="00E55247">
        <w:t>Ciliary block (malignant) glaucoma</w:t>
      </w:r>
    </w:p>
    <w:p w:rsidR="00060DEF" w:rsidRPr="00E55247" w:rsidRDefault="00060DEF">
      <w:pPr>
        <w:pStyle w:val="NormalWeb"/>
        <w:numPr>
          <w:ilvl w:val="0"/>
          <w:numId w:val="9"/>
        </w:numPr>
      </w:pPr>
      <w:r w:rsidRPr="00E55247">
        <w:t>Aphakia, pseudoaphakia</w:t>
      </w:r>
    </w:p>
    <w:p w:rsidR="00060DEF" w:rsidRPr="00E55247" w:rsidRDefault="00060DEF">
      <w:pPr>
        <w:pStyle w:val="NormalWeb"/>
        <w:numPr>
          <w:ilvl w:val="0"/>
          <w:numId w:val="9"/>
        </w:numPr>
      </w:pPr>
      <w:r w:rsidRPr="00E55247">
        <w:t>Epithelial, fibrous, endothelial proliferation</w:t>
      </w:r>
    </w:p>
    <w:p w:rsidR="00060DEF" w:rsidRPr="00E55247" w:rsidRDefault="00060DEF">
      <w:pPr>
        <w:pStyle w:val="NormalWeb"/>
        <w:numPr>
          <w:ilvl w:val="0"/>
          <w:numId w:val="9"/>
        </w:numPr>
      </w:pPr>
      <w:r w:rsidRPr="00E55247">
        <w:t>Corneal surgery</w:t>
      </w:r>
    </w:p>
    <w:p w:rsidR="00060DEF" w:rsidRPr="00E55247" w:rsidRDefault="00060DEF">
      <w:pPr>
        <w:pStyle w:val="NormalWeb"/>
        <w:numPr>
          <w:ilvl w:val="0"/>
          <w:numId w:val="9"/>
        </w:numPr>
      </w:pPr>
      <w:r w:rsidRPr="00E55247">
        <w:t>Vitreoretinal surgery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  <w:r w:rsidRPr="00E55247">
        <w:rPr>
          <w:smallCaps/>
          <w:highlight w:val="cyan"/>
          <w:u w:val="single"/>
        </w:rPr>
        <w:t>Risk factors</w:t>
      </w:r>
      <w:r w:rsidRPr="00E55247">
        <w:rPr>
          <w:highlight w:val="cyan"/>
          <w:u w:val="single"/>
        </w:rPr>
        <w:t xml:space="preserve"> for primary glaucoma</w:t>
      </w:r>
      <w:r w:rsidRPr="00E55247">
        <w:t>:</w:t>
      </w:r>
    </w:p>
    <w:p w:rsidR="00060DEF" w:rsidRPr="00E55247" w:rsidRDefault="00060DEF" w:rsidP="00060DEF">
      <w:pPr>
        <w:pStyle w:val="NormalWeb"/>
        <w:numPr>
          <w:ilvl w:val="1"/>
          <w:numId w:val="10"/>
        </w:numPr>
        <w:tabs>
          <w:tab w:val="clear" w:pos="1440"/>
          <w:tab w:val="num" w:pos="360"/>
        </w:tabs>
        <w:ind w:left="340"/>
      </w:pPr>
      <w:r w:rsidRPr="00E55247">
        <w:rPr>
          <w:b/>
          <w:bCs/>
          <w:color w:val="0000FF"/>
        </w:rPr>
        <w:lastRenderedPageBreak/>
        <w:t>elevated IOP</w:t>
      </w:r>
      <w:r w:rsidRPr="00E55247">
        <w:t xml:space="preserve"> (ocular hypertension) - main clinically treatable risk factor!</w:t>
      </w:r>
    </w:p>
    <w:p w:rsidR="00060DEF" w:rsidRPr="00E55247" w:rsidRDefault="00060DEF">
      <w:pPr>
        <w:pStyle w:val="NormalWeb"/>
        <w:ind w:left="1440"/>
        <w:rPr>
          <w:sz w:val="20"/>
        </w:rPr>
      </w:pPr>
      <w:r w:rsidRPr="00E55247">
        <w:rPr>
          <w:sz w:val="20"/>
        </w:rPr>
        <w:t>patient with IOP 28 mmHg is 15 times more likely to develop field loss than patient with IOP 22 mmHg</w:t>
      </w:r>
    </w:p>
    <w:p w:rsidR="00060DEF" w:rsidRPr="00E55247" w:rsidRDefault="00060DEF" w:rsidP="00060DEF">
      <w:pPr>
        <w:pStyle w:val="NormalWeb"/>
        <w:numPr>
          <w:ilvl w:val="1"/>
          <w:numId w:val="10"/>
        </w:numPr>
        <w:tabs>
          <w:tab w:val="clear" w:pos="1440"/>
          <w:tab w:val="num" w:pos="360"/>
        </w:tabs>
        <w:ind w:left="340"/>
      </w:pPr>
      <w:r w:rsidRPr="00E55247">
        <w:rPr>
          <w:b/>
          <w:bCs/>
          <w:color w:val="0000FF"/>
        </w:rPr>
        <w:t>age &gt; 40 yrs</w:t>
      </w:r>
      <w:r w:rsidRPr="00E55247">
        <w:t xml:space="preserve"> (glaucoma is 6 times more common in persons &gt; 60 yrs; 15% people have glaucoma by seventh decade of life)</w:t>
      </w:r>
    </w:p>
    <w:p w:rsidR="00060DEF" w:rsidRPr="00E55247" w:rsidRDefault="00060DEF" w:rsidP="00060DEF">
      <w:pPr>
        <w:pStyle w:val="NormalWeb"/>
        <w:numPr>
          <w:ilvl w:val="1"/>
          <w:numId w:val="10"/>
        </w:numPr>
        <w:tabs>
          <w:tab w:val="clear" w:pos="1440"/>
          <w:tab w:val="num" w:pos="360"/>
        </w:tabs>
        <w:ind w:left="340"/>
      </w:pPr>
      <w:r w:rsidRPr="00E55247">
        <w:rPr>
          <w:b/>
          <w:bCs/>
          <w:color w:val="0000FF"/>
        </w:rPr>
        <w:t>family history</w:t>
      </w:r>
      <w:r w:rsidRPr="00E55247">
        <w:t xml:space="preserve"> (risk increased 15 times)</w:t>
      </w:r>
    </w:p>
    <w:p w:rsidR="00060DEF" w:rsidRPr="00E55247" w:rsidRDefault="00060DEF" w:rsidP="00060DEF">
      <w:pPr>
        <w:pStyle w:val="NormalWeb"/>
        <w:numPr>
          <w:ilvl w:val="1"/>
          <w:numId w:val="10"/>
        </w:numPr>
        <w:tabs>
          <w:tab w:val="clear" w:pos="1440"/>
          <w:tab w:val="num" w:pos="360"/>
        </w:tabs>
        <w:ind w:left="340"/>
      </w:pPr>
      <w:r w:rsidRPr="00E55247">
        <w:rPr>
          <w:b/>
          <w:bCs/>
          <w:color w:val="0000FF"/>
        </w:rPr>
        <w:t>black race</w:t>
      </w:r>
      <w:r w:rsidRPr="00E55247">
        <w:t xml:space="preserve"> (risk increased 3-4 times; glaucoma is earlier and more aggressive; 6-8 times more likely to go blind)</w:t>
      </w:r>
    </w:p>
    <w:p w:rsidR="00060DEF" w:rsidRPr="00E55247" w:rsidRDefault="00060DEF" w:rsidP="00060DEF">
      <w:pPr>
        <w:pStyle w:val="NormalWeb"/>
        <w:numPr>
          <w:ilvl w:val="1"/>
          <w:numId w:val="10"/>
        </w:numPr>
        <w:tabs>
          <w:tab w:val="clear" w:pos="1440"/>
          <w:tab w:val="num" w:pos="360"/>
        </w:tabs>
        <w:ind w:left="340"/>
      </w:pPr>
      <w:r w:rsidRPr="00E55247">
        <w:rPr>
          <w:b/>
          <w:bCs/>
          <w:color w:val="0000FF"/>
        </w:rPr>
        <w:t>diabetes</w:t>
      </w:r>
    </w:p>
    <w:p w:rsidR="00060DEF" w:rsidRPr="00E55247" w:rsidRDefault="00060DEF" w:rsidP="00060DEF">
      <w:pPr>
        <w:pStyle w:val="NormalWeb"/>
        <w:numPr>
          <w:ilvl w:val="1"/>
          <w:numId w:val="10"/>
        </w:numPr>
        <w:tabs>
          <w:tab w:val="clear" w:pos="1440"/>
          <w:tab w:val="num" w:pos="360"/>
        </w:tabs>
        <w:ind w:left="340"/>
      </w:pPr>
      <w:r w:rsidRPr="00E55247">
        <w:rPr>
          <w:b/>
          <w:bCs/>
          <w:color w:val="0000FF"/>
        </w:rPr>
        <w:t>hypertension</w:t>
      </w:r>
    </w:p>
    <w:p w:rsidR="00060DEF" w:rsidRPr="00E55247" w:rsidRDefault="00060DEF" w:rsidP="00060DEF">
      <w:pPr>
        <w:pStyle w:val="NormalWeb"/>
        <w:numPr>
          <w:ilvl w:val="1"/>
          <w:numId w:val="10"/>
        </w:numPr>
        <w:tabs>
          <w:tab w:val="clear" w:pos="1440"/>
          <w:tab w:val="num" w:pos="360"/>
        </w:tabs>
        <w:ind w:left="340"/>
      </w:pPr>
      <w:r w:rsidRPr="00E55247">
        <w:rPr>
          <w:b/>
          <w:bCs/>
          <w:color w:val="0000FF"/>
        </w:rPr>
        <w:t>myopia</w:t>
      </w:r>
    </w:p>
    <w:p w:rsidR="00060DEF" w:rsidRPr="00E55247" w:rsidRDefault="00060DEF" w:rsidP="00060DEF">
      <w:pPr>
        <w:pStyle w:val="NormalWeb"/>
        <w:numPr>
          <w:ilvl w:val="1"/>
          <w:numId w:val="10"/>
        </w:numPr>
        <w:tabs>
          <w:tab w:val="clear" w:pos="1440"/>
          <w:tab w:val="num" w:pos="360"/>
        </w:tabs>
        <w:ind w:left="340"/>
      </w:pPr>
      <w:r w:rsidRPr="00E55247">
        <w:rPr>
          <w:b/>
          <w:bCs/>
          <w:color w:val="0000FF"/>
        </w:rPr>
        <w:t>corticosteroid (systemic or topical) use</w:t>
      </w:r>
      <w:r w:rsidRPr="00E55247">
        <w:t xml:space="preserve"> – corticosteroids elevate IOP in 5% of general population (</w:t>
      </w:r>
      <w:r w:rsidRPr="00E55247">
        <w:rPr>
          <w:i/>
          <w:iCs/>
          <w:smallCaps/>
        </w:rPr>
        <w:t>steroid responders</w:t>
      </w:r>
      <w:r w:rsidRPr="00E55247">
        <w:t>)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ervous1"/>
      </w:pPr>
      <w:bookmarkStart w:id="3" w:name="_Toc2989022"/>
      <w:r w:rsidRPr="00E55247">
        <w:t>Diagnosis</w:t>
      </w:r>
      <w:bookmarkEnd w:id="3"/>
    </w:p>
    <w:p w:rsidR="00060DEF" w:rsidRPr="00E55247" w:rsidRDefault="00060DEF">
      <w:pPr>
        <w:pStyle w:val="Heading4"/>
      </w:pPr>
      <w:r w:rsidRPr="00E55247">
        <w:t>IOP measurement (tonometry)</w:t>
      </w:r>
    </w:p>
    <w:p w:rsidR="00060DEF" w:rsidRPr="00E55247" w:rsidRDefault="00060DEF">
      <w:pPr>
        <w:pStyle w:val="NormalWeb"/>
      </w:pPr>
      <w:r w:rsidRPr="00E55247">
        <w:rPr>
          <w:u w:val="single"/>
        </w:rPr>
        <w:t xml:space="preserve">Normal IOP is </w:t>
      </w:r>
      <w:r w:rsidRPr="00E55247">
        <w:rPr>
          <w:highlight w:val="yellow"/>
          <w:u w:val="single"/>
        </w:rPr>
        <w:t>11-21 mmHg</w:t>
      </w:r>
      <w:r w:rsidRPr="00E55247">
        <w:t>; it is arbitrary:</w:t>
      </w:r>
    </w:p>
    <w:p w:rsidR="00060DEF" w:rsidRPr="00E55247" w:rsidRDefault="00060DEF">
      <w:pPr>
        <w:pStyle w:val="NormalWeb"/>
        <w:spacing w:before="120"/>
        <w:ind w:left="340"/>
      </w:pPr>
      <w:r w:rsidRPr="00E55247">
        <w:t xml:space="preserve">1/6 patients have </w:t>
      </w:r>
      <w:r w:rsidRPr="00E55247">
        <w:rPr>
          <w:b/>
          <w:bCs/>
        </w:rPr>
        <w:t>normal IOP</w:t>
      </w:r>
      <w:r w:rsidRPr="00E55247">
        <w:t xml:space="preserve"> (</w:t>
      </w:r>
      <w:r w:rsidRPr="00E55247">
        <w:rPr>
          <w:b/>
          <w:bCs/>
          <w:smallCaps/>
          <w:color w:val="0000FF"/>
        </w:rPr>
        <w:t>normal- / low-pressure glaucoma</w:t>
      </w:r>
      <w:r w:rsidRPr="00E55247">
        <w:t>).</w:t>
      </w:r>
    </w:p>
    <w:p w:rsidR="00060DEF" w:rsidRPr="00E55247" w:rsidRDefault="00060DEF">
      <w:pPr>
        <w:pStyle w:val="NormalWeb"/>
        <w:numPr>
          <w:ilvl w:val="0"/>
          <w:numId w:val="11"/>
        </w:numPr>
      </w:pPr>
      <w:r w:rsidRPr="00E55247">
        <w:t>treatment is directed at lowering IOP, even though IOP is "normal";</w:t>
      </w:r>
    </w:p>
    <w:p w:rsidR="00060DEF" w:rsidRPr="00E55247" w:rsidRDefault="00060DEF">
      <w:pPr>
        <w:pStyle w:val="NormalWeb"/>
        <w:numPr>
          <w:ilvl w:val="0"/>
          <w:numId w:val="11"/>
        </w:numPr>
      </w:pPr>
      <w:r w:rsidRPr="00E55247">
        <w:t>pathogenesis varies; e.g.:</w:t>
      </w:r>
    </w:p>
    <w:p w:rsidR="00060DEF" w:rsidRPr="00E55247" w:rsidRDefault="00060DEF">
      <w:pPr>
        <w:pStyle w:val="NormalWeb"/>
        <w:numPr>
          <w:ilvl w:val="1"/>
          <w:numId w:val="11"/>
        </w:numPr>
      </w:pPr>
      <w:r w:rsidRPr="00E55247">
        <w:t>inadequate blood supply to optic nerve.</w:t>
      </w:r>
    </w:p>
    <w:p w:rsidR="00060DEF" w:rsidRPr="00E55247" w:rsidRDefault="00060DEF">
      <w:pPr>
        <w:pStyle w:val="NormalWeb"/>
        <w:numPr>
          <w:ilvl w:val="1"/>
          <w:numId w:val="11"/>
        </w:numPr>
      </w:pPr>
      <w:r w:rsidRPr="00E55247">
        <w:t>vasospasm (patients have higher incidence of migraines than general population).</w:t>
      </w:r>
    </w:p>
    <w:p w:rsidR="00060DEF" w:rsidRPr="00E55247" w:rsidRDefault="00060DEF">
      <w:pPr>
        <w:pStyle w:val="NormalWeb"/>
        <w:spacing w:before="120"/>
        <w:ind w:left="340"/>
      </w:pPr>
      <w:r w:rsidRPr="00E55247">
        <w:t xml:space="preserve">90% people with </w:t>
      </w:r>
      <w:r w:rsidRPr="00E55247">
        <w:rPr>
          <w:b/>
          <w:bCs/>
        </w:rPr>
        <w:t>IOP &gt; 21 mmHg</w:t>
      </w:r>
      <w:r w:rsidRPr="00E55247">
        <w:t xml:space="preserve"> never develop glaucoma (</w:t>
      </w:r>
      <w:r w:rsidRPr="00E55247">
        <w:rPr>
          <w:b/>
          <w:bCs/>
          <w:smallCaps/>
          <w:color w:val="0000FF"/>
        </w:rPr>
        <w:t>ocular hypertension</w:t>
      </w:r>
      <w:r w:rsidRPr="00E55247">
        <w:t>).</w:t>
      </w:r>
    </w:p>
    <w:p w:rsidR="00060DEF" w:rsidRPr="00E55247" w:rsidRDefault="00060DEF"/>
    <w:p w:rsidR="00060DEF" w:rsidRPr="00E55247" w:rsidRDefault="00060DEF">
      <w:pPr>
        <w:numPr>
          <w:ilvl w:val="0"/>
          <w:numId w:val="26"/>
        </w:numPr>
      </w:pPr>
      <w:r w:rsidRPr="00E55247">
        <w:rPr>
          <w:b/>
          <w:bCs/>
          <w:smallCaps/>
          <w:color w:val="008000"/>
        </w:rPr>
        <w:t xml:space="preserve">Goldmann </w:t>
      </w:r>
      <w:r w:rsidRPr="00E55247">
        <w:rPr>
          <w:b/>
          <w:bCs/>
          <w:color w:val="008000"/>
        </w:rPr>
        <w:t>applanation</w:t>
      </w:r>
      <w:r w:rsidRPr="00E55247">
        <w:t xml:space="preserve"> is criterion standard.</w:t>
      </w:r>
    </w:p>
    <w:p w:rsidR="00060DEF" w:rsidRPr="00E55247" w:rsidRDefault="00060DEF">
      <w:pPr>
        <w:numPr>
          <w:ilvl w:val="0"/>
          <w:numId w:val="26"/>
        </w:numPr>
      </w:pPr>
      <w:r w:rsidRPr="00E55247">
        <w:t>difference between eyes ≥ 3 mmHg indicates suspicion of glaucoma.</w:t>
      </w:r>
    </w:p>
    <w:p w:rsidR="00060DEF" w:rsidRPr="00E55247" w:rsidRDefault="00060DEF">
      <w:pPr>
        <w:numPr>
          <w:ilvl w:val="0"/>
          <w:numId w:val="26"/>
        </w:numPr>
      </w:pPr>
      <w:r w:rsidRPr="00E55247">
        <w:t>normal diurnal IOP variation 3-4 mmHg (often highest in early morning hours); glaucomatous eyes have higher variation (&gt;</w:t>
      </w:r>
      <w:r w:rsidR="005B1984" w:rsidRPr="00E55247">
        <w:t xml:space="preserve"> </w:t>
      </w:r>
      <w:r w:rsidRPr="00E55247">
        <w:t>10 mmHg).</w:t>
      </w:r>
    </w:p>
    <w:p w:rsidR="00060DEF" w:rsidRPr="00E55247" w:rsidRDefault="00060DEF" w:rsidP="00A070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720" w:right="4393"/>
      </w:pPr>
      <w:r w:rsidRPr="00E55247">
        <w:t>N.B. multiple readings should be taken over time.</w:t>
      </w:r>
    </w:p>
    <w:p w:rsidR="00060DEF" w:rsidRPr="00E55247" w:rsidRDefault="00060DEF">
      <w:pPr>
        <w:rPr>
          <w:b/>
          <w:bCs/>
          <w:color w:val="0000FF"/>
          <w:u w:val="single"/>
        </w:rPr>
      </w:pPr>
    </w:p>
    <w:p w:rsidR="00715239" w:rsidRDefault="00715239" w:rsidP="005B328E"/>
    <w:p w:rsidR="00715239" w:rsidRDefault="00715239" w:rsidP="005B328E">
      <w:r w:rsidRPr="00E55247">
        <w:rPr>
          <w:b/>
          <w:bCs/>
          <w:color w:val="0000FF"/>
          <w:u w:val="single"/>
        </w:rPr>
        <w:t>Gonioscopy</w:t>
      </w:r>
      <w:r w:rsidRPr="00E55247">
        <w:t xml:space="preserve"> - angle visualization by special prism or contact lens - differentiation of angle-closure from open-angle glaucoma.</w:t>
      </w:r>
    </w:p>
    <w:p w:rsidR="00715239" w:rsidRPr="00E55247" w:rsidRDefault="00715239" w:rsidP="005B328E"/>
    <w:p w:rsidR="00060DEF" w:rsidRDefault="00715239">
      <w:r w:rsidRPr="00E55247">
        <w:rPr>
          <w:b/>
          <w:bCs/>
        </w:rPr>
        <w:t>Normal angle</w:t>
      </w:r>
      <w:r w:rsidRPr="00E55247">
        <w:t xml:space="preserve"> - darkly pigmented ciliary body (CB), white scleral spur (SS), trabecular meshwork, which looks red due to blood reflux into underlying Schlemm canal (SC):</w:t>
      </w:r>
    </w:p>
    <w:p w:rsidR="00715239" w:rsidRDefault="00D73B45">
      <w:r>
        <w:rPr>
          <w:noProof/>
        </w:rPr>
        <w:drawing>
          <wp:inline distT="0" distB="0" distL="0" distR="0">
            <wp:extent cx="6296025" cy="4219575"/>
            <wp:effectExtent l="0" t="0" r="9525" b="9525"/>
            <wp:docPr id="18" name="Picture 1" descr="D:\Viktoro\Neuroscience\Eye. Ophthalmology\00. Pictures\Chamber Angle ( normal Anatom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Eye. Ophthalmology\00. Pictures\Chamber Angle ( normal Anatomy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39" w:rsidRPr="00B224B1" w:rsidRDefault="00F7033D" w:rsidP="00715239">
      <w:pPr>
        <w:rPr>
          <w:color w:val="000000"/>
          <w:sz w:val="18"/>
          <w:szCs w:val="18"/>
        </w:rPr>
      </w:pPr>
      <w:hyperlink r:id="rId8" w:history="1">
        <w:r w:rsidR="00715239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715239" w:rsidRDefault="00715239"/>
    <w:p w:rsidR="00715239" w:rsidRPr="00E55247" w:rsidRDefault="0071523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629"/>
        <w:gridCol w:w="3509"/>
      </w:tblGrid>
      <w:tr w:rsidR="00060DEF" w:rsidRPr="00E55247">
        <w:tc>
          <w:tcPr>
            <w:tcW w:w="6629" w:type="dxa"/>
          </w:tcPr>
          <w:p w:rsidR="00060DEF" w:rsidRPr="00E55247" w:rsidRDefault="00060DEF">
            <w:r w:rsidRPr="00E55247">
              <w:rPr>
                <w:b/>
                <w:bCs/>
                <w:color w:val="0000FF"/>
                <w:u w:val="single"/>
              </w:rPr>
              <w:t>Ophtha</w:t>
            </w:r>
            <w:bookmarkStart w:id="4" w:name="Funduscopy"/>
            <w:bookmarkEnd w:id="4"/>
            <w:r w:rsidRPr="00E55247">
              <w:rPr>
                <w:b/>
                <w:bCs/>
                <w:color w:val="0000FF"/>
                <w:u w:val="single"/>
              </w:rPr>
              <w:t>lmoscopy</w:t>
            </w:r>
            <w:r w:rsidRPr="00E55247">
              <w:t xml:space="preserve"> - examination of optic disks:</w:t>
            </w:r>
          </w:p>
          <w:p w:rsidR="00060DEF" w:rsidRPr="00E55247" w:rsidRDefault="00060DEF">
            <w:pPr>
              <w:numPr>
                <w:ilvl w:val="0"/>
                <w:numId w:val="1"/>
              </w:numPr>
            </w:pPr>
            <w:r w:rsidRPr="00E55247">
              <w:t>increased pressure leads to increased cupping (</w:t>
            </w:r>
            <w:r w:rsidRPr="00E55247">
              <w:rPr>
                <w:b/>
                <w:bCs/>
                <w:color w:val="0000FF"/>
              </w:rPr>
              <w:t>glaucomatous cupping</w:t>
            </w:r>
            <w:r w:rsidRPr="00E55247">
              <w:t>) – backward disc depression, enlarged cup (&gt; ½ disc diameter, sometimes cup extends to disc edge), notching or thinning of disc rim, retinal vessels sink in and under cup and may be displaced nasally.</w:t>
            </w:r>
          </w:p>
          <w:p w:rsidR="00060DEF" w:rsidRPr="00E55247" w:rsidRDefault="00060DEF">
            <w:pPr>
              <w:ind w:left="624"/>
            </w:pPr>
            <w:r w:rsidRPr="00E55247">
              <w:rPr>
                <w:rStyle w:val="Nervous9Char"/>
              </w:rPr>
              <w:t>glaucomatous disc has normal overall color</w:t>
            </w:r>
            <w:r w:rsidRPr="00E55247">
              <w:t xml:space="preserve"> (disc pallor disproportionate to cupping suggests against glaucoma).</w:t>
            </w:r>
          </w:p>
          <w:p w:rsidR="00060DEF" w:rsidRPr="00E55247" w:rsidRDefault="00060DEF">
            <w:pPr>
              <w:numPr>
                <w:ilvl w:val="0"/>
                <w:numId w:val="1"/>
              </w:numPr>
              <w:rPr>
                <w:b/>
                <w:bCs/>
                <w:color w:val="0000FF"/>
                <w:u w:val="single"/>
              </w:rPr>
            </w:pPr>
            <w:r w:rsidRPr="00E55247">
              <w:rPr>
                <w:b/>
                <w:bCs/>
                <w:color w:val="0000FF"/>
              </w:rPr>
              <w:t>nerve fiber layer damage</w:t>
            </w:r>
            <w:r w:rsidRPr="00E55247">
              <w:t xml:space="preserve"> (seen with red-free filter).</w:t>
            </w:r>
          </w:p>
          <w:p w:rsidR="00060DEF" w:rsidRPr="00E55247" w:rsidRDefault="00060DEF">
            <w:pPr>
              <w:numPr>
                <w:ilvl w:val="0"/>
                <w:numId w:val="1"/>
              </w:numPr>
              <w:rPr>
                <w:b/>
                <w:bCs/>
                <w:u w:val="single"/>
              </w:rPr>
            </w:pPr>
            <w:r w:rsidRPr="00E55247">
              <w:rPr>
                <w:b/>
                <w:bCs/>
                <w:color w:val="0000FF"/>
              </w:rPr>
              <w:t>disc atrophy</w:t>
            </w:r>
            <w:r w:rsidRPr="00E55247">
              <w:t>.</w:t>
            </w:r>
          </w:p>
        </w:tc>
        <w:tc>
          <w:tcPr>
            <w:tcW w:w="3509" w:type="dxa"/>
          </w:tcPr>
          <w:p w:rsidR="00060DEF" w:rsidRPr="00E55247" w:rsidRDefault="00D73B45">
            <w:pPr>
              <w:jc w:val="center"/>
              <w:rPr>
                <w:b/>
                <w:bCs/>
                <w:color w:val="0000FF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2152650"/>
                  <wp:effectExtent l="0" t="0" r="0" b="0"/>
                  <wp:docPr id="2" name="Picture 2" descr="D:\Viktoro\Neuroscience\Eye. Ophthalmology\00. Pictures\BATES-105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Viktoro\Neuroscience\Eye. Ophthalmology\00. Pictures\BATES-105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DEF" w:rsidRPr="00E55247" w:rsidRDefault="00060DEF">
      <w:pPr>
        <w:numPr>
          <w:ilvl w:val="0"/>
          <w:numId w:val="14"/>
        </w:numPr>
        <w:rPr>
          <w:b/>
          <w:bCs/>
          <w:u w:val="single"/>
        </w:rPr>
      </w:pPr>
      <w:r w:rsidRPr="00E55247">
        <w:t xml:space="preserve">if IOP is normal but glaucomatous optic discs / visual fields exist - </w:t>
      </w:r>
      <w:r w:rsidRPr="00E55247">
        <w:rPr>
          <w:smallCaps/>
        </w:rPr>
        <w:t>normal-tension glaucoma</w:t>
      </w:r>
      <w:r w:rsidRPr="00E55247">
        <w:t xml:space="preserve"> (diagnosis of exclusion).</w:t>
      </w:r>
    </w:p>
    <w:p w:rsidR="00060DEF" w:rsidRPr="00715239" w:rsidRDefault="00060DEF">
      <w:pPr>
        <w:numPr>
          <w:ilvl w:val="0"/>
          <w:numId w:val="14"/>
        </w:numPr>
        <w:rPr>
          <w:b/>
          <w:bCs/>
          <w:u w:val="single"/>
        </w:rPr>
      </w:pPr>
      <w:r w:rsidRPr="00E55247">
        <w:t>optic disk stereophotography is extremely helpful for future comparisons; if unavailable, make detailed optic disk drawing.</w:t>
      </w:r>
    </w:p>
    <w:p w:rsidR="00715239" w:rsidRDefault="00715239" w:rsidP="00715239"/>
    <w:p w:rsidR="00715239" w:rsidRDefault="00715239" w:rsidP="00715239"/>
    <w:p w:rsidR="00715239" w:rsidRDefault="00715239" w:rsidP="00715239">
      <w:pPr>
        <w:rPr>
          <w:sz w:val="20"/>
        </w:rPr>
      </w:pPr>
      <w:r w:rsidRPr="00E55247">
        <w:rPr>
          <w:b/>
          <w:bCs/>
          <w:sz w:val="20"/>
        </w:rPr>
        <w:t>Early glaucoma</w:t>
      </w:r>
      <w:r w:rsidRPr="00E55247">
        <w:rPr>
          <w:sz w:val="20"/>
        </w:rPr>
        <w:t xml:space="preserve"> (rim loss predominantly in inferotemporal / superotemporal regions → enlargement of vertical cup):</w:t>
      </w:r>
    </w:p>
    <w:p w:rsidR="00715239" w:rsidRDefault="00D73B45" w:rsidP="00715239">
      <w:r>
        <w:rPr>
          <w:noProof/>
        </w:rPr>
        <w:drawing>
          <wp:inline distT="0" distB="0" distL="0" distR="0">
            <wp:extent cx="5943600" cy="5715000"/>
            <wp:effectExtent l="0" t="0" r="0" b="0"/>
            <wp:docPr id="3" name="Picture 3" descr="D:\Viktoro\Neuroscience\Eye. Ophthalmology\00. Pictures\Glaucomatous Optic Atrophy (#1), (Earl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Eye. Ophthalmology\00. Pictures\Glaucomatous Optic Atrophy (#1), (Early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39" w:rsidRPr="00B224B1" w:rsidRDefault="00F7033D" w:rsidP="00715239">
      <w:pPr>
        <w:rPr>
          <w:color w:val="000000"/>
          <w:sz w:val="18"/>
          <w:szCs w:val="18"/>
        </w:rPr>
      </w:pPr>
      <w:hyperlink r:id="rId11" w:history="1">
        <w:r w:rsidR="00715239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715239" w:rsidRDefault="00715239" w:rsidP="00715239"/>
    <w:p w:rsidR="00715239" w:rsidRDefault="00715239" w:rsidP="00715239">
      <w:pPr>
        <w:rPr>
          <w:sz w:val="20"/>
        </w:rPr>
      </w:pPr>
      <w:r w:rsidRPr="00E55247">
        <w:rPr>
          <w:b/>
          <w:bCs/>
          <w:sz w:val="20"/>
        </w:rPr>
        <w:t>Moderate glaucoma</w:t>
      </w:r>
      <w:r w:rsidRPr="00E55247">
        <w:rPr>
          <w:sz w:val="20"/>
        </w:rPr>
        <w:t xml:space="preserve"> - localized loss of neuroretinal rim superiorly (notching) with correspondent nerve fiber layer defect (</w:t>
      </w:r>
      <w:r w:rsidRPr="00E55247">
        <w:rPr>
          <w:i/>
          <w:sz w:val="20"/>
        </w:rPr>
        <w:t>arrow</w:t>
      </w:r>
      <w:r w:rsidRPr="00E55247">
        <w:rPr>
          <w:sz w:val="20"/>
        </w:rPr>
        <w:t>); another localized NFL defect inferiorly (</w:t>
      </w:r>
      <w:r w:rsidRPr="00E55247">
        <w:rPr>
          <w:i/>
          <w:sz w:val="20"/>
        </w:rPr>
        <w:t>arrow</w:t>
      </w:r>
      <w:r w:rsidRPr="00E55247">
        <w:rPr>
          <w:sz w:val="20"/>
        </w:rPr>
        <w:t>):</w:t>
      </w:r>
    </w:p>
    <w:p w:rsidR="00715239" w:rsidRDefault="00D73B45" w:rsidP="00715239">
      <w:r>
        <w:rPr>
          <w:noProof/>
        </w:rPr>
        <w:drawing>
          <wp:inline distT="0" distB="0" distL="0" distR="0">
            <wp:extent cx="5943600" cy="6286500"/>
            <wp:effectExtent l="0" t="0" r="0" b="0"/>
            <wp:docPr id="4" name="Picture 4" descr="D:\Viktoro\Neuroscience\Eye. Ophthalmology\00. Pictures\Glaucomatous Optic Atrophy (#2,1), (Moderat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Eye. Ophthalmology\00. Pictures\Glaucomatous Optic Atrophy (#2,1), (Moderate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39" w:rsidRPr="00B224B1" w:rsidRDefault="00F7033D" w:rsidP="00715239">
      <w:pPr>
        <w:rPr>
          <w:color w:val="000000"/>
          <w:sz w:val="18"/>
          <w:szCs w:val="18"/>
        </w:rPr>
      </w:pPr>
      <w:hyperlink r:id="rId13" w:history="1">
        <w:r w:rsidR="00715239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715239" w:rsidRDefault="00715239" w:rsidP="00715239"/>
    <w:p w:rsidR="00715239" w:rsidRDefault="00715239" w:rsidP="00715239">
      <w:pPr>
        <w:rPr>
          <w:sz w:val="20"/>
        </w:rPr>
      </w:pPr>
      <w:r w:rsidRPr="00E55247">
        <w:rPr>
          <w:b/>
          <w:bCs/>
          <w:sz w:val="20"/>
        </w:rPr>
        <w:t>Advanced glaucoma</w:t>
      </w:r>
      <w:r w:rsidRPr="00E55247">
        <w:rPr>
          <w:sz w:val="20"/>
        </w:rPr>
        <w:t xml:space="preserve"> - marked loss of neuroretinal rim in all sectors; α-zone parapapillary atrophy, vertical excavation, Elschnig's scleral ring:</w:t>
      </w:r>
    </w:p>
    <w:p w:rsidR="00715239" w:rsidRDefault="00D73B45" w:rsidP="00715239">
      <w:r>
        <w:rPr>
          <w:noProof/>
        </w:rPr>
        <w:drawing>
          <wp:inline distT="0" distB="0" distL="0" distR="0">
            <wp:extent cx="5943600" cy="6057900"/>
            <wp:effectExtent l="0" t="0" r="0" b="0"/>
            <wp:docPr id="5" name="Picture 5" descr="D:\Viktoro\Neuroscience\Eye. Ophthalmology\00. Pictures\Glaucomatous Optic Atrophy (#3,1), (Advanc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Eye. Ophthalmology\00. Pictures\Glaucomatous Optic Atrophy (#3,1), (Advanced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39" w:rsidRPr="00B224B1" w:rsidRDefault="00F7033D" w:rsidP="00715239">
      <w:pPr>
        <w:rPr>
          <w:color w:val="000000"/>
          <w:sz w:val="18"/>
          <w:szCs w:val="18"/>
        </w:rPr>
      </w:pPr>
      <w:hyperlink r:id="rId15" w:history="1">
        <w:r w:rsidR="00715239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715239" w:rsidRDefault="00715239" w:rsidP="00715239"/>
    <w:p w:rsidR="00715239" w:rsidRDefault="00715239" w:rsidP="00715239">
      <w:pPr>
        <w:rPr>
          <w:sz w:val="20"/>
        </w:rPr>
      </w:pPr>
      <w:r w:rsidRPr="00E55247">
        <w:rPr>
          <w:b/>
          <w:bCs/>
          <w:sz w:val="20"/>
        </w:rPr>
        <w:t>Advanced glaucoma</w:t>
      </w:r>
      <w:r w:rsidRPr="00E55247">
        <w:rPr>
          <w:sz w:val="20"/>
        </w:rPr>
        <w:t xml:space="preserve"> - deeply cupped optic nerve head; retina is detached artificially:</w:t>
      </w:r>
    </w:p>
    <w:p w:rsidR="00715239" w:rsidRDefault="00D73B45" w:rsidP="00715239">
      <w:r>
        <w:rPr>
          <w:noProof/>
        </w:rPr>
        <w:drawing>
          <wp:inline distT="0" distB="0" distL="0" distR="0">
            <wp:extent cx="5943600" cy="7505700"/>
            <wp:effectExtent l="0" t="0" r="0" b="0"/>
            <wp:docPr id="6" name="Picture 6" descr="D:\Viktoro\Neuroscience\Eye. Ophthalmology\00. Pictures\Glaucomatous Optic Atrophy (#3,2), Advanced, Hist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Eye. Ophthalmology\00. Pictures\Glaucomatous Optic Atrophy (#3,2), Advanced, Histolog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39" w:rsidRPr="00B224B1" w:rsidRDefault="00F7033D" w:rsidP="00715239">
      <w:pPr>
        <w:rPr>
          <w:color w:val="000000"/>
          <w:sz w:val="18"/>
          <w:szCs w:val="18"/>
        </w:rPr>
      </w:pPr>
      <w:hyperlink r:id="rId17" w:history="1">
        <w:r w:rsidR="00715239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715239" w:rsidRDefault="00715239" w:rsidP="00715239"/>
    <w:p w:rsidR="00060DEF" w:rsidRPr="00E55247" w:rsidRDefault="009068AF">
      <w:pPr>
        <w:rPr>
          <w:sz w:val="20"/>
        </w:rPr>
      </w:pPr>
      <w:r w:rsidRPr="00E55247">
        <w:rPr>
          <w:sz w:val="20"/>
        </w:rPr>
        <w:t>Marked cupping:</w:t>
      </w:r>
    </w:p>
    <w:p w:rsidR="009068AF" w:rsidRPr="00E55247" w:rsidRDefault="00D73B45">
      <w:r w:rsidRPr="00E55247">
        <w:rPr>
          <w:noProof/>
        </w:rPr>
        <w:drawing>
          <wp:inline distT="0" distB="0" distL="0" distR="0">
            <wp:extent cx="4800600" cy="3152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93" w:rsidRPr="00E55247" w:rsidRDefault="00D73B45">
      <w:r w:rsidRPr="00E55247">
        <w:rPr>
          <w:noProof/>
        </w:rPr>
        <w:drawing>
          <wp:inline distT="0" distB="0" distL="0" distR="0">
            <wp:extent cx="4800600" cy="3152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A1" w:rsidRPr="00E55247" w:rsidRDefault="003277A1"/>
    <w:p w:rsidR="009068AF" w:rsidRPr="00E55247" w:rsidRDefault="009068AF"/>
    <w:p w:rsidR="003277A1" w:rsidRPr="00E55247" w:rsidRDefault="003277A1" w:rsidP="003277A1">
      <w:pPr>
        <w:spacing w:after="120"/>
      </w:pPr>
      <w:r w:rsidRPr="00E55247">
        <w:rPr>
          <w:u w:val="single"/>
        </w:rPr>
        <w:t xml:space="preserve">Optic nerve cupping and </w:t>
      </w:r>
      <w:r w:rsidRPr="00E55247">
        <w:rPr>
          <w:b/>
          <w:u w:val="single"/>
        </w:rPr>
        <w:t>Disc Damage Likelihood Scale</w:t>
      </w:r>
      <w:r w:rsidRPr="00E55247">
        <w:t>:</w:t>
      </w:r>
    </w:p>
    <w:p w:rsidR="003277A1" w:rsidRPr="00E55247" w:rsidRDefault="00D73B45" w:rsidP="003277A1">
      <w:pPr>
        <w:ind w:left="720"/>
      </w:pPr>
      <w:r w:rsidRPr="00E55247">
        <w:rPr>
          <w:noProof/>
        </w:rPr>
        <w:drawing>
          <wp:inline distT="0" distB="0" distL="0" distR="0">
            <wp:extent cx="4848225" cy="3409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EF" w:rsidRPr="00E55247" w:rsidRDefault="00060DEF">
      <w:pPr>
        <w:rPr>
          <w:b/>
          <w:bCs/>
          <w:color w:val="0000FF"/>
          <w:u w:val="single"/>
        </w:rPr>
      </w:pPr>
    </w:p>
    <w:p w:rsidR="003277A1" w:rsidRPr="00E55247" w:rsidRDefault="003277A1">
      <w:pPr>
        <w:rPr>
          <w:b/>
          <w:bCs/>
          <w:color w:val="0000FF"/>
          <w:u w:val="single"/>
        </w:rPr>
      </w:pPr>
    </w:p>
    <w:p w:rsidR="00060DEF" w:rsidRPr="00E55247" w:rsidRDefault="00060DEF">
      <w:r w:rsidRPr="00E55247">
        <w:rPr>
          <w:b/>
          <w:bCs/>
          <w:color w:val="0000FF"/>
          <w:u w:val="single"/>
        </w:rPr>
        <w:t>Visual field examination</w:t>
      </w:r>
      <w:r w:rsidRPr="00E55247">
        <w:t xml:space="preserve"> - typical visual field loss:</w:t>
      </w:r>
    </w:p>
    <w:p w:rsidR="00060DEF" w:rsidRPr="00E55247" w:rsidRDefault="00060DEF">
      <w:pPr>
        <w:ind w:left="720"/>
      </w:pPr>
      <w:r w:rsidRPr="00E55247">
        <w:rPr>
          <w:u w:val="single"/>
        </w:rPr>
        <w:t>new-onset glaucomatous defects</w:t>
      </w:r>
      <w:r w:rsidRPr="00E55247">
        <w:t xml:space="preserve"> - early nasal step, temporal wedge, paracentral scotoma (more frequent superiorly); generalized depression also can be found.</w:t>
      </w:r>
    </w:p>
    <w:p w:rsidR="00060DEF" w:rsidRPr="00E55247" w:rsidRDefault="00060DEF">
      <w:pPr>
        <w:ind w:left="720"/>
      </w:pPr>
      <w:r w:rsidRPr="00E55247">
        <w:rPr>
          <w:u w:val="single"/>
        </w:rPr>
        <w:t>typical scotomata</w:t>
      </w:r>
      <w:r w:rsidRPr="00E55247">
        <w:t xml:space="preserve"> – arcuate, around blind spot;</w:t>
      </w:r>
    </w:p>
    <w:p w:rsidR="00060DEF" w:rsidRPr="00E55247" w:rsidRDefault="00060DEF">
      <w:pPr>
        <w:ind w:left="720"/>
      </w:pPr>
      <w:r w:rsidRPr="00E55247">
        <w:rPr>
          <w:u w:val="single"/>
        </w:rPr>
        <w:t>peripheral fields</w:t>
      </w:r>
      <w:r w:rsidRPr="00E55247">
        <w:t xml:space="preserve"> – </w:t>
      </w:r>
      <w:r w:rsidRPr="00E55247">
        <w:rPr>
          <w:color w:val="FF0000"/>
        </w:rPr>
        <w:t>nasal and superior fields</w:t>
      </w:r>
      <w:r w:rsidRPr="00E55247">
        <w:t xml:space="preserve"> are lost first; last vision remains in temporal field.</w:t>
      </w:r>
    </w:p>
    <w:p w:rsidR="00060DEF" w:rsidRPr="00E55247" w:rsidRDefault="00060DEF">
      <w:pPr>
        <w:pStyle w:val="NormalWeb"/>
        <w:numPr>
          <w:ilvl w:val="0"/>
          <w:numId w:val="26"/>
        </w:numPr>
      </w:pPr>
      <w:r w:rsidRPr="00E55247">
        <w:rPr>
          <w:i/>
          <w:iCs/>
        </w:rPr>
        <w:t>disc cupping &amp; nerve fiber layer losses</w:t>
      </w:r>
      <w:r w:rsidRPr="00E55247">
        <w:t xml:space="preserve"> may occur before actual visual field loss - visual field examination cannot be sole tool used to determine glaucomatous damage.</w:t>
      </w:r>
    </w:p>
    <w:p w:rsidR="00060DEF" w:rsidRPr="00E55247" w:rsidRDefault="00060DEF">
      <w:pPr>
        <w:pStyle w:val="NormalWeb"/>
        <w:spacing w:after="120"/>
        <w:ind w:left="720"/>
      </w:pPr>
      <w:r w:rsidRPr="00E55247">
        <w:t xml:space="preserve">N.B. </w:t>
      </w:r>
      <w:r w:rsidRPr="00E55247">
        <w:rPr>
          <w:rStyle w:val="Nervous9Char"/>
        </w:rPr>
        <w:t>progressive cupping, even without visual field loss, is glaucoma and should be treated</w:t>
      </w:r>
      <w:r w:rsidRPr="00E55247">
        <w:t>!</w:t>
      </w:r>
    </w:p>
    <w:p w:rsidR="00060DEF" w:rsidRPr="00E55247" w:rsidRDefault="00060DEF">
      <w:pPr>
        <w:pStyle w:val="NormalWeb"/>
        <w:numPr>
          <w:ilvl w:val="0"/>
          <w:numId w:val="26"/>
        </w:numPr>
      </w:pPr>
      <w:r w:rsidRPr="00E55247">
        <w:rPr>
          <w:b/>
          <w:bCs/>
        </w:rPr>
        <w:t>SWAP</w:t>
      </w:r>
      <w:r w:rsidRPr="00E55247">
        <w:t xml:space="preserve"> (</w:t>
      </w:r>
      <w:r w:rsidRPr="00E55247">
        <w:rPr>
          <w:b/>
          <w:bCs/>
        </w:rPr>
        <w:t>short wavelength automated perimetry</w:t>
      </w:r>
      <w:r w:rsidRPr="00E55247">
        <w:t xml:space="preserve"> or blue on yellow) - more sensitive method (may detect visual loss up to 3-5 years earlier than conventional perimetry).</w:t>
      </w:r>
    </w:p>
    <w:p w:rsidR="00060DEF" w:rsidRPr="00E55247" w:rsidRDefault="00060DEF">
      <w:pPr>
        <w:rPr>
          <w:b/>
          <w:bCs/>
          <w:color w:val="0000FF"/>
          <w:u w:val="single"/>
        </w:rPr>
      </w:pPr>
    </w:p>
    <w:p w:rsidR="00060DEF" w:rsidRPr="00E55247" w:rsidRDefault="00060DEF">
      <w:pPr>
        <w:pStyle w:val="Heading4"/>
        <w:spacing w:after="0"/>
      </w:pPr>
      <w:r w:rsidRPr="00E55247">
        <w:t>Slit lamp examination</w:t>
      </w:r>
    </w:p>
    <w:p w:rsidR="00060DEF" w:rsidRPr="00E55247" w:rsidRDefault="00060DEF">
      <w:pPr>
        <w:numPr>
          <w:ilvl w:val="0"/>
          <w:numId w:val="26"/>
        </w:numPr>
        <w:rPr>
          <w:b/>
          <w:bCs/>
          <w:u w:val="single"/>
        </w:rPr>
      </w:pPr>
      <w:r w:rsidRPr="00E55247">
        <w:t>microcystic corneal edema (found only with acute IOP elevation).</w:t>
      </w:r>
    </w:p>
    <w:p w:rsidR="00060DEF" w:rsidRPr="00E55247" w:rsidRDefault="00060DEF"/>
    <w:p w:rsidR="00060DEF" w:rsidRPr="00E55247" w:rsidRDefault="00060DEF"/>
    <w:p w:rsidR="00060DEF" w:rsidRPr="00E55247" w:rsidRDefault="00060DEF">
      <w:pPr>
        <w:pStyle w:val="Nervous1"/>
      </w:pPr>
      <w:bookmarkStart w:id="5" w:name="_Toc2989023"/>
      <w:r w:rsidRPr="00E55247">
        <w:t>Screening</w:t>
      </w:r>
      <w:bookmarkEnd w:id="5"/>
    </w:p>
    <w:p w:rsidR="00060DEF" w:rsidRPr="00E55247" w:rsidRDefault="00060DEF">
      <w:pPr>
        <w:numPr>
          <w:ilvl w:val="0"/>
          <w:numId w:val="26"/>
        </w:numPr>
        <w:tabs>
          <w:tab w:val="num" w:pos="700"/>
        </w:tabs>
      </w:pPr>
      <w:r w:rsidRPr="00E55247">
        <w:t>long asymptomatic course (with silent damage) – need for screening!</w:t>
      </w:r>
    </w:p>
    <w:p w:rsidR="00060DEF" w:rsidRPr="00E55247" w:rsidRDefault="00060DEF">
      <w:pPr>
        <w:numPr>
          <w:ilvl w:val="0"/>
          <w:numId w:val="26"/>
        </w:numPr>
        <w:tabs>
          <w:tab w:val="num" w:pos="700"/>
        </w:tabs>
      </w:pPr>
      <w:r w:rsidRPr="00E55247">
        <w:t xml:space="preserve">at least </w:t>
      </w:r>
      <w:r w:rsidRPr="00E55247">
        <w:rPr>
          <w:b/>
          <w:bCs/>
          <w:i/>
          <w:iCs/>
        </w:rPr>
        <w:t>every 3-5 years</w:t>
      </w:r>
      <w:r w:rsidRPr="00E55247">
        <w:t xml:space="preserve"> in asymptomatic patients; </w:t>
      </w:r>
      <w:r w:rsidRPr="00E55247">
        <w:rPr>
          <w:b/>
          <w:bCs/>
          <w:i/>
          <w:iCs/>
        </w:rPr>
        <w:t>more often</w:t>
      </w:r>
      <w:r w:rsidRPr="00E55247">
        <w:t xml:space="preserve"> in </w:t>
      </w:r>
      <w:r w:rsidRPr="00E55247">
        <w:rPr>
          <w:u w:val="single"/>
        </w:rPr>
        <w:t>high risk groups</w:t>
      </w:r>
      <w:r w:rsidRPr="00E55247">
        <w:t>:</w:t>
      </w:r>
    </w:p>
    <w:p w:rsidR="00060DEF" w:rsidRPr="00E55247" w:rsidRDefault="00060DEF">
      <w:pPr>
        <w:numPr>
          <w:ilvl w:val="0"/>
          <w:numId w:val="27"/>
        </w:numPr>
      </w:pPr>
      <w:r w:rsidRPr="00E55247">
        <w:t>African Americans</w:t>
      </w:r>
    </w:p>
    <w:p w:rsidR="00060DEF" w:rsidRPr="00E55247" w:rsidRDefault="00060DEF">
      <w:pPr>
        <w:numPr>
          <w:ilvl w:val="0"/>
          <w:numId w:val="27"/>
        </w:numPr>
      </w:pPr>
      <w:r w:rsidRPr="00E55247">
        <w:t>individuals &gt; 40 yrs.</w:t>
      </w:r>
    </w:p>
    <w:p w:rsidR="00060DEF" w:rsidRPr="00E55247" w:rsidRDefault="00060DEF">
      <w:pPr>
        <w:numPr>
          <w:ilvl w:val="0"/>
          <w:numId w:val="26"/>
        </w:numPr>
      </w:pPr>
      <w:r w:rsidRPr="00E55247">
        <w:t xml:space="preserve">screening consists of </w:t>
      </w:r>
      <w:r w:rsidRPr="00E55247">
        <w:rPr>
          <w:b/>
          <w:bCs/>
          <w:color w:val="0000FF"/>
        </w:rPr>
        <w:t>IOP measurements</w:t>
      </w:r>
      <w:r w:rsidRPr="00E55247">
        <w:t xml:space="preserve"> + </w:t>
      </w:r>
      <w:r w:rsidRPr="00E55247">
        <w:rPr>
          <w:b/>
          <w:bCs/>
          <w:color w:val="0000FF"/>
        </w:rPr>
        <w:t>optic nerve status assessment</w:t>
      </w:r>
      <w:r w:rsidRPr="00E55247">
        <w:t xml:space="preserve"> (funduscopy + visual fields).</w:t>
      </w:r>
    </w:p>
    <w:p w:rsidR="00060DEF" w:rsidRPr="00E55247" w:rsidRDefault="00060DEF" w:rsidP="00A070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842"/>
        <w:rPr>
          <w:b/>
          <w:bCs/>
          <w:u w:val="single"/>
        </w:rPr>
      </w:pPr>
      <w:r w:rsidRPr="00E55247">
        <w:t>N.B. screening based only on IOP has low sensitivity, specificity, and positive predictive value.</w:t>
      </w:r>
    </w:p>
    <w:p w:rsidR="00060DEF" w:rsidRPr="00E55247" w:rsidRDefault="00060DEF">
      <w:pPr>
        <w:pStyle w:val="NormalWeb"/>
      </w:pPr>
    </w:p>
    <w:p w:rsidR="004D17A6" w:rsidRDefault="004D17A6">
      <w:pPr>
        <w:pStyle w:val="NormalWeb"/>
      </w:pPr>
    </w:p>
    <w:p w:rsidR="00715239" w:rsidRDefault="00715239">
      <w:pPr>
        <w:pStyle w:val="NormalWeb"/>
      </w:pPr>
    </w:p>
    <w:p w:rsidR="00715239" w:rsidRPr="00E55247" w:rsidRDefault="00715239">
      <w:pPr>
        <w:pStyle w:val="NormalWeb"/>
      </w:pPr>
    </w:p>
    <w:p w:rsidR="00060DEF" w:rsidRPr="00E55247" w:rsidRDefault="00060DEF">
      <w:pPr>
        <w:pStyle w:val="Antrat"/>
      </w:pPr>
      <w:r w:rsidRPr="00E55247">
        <w:t>Primary Open-Angle Glaucoma</w:t>
      </w:r>
    </w:p>
    <w:p w:rsidR="00060DEF" w:rsidRPr="00E55247" w:rsidRDefault="00060DEF">
      <w:pPr>
        <w:pStyle w:val="NormalWeb"/>
        <w:spacing w:after="120"/>
        <w:ind w:left="720"/>
        <w:rPr>
          <w:i/>
          <w:iCs/>
          <w:color w:val="FF0000"/>
        </w:rPr>
      </w:pPr>
      <w:r w:rsidRPr="00E55247">
        <w:rPr>
          <w:i/>
          <w:iCs/>
          <w:color w:val="FF0000"/>
        </w:rPr>
        <w:t>Most common form (60-70%) of glaucoma!</w:t>
      </w:r>
    </w:p>
    <w:p w:rsidR="00060DEF" w:rsidRPr="00E55247" w:rsidRDefault="00060DEF">
      <w:pPr>
        <w:pStyle w:val="NormalWeb"/>
        <w:spacing w:after="120"/>
        <w:rPr>
          <w:i/>
          <w:iCs/>
          <w:color w:val="FF0000"/>
        </w:rPr>
      </w:pPr>
      <w:r w:rsidRPr="00E55247">
        <w:t xml:space="preserve">Cause of elevated IOP is </w:t>
      </w:r>
      <w:r w:rsidRPr="00E55247">
        <w:rPr>
          <w:b/>
          <w:bCs/>
          <w:i/>
          <w:iCs/>
        </w:rPr>
        <w:t>decreased aqueous outflow</w:t>
      </w:r>
      <w:r w:rsidRPr="00E55247">
        <w:t xml:space="preserve"> through trabecular meshwork.</w:t>
      </w:r>
    </w:p>
    <w:p w:rsidR="00060DEF" w:rsidRPr="00E55247" w:rsidRDefault="00060DEF">
      <w:pPr>
        <w:pStyle w:val="Nervous1"/>
      </w:pPr>
      <w:bookmarkStart w:id="6" w:name="_Toc2989024"/>
      <w:r w:rsidRPr="00E55247">
        <w:t>Symptoms &amp; Signs</w:t>
      </w:r>
      <w:bookmarkEnd w:id="6"/>
    </w:p>
    <w:p w:rsidR="00060DEF" w:rsidRPr="00E55247" w:rsidRDefault="00060DEF">
      <w:pPr>
        <w:pStyle w:val="NormalWeb"/>
      </w:pPr>
      <w:r w:rsidRPr="00E55247">
        <w:t>No early symptoms (</w:t>
      </w:r>
      <w:r w:rsidRPr="00E55247">
        <w:rPr>
          <w:highlight w:val="yellow"/>
        </w:rPr>
        <w:t>silent, progressive nature</w:t>
      </w:r>
      <w:r w:rsidRPr="00E55247">
        <w:t>)!!!</w:t>
      </w:r>
    </w:p>
    <w:p w:rsidR="00060DEF" w:rsidRPr="00E55247" w:rsidRDefault="00060DEF">
      <w:pPr>
        <w:pStyle w:val="NormalWeb"/>
      </w:pPr>
      <w:r w:rsidRPr="00E55247">
        <w:t>One of leading preventable causes of blindness in world!!!</w:t>
      </w:r>
    </w:p>
    <w:p w:rsidR="00060DEF" w:rsidRPr="00E55247" w:rsidRDefault="00060DEF">
      <w:pPr>
        <w:pStyle w:val="NormalWeb"/>
        <w:spacing w:before="120"/>
      </w:pPr>
      <w:r w:rsidRPr="00E55247">
        <w:rPr>
          <w:smallCaps/>
          <w:u w:val="single"/>
        </w:rPr>
        <w:t>Vision loss</w:t>
      </w:r>
      <w:r w:rsidRPr="00E55247">
        <w:t>:</w:t>
      </w:r>
    </w:p>
    <w:p w:rsidR="00060DEF" w:rsidRPr="00E55247" w:rsidRDefault="00060DEF">
      <w:pPr>
        <w:pStyle w:val="NormalWeb"/>
        <w:numPr>
          <w:ilvl w:val="0"/>
          <w:numId w:val="10"/>
        </w:numPr>
      </w:pPr>
      <w:r w:rsidRPr="00E55247">
        <w:t xml:space="preserve">generally </w:t>
      </w:r>
      <w:r w:rsidRPr="00E55247">
        <w:rPr>
          <w:b/>
          <w:bCs/>
        </w:rPr>
        <w:t>bilateral</w:t>
      </w:r>
      <w:r w:rsidRPr="00E55247">
        <w:t xml:space="preserve"> (but almost always asymmetric).</w:t>
      </w:r>
    </w:p>
    <w:p w:rsidR="00060DEF" w:rsidRPr="00E55247" w:rsidRDefault="00060DEF">
      <w:pPr>
        <w:pStyle w:val="NormalWeb"/>
        <w:numPr>
          <w:ilvl w:val="0"/>
          <w:numId w:val="12"/>
        </w:numPr>
      </w:pPr>
      <w:r w:rsidRPr="00E55247">
        <w:rPr>
          <w:b/>
          <w:bCs/>
          <w:smallCaps/>
          <w:color w:val="0000FF"/>
        </w:rPr>
        <w:t>peripheral</w:t>
      </w:r>
      <w:r w:rsidRPr="00E55247">
        <w:rPr>
          <w:b/>
          <w:bCs/>
          <w:color w:val="0000FF"/>
        </w:rPr>
        <w:t xml:space="preserve"> vision</w:t>
      </w:r>
      <w:r w:rsidRPr="00E55247">
        <w:t xml:space="preserve"> is </w:t>
      </w:r>
      <w:r w:rsidRPr="00E55247">
        <w:rPr>
          <w:i/>
          <w:iCs/>
          <w:color w:val="FF0000"/>
        </w:rPr>
        <w:t>lost first and is usually asymptomatic</w:t>
      </w:r>
      <w:r w:rsidRPr="00E55247">
        <w:t xml:space="preserve">; </w:t>
      </w:r>
    </w:p>
    <w:p w:rsidR="00060DEF" w:rsidRPr="00E55247" w:rsidRDefault="00060DEF">
      <w:pPr>
        <w:pStyle w:val="NormalWeb"/>
        <w:ind w:left="720"/>
      </w:pPr>
      <w:r w:rsidRPr="00E55247">
        <w:t>some patients may have complaints (e.g. missing stairs if inferior visual field has been lost, noticing portions of words missing when reading, difficulty with driving).</w:t>
      </w:r>
    </w:p>
    <w:p w:rsidR="00060DEF" w:rsidRPr="00E55247" w:rsidRDefault="00060DEF">
      <w:pPr>
        <w:pStyle w:val="NormalWeb"/>
        <w:numPr>
          <w:ilvl w:val="0"/>
          <w:numId w:val="12"/>
        </w:numPr>
      </w:pPr>
      <w:r w:rsidRPr="00E55247">
        <w:rPr>
          <w:b/>
          <w:bCs/>
          <w:smallCaps/>
          <w:color w:val="0000FF"/>
        </w:rPr>
        <w:t>central</w:t>
      </w:r>
      <w:r w:rsidRPr="00E55247">
        <w:rPr>
          <w:b/>
          <w:bCs/>
          <w:color w:val="0000FF"/>
        </w:rPr>
        <w:t xml:space="preserve"> vision</w:t>
      </w:r>
      <w:r w:rsidRPr="00E55247">
        <w:t xml:space="preserve"> is last to be affected.</w:t>
      </w:r>
    </w:p>
    <w:p w:rsidR="00060DEF" w:rsidRPr="00E55247" w:rsidRDefault="00060DEF">
      <w:pPr>
        <w:pStyle w:val="NormalWeb"/>
        <w:numPr>
          <w:ilvl w:val="0"/>
          <w:numId w:val="12"/>
        </w:numPr>
      </w:pPr>
      <w:r w:rsidRPr="00E55247">
        <w:t>when patient is aware of visual field loss, degree of optic nerve atrophy is generally quite marked.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ervous1"/>
      </w:pPr>
      <w:bookmarkStart w:id="7" w:name="_Toc2989025"/>
      <w:r w:rsidRPr="00E55247">
        <w:t>Diagnosis</w:t>
      </w:r>
      <w:bookmarkEnd w:id="7"/>
    </w:p>
    <w:p w:rsidR="00060DEF" w:rsidRPr="00E55247" w:rsidRDefault="00060DEF">
      <w:pPr>
        <w:pStyle w:val="NormalWeb"/>
      </w:pPr>
      <w:r w:rsidRPr="00E55247">
        <w:t xml:space="preserve">General glaucoma findings + </w:t>
      </w:r>
      <w:r w:rsidRPr="00E55247">
        <w:rPr>
          <w:b/>
          <w:bCs/>
        </w:rPr>
        <w:t>normal open angle</w:t>
      </w:r>
      <w:r w:rsidRPr="00E55247">
        <w:t xml:space="preserve"> on gonioscopy.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  <w:numPr>
          <w:ilvl w:val="0"/>
          <w:numId w:val="13"/>
        </w:numPr>
      </w:pPr>
      <w:r w:rsidRPr="00E55247">
        <w:rPr>
          <w:b/>
          <w:bCs/>
        </w:rPr>
        <w:t>IOP</w:t>
      </w:r>
      <w:r w:rsidRPr="00E55247">
        <w:t xml:space="preserve"> is </w:t>
      </w:r>
      <w:r w:rsidRPr="00E55247">
        <w:rPr>
          <w:i/>
          <w:iCs/>
        </w:rPr>
        <w:t>normal</w:t>
      </w:r>
      <w:r w:rsidRPr="00E55247">
        <w:t xml:space="preserve"> or </w:t>
      </w:r>
      <w:r w:rsidRPr="00E55247">
        <w:rPr>
          <w:i/>
          <w:iCs/>
        </w:rPr>
        <w:t>high</w:t>
      </w:r>
      <w:r w:rsidRPr="00E55247">
        <w:t xml:space="preserve"> and almost always asymmetric (IOP is higher in eye with more optic nerve damage).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ervous1"/>
      </w:pPr>
      <w:bookmarkStart w:id="8" w:name="_Toc2989026"/>
      <w:r w:rsidRPr="00E55247">
        <w:t>Treatment</w:t>
      </w:r>
      <w:bookmarkEnd w:id="8"/>
    </w:p>
    <w:p w:rsidR="00060DEF" w:rsidRPr="00E55247" w:rsidRDefault="00060DEF">
      <w:pPr>
        <w:pStyle w:val="NormalWeb"/>
        <w:spacing w:after="120"/>
        <w:rPr>
          <w:i/>
          <w:iCs/>
          <w:color w:val="FF0000"/>
        </w:rPr>
      </w:pPr>
      <w:r w:rsidRPr="00E55247">
        <w:rPr>
          <w:i/>
          <w:iCs/>
          <w:color w:val="FF0000"/>
        </w:rPr>
        <w:t>Vision lost by glaucoma cannot be recovered!!!</w:t>
      </w:r>
    </w:p>
    <w:p w:rsidR="00060DEF" w:rsidRPr="00E55247" w:rsidRDefault="00060DEF">
      <w:pPr>
        <w:pStyle w:val="NormalWeb"/>
      </w:pPr>
      <w:r w:rsidRPr="00E55247">
        <w:rPr>
          <w:u w:val="single"/>
        </w:rPr>
        <w:t>Treatment goal</w:t>
      </w:r>
      <w:r w:rsidRPr="00E55247">
        <w:t xml:space="preserve"> - to prevent optic nerve / visual field damage by stabilizing IOP.</w:t>
      </w:r>
    </w:p>
    <w:p w:rsidR="00060DEF" w:rsidRPr="00E55247" w:rsidRDefault="00060DEF">
      <w:pPr>
        <w:pStyle w:val="NormalWeb"/>
        <w:numPr>
          <w:ilvl w:val="0"/>
          <w:numId w:val="13"/>
        </w:numPr>
      </w:pPr>
      <w:r w:rsidRPr="00E55247">
        <w:t>goal IOP is 30-40% below level thought to damage optic nerve.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  <w:rPr>
          <w:b/>
          <w:bCs/>
          <w:smallCaps/>
          <w:color w:val="800080"/>
        </w:rPr>
      </w:pPr>
      <w:r w:rsidRPr="00E55247">
        <w:rPr>
          <w:b/>
          <w:bCs/>
          <w:smallCaps/>
          <w:color w:val="800080"/>
        </w:rPr>
        <w:t>Ocular hypertension</w:t>
      </w:r>
    </w:p>
    <w:p w:rsidR="00060DEF" w:rsidRPr="00E55247" w:rsidRDefault="00060DEF">
      <w:pPr>
        <w:pStyle w:val="NormalWeb"/>
        <w:numPr>
          <w:ilvl w:val="0"/>
          <w:numId w:val="13"/>
        </w:numPr>
      </w:pPr>
      <w:r w:rsidRPr="00E55247">
        <w:rPr>
          <w:rStyle w:val="Nervous9Char"/>
        </w:rPr>
        <w:t>treat only if risk factors for glaucoma exist</w:t>
      </w:r>
      <w:r w:rsidRPr="00E55247">
        <w:t xml:space="preserve"> (e.g. &gt; 40 yrs, black race, family history, etc.)</w:t>
      </w:r>
    </w:p>
    <w:p w:rsidR="00060DEF" w:rsidRPr="00E55247" w:rsidRDefault="00060DEF">
      <w:pPr>
        <w:pStyle w:val="NormalWeb"/>
        <w:numPr>
          <w:ilvl w:val="0"/>
          <w:numId w:val="13"/>
        </w:numPr>
      </w:pPr>
      <w:r w:rsidRPr="00E55247">
        <w:t>if IOP routinely reaches 27-30 mmHg, therapy should also be initiated.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  <w:spacing w:after="120"/>
        <w:rPr>
          <w:caps/>
          <w:u w:val="single"/>
        </w:rPr>
      </w:pPr>
      <w:r w:rsidRPr="00E55247">
        <w:rPr>
          <w:caps/>
          <w:highlight w:val="yellow"/>
          <w:u w:val="single"/>
        </w:rPr>
        <w:t>Drugs</w:t>
      </w:r>
    </w:p>
    <w:p w:rsidR="00060DEF" w:rsidRPr="00E55247" w:rsidRDefault="00060DEF">
      <w:pPr>
        <w:pStyle w:val="NormalWeb"/>
        <w:numPr>
          <w:ilvl w:val="0"/>
          <w:numId w:val="13"/>
        </w:numPr>
      </w:pPr>
      <w:r w:rsidRPr="00E55247">
        <w:t xml:space="preserve">treatment is started with </w:t>
      </w:r>
      <w:r w:rsidRPr="00E55247">
        <w:rPr>
          <w:b/>
          <w:bCs/>
          <w:smallCaps/>
        </w:rPr>
        <w:t>monocular trial</w:t>
      </w:r>
      <w:r w:rsidRPr="00E55247">
        <w:t xml:space="preserve"> – to assess efficacy (difference &gt; 4 mmHg between eyes is strongly suggestive of clinical effect).</w:t>
      </w:r>
    </w:p>
    <w:p w:rsidR="00060DEF" w:rsidRPr="00E55247" w:rsidRDefault="00060DEF">
      <w:pPr>
        <w:pStyle w:val="NormalWeb"/>
        <w:numPr>
          <w:ilvl w:val="0"/>
          <w:numId w:val="13"/>
        </w:numPr>
      </w:pPr>
      <w:r w:rsidRPr="00E55247">
        <w:t>some patients will be nonresponders to some therapies → initiate new drug.</w:t>
      </w:r>
    </w:p>
    <w:p w:rsidR="00060DEF" w:rsidRPr="00E55247" w:rsidRDefault="00060DEF">
      <w:pPr>
        <w:pStyle w:val="NormalWeb"/>
        <w:numPr>
          <w:ilvl w:val="0"/>
          <w:numId w:val="15"/>
        </w:numPr>
      </w:pPr>
      <w:r w:rsidRPr="00E55247">
        <w:t>patients taking topical drugs are taught to perform passive lid closure with punctal occlusion to reduce systemic absorption and associated side effects.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  <w:r w:rsidRPr="00E55247">
        <w:t xml:space="preserve">I. </w:t>
      </w:r>
      <w:r w:rsidRPr="00E55247">
        <w:rPr>
          <w:b/>
          <w:bCs/>
          <w:color w:val="0000FF"/>
          <w:u w:val="single"/>
        </w:rPr>
        <w:t>Miotics</w:t>
      </w:r>
      <w:r w:rsidR="00474BED" w:rsidRPr="00E55247">
        <w:t xml:space="preserve"> (used less commonly today</w:t>
      </w:r>
      <w:r w:rsidR="00D03C61" w:rsidRPr="00E55247">
        <w:t>; very effective in emergencies</w:t>
      </w:r>
      <w:r w:rsidR="00474BED" w:rsidRPr="00E55247">
        <w:t xml:space="preserve">) - </w:t>
      </w:r>
      <w:r w:rsidR="00474BED" w:rsidRPr="00E55247">
        <w:rPr>
          <w:shd w:val="clear" w:color="auto" w:fill="FFFFCC"/>
        </w:rPr>
        <w:t>increase aqueous outflow</w:t>
      </w:r>
      <w:r w:rsidR="00474BED" w:rsidRPr="00E55247">
        <w:t xml:space="preserve"> via traditional pathway:</w:t>
      </w:r>
    </w:p>
    <w:p w:rsidR="00060DEF" w:rsidRPr="00D73B45" w:rsidRDefault="00060DEF">
      <w:pPr>
        <w:pStyle w:val="NormalWeb"/>
        <w:ind w:left="720"/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55247">
        <w:rPr>
          <w:b/>
          <w:bCs/>
          <w:color w:val="0000FF"/>
        </w:rPr>
        <w:t>direct-acting</w:t>
      </w:r>
      <w:r w:rsidRPr="00E55247">
        <w:t xml:space="preserve"> (topical cholinergics) -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pilocarpine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carbachol</w:t>
      </w:r>
    </w:p>
    <w:p w:rsidR="00060DEF" w:rsidRPr="00E55247" w:rsidRDefault="00060DEF">
      <w:pPr>
        <w:pStyle w:val="NormalWeb"/>
        <w:ind w:left="720"/>
      </w:pPr>
      <w:r w:rsidRPr="00E55247">
        <w:rPr>
          <w:b/>
          <w:bCs/>
          <w:color w:val="0000FF"/>
        </w:rPr>
        <w:t>indirect-acting</w:t>
      </w:r>
      <w:r w:rsidRPr="00E55247">
        <w:t xml:space="preserve"> (topical cholinesterase inhibitors):</w:t>
      </w:r>
    </w:p>
    <w:p w:rsidR="00060DEF" w:rsidRPr="00E55247" w:rsidRDefault="00060DEF" w:rsidP="00060DEF">
      <w:pPr>
        <w:pStyle w:val="NormalWeb"/>
        <w:numPr>
          <w:ilvl w:val="0"/>
          <w:numId w:val="16"/>
        </w:numPr>
        <w:tabs>
          <w:tab w:val="clear" w:pos="927"/>
          <w:tab w:val="num" w:pos="1647"/>
        </w:tabs>
        <w:ind w:left="1627"/>
      </w:pPr>
      <w:r w:rsidRPr="00E55247">
        <w:rPr>
          <w:b/>
          <w:bCs/>
          <w:i/>
          <w:iCs/>
        </w:rPr>
        <w:t>reversible</w:t>
      </w:r>
      <w:r w:rsidRPr="00E55247">
        <w:t xml:space="preserve"> –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physostigmine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neostigmine</w:t>
      </w:r>
    </w:p>
    <w:p w:rsidR="00060DEF" w:rsidRPr="00E55247" w:rsidRDefault="00060DEF" w:rsidP="00474BED">
      <w:pPr>
        <w:pStyle w:val="NormalWeb"/>
        <w:numPr>
          <w:ilvl w:val="0"/>
          <w:numId w:val="16"/>
        </w:numPr>
        <w:tabs>
          <w:tab w:val="clear" w:pos="927"/>
          <w:tab w:val="num" w:pos="1647"/>
        </w:tabs>
        <w:ind w:left="2280" w:hanging="993"/>
      </w:pPr>
      <w:r w:rsidRPr="00E55247">
        <w:rPr>
          <w:b/>
          <w:bCs/>
          <w:i/>
          <w:iCs/>
        </w:rPr>
        <w:t>irreversible</w:t>
      </w:r>
      <w:r w:rsidRPr="00E55247">
        <w:t xml:space="preserve"> (increased risk of retinal detachment) –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demecarium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echothiophate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isoflurophate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  <w:ind w:left="851" w:hanging="851"/>
      </w:pPr>
      <w:r w:rsidRPr="00E55247">
        <w:t xml:space="preserve">II. </w:t>
      </w:r>
      <w:r w:rsidRPr="00E55247">
        <w:rPr>
          <w:b/>
          <w:bCs/>
          <w:color w:val="0000FF"/>
          <w:u w:val="single"/>
        </w:rPr>
        <w:t>Carbonic anhydrase inhibitors</w:t>
      </w:r>
      <w:r w:rsidRPr="00E55247">
        <w:t xml:space="preserve"> –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acetazolamide</w:t>
      </w:r>
      <w:r w:rsidRPr="00E55247">
        <w:t xml:space="preserve"> (oral, i/v),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dichlorphenamide</w:t>
      </w:r>
      <w:r w:rsidRPr="00E55247">
        <w:t xml:space="preserve"> (oral),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methazolamide</w:t>
      </w:r>
      <w:r w:rsidRPr="00E55247">
        <w:t xml:space="preserve"> (oral),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ethoxzolamide</w:t>
      </w:r>
      <w:r w:rsidRPr="00E55247">
        <w:t xml:space="preserve"> (oral),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dorzolamide</w:t>
      </w:r>
      <w:r w:rsidR="0043007B" w:rsidRPr="00E55247">
        <w:t xml:space="preserve"> (topical), </w:t>
      </w:r>
      <w:r w:rsidR="0043007B"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brinzolamide</w:t>
      </w:r>
      <w:r w:rsidR="0043007B" w:rsidRPr="00E55247">
        <w:t xml:space="preserve"> (topical).</w:t>
      </w:r>
    </w:p>
    <w:p w:rsidR="00060DEF" w:rsidRPr="00E55247" w:rsidRDefault="00060DEF">
      <w:pPr>
        <w:pStyle w:val="NormalWeb"/>
        <w:numPr>
          <w:ilvl w:val="0"/>
          <w:numId w:val="15"/>
        </w:numPr>
      </w:pPr>
      <w:r w:rsidRPr="00E55247">
        <w:rPr>
          <w:shd w:val="clear" w:color="auto" w:fill="FFFFCC"/>
        </w:rPr>
        <w:t>decrease aqueous production</w:t>
      </w:r>
      <w:r w:rsidRPr="00E55247">
        <w:t xml:space="preserve"> (by inhibiting carbonic anhydrase in ciliary body).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  <w:r w:rsidRPr="00E55247">
        <w:t xml:space="preserve">III. </w:t>
      </w:r>
      <w:r w:rsidRPr="00E55247">
        <w:rPr>
          <w:b/>
          <w:bCs/>
          <w:color w:val="0000FF"/>
          <w:u w:val="single"/>
        </w:rPr>
        <w:t>Adrenergic agonists</w:t>
      </w:r>
      <w:r w:rsidRPr="00E55247">
        <w:t xml:space="preserve"> (topical):</w:t>
      </w:r>
    </w:p>
    <w:p w:rsidR="00060DEF" w:rsidRPr="00E55247" w:rsidRDefault="00060DEF">
      <w:pPr>
        <w:pStyle w:val="NormalWeb"/>
        <w:numPr>
          <w:ilvl w:val="0"/>
          <w:numId w:val="17"/>
        </w:numPr>
      </w:pPr>
      <w:r w:rsidRPr="00E55247">
        <w:rPr>
          <w:b/>
          <w:bCs/>
        </w:rPr>
        <w:t>nonselective</w:t>
      </w:r>
      <w:r w:rsidRPr="00E55247">
        <w:t xml:space="preserve"> (rarely used</w:t>
      </w:r>
      <w:r w:rsidR="008F0B2E" w:rsidRPr="00E55247">
        <w:t>, cause mydriasis - contraindicated in angle-closure</w:t>
      </w:r>
      <w:r w:rsidRPr="00E55247">
        <w:t xml:space="preserve">) –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epinephrine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dipivefrin</w:t>
      </w:r>
    </w:p>
    <w:p w:rsidR="00060DEF" w:rsidRPr="00E55247" w:rsidRDefault="00060DEF">
      <w:pPr>
        <w:pStyle w:val="NormalWeb"/>
        <w:numPr>
          <w:ilvl w:val="0"/>
          <w:numId w:val="17"/>
        </w:numPr>
      </w:pPr>
      <w:r w:rsidRPr="00E55247">
        <w:rPr>
          <w:b/>
          <w:bCs/>
        </w:rPr>
        <w:t>α</w:t>
      </w:r>
      <w:r w:rsidRPr="00E55247">
        <w:rPr>
          <w:b/>
          <w:bCs/>
          <w:vertAlign w:val="subscript"/>
        </w:rPr>
        <w:t>2</w:t>
      </w:r>
      <w:r w:rsidRPr="00E55247">
        <w:rPr>
          <w:b/>
          <w:bCs/>
        </w:rPr>
        <w:t>-selective</w:t>
      </w:r>
      <w:r w:rsidR="008F0B2E" w:rsidRPr="00E55247">
        <w:rPr>
          <w:b/>
          <w:bCs/>
        </w:rPr>
        <w:t xml:space="preserve"> </w:t>
      </w:r>
      <w:r w:rsidRPr="00E55247">
        <w:t xml:space="preserve">–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apraclonidine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brimonidine</w:t>
      </w:r>
      <w:r w:rsidR="008F0B2E" w:rsidRPr="00E55247">
        <w:t>; do not cause mydriasis (mediated by α</w:t>
      </w:r>
      <w:r w:rsidR="008F0B2E" w:rsidRPr="00E55247">
        <w:rPr>
          <w:vertAlign w:val="subscript"/>
        </w:rPr>
        <w:t>1</w:t>
      </w:r>
      <w:r w:rsidR="008F0B2E" w:rsidRPr="00E55247">
        <w:t>).</w:t>
      </w:r>
    </w:p>
    <w:p w:rsidR="00060DEF" w:rsidRPr="00E55247" w:rsidRDefault="00060DEF">
      <w:pPr>
        <w:pStyle w:val="NormalWeb"/>
        <w:numPr>
          <w:ilvl w:val="0"/>
          <w:numId w:val="15"/>
        </w:numPr>
      </w:pPr>
      <w:r w:rsidRPr="00E55247">
        <w:rPr>
          <w:shd w:val="clear" w:color="auto" w:fill="FFFFCC"/>
        </w:rPr>
        <w:t>decrease aqueous production, increase uveoscleral aqueous outflow</w:t>
      </w:r>
      <w:r w:rsidRPr="00E55247">
        <w:t>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  <w:ind w:left="851" w:hanging="851"/>
      </w:pPr>
      <w:r w:rsidRPr="00E55247">
        <w:t xml:space="preserve">IV. </w:t>
      </w:r>
      <w:r w:rsidRPr="00E55247">
        <w:rPr>
          <w:b/>
          <w:bCs/>
          <w:color w:val="0000FF"/>
          <w:u w:val="single"/>
        </w:rPr>
        <w:t>β-Blockers</w:t>
      </w:r>
      <w:r w:rsidRPr="00E55247">
        <w:t xml:space="preserve"> (topical) –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timolol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betaxolol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levobunolol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carteolol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metipranolol</w:t>
      </w:r>
    </w:p>
    <w:p w:rsidR="00060DEF" w:rsidRPr="00E55247" w:rsidRDefault="00060DEF">
      <w:pPr>
        <w:pStyle w:val="NormalWeb"/>
        <w:numPr>
          <w:ilvl w:val="0"/>
          <w:numId w:val="15"/>
        </w:numPr>
      </w:pPr>
      <w:r w:rsidRPr="00E55247">
        <w:rPr>
          <w:shd w:val="clear" w:color="auto" w:fill="FFFFCC"/>
        </w:rPr>
        <w:t>decrease aqueous production</w:t>
      </w:r>
      <w:r w:rsidRPr="00E55247">
        <w:t>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  <w:ind w:left="851" w:hanging="851"/>
      </w:pPr>
      <w:r w:rsidRPr="00E55247">
        <w:t xml:space="preserve">V. </w:t>
      </w:r>
      <w:r w:rsidRPr="00E55247">
        <w:rPr>
          <w:b/>
          <w:bCs/>
          <w:color w:val="0000FF"/>
          <w:u w:val="single"/>
        </w:rPr>
        <w:t>Prostaglandin analogs</w:t>
      </w:r>
      <w:r w:rsidRPr="00E55247">
        <w:t xml:space="preserve"> (topical) -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latanoprost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bimatoprost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travoprost</w:t>
      </w:r>
      <w:r w:rsidRPr="00E55247">
        <w:t xml:space="preserve">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unoprostone</w:t>
      </w:r>
      <w:r w:rsidRPr="00E55247">
        <w:t>.</w:t>
      </w:r>
    </w:p>
    <w:p w:rsidR="00060DEF" w:rsidRPr="00E55247" w:rsidRDefault="00060DEF">
      <w:pPr>
        <w:pStyle w:val="NormalWeb"/>
        <w:numPr>
          <w:ilvl w:val="0"/>
          <w:numId w:val="15"/>
        </w:numPr>
      </w:pPr>
      <w:r w:rsidRPr="00E55247">
        <w:rPr>
          <w:shd w:val="clear" w:color="auto" w:fill="FFFFCC"/>
        </w:rPr>
        <w:t>increase uveoscleral aqueous outflow</w:t>
      </w:r>
      <w:r w:rsidRPr="00E55247">
        <w:t>.</w:t>
      </w:r>
    </w:p>
    <w:p w:rsidR="00060DEF" w:rsidRPr="00E55247" w:rsidRDefault="00060DEF">
      <w:pPr>
        <w:pStyle w:val="NormalWeb"/>
        <w:numPr>
          <w:ilvl w:val="0"/>
          <w:numId w:val="15"/>
        </w:numPr>
      </w:pPr>
      <w:r w:rsidRPr="00E55247">
        <w:t>one mechanism of action may be induction of metalloproteinases in ciliary body → break down extracellular matrix → reduced resistance to outflow through ciliary body.</w:t>
      </w:r>
    </w:p>
    <w:p w:rsidR="00060DEF" w:rsidRPr="00E55247" w:rsidRDefault="00060DEF">
      <w:pPr>
        <w:pStyle w:val="NormalWeb"/>
        <w:numPr>
          <w:ilvl w:val="0"/>
          <w:numId w:val="15"/>
        </w:numPr>
      </w:pPr>
      <w:r w:rsidRPr="00E55247">
        <w:t>effectively lowers IOP for 24 hours after single daily application.</w:t>
      </w:r>
    </w:p>
    <w:p w:rsidR="00060DEF" w:rsidRPr="00E55247" w:rsidRDefault="00060DEF">
      <w:pPr>
        <w:pStyle w:val="NormalWeb"/>
        <w:numPr>
          <w:ilvl w:val="0"/>
          <w:numId w:val="15"/>
        </w:numPr>
      </w:pPr>
      <w:r w:rsidRPr="00E55247">
        <w:t>long-term use can darken iris &amp; lids and thicken lashes.</w:t>
      </w:r>
    </w:p>
    <w:p w:rsidR="00576B97" w:rsidRPr="00E55247" w:rsidRDefault="00576B97">
      <w:pPr>
        <w:pStyle w:val="NormalWeb"/>
      </w:pPr>
    </w:p>
    <w:p w:rsidR="00060DEF" w:rsidRPr="00E55247" w:rsidRDefault="00060DEF">
      <w:pPr>
        <w:pStyle w:val="NormalWeb"/>
        <w:ind w:left="851" w:hanging="851"/>
      </w:pPr>
      <w:r w:rsidRPr="00E55247">
        <w:t xml:space="preserve">VI. </w:t>
      </w:r>
      <w:r w:rsidRPr="00E55247">
        <w:rPr>
          <w:b/>
          <w:bCs/>
          <w:color w:val="0000FF"/>
          <w:u w:val="single"/>
        </w:rPr>
        <w:t>Osmotic diuretics</w:t>
      </w:r>
      <w:r w:rsidRPr="00E55247">
        <w:t xml:space="preserve"> –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glycerin</w:t>
      </w:r>
      <w:r w:rsidRPr="00E55247">
        <w:t xml:space="preserve"> (oral),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mannitol</w:t>
      </w:r>
      <w:r w:rsidRPr="00E55247">
        <w:t xml:space="preserve"> (i/v),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isosorbide</w:t>
      </w:r>
      <w:r w:rsidRPr="00E55247">
        <w:t xml:space="preserve"> (oral).</w:t>
      </w:r>
    </w:p>
    <w:p w:rsidR="00060DEF" w:rsidRPr="00E55247" w:rsidRDefault="00060DEF">
      <w:pPr>
        <w:pStyle w:val="NormalWeb"/>
        <w:numPr>
          <w:ilvl w:val="0"/>
          <w:numId w:val="15"/>
        </w:numPr>
      </w:pPr>
      <w:r w:rsidRPr="00E55247">
        <w:t xml:space="preserve">hypertonic plasma </w:t>
      </w:r>
      <w:r w:rsidRPr="00E55247">
        <w:rPr>
          <w:shd w:val="clear" w:color="auto" w:fill="FFFFCC"/>
        </w:rPr>
        <w:t>draws fluid from eye</w:t>
      </w:r>
      <w:r w:rsidRPr="00E55247">
        <w:t>.</w:t>
      </w:r>
    </w:p>
    <w:p w:rsidR="00060DEF" w:rsidRPr="00E55247" w:rsidRDefault="00060DEF">
      <w:pPr>
        <w:pStyle w:val="NormalWeb"/>
        <w:numPr>
          <w:ilvl w:val="0"/>
          <w:numId w:val="15"/>
        </w:numPr>
      </w:pPr>
      <w:r w:rsidRPr="00E55247">
        <w:t xml:space="preserve">most commonly used to reduce extremely elevated IOP in </w:t>
      </w:r>
      <w:r w:rsidRPr="00E55247">
        <w:rPr>
          <w:b/>
          <w:i/>
        </w:rPr>
        <w:t>acute situations</w:t>
      </w:r>
      <w:r w:rsidRPr="00E55247">
        <w:t xml:space="preserve"> of angle-closure or certain secondary glaucomas.</w:t>
      </w:r>
    </w:p>
    <w:p w:rsidR="00060DEF" w:rsidRPr="00E55247" w:rsidRDefault="00060DEF">
      <w:pPr>
        <w:pStyle w:val="NormalWeb"/>
      </w:pPr>
    </w:p>
    <w:p w:rsidR="00576B97" w:rsidRDefault="00576B97" w:rsidP="00576B97">
      <w:pPr>
        <w:pStyle w:val="NormalWeb"/>
        <w:ind w:left="851" w:hanging="851"/>
      </w:pPr>
      <w:r w:rsidRPr="00E55247">
        <w:t>V</w:t>
      </w:r>
      <w:r>
        <w:t>I</w:t>
      </w:r>
      <w:r w:rsidRPr="00E55247">
        <w:t xml:space="preserve">I. </w:t>
      </w:r>
      <w:r w:rsidRPr="00576B97">
        <w:rPr>
          <w:b/>
          <w:bCs/>
          <w:color w:val="0000FF"/>
          <w:u w:val="single"/>
        </w:rPr>
        <w:t>ROCK inhibitor</w:t>
      </w:r>
      <w:r>
        <w:rPr>
          <w:rFonts w:ascii="Arial" w:hAnsi="Arial" w:cs="Arial"/>
          <w:sz w:val="20"/>
          <w:szCs w:val="20"/>
          <w:lang w:val="en"/>
        </w:rPr>
        <w:t xml:space="preserve"> </w:t>
      </w:r>
      <w:r w:rsidRPr="00E55247">
        <w:t xml:space="preserve">– </w:t>
      </w:r>
      <w:r w:rsidRPr="00576B97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netarsudil</w:t>
      </w:r>
      <w:r w:rsidRPr="00576B97">
        <w:t xml:space="preserve"> ophthalmic solution 0.02%.</w:t>
      </w:r>
    </w:p>
    <w:p w:rsidR="00576B97" w:rsidRDefault="00576B97">
      <w:pPr>
        <w:pStyle w:val="NormalWeb"/>
      </w:pPr>
    </w:p>
    <w:p w:rsidR="00576B97" w:rsidRPr="00E55247" w:rsidRDefault="00576B97">
      <w:pPr>
        <w:pStyle w:val="NormalWeb"/>
      </w:pPr>
    </w:p>
    <w:p w:rsidR="00060DEF" w:rsidRPr="00E55247" w:rsidRDefault="00060DEF">
      <w:pPr>
        <w:pStyle w:val="NormalWeb"/>
        <w:rPr>
          <w:caps/>
          <w:u w:val="single"/>
        </w:rPr>
      </w:pPr>
      <w:r w:rsidRPr="00E55247">
        <w:rPr>
          <w:caps/>
          <w:highlight w:val="yellow"/>
          <w:u w:val="single"/>
        </w:rPr>
        <w:t>surgery</w:t>
      </w:r>
    </w:p>
    <w:p w:rsidR="00060DEF" w:rsidRPr="00E55247" w:rsidRDefault="00060DEF">
      <w:pPr>
        <w:pStyle w:val="NormalWeb"/>
      </w:pPr>
      <w:r w:rsidRPr="00E55247">
        <w:t>- indicated when glaucomatous optic neuropathy worsens and patient is on maximum tolerated medical therapy; in order of choice:</w:t>
      </w:r>
    </w:p>
    <w:p w:rsidR="00060DEF" w:rsidRPr="00E55247" w:rsidRDefault="00060DEF">
      <w:pPr>
        <w:pStyle w:val="NormalWeb"/>
        <w:numPr>
          <w:ilvl w:val="0"/>
          <w:numId w:val="28"/>
        </w:numPr>
        <w:spacing w:before="120"/>
      </w:pPr>
      <w:r w:rsidRPr="00E55247">
        <w:rPr>
          <w:b/>
          <w:bCs/>
          <w:color w:val="0000FF"/>
        </w:rPr>
        <w:t>Argon laser</w:t>
      </w:r>
      <w:r w:rsidRPr="00E55247">
        <w:rPr>
          <w:smallCaps/>
        </w:rPr>
        <w:t xml:space="preserve"> </w:t>
      </w:r>
      <w:r w:rsidRPr="00E55247">
        <w:rPr>
          <w:b/>
          <w:bCs/>
          <w:smallCaps/>
          <w:color w:val="0000FF"/>
        </w:rPr>
        <w:t>trabeculoplasty</w:t>
      </w:r>
      <w:r w:rsidRPr="00E55247">
        <w:t xml:space="preserve"> - laser energy is applied to trabecular meshwork for either 180° or 360° - to improve trabecular meshwork functioning</w:t>
      </w:r>
    </w:p>
    <w:p w:rsidR="00060DEF" w:rsidRPr="00E55247" w:rsidRDefault="00060DEF" w:rsidP="00060DEF">
      <w:pPr>
        <w:pStyle w:val="NormalWeb"/>
        <w:numPr>
          <w:ilvl w:val="1"/>
          <w:numId w:val="28"/>
        </w:numPr>
        <w:ind w:left="850"/>
      </w:pPr>
      <w:r w:rsidRPr="00E55247">
        <w:t>IOP decrease is not permanent (10% patients will return to pretreatment IOP for each year following treatment).</w:t>
      </w:r>
    </w:p>
    <w:p w:rsidR="00060DEF" w:rsidRPr="00E55247" w:rsidRDefault="00060DEF">
      <w:pPr>
        <w:pStyle w:val="NormalWeb"/>
        <w:numPr>
          <w:ilvl w:val="0"/>
          <w:numId w:val="28"/>
        </w:numPr>
        <w:spacing w:before="120"/>
      </w:pPr>
      <w:r w:rsidRPr="00E55247">
        <w:rPr>
          <w:b/>
          <w:bCs/>
          <w:smallCaps/>
          <w:color w:val="0000FF"/>
        </w:rPr>
        <w:t>trabeculectomy (</w:t>
      </w:r>
      <w:r w:rsidRPr="00E55247">
        <w:rPr>
          <w:b/>
          <w:bCs/>
          <w:color w:val="0000FF"/>
        </w:rPr>
        <w:t>s.</w:t>
      </w:r>
      <w:r w:rsidRPr="00E55247">
        <w:rPr>
          <w:b/>
          <w:bCs/>
          <w:smallCaps/>
          <w:color w:val="0000FF"/>
        </w:rPr>
        <w:t xml:space="preserve"> guarded filtration procedure)</w:t>
      </w:r>
      <w:r w:rsidRPr="00E55247">
        <w:t xml:space="preserve"> (most commonly used filtration procedure) – superficial sclera flap is dissected anteriorly to trabecular meshwork, and section of trabecular meshwork is removed underneath flap - allows aqueous fluid to exit eye and to collect under conjunctiva (forming filtration bleb); </w:t>
      </w:r>
      <w:r w:rsidRPr="00E55247">
        <w:rPr>
          <w:i/>
          <w:iCs/>
          <w:color w:val="FF0000"/>
        </w:rPr>
        <w:t>increased risk for endophthalmitis</w:t>
      </w:r>
      <w:r w:rsidRPr="00E55247">
        <w:t xml:space="preserve"> (instruct to immediately report any signs of bleb infection (</w:t>
      </w:r>
      <w:r w:rsidRPr="00E55247">
        <w:rPr>
          <w:smallCaps/>
        </w:rPr>
        <w:t>blebitis</w:t>
      </w:r>
      <w:r w:rsidRPr="00E55247">
        <w:t>) or endophthalmitis).</w:t>
      </w:r>
    </w:p>
    <w:p w:rsidR="00060DEF" w:rsidRPr="00E55247" w:rsidRDefault="00060DEF">
      <w:pPr>
        <w:pStyle w:val="NormalWeb"/>
        <w:numPr>
          <w:ilvl w:val="0"/>
          <w:numId w:val="28"/>
        </w:numPr>
        <w:spacing w:before="120"/>
        <w:rPr>
          <w:smallCaps/>
        </w:rPr>
      </w:pPr>
      <w:r w:rsidRPr="00E55247">
        <w:rPr>
          <w:b/>
          <w:bCs/>
          <w:smallCaps/>
          <w:color w:val="0000FF"/>
        </w:rPr>
        <w:t>drainage implant</w:t>
      </w:r>
      <w:r w:rsidRPr="00E55247">
        <w:t xml:space="preserve"> (seton/tube/shunt) surgery - tube</w:t>
      </w:r>
      <w:r w:rsidR="00C217AC" w:rsidRPr="00E55247">
        <w:t xml:space="preserve"> (e.g. Molteno valve)</w:t>
      </w:r>
      <w:r w:rsidRPr="00E55247">
        <w:t xml:space="preserve"> is placed in anterior chamber to shunt aqueous to equatorial reservoir, and then posteriorly to be absorbed in subconjunctival space.</w:t>
      </w:r>
    </w:p>
    <w:p w:rsidR="00060DEF" w:rsidRPr="00E55247" w:rsidRDefault="00060DEF">
      <w:pPr>
        <w:pStyle w:val="NormalWeb"/>
        <w:numPr>
          <w:ilvl w:val="0"/>
          <w:numId w:val="28"/>
        </w:numPr>
        <w:spacing w:before="120"/>
        <w:rPr>
          <w:smallCaps/>
        </w:rPr>
      </w:pPr>
      <w:r w:rsidRPr="00E55247">
        <w:rPr>
          <w:b/>
          <w:bCs/>
          <w:smallCaps/>
          <w:color w:val="0000FF"/>
        </w:rPr>
        <w:t>ciliary body ablation</w:t>
      </w:r>
      <w:r w:rsidR="00C217AC" w:rsidRPr="00E55247">
        <w:rPr>
          <w:b/>
          <w:bCs/>
          <w:smallCaps/>
          <w:color w:val="0000FF"/>
        </w:rPr>
        <w:t xml:space="preserve"> (cyclodestruction)</w:t>
      </w:r>
      <w:r w:rsidRPr="00E55247">
        <w:rPr>
          <w:b/>
          <w:bCs/>
          <w:smallCaps/>
          <w:color w:val="0000FF"/>
        </w:rPr>
        <w:t xml:space="preserve"> </w:t>
      </w:r>
      <w:r w:rsidRPr="00E55247">
        <w:rPr>
          <w:b/>
          <w:bCs/>
          <w:smallCaps/>
          <w:color w:val="000000"/>
        </w:rPr>
        <w:t>-</w:t>
      </w:r>
      <w:r w:rsidRPr="00E55247">
        <w:rPr>
          <w:b/>
          <w:bCs/>
          <w:smallCaps/>
          <w:color w:val="0000FF"/>
        </w:rPr>
        <w:t xml:space="preserve"> </w:t>
      </w:r>
      <w:r w:rsidR="00C217AC" w:rsidRPr="00E55247">
        <w:t xml:space="preserve">freezing or laser - </w:t>
      </w:r>
      <w:r w:rsidRPr="00E55247">
        <w:t>last resort procedure.</w:t>
      </w:r>
    </w:p>
    <w:p w:rsidR="00060DEF" w:rsidRPr="00E55247" w:rsidRDefault="00060DEF">
      <w:pPr>
        <w:rPr>
          <w:highlight w:val="yellow"/>
          <w:u w:val="single"/>
        </w:rPr>
      </w:pPr>
    </w:p>
    <w:p w:rsidR="00060DEF" w:rsidRPr="00E55247" w:rsidRDefault="00060DEF">
      <w:pPr>
        <w:rPr>
          <w:highlight w:val="yellow"/>
          <w:u w:val="single"/>
        </w:rPr>
      </w:pPr>
    </w:p>
    <w:p w:rsidR="00060DEF" w:rsidRPr="00040449" w:rsidRDefault="00060DEF" w:rsidP="00040449">
      <w:pPr>
        <w:pStyle w:val="Nervous1"/>
      </w:pPr>
      <w:bookmarkStart w:id="9" w:name="_Toc2989027"/>
      <w:r w:rsidRPr="00040449">
        <w:t>Follow-ups</w:t>
      </w:r>
      <w:bookmarkEnd w:id="9"/>
    </w:p>
    <w:p w:rsidR="00060DEF" w:rsidRPr="00E55247" w:rsidRDefault="00060DEF">
      <w:pPr>
        <w:pStyle w:val="NormalWeb"/>
        <w:numPr>
          <w:ilvl w:val="0"/>
          <w:numId w:val="18"/>
        </w:numPr>
      </w:pPr>
      <w:r w:rsidRPr="00E55247">
        <w:t>frequency varies from weeks to years.</w:t>
      </w:r>
    </w:p>
    <w:p w:rsidR="00060DEF" w:rsidRPr="00E55247" w:rsidRDefault="00060DEF">
      <w:pPr>
        <w:pStyle w:val="NormalWeb"/>
        <w:numPr>
          <w:ilvl w:val="0"/>
          <w:numId w:val="18"/>
        </w:numPr>
      </w:pPr>
      <w:r w:rsidRPr="00E55247">
        <w:t>perform – IOP check, visual field testing, optic disk photography.</w:t>
      </w:r>
    </w:p>
    <w:p w:rsidR="00060DEF" w:rsidRPr="00E55247" w:rsidRDefault="00060DEF">
      <w:pPr>
        <w:pStyle w:val="NormalWeb"/>
        <w:numPr>
          <w:ilvl w:val="0"/>
          <w:numId w:val="18"/>
        </w:numPr>
      </w:pPr>
      <w:r w:rsidRPr="00E55247">
        <w:t>if optic nerve damage is progressing, patient's IOP goal is lowered and additional therapy is initiated.</w:t>
      </w:r>
    </w:p>
    <w:p w:rsidR="00060DEF" w:rsidRDefault="00060DEF">
      <w:pPr>
        <w:rPr>
          <w:highlight w:val="yellow"/>
          <w:u w:val="single"/>
        </w:rPr>
      </w:pPr>
    </w:p>
    <w:p w:rsidR="00715239" w:rsidRDefault="00715239">
      <w:pPr>
        <w:rPr>
          <w:highlight w:val="yellow"/>
          <w:u w:val="single"/>
        </w:rPr>
      </w:pPr>
    </w:p>
    <w:p w:rsidR="00715239" w:rsidRDefault="00715239">
      <w:pPr>
        <w:rPr>
          <w:highlight w:val="yellow"/>
          <w:u w:val="single"/>
        </w:rPr>
      </w:pPr>
    </w:p>
    <w:p w:rsidR="00715239" w:rsidRPr="00E55247" w:rsidRDefault="00715239">
      <w:pPr>
        <w:rPr>
          <w:highlight w:val="yellow"/>
          <w:u w:val="single"/>
        </w:rPr>
      </w:pPr>
    </w:p>
    <w:p w:rsidR="00060DEF" w:rsidRPr="00E55247" w:rsidRDefault="00060DEF">
      <w:pPr>
        <w:pStyle w:val="Antrat"/>
      </w:pPr>
      <w:r w:rsidRPr="00E55247">
        <w:t>Angle-Closure Glaucoma</w:t>
      </w:r>
    </w:p>
    <w:p w:rsidR="00060DEF" w:rsidRPr="00E55247" w:rsidRDefault="00060DEF">
      <w:pPr>
        <w:pStyle w:val="NormalWeb"/>
        <w:numPr>
          <w:ilvl w:val="0"/>
          <w:numId w:val="29"/>
        </w:numPr>
      </w:pPr>
      <w:r w:rsidRPr="00E55247">
        <w:t xml:space="preserve">10% of all glaucomas in </w:t>
      </w:r>
      <w:r w:rsidRPr="00E55247">
        <w:rPr>
          <w:b/>
          <w:bCs/>
        </w:rPr>
        <w:t>USA</w:t>
      </w:r>
      <w:r w:rsidRPr="00E55247">
        <w:t xml:space="preserve">, but more common (than open-angle glaucoma) in </w:t>
      </w:r>
      <w:r w:rsidRPr="00E55247">
        <w:rPr>
          <w:b/>
          <w:bCs/>
        </w:rPr>
        <w:t>Asia</w:t>
      </w:r>
      <w:r w:rsidRPr="00E55247">
        <w:t>.</w:t>
      </w:r>
    </w:p>
    <w:p w:rsidR="00060DEF" w:rsidRPr="00E55247" w:rsidRDefault="00060DEF">
      <w:pPr>
        <w:pStyle w:val="NormalWeb"/>
        <w:numPr>
          <w:ilvl w:val="0"/>
          <w:numId w:val="29"/>
        </w:numPr>
      </w:pPr>
      <w:r w:rsidRPr="00E55247">
        <w:t xml:space="preserve">increased risk for angle closure - </w:t>
      </w:r>
      <w:r w:rsidRPr="00E55247">
        <w:rPr>
          <w:b/>
          <w:i/>
          <w:iCs/>
          <w:color w:val="FF0000"/>
        </w:rPr>
        <w:t>hyperopes</w:t>
      </w:r>
      <w:r w:rsidRPr="00E55247">
        <w:t xml:space="preserve"> (relatively shallow anterior chamber angles), </w:t>
      </w:r>
      <w:r w:rsidRPr="00E55247">
        <w:rPr>
          <w:b/>
          <w:i/>
          <w:iCs/>
          <w:color w:val="FF0000"/>
        </w:rPr>
        <w:t>elderly</w:t>
      </w:r>
      <w:r w:rsidRPr="00E55247">
        <w:t xml:space="preserve"> (enlarged lens).</w:t>
      </w:r>
    </w:p>
    <w:p w:rsidR="00060DEF" w:rsidRPr="00E55247" w:rsidRDefault="00060DEF">
      <w:pPr>
        <w:pStyle w:val="NormalWeb"/>
        <w:spacing w:before="120" w:after="120"/>
        <w:rPr>
          <w:u w:val="single"/>
        </w:rPr>
      </w:pPr>
      <w:r w:rsidRPr="00E55247">
        <w:rPr>
          <w:u w:val="single"/>
        </w:rPr>
        <w:t>Iris is apposed to trabecular meshwork at angle of anterior chamber:</w:t>
      </w:r>
    </w:p>
    <w:p w:rsidR="00060DEF" w:rsidRPr="00E55247" w:rsidRDefault="00060DEF">
      <w:pPr>
        <w:pStyle w:val="NormalWeb"/>
        <w:numPr>
          <w:ilvl w:val="0"/>
          <w:numId w:val="19"/>
        </w:numPr>
      </w:pPr>
      <w:r w:rsidRPr="00E55247">
        <w:rPr>
          <w:b/>
          <w:bCs/>
          <w:color w:val="0000FF"/>
          <w:u w:val="single"/>
        </w:rPr>
        <w:t>primary</w:t>
      </w:r>
      <w:r w:rsidRPr="00E55247">
        <w:t xml:space="preserve"> - due to </w:t>
      </w:r>
      <w:r w:rsidRPr="00E55247">
        <w:rPr>
          <w:b/>
          <w:bCs/>
        </w:rPr>
        <w:t>pupillary block</w:t>
      </w:r>
      <w:r w:rsidRPr="00E55247">
        <w:t xml:space="preserve"> (contact between lens and iris).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t xml:space="preserve">during </w:t>
      </w:r>
      <w:r w:rsidRPr="00E55247">
        <w:rPr>
          <w:b/>
          <w:bCs/>
          <w:i/>
          <w:iCs/>
        </w:rPr>
        <w:t>normal aging</w:t>
      </w:r>
      <w:r w:rsidRPr="00E55247">
        <w:t>, lens becomes thicker → increased apposition between pupillary margin and lens - can impede aqueous fluid flow from posterior chamber to anterior chamber; higher pressure in posterior chamber causes peripheral iris to balloon anteriorly, obstructing angle.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rPr>
          <w:b/>
          <w:bCs/>
        </w:rPr>
        <w:t>plateau iris</w:t>
      </w:r>
      <w:r w:rsidRPr="00E55247">
        <w:t xml:space="preserve"> (anterior iris insertion to ciliary body) - occludes anterior chamber angle during pupil dilation.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  <w:numPr>
          <w:ilvl w:val="0"/>
          <w:numId w:val="19"/>
        </w:numPr>
      </w:pPr>
      <w:r w:rsidRPr="00E55247">
        <w:rPr>
          <w:b/>
          <w:bCs/>
          <w:color w:val="0000FF"/>
          <w:u w:val="single"/>
        </w:rPr>
        <w:t>secondary</w:t>
      </w:r>
      <w:r w:rsidRPr="00E55247">
        <w:t xml:space="preserve"> - due to something </w:t>
      </w:r>
      <w:r w:rsidRPr="00E55247">
        <w:rPr>
          <w:b/>
          <w:bCs/>
        </w:rPr>
        <w:t>pulling / pushing iris up into angle</w:t>
      </w:r>
      <w:r w:rsidRPr="00E55247">
        <w:t>: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t>posterior pressure from ciliary body / vitreous / lens.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rPr>
          <w:b/>
          <w:bCs/>
          <w:i/>
          <w:iCs/>
        </w:rPr>
        <w:t>contraction of neovascular membrane</w:t>
      </w:r>
      <w:r w:rsidRPr="00E55247">
        <w:t xml:space="preserve"> (e.g. diabetes, central retinal vein occlusion):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t xml:space="preserve">prolonged apposition or repeated subacute attacks lead to gradual </w:t>
      </w:r>
      <w:r w:rsidRPr="00E55247">
        <w:rPr>
          <w:i/>
          <w:iCs/>
        </w:rPr>
        <w:t>peripheral anterior synechiae</w:t>
      </w:r>
      <w:r w:rsidRPr="00E55247">
        <w:t xml:space="preserve"> formation.</w:t>
      </w:r>
    </w:p>
    <w:p w:rsidR="00060DEF" w:rsidRPr="00E55247" w:rsidRDefault="00D73B45" w:rsidP="00B43C4B">
      <w:pPr>
        <w:pStyle w:val="NormalWeb"/>
        <w:spacing w:after="120"/>
        <w:ind w:left="340"/>
      </w:pPr>
      <w:r>
        <w:rPr>
          <w:noProof/>
        </w:rPr>
        <w:drawing>
          <wp:inline distT="0" distB="0" distL="0" distR="0">
            <wp:extent cx="3962400" cy="2724150"/>
            <wp:effectExtent l="0" t="0" r="0" b="0"/>
            <wp:docPr id="10" name="Picture 10" descr="D:\Viktoro\Neuroscience\Eye. Ophthalmology\00. Pictures\Closed-angle glauc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Eye. Ophthalmology\00. Pictures\Closed-angle glaucom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0B" w:rsidRPr="00E55247" w:rsidRDefault="00F2760B" w:rsidP="00B43C4B">
      <w:pPr>
        <w:pStyle w:val="NormalWeb"/>
        <w:ind w:left="340"/>
        <w:rPr>
          <w:sz w:val="22"/>
          <w:szCs w:val="22"/>
        </w:rPr>
      </w:pPr>
      <w:r w:rsidRPr="00E55247">
        <w:rPr>
          <w:b/>
          <w:sz w:val="22"/>
          <w:szCs w:val="22"/>
        </w:rPr>
        <w:t>Normal</w:t>
      </w:r>
      <w:r w:rsidRPr="00E55247">
        <w:rPr>
          <w:sz w:val="22"/>
          <w:szCs w:val="22"/>
        </w:rPr>
        <w:t xml:space="preserve"> control:</w:t>
      </w:r>
    </w:p>
    <w:p w:rsidR="00F2760B" w:rsidRDefault="00D73B45" w:rsidP="00B43C4B">
      <w:pPr>
        <w:pStyle w:val="NormalWeb"/>
        <w:spacing w:after="120"/>
        <w:ind w:left="340"/>
        <w:rPr>
          <w:sz w:val="22"/>
          <w:szCs w:val="22"/>
        </w:rPr>
      </w:pPr>
      <w:r w:rsidRPr="00E55247">
        <w:rPr>
          <w:noProof/>
          <w:sz w:val="22"/>
          <w:szCs w:val="22"/>
        </w:rPr>
        <w:drawing>
          <wp:inline distT="0" distB="0" distL="0" distR="0">
            <wp:extent cx="4743450" cy="2895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4B" w:rsidRDefault="00B43C4B" w:rsidP="00B43C4B">
      <w:pPr>
        <w:ind w:left="340"/>
      </w:pPr>
    </w:p>
    <w:p w:rsidR="00B43C4B" w:rsidRDefault="00B43C4B" w:rsidP="00B43C4B">
      <w:pPr>
        <w:ind w:left="340"/>
        <w:rPr>
          <w:sz w:val="20"/>
        </w:rPr>
      </w:pPr>
      <w:r w:rsidRPr="00E55247">
        <w:rPr>
          <w:b/>
          <w:bCs/>
          <w:sz w:val="20"/>
        </w:rPr>
        <w:t>Proliferative diabetic retinopathy</w:t>
      </w:r>
      <w:r w:rsidRPr="00E55247">
        <w:rPr>
          <w:sz w:val="20"/>
        </w:rPr>
        <w:t xml:space="preserve"> - active neovascularization over iris surface (esp. in sphincter area); flare in anterior chamber; posterior synechiae</w:t>
      </w:r>
      <w:r>
        <w:rPr>
          <w:sz w:val="20"/>
        </w:rPr>
        <w:t>:</w:t>
      </w:r>
    </w:p>
    <w:p w:rsidR="00B43C4B" w:rsidRDefault="00D73B45" w:rsidP="00B43C4B">
      <w:pPr>
        <w:ind w:left="340"/>
      </w:pPr>
      <w:r>
        <w:rPr>
          <w:noProof/>
        </w:rPr>
        <w:drawing>
          <wp:inline distT="0" distB="0" distL="0" distR="0">
            <wp:extent cx="6296025" cy="4143375"/>
            <wp:effectExtent l="0" t="0" r="9525" b="9525"/>
            <wp:docPr id="12" name="Picture 12" descr="D:\Viktoro\Neuroscience\Eye. Ophthalmology\00. Pictures\Neovascular Secondary Angle Closure Glaucoma (#1,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ktoro\Neuroscience\Eye. Ophthalmology\00. Pictures\Neovascular Secondary Angle Closure Glaucoma (#1,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4B" w:rsidRPr="00B224B1" w:rsidRDefault="00F7033D" w:rsidP="00B43C4B">
      <w:pPr>
        <w:ind w:left="340"/>
        <w:rPr>
          <w:color w:val="000000"/>
          <w:sz w:val="18"/>
          <w:szCs w:val="18"/>
        </w:rPr>
      </w:pPr>
      <w:hyperlink r:id="rId24" w:history="1">
        <w:r w:rsidR="00B43C4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B43C4B" w:rsidRDefault="00B43C4B" w:rsidP="00B43C4B">
      <w:pPr>
        <w:ind w:left="340"/>
      </w:pPr>
    </w:p>
    <w:p w:rsidR="00B43C4B" w:rsidRDefault="00B43C4B" w:rsidP="00B43C4B">
      <w:pPr>
        <w:ind w:left="340"/>
        <w:rPr>
          <w:sz w:val="20"/>
        </w:rPr>
      </w:pPr>
      <w:r w:rsidRPr="00E55247">
        <w:rPr>
          <w:b/>
          <w:bCs/>
          <w:sz w:val="20"/>
        </w:rPr>
        <w:t>Vessels cover chamber angle</w:t>
      </w:r>
      <w:r w:rsidRPr="00E55247">
        <w:rPr>
          <w:sz w:val="20"/>
        </w:rPr>
        <w:t xml:space="preserve"> (ciliary body band, scleral spur, trabecular meshwork) thus preventing outflow</w:t>
      </w:r>
      <w:r>
        <w:rPr>
          <w:sz w:val="20"/>
        </w:rPr>
        <w:t>:</w:t>
      </w:r>
    </w:p>
    <w:p w:rsidR="00B43C4B" w:rsidRDefault="00D73B45" w:rsidP="00B43C4B">
      <w:pPr>
        <w:ind w:left="340"/>
      </w:pPr>
      <w:r>
        <w:rPr>
          <w:noProof/>
        </w:rPr>
        <w:drawing>
          <wp:inline distT="0" distB="0" distL="0" distR="0">
            <wp:extent cx="6296025" cy="2705100"/>
            <wp:effectExtent l="0" t="0" r="9525" b="0"/>
            <wp:docPr id="13" name="Picture 13" descr="D:\Viktoro\Neuroscience\Eye. Ophthalmology\00. Pictures\Neovascular Secondary Angle Closure Glaucoma (#1,2), Gonios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Eye. Ophthalmology\00. Pictures\Neovascular Secondary Angle Closure Glaucoma (#1,2), Gonioscop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4B" w:rsidRPr="00B224B1" w:rsidRDefault="00F7033D" w:rsidP="00B43C4B">
      <w:pPr>
        <w:ind w:left="340"/>
        <w:rPr>
          <w:color w:val="000000"/>
          <w:sz w:val="18"/>
          <w:szCs w:val="18"/>
        </w:rPr>
      </w:pPr>
      <w:hyperlink r:id="rId26" w:history="1">
        <w:r w:rsidR="00B43C4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B43C4B" w:rsidRDefault="00B43C4B" w:rsidP="00B43C4B">
      <w:pPr>
        <w:ind w:left="340"/>
      </w:pPr>
    </w:p>
    <w:p w:rsidR="00B43C4B" w:rsidRDefault="00B43C4B" w:rsidP="00B43C4B">
      <w:pPr>
        <w:ind w:left="340"/>
        <w:rPr>
          <w:sz w:val="20"/>
        </w:rPr>
      </w:pPr>
      <w:r w:rsidRPr="00E55247">
        <w:rPr>
          <w:b/>
          <w:bCs/>
          <w:sz w:val="20"/>
        </w:rPr>
        <w:t xml:space="preserve">Central retinal vein occlusion </w:t>
      </w:r>
      <w:r w:rsidRPr="00E55247">
        <w:rPr>
          <w:sz w:val="20"/>
        </w:rPr>
        <w:t>with rubeosis iridis, hyphema, secondary angle closure glaucoma; peripheral iridectomy:</w:t>
      </w:r>
    </w:p>
    <w:p w:rsidR="00B43C4B" w:rsidRDefault="00D73B45" w:rsidP="00B43C4B">
      <w:pPr>
        <w:ind w:left="3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86500" cy="4191000"/>
            <wp:effectExtent l="0" t="0" r="0" b="0"/>
            <wp:docPr id="14" name="Picture 14" descr="D:\Viktoro\Neuroscience\Eye. Ophthalmology\00. Pictures\Rubeosis Iridis (#5), Hyphema, Secondary Angle Closure Glauc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Eye. Ophthalmology\00. Pictures\Rubeosis Iridis (#5), Hyphema, Secondary Angle Closure Glaucom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4B" w:rsidRPr="00B224B1" w:rsidRDefault="00F7033D" w:rsidP="00B43C4B">
      <w:pPr>
        <w:ind w:left="340"/>
        <w:rPr>
          <w:color w:val="000000"/>
          <w:sz w:val="18"/>
          <w:szCs w:val="18"/>
        </w:rPr>
      </w:pPr>
      <w:hyperlink r:id="rId28" w:history="1">
        <w:r w:rsidR="00B43C4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B43C4B" w:rsidRDefault="00B43C4B" w:rsidP="00B43C4B">
      <w:pPr>
        <w:ind w:left="340"/>
      </w:pPr>
    </w:p>
    <w:p w:rsidR="00B43C4B" w:rsidRDefault="00B43C4B" w:rsidP="00B43C4B">
      <w:pPr>
        <w:pStyle w:val="NormalWeb"/>
        <w:ind w:left="340"/>
        <w:rPr>
          <w:sz w:val="20"/>
          <w:szCs w:val="20"/>
        </w:rPr>
      </w:pPr>
      <w:r w:rsidRPr="00B43C4B">
        <w:rPr>
          <w:b/>
          <w:bCs/>
          <w:sz w:val="20"/>
          <w:szCs w:val="20"/>
        </w:rPr>
        <w:t>Inflammatory uveitis precipitates</w:t>
      </w:r>
      <w:r w:rsidRPr="00B43C4B">
        <w:rPr>
          <w:b/>
          <w:bCs/>
          <w:i/>
          <w:iCs/>
          <w:sz w:val="20"/>
          <w:szCs w:val="20"/>
        </w:rPr>
        <w:t xml:space="preserve"> </w:t>
      </w:r>
      <w:r w:rsidRPr="00B43C4B">
        <w:rPr>
          <w:sz w:val="20"/>
          <w:szCs w:val="20"/>
        </w:rPr>
        <w:t>(i.e. synechiae between peripheral iris and angle structures) pulling iris up into angle. Florid uveitis (fibrin strands in pupil and precipitates on inferior corneal endothelium) - mixed injection and distorted pupil; cornea is hazy due to high IOP:</w:t>
      </w:r>
    </w:p>
    <w:p w:rsidR="00B43C4B" w:rsidRDefault="00D73B45" w:rsidP="00B43C4B">
      <w:pPr>
        <w:pStyle w:val="NormalWeb"/>
        <w:ind w:left="34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286500" cy="4191000"/>
            <wp:effectExtent l="0" t="0" r="0" b="0"/>
            <wp:docPr id="15" name="Picture 15" descr="D:\Viktoro\Neuroscience\Eye. Ophthalmology\00. Pictures\Secondary Angle Closure Glaucoma with Flat Anterior Cha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Eye. Ophthalmology\00. Pictures\Secondary Angle Closure Glaucoma with Flat Anterior Chambe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4B" w:rsidRPr="00B224B1" w:rsidRDefault="00F7033D" w:rsidP="00B43C4B">
      <w:pPr>
        <w:ind w:left="340"/>
        <w:rPr>
          <w:color w:val="000000"/>
          <w:sz w:val="18"/>
          <w:szCs w:val="18"/>
        </w:rPr>
      </w:pPr>
      <w:hyperlink r:id="rId30" w:history="1">
        <w:r w:rsidR="00B43C4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B43C4B" w:rsidRPr="00B43C4B" w:rsidRDefault="00B43C4B" w:rsidP="00B43C4B">
      <w:pPr>
        <w:pStyle w:val="NormalWeb"/>
        <w:ind w:left="340"/>
        <w:rPr>
          <w:sz w:val="20"/>
          <w:szCs w:val="20"/>
        </w:rPr>
      </w:pP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ervous1"/>
      </w:pPr>
      <w:bookmarkStart w:id="10" w:name="_Toc2989028"/>
      <w:r w:rsidRPr="00E55247">
        <w:t>Symptoms &amp; Signs, Diagnosis</w:t>
      </w:r>
      <w:bookmarkEnd w:id="10"/>
    </w:p>
    <w:p w:rsidR="00060DEF" w:rsidRPr="00E55247" w:rsidRDefault="00060DEF">
      <w:pPr>
        <w:pStyle w:val="NormalWeb"/>
      </w:pPr>
      <w:r w:rsidRPr="00E55247">
        <w:rPr>
          <w:b/>
          <w:bCs/>
          <w:u w:val="single"/>
        </w:rPr>
        <w:t>Chronic, subacute, intermittent angle-closure glaucoma</w:t>
      </w:r>
      <w:r w:rsidRPr="00E55247">
        <w:t xml:space="preserve"> – asymptomatic!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t>some may have subtle signs: ocular redness, mild pain, slightly blurred vision, headaches, seeing haloes around lights.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t>ocular discomfort improves with sleep (due to sleep-induced miosis).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rPr>
          <w:b/>
          <w:bCs/>
        </w:rPr>
        <w:t>peripheral anterior synechiae / adhesions</w:t>
      </w:r>
      <w:r w:rsidRPr="00E55247">
        <w:t xml:space="preserve"> may be visible between cornea and iris.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  <w:r w:rsidRPr="00E55247">
        <w:rPr>
          <w:b/>
          <w:u w:val="single"/>
        </w:rPr>
        <w:t>Acute angle-closure glaucoma attack</w:t>
      </w:r>
      <w:r w:rsidRPr="00E55247">
        <w:t>: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t xml:space="preserve">commonly </w:t>
      </w:r>
      <w:r w:rsidRPr="00E55247">
        <w:rPr>
          <w:color w:val="0000FF"/>
        </w:rPr>
        <w:t>unilateral</w:t>
      </w:r>
      <w:r w:rsidRPr="00E55247">
        <w:t>.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rPr>
          <w:u w:val="single"/>
        </w:rPr>
        <w:t>symptoms</w:t>
      </w:r>
      <w:r w:rsidRPr="00E55247">
        <w:t xml:space="preserve"> - </w:t>
      </w:r>
      <w:r w:rsidRPr="00E55247">
        <w:rPr>
          <w:highlight w:val="yellow"/>
        </w:rPr>
        <w:t>severe ocular pain &amp; redness</w:t>
      </w:r>
      <w:r w:rsidRPr="00E55247">
        <w:t>, blurred vision &amp; multicolored halos (due to corneal edema), headache, nausea &amp; vomiting (sometimes have been misdiagnosed as neurologic or GI problem).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rPr>
          <w:u w:val="single"/>
        </w:rPr>
        <w:t>signs</w:t>
      </w:r>
      <w:r w:rsidRPr="00E55247">
        <w:t xml:space="preserve"> – diffuse lacrimation, lid edema, ciliary (circumcorneal) and episcleral hyperemia, steamy cornea (edematous and irregular epithelium as indicated by irregular light reflex, bulla formation), fixed irregular mid-dilated pupil, fair amount of anterior chamber inflammation (cells and flare), shallow anterior chamber:</w:t>
      </w:r>
    </w:p>
    <w:p w:rsidR="00B43C4B" w:rsidRDefault="00D73B45" w:rsidP="00B43C4B">
      <w:pPr>
        <w:pStyle w:val="NormalWeb"/>
        <w:ind w:right="-567"/>
      </w:pPr>
      <w:r>
        <w:rPr>
          <w:noProof/>
        </w:rPr>
        <w:drawing>
          <wp:inline distT="0" distB="0" distL="0" distR="0">
            <wp:extent cx="6296025" cy="3171825"/>
            <wp:effectExtent l="0" t="0" r="9525" b="9525"/>
            <wp:docPr id="16" name="Picture 16" descr="D:\Viktoro\Neuroscience\Eye. Ophthalmology\00. Pictures\Acute Angle Closure Glaucoma (#1,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Eye. Ophthalmology\00. Pictures\Acute Angle Closure Glaucoma (#1,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4B" w:rsidRPr="00B224B1" w:rsidRDefault="00F7033D" w:rsidP="00B43C4B">
      <w:pPr>
        <w:rPr>
          <w:color w:val="000000"/>
          <w:sz w:val="18"/>
          <w:szCs w:val="18"/>
        </w:rPr>
      </w:pPr>
      <w:hyperlink r:id="rId32" w:history="1">
        <w:r w:rsidR="00B43C4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B43C4B" w:rsidRDefault="00B43C4B" w:rsidP="00B43C4B">
      <w:pPr>
        <w:pStyle w:val="NormalWeb"/>
        <w:ind w:right="-567"/>
      </w:pPr>
    </w:p>
    <w:p w:rsidR="00060DEF" w:rsidRDefault="00D73B45" w:rsidP="00B43C4B">
      <w:pPr>
        <w:pStyle w:val="NormalWeb"/>
        <w:ind w:right="-567"/>
      </w:pPr>
      <w:r>
        <w:rPr>
          <w:noProof/>
        </w:rPr>
        <w:drawing>
          <wp:inline distT="0" distB="0" distL="0" distR="0">
            <wp:extent cx="4467225" cy="3019425"/>
            <wp:effectExtent l="0" t="0" r="9525" b="9525"/>
            <wp:docPr id="17" name="Picture 17" descr="D:\Viktoro\Neuroscience\Eye. Ophthalmology\00. Pictures\Acute Angle Closure Glaucoma (#2,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Eye. Ophthalmology\00. Pictures\Acute Angle Closure Glaucoma (#2,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4B" w:rsidRPr="00B224B1" w:rsidRDefault="00F7033D" w:rsidP="00B43C4B">
      <w:pPr>
        <w:rPr>
          <w:color w:val="000000"/>
          <w:sz w:val="18"/>
          <w:szCs w:val="18"/>
        </w:rPr>
      </w:pPr>
      <w:hyperlink r:id="rId34" w:history="1">
        <w:r w:rsidR="00B43C4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B43C4B" w:rsidRPr="00E55247" w:rsidRDefault="00B43C4B" w:rsidP="00477EEF">
      <w:pPr>
        <w:pStyle w:val="NormalWeb"/>
        <w:spacing w:after="120"/>
        <w:ind w:right="-567"/>
      </w:pP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t>patients are extremely uncomfortable and distressed.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t xml:space="preserve">attack may have been </w:t>
      </w:r>
      <w:r w:rsidRPr="00E55247">
        <w:rPr>
          <w:i/>
          <w:iCs/>
          <w:color w:val="0000FF"/>
        </w:rPr>
        <w:t>precipitated by pupillary dilation</w:t>
      </w:r>
      <w:r w:rsidRPr="00E55247">
        <w:t xml:space="preserve"> (peripheral iris relaxes → may bow anteriorly).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rPr>
          <w:b/>
          <w:bCs/>
          <w:color w:val="0000FF"/>
        </w:rPr>
        <w:t>ophthalmoscopy</w:t>
      </w:r>
      <w:r w:rsidRPr="00E55247">
        <w:t xml:space="preserve"> - swollen optic disc (vs. excavation in chronic cases).</w:t>
      </w:r>
    </w:p>
    <w:p w:rsidR="00060DEF" w:rsidRPr="00E55247" w:rsidRDefault="00060DEF">
      <w:pPr>
        <w:pStyle w:val="NormalWeb"/>
        <w:numPr>
          <w:ilvl w:val="0"/>
          <w:numId w:val="20"/>
        </w:numPr>
      </w:pPr>
      <w:r w:rsidRPr="00E55247">
        <w:rPr>
          <w:b/>
          <w:bCs/>
          <w:color w:val="0000FF"/>
        </w:rPr>
        <w:t>gonioscopy</w:t>
      </w:r>
      <w:r w:rsidRPr="00E55247">
        <w:rPr>
          <w:i/>
          <w:iCs/>
          <w:color w:val="FF0000"/>
        </w:rPr>
        <w:t xml:space="preserve"> is difficult</w:t>
      </w:r>
      <w:r w:rsidRPr="00E55247">
        <w:t xml:space="preserve"> (cloudy cornea with friable epithelium); gonioscopy of contralateral eye reveals narrow / occludable angle.</w:t>
      </w:r>
    </w:p>
    <w:p w:rsidR="00AC7F16" w:rsidRPr="00E55247" w:rsidRDefault="00AC7F16" w:rsidP="00AC7F16">
      <w:pPr>
        <w:pStyle w:val="NormalWeb"/>
        <w:ind w:left="1440"/>
      </w:pPr>
      <w:r w:rsidRPr="00E55247">
        <w:t>N.B. if contralateral eye has completely open angle, then other diagnosis must be considered!</w:t>
      </w:r>
    </w:p>
    <w:p w:rsidR="006C6147" w:rsidRPr="00E55247" w:rsidRDefault="006C6147">
      <w:pPr>
        <w:pStyle w:val="NormalWeb"/>
        <w:numPr>
          <w:ilvl w:val="0"/>
          <w:numId w:val="20"/>
        </w:numPr>
      </w:pPr>
      <w:r w:rsidRPr="00E55247">
        <w:rPr>
          <w:b/>
          <w:bCs/>
          <w:color w:val="0000FF"/>
        </w:rPr>
        <w:t>ultrasonographic biomicroscopy</w:t>
      </w:r>
      <w:r w:rsidR="00AC7F16" w:rsidRPr="00E55247">
        <w:t xml:space="preserve"> - gives cross-sections at near-microscopic resolution!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ervous1"/>
      </w:pPr>
      <w:bookmarkStart w:id="11" w:name="_Toc2989029"/>
      <w:r w:rsidRPr="00E55247">
        <w:t>Treatment</w:t>
      </w:r>
      <w:bookmarkEnd w:id="11"/>
    </w:p>
    <w:p w:rsidR="00060DEF" w:rsidRPr="00E55247" w:rsidRDefault="00060DEF">
      <w:pPr>
        <w:pStyle w:val="NormalWeb"/>
      </w:pPr>
      <w:r w:rsidRPr="00E55247">
        <w:rPr>
          <w:b/>
          <w:bCs/>
          <w:u w:val="single"/>
        </w:rPr>
        <w:t>Acute glaucoma attack</w:t>
      </w:r>
      <w:r w:rsidRPr="00E55247">
        <w:t xml:space="preserve"> (N.B. vision can be lost quickly!!!) – give immediately:</w:t>
      </w:r>
    </w:p>
    <w:p w:rsidR="00060DEF" w:rsidRPr="00E55247" w:rsidRDefault="00060DEF">
      <w:pPr>
        <w:pStyle w:val="NormalWeb"/>
        <w:numPr>
          <w:ilvl w:val="0"/>
          <w:numId w:val="21"/>
        </w:numPr>
      </w:pPr>
      <w:r w:rsidRPr="00E55247">
        <w:t xml:space="preserve">IV / oral </w:t>
      </w:r>
      <w:r w:rsidRPr="00E55247">
        <w:rPr>
          <w:b/>
          <w:bCs/>
          <w:color w:val="0000FF"/>
        </w:rPr>
        <w:t xml:space="preserve">carbonic anhydrase inhibitor </w:t>
      </w:r>
      <w:r w:rsidRPr="00E55247">
        <w:t>(vs. in open-angle – administered topically)</w:t>
      </w:r>
    </w:p>
    <w:p w:rsidR="00060DEF" w:rsidRPr="00E55247" w:rsidRDefault="00060DEF">
      <w:pPr>
        <w:pStyle w:val="NormalWeb"/>
        <w:numPr>
          <w:ilvl w:val="0"/>
          <w:numId w:val="21"/>
        </w:numPr>
      </w:pPr>
      <w:r w:rsidRPr="00E55247">
        <w:t xml:space="preserve">topical </w:t>
      </w:r>
      <w:r w:rsidRPr="00E55247">
        <w:rPr>
          <w:b/>
          <w:bCs/>
          <w:color w:val="0000FF"/>
        </w:rPr>
        <w:t>β-blocker</w:t>
      </w:r>
    </w:p>
    <w:p w:rsidR="00060DEF" w:rsidRPr="00E55247" w:rsidRDefault="00060DEF">
      <w:pPr>
        <w:pStyle w:val="NormalWeb"/>
        <w:numPr>
          <w:ilvl w:val="0"/>
          <w:numId w:val="21"/>
        </w:numPr>
      </w:pPr>
      <w:r w:rsidRPr="00E55247">
        <w:t xml:space="preserve">topical </w:t>
      </w:r>
      <w:r w:rsidRPr="00E55247">
        <w:rPr>
          <w:b/>
          <w:bCs/>
          <w:color w:val="0000FF"/>
        </w:rPr>
        <w:t>α</w:t>
      </w:r>
      <w:r w:rsidRPr="00E55247">
        <w:rPr>
          <w:b/>
          <w:bCs/>
          <w:color w:val="0000FF"/>
          <w:vertAlign w:val="subscript"/>
        </w:rPr>
        <w:t>2</w:t>
      </w:r>
      <w:r w:rsidRPr="00E55247">
        <w:rPr>
          <w:b/>
          <w:bCs/>
          <w:color w:val="0000FF"/>
        </w:rPr>
        <w:t>-selective adrenergic agonists</w:t>
      </w:r>
      <w:r w:rsidRPr="00E55247">
        <w:t>.</w:t>
      </w:r>
    </w:p>
    <w:p w:rsidR="00060DEF" w:rsidRPr="00E55247" w:rsidRDefault="00060DEF">
      <w:pPr>
        <w:pStyle w:val="NormalWeb"/>
        <w:numPr>
          <w:ilvl w:val="0"/>
          <w:numId w:val="22"/>
        </w:numPr>
      </w:pPr>
      <w:r w:rsidRPr="00E55247">
        <w:rPr>
          <w:b/>
        </w:rPr>
        <w:t>analgesics</w:t>
      </w:r>
      <w:r w:rsidRPr="00E55247">
        <w:t xml:space="preserve"> and </w:t>
      </w:r>
      <w:r w:rsidRPr="00E55247">
        <w:rPr>
          <w:b/>
        </w:rPr>
        <w:t>antiemetics</w:t>
      </w:r>
      <w:r w:rsidRPr="00E55247">
        <w:t>.</w:t>
      </w:r>
    </w:p>
    <w:p w:rsidR="00060DEF" w:rsidRPr="00E55247" w:rsidRDefault="00060DEF">
      <w:pPr>
        <w:pStyle w:val="NormalWeb"/>
        <w:numPr>
          <w:ilvl w:val="0"/>
          <w:numId w:val="22"/>
        </w:numPr>
      </w:pPr>
      <w:r w:rsidRPr="00E55247">
        <w:t xml:space="preserve">if response inadequate → add </w:t>
      </w:r>
      <w:r w:rsidRPr="00E55247">
        <w:rPr>
          <w:b/>
          <w:bCs/>
          <w:color w:val="0000FF"/>
        </w:rPr>
        <w:t>osmotic drug</w:t>
      </w:r>
      <w:r w:rsidRPr="00E55247">
        <w:t xml:space="preserve"> + </w:t>
      </w:r>
      <w:r w:rsidRPr="00D73B45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pilocarpine</w:t>
      </w:r>
      <w:r w:rsidRPr="00E55247">
        <w:t xml:space="preserve"> 1-2% twice (15 min apart).</w:t>
      </w:r>
    </w:p>
    <w:p w:rsidR="00060DEF" w:rsidRPr="00E55247" w:rsidRDefault="00060DEF">
      <w:pPr>
        <w:pStyle w:val="NormalWeb"/>
        <w:ind w:left="720"/>
      </w:pPr>
      <w:r w:rsidRPr="00E55247">
        <w:t>N.B. miotics are not effective when IOP is &gt; 40-50 mmHg (anoxic pupillary sphincter).</w:t>
      </w:r>
    </w:p>
    <w:p w:rsidR="00060DEF" w:rsidRPr="00E55247" w:rsidRDefault="00060DEF">
      <w:pPr>
        <w:pStyle w:val="NormalWeb"/>
      </w:pPr>
    </w:p>
    <w:p w:rsidR="00060DEF" w:rsidRPr="00E55247" w:rsidRDefault="00060DEF">
      <w:pPr>
        <w:pStyle w:val="NormalWeb"/>
        <w:rPr>
          <w:b/>
          <w:bCs/>
        </w:rPr>
      </w:pPr>
      <w:r w:rsidRPr="00E55247">
        <w:rPr>
          <w:smallCaps/>
        </w:rPr>
        <w:t>Definitive treatment</w:t>
      </w:r>
      <w:r w:rsidRPr="00E55247">
        <w:t xml:space="preserve"> of </w:t>
      </w:r>
      <w:r w:rsidRPr="00E55247">
        <w:rPr>
          <w:b/>
          <w:bCs/>
          <w:u w:val="single"/>
        </w:rPr>
        <w:t>any angle-closure glaucoma</w:t>
      </w:r>
      <w:r w:rsidRPr="00E55247">
        <w:t xml:space="preserve"> is </w:t>
      </w:r>
      <w:r w:rsidRPr="00E55247">
        <w:rPr>
          <w:b/>
          <w:bCs/>
          <w:highlight w:val="yellow"/>
        </w:rPr>
        <w:t>laser peripheral iridotomy</w:t>
      </w:r>
      <w:r w:rsidRPr="00E55247">
        <w:rPr>
          <w:b/>
          <w:bCs/>
        </w:rPr>
        <w:t xml:space="preserve"> </w:t>
      </w:r>
      <w:r w:rsidRPr="00E55247">
        <w:t>(or</w:t>
      </w:r>
      <w:r w:rsidRPr="00E55247">
        <w:rPr>
          <w:b/>
          <w:bCs/>
        </w:rPr>
        <w:t xml:space="preserve"> </w:t>
      </w:r>
      <w:r w:rsidRPr="00E55247">
        <w:rPr>
          <w:b/>
          <w:bCs/>
          <w:highlight w:val="yellow"/>
        </w:rPr>
        <w:t>surgical peripheral iridectomy</w:t>
      </w:r>
      <w:r w:rsidRPr="00E55247">
        <w:rPr>
          <w:b/>
          <w:bCs/>
        </w:rPr>
        <w:t xml:space="preserve"> </w:t>
      </w:r>
      <w:r w:rsidRPr="00E55247">
        <w:t>if laser cannot access) - creates opening in iris (at 12 o’clock) through which humor trapped in posterior chamber can reach anterior chamber and trabecular meshwork.</w:t>
      </w:r>
    </w:p>
    <w:p w:rsidR="00060DEF" w:rsidRPr="00E55247" w:rsidRDefault="00060DEF">
      <w:pPr>
        <w:pStyle w:val="NormalWeb"/>
        <w:numPr>
          <w:ilvl w:val="0"/>
          <w:numId w:val="22"/>
        </w:numPr>
      </w:pPr>
      <w:r w:rsidRPr="00E55247">
        <w:t xml:space="preserve">in </w:t>
      </w:r>
      <w:r w:rsidRPr="00E55247">
        <w:rPr>
          <w:b/>
          <w:bCs/>
          <w:u w:val="single"/>
        </w:rPr>
        <w:t>acute attack</w:t>
      </w:r>
      <w:r w:rsidRPr="00E55247">
        <w:t>, perform as soon as eye condition permits;</w:t>
      </w:r>
    </w:p>
    <w:p w:rsidR="00060DEF" w:rsidRPr="00E55247" w:rsidRDefault="00060DEF">
      <w:pPr>
        <w:pStyle w:val="NormalWeb"/>
        <w:numPr>
          <w:ilvl w:val="0"/>
          <w:numId w:val="30"/>
        </w:numPr>
      </w:pPr>
      <w:r w:rsidRPr="00E55247">
        <w:t xml:space="preserve">before iridotomy, </w:t>
      </w:r>
      <w:r w:rsidRPr="00E55247">
        <w:rPr>
          <w:i/>
          <w:iCs/>
        </w:rPr>
        <w:t>cornea should be cleared</w:t>
      </w:r>
      <w:r w:rsidRPr="00E55247">
        <w:t xml:space="preserve"> (with osmotic agents), </w:t>
      </w:r>
      <w:r w:rsidRPr="00E55247">
        <w:rPr>
          <w:i/>
          <w:iCs/>
        </w:rPr>
        <w:t>pupil should be constricted</w:t>
      </w:r>
      <w:r w:rsidRPr="00E55247">
        <w:t xml:space="preserve">, </w:t>
      </w:r>
      <w:r w:rsidRPr="00E55247">
        <w:rPr>
          <w:i/>
          <w:iCs/>
        </w:rPr>
        <w:t>IOP should be lowered</w:t>
      </w:r>
      <w:r w:rsidRPr="00E55247">
        <w:t>.</w:t>
      </w:r>
    </w:p>
    <w:p w:rsidR="00060DEF" w:rsidRPr="00E55247" w:rsidRDefault="00060DEF">
      <w:pPr>
        <w:pStyle w:val="NormalWeb"/>
        <w:numPr>
          <w:ilvl w:val="0"/>
          <w:numId w:val="30"/>
        </w:numPr>
      </w:pPr>
      <w:r w:rsidRPr="00E55247">
        <w:t xml:space="preserve">must be performed </w:t>
      </w:r>
      <w:r w:rsidRPr="00E55247">
        <w:rPr>
          <w:i/>
          <w:iCs/>
          <w:color w:val="0000FF"/>
        </w:rPr>
        <w:t>bilaterally</w:t>
      </w:r>
      <w:r w:rsidRPr="00E55247">
        <w:t xml:space="preserve"> (contralateral eye has 80% chance of developing acute attack!);</w:t>
      </w:r>
    </w:p>
    <w:p w:rsidR="00060DEF" w:rsidRPr="00E55247" w:rsidRDefault="00060DEF">
      <w:pPr>
        <w:pStyle w:val="NormalWeb"/>
        <w:numPr>
          <w:ilvl w:val="0"/>
          <w:numId w:val="30"/>
        </w:numPr>
      </w:pPr>
      <w:r w:rsidRPr="00E55247">
        <w:t>after 1 day postop, may discontinue antiglaucoma medications (that were used in acute attack), but should remain on corticosteroids for 1 week.</w:t>
      </w:r>
    </w:p>
    <w:p w:rsidR="00060DEF" w:rsidRPr="00E55247" w:rsidRDefault="00060DEF">
      <w:pPr>
        <w:pStyle w:val="NormalWeb"/>
        <w:numPr>
          <w:ilvl w:val="0"/>
          <w:numId w:val="22"/>
        </w:numPr>
      </w:pPr>
      <w:r w:rsidRPr="00E55247">
        <w:t xml:space="preserve">even </w:t>
      </w:r>
      <w:r w:rsidRPr="00E55247">
        <w:rPr>
          <w:b/>
          <w:bCs/>
          <w:u w:val="single"/>
        </w:rPr>
        <w:t>asymptomatic patient with occludable angle</w:t>
      </w:r>
      <w:r w:rsidRPr="00E55247">
        <w:t xml:space="preserve"> (upon gonioscopic examination) must promptly undergo peripheral iridotomy!</w:t>
      </w:r>
    </w:p>
    <w:p w:rsidR="00060DEF" w:rsidRPr="00E55247" w:rsidRDefault="00060DEF">
      <w:pPr>
        <w:pStyle w:val="NormalWeb"/>
        <w:numPr>
          <w:ilvl w:val="0"/>
          <w:numId w:val="22"/>
        </w:numPr>
      </w:pPr>
      <w:r w:rsidRPr="00E55247">
        <w:rPr>
          <w:b/>
          <w:bCs/>
          <w:highlight w:val="yellow"/>
        </w:rPr>
        <w:t>laser gonioplasty</w:t>
      </w:r>
      <w:r w:rsidRPr="00E55247">
        <w:t xml:space="preserve"> (creates stromal burns in peripheral iris) is used as:</w:t>
      </w:r>
    </w:p>
    <w:p w:rsidR="00060DEF" w:rsidRPr="00E55247" w:rsidRDefault="00060DEF">
      <w:pPr>
        <w:pStyle w:val="NormalWeb"/>
        <w:numPr>
          <w:ilvl w:val="0"/>
          <w:numId w:val="31"/>
        </w:numPr>
      </w:pPr>
      <w:r w:rsidRPr="00E55247">
        <w:rPr>
          <w:i/>
          <w:iCs/>
        </w:rPr>
        <w:t>temporary</w:t>
      </w:r>
      <w:r w:rsidRPr="00E55247">
        <w:t xml:space="preserve"> measure</w:t>
      </w:r>
    </w:p>
    <w:p w:rsidR="00060DEF" w:rsidRPr="00E55247" w:rsidRDefault="00060DEF">
      <w:pPr>
        <w:pStyle w:val="NormalWeb"/>
        <w:numPr>
          <w:ilvl w:val="0"/>
          <w:numId w:val="31"/>
        </w:numPr>
      </w:pPr>
      <w:r w:rsidRPr="00E55247">
        <w:rPr>
          <w:i/>
          <w:iCs/>
        </w:rPr>
        <w:t>definitive</w:t>
      </w:r>
      <w:r w:rsidRPr="00E55247">
        <w:t xml:space="preserve"> treatment for </w:t>
      </w:r>
      <w:r w:rsidRPr="00E55247">
        <w:rPr>
          <w:smallCaps/>
        </w:rPr>
        <w:t>plateau iris</w:t>
      </w:r>
      <w:r w:rsidRPr="00E55247">
        <w:t>.</w:t>
      </w:r>
    </w:p>
    <w:p w:rsidR="00060DEF" w:rsidRDefault="00060DEF" w:rsidP="00A070E2"/>
    <w:p w:rsidR="00B43C4B" w:rsidRDefault="00B43C4B" w:rsidP="00A070E2"/>
    <w:p w:rsidR="00B43C4B" w:rsidRDefault="00B43C4B" w:rsidP="00A070E2"/>
    <w:p w:rsidR="00B43C4B" w:rsidRPr="00E55247" w:rsidRDefault="00B43C4B" w:rsidP="00A070E2"/>
    <w:p w:rsidR="00060DEF" w:rsidRPr="00E55247" w:rsidRDefault="00060DEF">
      <w:pPr>
        <w:pStyle w:val="Antrat"/>
      </w:pPr>
      <w:r w:rsidRPr="00E55247">
        <w:rPr>
          <w:bCs/>
        </w:rPr>
        <w:t>Congenital Glaucoma</w:t>
      </w:r>
    </w:p>
    <w:p w:rsidR="00060DEF" w:rsidRPr="00E55247" w:rsidRDefault="00060DEF" w:rsidP="00A070E2">
      <w:r w:rsidRPr="00E55247">
        <w:rPr>
          <w:i/>
          <w:iCs/>
        </w:rPr>
        <w:t>- congenital defect in iridocorneal angle.</w:t>
      </w:r>
    </w:p>
    <w:p w:rsidR="00060DEF" w:rsidRPr="00E55247" w:rsidRDefault="00060DEF">
      <w:pPr>
        <w:pStyle w:val="NormalWeb"/>
        <w:numPr>
          <w:ilvl w:val="0"/>
          <w:numId w:val="22"/>
        </w:numPr>
      </w:pPr>
      <w:r w:rsidRPr="00E55247">
        <w:t>rare disorder; usually bilateral.</w:t>
      </w:r>
    </w:p>
    <w:p w:rsidR="00060DEF" w:rsidRPr="00E55247" w:rsidRDefault="00060DEF">
      <w:pPr>
        <w:pStyle w:val="NormalWeb"/>
        <w:numPr>
          <w:ilvl w:val="0"/>
          <w:numId w:val="22"/>
        </w:numPr>
      </w:pPr>
      <w:r w:rsidRPr="00E55247">
        <w:rPr>
          <w:i/>
          <w:iCs/>
          <w:color w:val="FF0000"/>
        </w:rPr>
        <w:t>eyeball becomes considerably enlarged</w:t>
      </w:r>
      <w:r w:rsidRPr="00E55247">
        <w:t xml:space="preserve"> (</w:t>
      </w:r>
      <w:r w:rsidRPr="00E55247">
        <w:rPr>
          <w:b/>
          <w:bCs/>
          <w:caps/>
          <w:color w:val="0000FF"/>
        </w:rPr>
        <w:t>buphthalmos</w:t>
      </w:r>
      <w:r w:rsidRPr="00E55247">
        <w:t xml:space="preserve">, s. </w:t>
      </w:r>
      <w:r w:rsidRPr="00E55247">
        <w:rPr>
          <w:b/>
          <w:bCs/>
          <w:caps/>
          <w:color w:val="0000FF"/>
        </w:rPr>
        <w:t>hydrophthalmos</w:t>
      </w:r>
      <w:r w:rsidRPr="00E55247">
        <w:t>).</w:t>
      </w:r>
    </w:p>
    <w:p w:rsidR="00060DEF" w:rsidRPr="00E55247" w:rsidRDefault="00060DEF">
      <w:pPr>
        <w:pStyle w:val="NormalWeb"/>
        <w:numPr>
          <w:ilvl w:val="0"/>
          <w:numId w:val="22"/>
        </w:numPr>
      </w:pPr>
      <w:r w:rsidRPr="00E55247">
        <w:t>large-diameter cornea is thinned (sometimes cloudy) and bulging; anterior chamber is deep.</w:t>
      </w:r>
    </w:p>
    <w:p w:rsidR="00060DEF" w:rsidRPr="00E55247" w:rsidRDefault="00060DEF">
      <w:pPr>
        <w:pStyle w:val="NormalWeb"/>
        <w:numPr>
          <w:ilvl w:val="0"/>
          <w:numId w:val="22"/>
        </w:numPr>
      </w:pPr>
      <w:r w:rsidRPr="00E55247">
        <w:t>pupil may be large and fixed.</w:t>
      </w:r>
    </w:p>
    <w:p w:rsidR="00060DEF" w:rsidRPr="00E55247" w:rsidRDefault="00060DEF">
      <w:pPr>
        <w:pStyle w:val="NormalWeb"/>
        <w:numPr>
          <w:ilvl w:val="0"/>
          <w:numId w:val="22"/>
        </w:numPr>
      </w:pPr>
      <w:r w:rsidRPr="00E55247">
        <w:t>optic nerve becomes damaged and blindness ensues.</w:t>
      </w:r>
    </w:p>
    <w:p w:rsidR="00060DEF" w:rsidRPr="00E55247" w:rsidRDefault="00060DEF">
      <w:pPr>
        <w:pStyle w:val="NormalWeb"/>
        <w:numPr>
          <w:ilvl w:val="0"/>
          <w:numId w:val="22"/>
        </w:numPr>
      </w:pPr>
      <w:r w:rsidRPr="00E55247">
        <w:rPr>
          <w:u w:val="single"/>
        </w:rPr>
        <w:t>early surgical intervention</w:t>
      </w:r>
      <w:r w:rsidRPr="00E55247">
        <w:t xml:space="preserve"> (goniotomy, goniopuncture, trabeculotomy, trabeculectomy) is mainstay of treatment.</w:t>
      </w:r>
    </w:p>
    <w:p w:rsidR="00DE5799" w:rsidRPr="00E55247" w:rsidRDefault="00DE5799" w:rsidP="00DE5799"/>
    <w:p w:rsidR="00DE5799" w:rsidRPr="00E55247" w:rsidRDefault="00DE5799" w:rsidP="00DE5799"/>
    <w:p w:rsidR="00DE5799" w:rsidRPr="00E55247" w:rsidRDefault="00DE5799" w:rsidP="00DE5799"/>
    <w:p w:rsidR="00DE5799" w:rsidRPr="00E55247" w:rsidRDefault="00DE5799" w:rsidP="00DE5799"/>
    <w:p w:rsidR="00DE5799" w:rsidRPr="00E55247" w:rsidRDefault="00DE5799" w:rsidP="00DE5799"/>
    <w:p w:rsidR="00DE5799" w:rsidRPr="00E55247" w:rsidRDefault="00DE5799" w:rsidP="00DE5799">
      <w:pPr>
        <w:rPr>
          <w:szCs w:val="24"/>
        </w:rPr>
      </w:pPr>
      <w:r w:rsidRPr="00E55247">
        <w:rPr>
          <w:smallCaps/>
          <w:szCs w:val="24"/>
          <w:u w:val="single"/>
        </w:rPr>
        <w:t>Bibliography</w:t>
      </w:r>
      <w:r w:rsidRPr="00E55247">
        <w:rPr>
          <w:szCs w:val="24"/>
        </w:rPr>
        <w:t xml:space="preserve"> for ch. “Ophthalmology” → follow this </w:t>
      </w:r>
      <w:hyperlink r:id="rId35" w:tgtFrame="_blank" w:history="1">
        <w:r w:rsidRPr="00E55247">
          <w:rPr>
            <w:rStyle w:val="Hyperlink"/>
            <w:smallCaps/>
            <w:szCs w:val="24"/>
          </w:rPr>
          <w:t>link</w:t>
        </w:r>
        <w:r w:rsidRPr="00E55247">
          <w:rPr>
            <w:rStyle w:val="Hyperlink"/>
            <w:szCs w:val="24"/>
          </w:rPr>
          <w:t xml:space="preserve"> &gt;&gt;</w:t>
        </w:r>
      </w:hyperlink>
    </w:p>
    <w:p w:rsidR="00DE5799" w:rsidRPr="00E55247" w:rsidRDefault="00DE5799" w:rsidP="00DE5799">
      <w:pPr>
        <w:rPr>
          <w:sz w:val="20"/>
        </w:rPr>
      </w:pPr>
    </w:p>
    <w:p w:rsidR="00DE5799" w:rsidRPr="00E55247" w:rsidRDefault="00DE5799" w:rsidP="00DE5799">
      <w:pPr>
        <w:pBdr>
          <w:bottom w:val="single" w:sz="4" w:space="1" w:color="auto"/>
        </w:pBdr>
        <w:ind w:right="57"/>
        <w:rPr>
          <w:sz w:val="20"/>
        </w:rPr>
      </w:pPr>
    </w:p>
    <w:p w:rsidR="00DE5799" w:rsidRPr="00E55247" w:rsidRDefault="00DE5799" w:rsidP="00DE5799">
      <w:pPr>
        <w:pBdr>
          <w:bottom w:val="single" w:sz="4" w:space="1" w:color="auto"/>
        </w:pBdr>
        <w:ind w:right="57"/>
        <w:rPr>
          <w:sz w:val="20"/>
        </w:rPr>
      </w:pPr>
    </w:p>
    <w:p w:rsidR="00DE5799" w:rsidRPr="00E55247" w:rsidRDefault="00F7033D" w:rsidP="00DE5799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6" w:tgtFrame="_blank" w:history="1">
        <w:r w:rsidR="00DE5799" w:rsidRPr="00E55247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DE5799" w:rsidRPr="00E55247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DE5799" w:rsidRPr="00E55247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DE5799" w:rsidRPr="00E55247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060DEF" w:rsidRPr="00E55247" w:rsidRDefault="00F7033D" w:rsidP="00DE5799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7" w:tgtFrame="_blank" w:history="1">
        <w:r w:rsidR="00DE5799" w:rsidRPr="00E55247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060DEF" w:rsidRPr="00E55247" w:rsidSect="00F12FBA">
      <w:headerReference w:type="default" r:id="rId38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DF3" w:rsidRDefault="00B01DF3">
      <w:r>
        <w:separator/>
      </w:r>
    </w:p>
  </w:endnote>
  <w:endnote w:type="continuationSeparator" w:id="0">
    <w:p w:rsidR="00B01DF3" w:rsidRDefault="00B01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DF3" w:rsidRDefault="00B01DF3">
      <w:r>
        <w:separator/>
      </w:r>
    </w:p>
  </w:footnote>
  <w:footnote w:type="continuationSeparator" w:id="0">
    <w:p w:rsidR="00B01DF3" w:rsidRDefault="00B01D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DEF" w:rsidRPr="000B7DF2" w:rsidRDefault="00D73B45" w:rsidP="000B7DF2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DF2">
      <w:rPr>
        <w:b/>
        <w:caps/>
      </w:rPr>
      <w:tab/>
    </w:r>
    <w:r w:rsidR="008144EE" w:rsidRPr="008144EE">
      <w:rPr>
        <w:b/>
        <w:smallCaps/>
      </w:rPr>
      <w:t>Glaucoma</w:t>
    </w:r>
    <w:r w:rsidR="000B7DF2">
      <w:rPr>
        <w:b/>
        <w:bCs/>
        <w:iCs/>
        <w:smallCaps/>
      </w:rPr>
      <w:tab/>
    </w:r>
    <w:r w:rsidR="008144EE">
      <w:t>Eye70</w:t>
    </w:r>
    <w:r w:rsidR="000B7DF2">
      <w:t xml:space="preserve"> (</w:t>
    </w:r>
    <w:r w:rsidR="000B7DF2">
      <w:fldChar w:fldCharType="begin"/>
    </w:r>
    <w:r w:rsidR="000B7DF2">
      <w:instrText xml:space="preserve"> PAGE </w:instrText>
    </w:r>
    <w:r w:rsidR="000B7DF2">
      <w:fldChar w:fldCharType="separate"/>
    </w:r>
    <w:r w:rsidR="00F7033D">
      <w:rPr>
        <w:noProof/>
      </w:rPr>
      <w:t>1</w:t>
    </w:r>
    <w:r w:rsidR="000B7DF2">
      <w:fldChar w:fldCharType="end"/>
    </w:r>
    <w:r w:rsidR="000B7DF2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872DC"/>
    <w:multiLevelType w:val="hybridMultilevel"/>
    <w:tmpl w:val="47B424FC"/>
    <w:lvl w:ilvl="0" w:tplc="8C6455C6">
      <w:start w:val="1"/>
      <w:numFmt w:val="upp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8E5022DC">
      <w:start w:val="1"/>
      <w:numFmt w:val="bullet"/>
      <w:lvlText w:val="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" w15:restartNumberingAfterBreak="0">
    <w:nsid w:val="04C769BB"/>
    <w:multiLevelType w:val="hybridMultilevel"/>
    <w:tmpl w:val="149620E8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FF033EA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C0744"/>
    <w:multiLevelType w:val="hybridMultilevel"/>
    <w:tmpl w:val="2DB4A11A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E5022DC">
      <w:start w:val="1"/>
      <w:numFmt w:val="bullet"/>
      <w:lvlText w:val="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3" w15:restartNumberingAfterBreak="0">
    <w:nsid w:val="0B415FC8"/>
    <w:multiLevelType w:val="hybridMultilevel"/>
    <w:tmpl w:val="B0F07F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F65929"/>
    <w:multiLevelType w:val="hybridMultilevel"/>
    <w:tmpl w:val="38105156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E5022DC">
      <w:start w:val="1"/>
      <w:numFmt w:val="bullet"/>
      <w:lvlText w:val=""/>
      <w:lvlJc w:val="left"/>
      <w:pPr>
        <w:tabs>
          <w:tab w:val="num" w:pos="1800"/>
        </w:tabs>
        <w:ind w:left="178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986E7A"/>
    <w:multiLevelType w:val="hybridMultilevel"/>
    <w:tmpl w:val="1C72B41E"/>
    <w:lvl w:ilvl="0" w:tplc="90302E02">
      <w:start w:val="1"/>
      <w:numFmt w:val="bullet"/>
      <w:lvlText w:val="–"/>
      <w:lvlJc w:val="left"/>
      <w:pPr>
        <w:tabs>
          <w:tab w:val="num" w:pos="1780"/>
        </w:tabs>
        <w:ind w:left="17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195D3615"/>
    <w:multiLevelType w:val="hybridMultilevel"/>
    <w:tmpl w:val="FE5A7D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CB3FF4"/>
    <w:multiLevelType w:val="hybridMultilevel"/>
    <w:tmpl w:val="B644EA3A"/>
    <w:lvl w:ilvl="0" w:tplc="8E5022DC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sz w:val="24"/>
      </w:rPr>
    </w:lvl>
    <w:lvl w:ilvl="1" w:tplc="8E5022DC">
      <w:start w:val="1"/>
      <w:numFmt w:val="bullet"/>
      <w:lvlText w:val=""/>
      <w:lvlJc w:val="left"/>
      <w:pPr>
        <w:tabs>
          <w:tab w:val="num" w:pos="1780"/>
        </w:tabs>
        <w:ind w:left="176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8" w15:restartNumberingAfterBreak="0">
    <w:nsid w:val="1A735665"/>
    <w:multiLevelType w:val="hybridMultilevel"/>
    <w:tmpl w:val="3A4264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033EA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946F2A"/>
    <w:multiLevelType w:val="hybridMultilevel"/>
    <w:tmpl w:val="5654518E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E5022DC">
      <w:start w:val="1"/>
      <w:numFmt w:val="bullet"/>
      <w:lvlText w:val="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0" w15:restartNumberingAfterBreak="0">
    <w:nsid w:val="20E40AAC"/>
    <w:multiLevelType w:val="hybridMultilevel"/>
    <w:tmpl w:val="448291E2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B693B"/>
    <w:multiLevelType w:val="hybridMultilevel"/>
    <w:tmpl w:val="448291E2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54909"/>
    <w:multiLevelType w:val="hybridMultilevel"/>
    <w:tmpl w:val="3112ED4E"/>
    <w:lvl w:ilvl="0" w:tplc="F790FAB6">
      <w:start w:val="1"/>
      <w:numFmt w:val="decimal"/>
      <w:lvlText w:val="%1) 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8E5022D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E23AAC"/>
    <w:multiLevelType w:val="hybridMultilevel"/>
    <w:tmpl w:val="38105156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6B2C34"/>
    <w:multiLevelType w:val="hybridMultilevel"/>
    <w:tmpl w:val="11E6E6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CD7DC0"/>
    <w:multiLevelType w:val="hybridMultilevel"/>
    <w:tmpl w:val="E5769C6C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E5022D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E31676"/>
    <w:multiLevelType w:val="hybridMultilevel"/>
    <w:tmpl w:val="BA26F2CE"/>
    <w:lvl w:ilvl="0" w:tplc="B7A6D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8F00005"/>
    <w:multiLevelType w:val="hybridMultilevel"/>
    <w:tmpl w:val="F5CC2AC6"/>
    <w:lvl w:ilvl="0" w:tplc="2CC6074A">
      <w:start w:val="1"/>
      <w:numFmt w:val="lowerLetter"/>
      <w:lvlText w:val="%1)"/>
      <w:lvlJc w:val="left"/>
      <w:pPr>
        <w:tabs>
          <w:tab w:val="num" w:pos="1353"/>
        </w:tabs>
        <w:ind w:left="1333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18" w15:restartNumberingAfterBreak="0">
    <w:nsid w:val="3DB5183C"/>
    <w:multiLevelType w:val="hybridMultilevel"/>
    <w:tmpl w:val="CC8220FE"/>
    <w:lvl w:ilvl="0" w:tplc="71C897F6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D935EE"/>
    <w:multiLevelType w:val="hybridMultilevel"/>
    <w:tmpl w:val="2DB4A11A"/>
    <w:lvl w:ilvl="0" w:tplc="FFF033EA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8E5022D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15B753A"/>
    <w:multiLevelType w:val="hybridMultilevel"/>
    <w:tmpl w:val="16704E70"/>
    <w:lvl w:ilvl="0" w:tplc="71C897F6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B6B0F09"/>
    <w:multiLevelType w:val="hybridMultilevel"/>
    <w:tmpl w:val="E00263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3A650DB"/>
    <w:multiLevelType w:val="hybridMultilevel"/>
    <w:tmpl w:val="4D529390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4475BD"/>
    <w:multiLevelType w:val="hybridMultilevel"/>
    <w:tmpl w:val="F182A8DC"/>
    <w:lvl w:ilvl="0" w:tplc="90302E02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1" w:tplc="71C897F6">
      <w:start w:val="1"/>
      <w:numFmt w:val="lowerLetter"/>
      <w:lvlText w:val="%2)"/>
      <w:lvlJc w:val="left"/>
      <w:pPr>
        <w:tabs>
          <w:tab w:val="num" w:pos="2880"/>
        </w:tabs>
        <w:ind w:left="2860" w:hanging="34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55543CA3"/>
    <w:multiLevelType w:val="hybridMultilevel"/>
    <w:tmpl w:val="1794CA00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4432F7"/>
    <w:multiLevelType w:val="hybridMultilevel"/>
    <w:tmpl w:val="E5769C6C"/>
    <w:lvl w:ilvl="0" w:tplc="2CC6074A">
      <w:start w:val="1"/>
      <w:numFmt w:val="lowerLetter"/>
      <w:lvlText w:val="%1)"/>
      <w:lvlJc w:val="left"/>
      <w:pPr>
        <w:tabs>
          <w:tab w:val="num" w:pos="700"/>
        </w:tabs>
        <w:ind w:left="680" w:hanging="340"/>
      </w:pPr>
      <w:rPr>
        <w:rFonts w:hint="default"/>
        <w:b w:val="0"/>
        <w:i w:val="0"/>
      </w:rPr>
    </w:lvl>
    <w:lvl w:ilvl="1" w:tplc="8E5022DC">
      <w:start w:val="1"/>
      <w:numFmt w:val="bullet"/>
      <w:lvlText w:val=""/>
      <w:lvlJc w:val="left"/>
      <w:pPr>
        <w:tabs>
          <w:tab w:val="num" w:pos="1780"/>
        </w:tabs>
        <w:ind w:left="176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6" w15:restartNumberingAfterBreak="0">
    <w:nsid w:val="6133284F"/>
    <w:multiLevelType w:val="hybridMultilevel"/>
    <w:tmpl w:val="440AC29A"/>
    <w:lvl w:ilvl="0" w:tplc="2CC6074A">
      <w:start w:val="1"/>
      <w:numFmt w:val="lowerLetter"/>
      <w:lvlText w:val="%1)"/>
      <w:lvlJc w:val="left"/>
      <w:pPr>
        <w:tabs>
          <w:tab w:val="num" w:pos="1211"/>
        </w:tabs>
        <w:ind w:left="1191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7" w15:restartNumberingAfterBreak="0">
    <w:nsid w:val="670F7ED2"/>
    <w:multiLevelType w:val="hybridMultilevel"/>
    <w:tmpl w:val="3112ED4E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E5022DC">
      <w:start w:val="1"/>
      <w:numFmt w:val="bullet"/>
      <w:lvlText w:val=""/>
      <w:lvlJc w:val="left"/>
      <w:pPr>
        <w:tabs>
          <w:tab w:val="num" w:pos="1156"/>
        </w:tabs>
        <w:ind w:left="1136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8" w15:restartNumberingAfterBreak="0">
    <w:nsid w:val="677D6D25"/>
    <w:multiLevelType w:val="hybridMultilevel"/>
    <w:tmpl w:val="FD623F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534CB9"/>
    <w:multiLevelType w:val="hybridMultilevel"/>
    <w:tmpl w:val="38105156"/>
    <w:lvl w:ilvl="0" w:tplc="FFF033EA">
      <w:start w:val="1"/>
      <w:numFmt w:val="decimal"/>
      <w:lvlText w:val="%1) "/>
      <w:lvlJc w:val="left"/>
      <w:pPr>
        <w:tabs>
          <w:tab w:val="num" w:pos="1080"/>
        </w:tabs>
        <w:ind w:left="106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8E5022DC">
      <w:start w:val="1"/>
      <w:numFmt w:val="bullet"/>
      <w:lvlText w:val=""/>
      <w:lvlJc w:val="left"/>
      <w:pPr>
        <w:tabs>
          <w:tab w:val="num" w:pos="2520"/>
        </w:tabs>
        <w:ind w:left="250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EF142D6"/>
    <w:multiLevelType w:val="hybridMultilevel"/>
    <w:tmpl w:val="B644EA3A"/>
    <w:lvl w:ilvl="0" w:tplc="2CC6074A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8E5022D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16"/>
  </w:num>
  <w:num w:numId="4">
    <w:abstractNumId w:val="3"/>
  </w:num>
  <w:num w:numId="5">
    <w:abstractNumId w:val="14"/>
  </w:num>
  <w:num w:numId="6">
    <w:abstractNumId w:val="8"/>
  </w:num>
  <w:num w:numId="7">
    <w:abstractNumId w:val="28"/>
  </w:num>
  <w:num w:numId="8">
    <w:abstractNumId w:val="6"/>
  </w:num>
  <w:num w:numId="9">
    <w:abstractNumId w:val="21"/>
  </w:num>
  <w:num w:numId="10">
    <w:abstractNumId w:val="1"/>
  </w:num>
  <w:num w:numId="11">
    <w:abstractNumId w:val="23"/>
  </w:num>
  <w:num w:numId="12">
    <w:abstractNumId w:val="13"/>
  </w:num>
  <w:num w:numId="13">
    <w:abstractNumId w:val="10"/>
  </w:num>
  <w:num w:numId="14">
    <w:abstractNumId w:val="27"/>
  </w:num>
  <w:num w:numId="15">
    <w:abstractNumId w:val="11"/>
  </w:num>
  <w:num w:numId="16">
    <w:abstractNumId w:val="20"/>
  </w:num>
  <w:num w:numId="17">
    <w:abstractNumId w:val="18"/>
  </w:num>
  <w:num w:numId="18">
    <w:abstractNumId w:val="9"/>
  </w:num>
  <w:num w:numId="19">
    <w:abstractNumId w:val="30"/>
  </w:num>
  <w:num w:numId="20">
    <w:abstractNumId w:val="7"/>
  </w:num>
  <w:num w:numId="21">
    <w:abstractNumId w:val="19"/>
  </w:num>
  <w:num w:numId="22">
    <w:abstractNumId w:val="2"/>
  </w:num>
  <w:num w:numId="23">
    <w:abstractNumId w:val="25"/>
  </w:num>
  <w:num w:numId="24">
    <w:abstractNumId w:val="15"/>
  </w:num>
  <w:num w:numId="25">
    <w:abstractNumId w:val="26"/>
  </w:num>
  <w:num w:numId="26">
    <w:abstractNumId w:val="4"/>
  </w:num>
  <w:num w:numId="27">
    <w:abstractNumId w:val="29"/>
  </w:num>
  <w:num w:numId="28">
    <w:abstractNumId w:val="0"/>
  </w:num>
  <w:num w:numId="29">
    <w:abstractNumId w:val="22"/>
  </w:num>
  <w:num w:numId="30">
    <w:abstractNumId w:val="5"/>
  </w:num>
  <w:num w:numId="31">
    <w:abstractNumId w:val="1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EEF"/>
    <w:rsid w:val="0000429D"/>
    <w:rsid w:val="00033601"/>
    <w:rsid w:val="00037FE3"/>
    <w:rsid w:val="00040449"/>
    <w:rsid w:val="00060DEF"/>
    <w:rsid w:val="000B7DF2"/>
    <w:rsid w:val="000D7C1B"/>
    <w:rsid w:val="00105800"/>
    <w:rsid w:val="00180F26"/>
    <w:rsid w:val="001D1B3E"/>
    <w:rsid w:val="002272FA"/>
    <w:rsid w:val="00290BB5"/>
    <w:rsid w:val="00294FC1"/>
    <w:rsid w:val="003277A1"/>
    <w:rsid w:val="003B2B37"/>
    <w:rsid w:val="004007C6"/>
    <w:rsid w:val="0043007B"/>
    <w:rsid w:val="004679B8"/>
    <w:rsid w:val="00474BED"/>
    <w:rsid w:val="00477EEF"/>
    <w:rsid w:val="004A0764"/>
    <w:rsid w:val="004B1999"/>
    <w:rsid w:val="004B3CB0"/>
    <w:rsid w:val="004B4D39"/>
    <w:rsid w:val="004C2BC8"/>
    <w:rsid w:val="004C609B"/>
    <w:rsid w:val="004D17A6"/>
    <w:rsid w:val="004D2EB2"/>
    <w:rsid w:val="005350E7"/>
    <w:rsid w:val="00547A72"/>
    <w:rsid w:val="00567993"/>
    <w:rsid w:val="00576B97"/>
    <w:rsid w:val="005B032F"/>
    <w:rsid w:val="005B1984"/>
    <w:rsid w:val="005B328E"/>
    <w:rsid w:val="005C3168"/>
    <w:rsid w:val="00614109"/>
    <w:rsid w:val="00634727"/>
    <w:rsid w:val="006354D0"/>
    <w:rsid w:val="006726F8"/>
    <w:rsid w:val="006C6147"/>
    <w:rsid w:val="006F1C4D"/>
    <w:rsid w:val="00715239"/>
    <w:rsid w:val="00735210"/>
    <w:rsid w:val="00742BC9"/>
    <w:rsid w:val="00755E75"/>
    <w:rsid w:val="00767CD7"/>
    <w:rsid w:val="008144EE"/>
    <w:rsid w:val="00856DF5"/>
    <w:rsid w:val="00862C57"/>
    <w:rsid w:val="0086511F"/>
    <w:rsid w:val="0088598F"/>
    <w:rsid w:val="008F0B2E"/>
    <w:rsid w:val="009068AF"/>
    <w:rsid w:val="00973A4D"/>
    <w:rsid w:val="0097434A"/>
    <w:rsid w:val="00997166"/>
    <w:rsid w:val="00A070E2"/>
    <w:rsid w:val="00A465C9"/>
    <w:rsid w:val="00A631A6"/>
    <w:rsid w:val="00A750D1"/>
    <w:rsid w:val="00AC7F16"/>
    <w:rsid w:val="00AE1DCE"/>
    <w:rsid w:val="00B01DF3"/>
    <w:rsid w:val="00B0416B"/>
    <w:rsid w:val="00B133CA"/>
    <w:rsid w:val="00B43C4B"/>
    <w:rsid w:val="00B9442F"/>
    <w:rsid w:val="00C12DD0"/>
    <w:rsid w:val="00C217AC"/>
    <w:rsid w:val="00CE19EC"/>
    <w:rsid w:val="00D03C61"/>
    <w:rsid w:val="00D42EA9"/>
    <w:rsid w:val="00D73B45"/>
    <w:rsid w:val="00DD1DC0"/>
    <w:rsid w:val="00DE17E2"/>
    <w:rsid w:val="00DE5799"/>
    <w:rsid w:val="00DF3B4D"/>
    <w:rsid w:val="00E513B1"/>
    <w:rsid w:val="00E55247"/>
    <w:rsid w:val="00EB4F83"/>
    <w:rsid w:val="00EF252C"/>
    <w:rsid w:val="00EF702D"/>
    <w:rsid w:val="00F12FBA"/>
    <w:rsid w:val="00F2760B"/>
    <w:rsid w:val="00F7033D"/>
    <w:rsid w:val="00FE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89FB5FC-6748-4003-B50E-31BED9578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52C"/>
    <w:rPr>
      <w:sz w:val="24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paragraph" w:styleId="Heading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  <w:lang w:val="en-GB"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  <w:lang w:val="en-GB"/>
    </w:rPr>
  </w:style>
  <w:style w:type="paragraph" w:styleId="Heading4">
    <w:name w:val="heading 4"/>
    <w:basedOn w:val="Normal"/>
    <w:next w:val="Normal"/>
    <w:qFormat/>
    <w:pPr>
      <w:keepNext/>
      <w:spacing w:after="120"/>
      <w:outlineLvl w:val="3"/>
    </w:pPr>
    <w:rPr>
      <w:b/>
      <w:bCs/>
      <w:color w:val="0000FF"/>
      <w:szCs w:val="24"/>
      <w:u w:val="single"/>
    </w:rPr>
  </w:style>
  <w:style w:type="paragraph" w:styleId="Heading8">
    <w:name w:val="heading 8"/>
    <w:basedOn w:val="Normal"/>
    <w:next w:val="Normal"/>
    <w:qFormat/>
    <w:rsid w:val="00EF252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EF252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EF252C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EF252C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EF252C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EF252C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EF252C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EF252C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EF252C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EF252C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EF252C"/>
    <w:rPr>
      <w:color w:val="999999"/>
      <w:u w:val="none"/>
    </w:rPr>
  </w:style>
  <w:style w:type="paragraph" w:customStyle="1" w:styleId="Nervous4">
    <w:name w:val="Nervous 4"/>
    <w:basedOn w:val="Normal"/>
    <w:rsid w:val="00EF252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EF252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EF252C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EF252C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EF252C"/>
    <w:rPr>
      <w:szCs w:val="24"/>
    </w:rPr>
  </w:style>
  <w:style w:type="paragraph" w:customStyle="1" w:styleId="Nervous6">
    <w:name w:val="Nervous 6"/>
    <w:basedOn w:val="Normal"/>
    <w:rsid w:val="00EF252C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rsid w:val="00EF252C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Nervous7">
    <w:name w:val="Nervous 7"/>
    <w:basedOn w:val="Normal"/>
    <w:rsid w:val="00EF252C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EF252C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EF252C"/>
    <w:rPr>
      <w:color w:val="999999"/>
      <w:u w:val="none"/>
    </w:rPr>
  </w:style>
  <w:style w:type="paragraph" w:customStyle="1" w:styleId="Nervous9">
    <w:name w:val="Nervous 9"/>
    <w:link w:val="Nervous9Char"/>
    <w:rsid w:val="00EF252C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4C609B"/>
    <w:rPr>
      <w:sz w:val="24"/>
      <w:szCs w:val="24"/>
      <w:u w:val="double" w:color="FF0000"/>
      <w:lang w:val="en-US" w:eastAsia="en-US" w:bidi="ar-SA"/>
    </w:rPr>
  </w:style>
  <w:style w:type="paragraph" w:customStyle="1" w:styleId="Nervous8">
    <w:name w:val="Nervous 8"/>
    <w:basedOn w:val="Normal"/>
    <w:rsid w:val="00EF252C"/>
    <w:rPr>
      <w:i/>
      <w:smallCaps/>
      <w:color w:val="999999"/>
      <w:szCs w:val="24"/>
    </w:rPr>
  </w:style>
  <w:style w:type="paragraph" w:styleId="BalloonText">
    <w:name w:val="Balloon Text"/>
    <w:basedOn w:val="Normal"/>
    <w:link w:val="BalloonTextChar"/>
    <w:rsid w:val="00EF2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2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lasophthalmology.com/atlas/frontpage.jsf?locale=en" TargetMode="External"/><Relationship Id="rId13" Type="http://schemas.openxmlformats.org/officeDocument/2006/relationships/hyperlink" Target="http://www.atlasophthalmology.com/atlas/frontpage.jsf?locale=en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atlasophthalmology.com/atlas/frontpage.jsf?locale=en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://www.atlasophthalmology.com/atlas/frontpage.jsf?locale=en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hyperlink" Target="http://www.atlasophthalmology.com/atlas/frontpage.jsf?locale=en" TargetMode="External"/><Relationship Id="rId25" Type="http://schemas.openxmlformats.org/officeDocument/2006/relationships/image" Target="media/image13.jpg"/><Relationship Id="rId33" Type="http://schemas.openxmlformats.org/officeDocument/2006/relationships/image" Target="media/image17.jp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9.png"/><Relationship Id="rId29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tlasophthalmology.com/atlas/frontpage.jsf?locale=en" TargetMode="External"/><Relationship Id="rId24" Type="http://schemas.openxmlformats.org/officeDocument/2006/relationships/hyperlink" Target="http://www.atlasophthalmology.com/atlas/frontpage.jsf?locale=en" TargetMode="External"/><Relationship Id="rId32" Type="http://schemas.openxmlformats.org/officeDocument/2006/relationships/hyperlink" Target="http://www.atlasophthalmology.com/atlas/frontpage.jsf?locale=en" TargetMode="External"/><Relationship Id="rId37" Type="http://schemas.openxmlformats.org/officeDocument/2006/relationships/hyperlink" Target="http://www.neurosurgeryresident.net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atlasophthalmology.com/atlas/frontpage.jsf?locale=en" TargetMode="External"/><Relationship Id="rId23" Type="http://schemas.openxmlformats.org/officeDocument/2006/relationships/image" Target="media/image12.jpg"/><Relationship Id="rId28" Type="http://schemas.openxmlformats.org/officeDocument/2006/relationships/hyperlink" Target="http://www.atlasophthalmology.com/atlas/frontpage.jsf?locale=en" TargetMode="External"/><Relationship Id="rId36" Type="http://schemas.openxmlformats.org/officeDocument/2006/relationships/hyperlink" Target="http://www.neurosurgeryresident.net/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8.png"/><Relationship Id="rId31" Type="http://schemas.openxmlformats.org/officeDocument/2006/relationships/image" Target="media/image16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11.png"/><Relationship Id="rId27" Type="http://schemas.openxmlformats.org/officeDocument/2006/relationships/image" Target="media/image14.jpg"/><Relationship Id="rId30" Type="http://schemas.openxmlformats.org/officeDocument/2006/relationships/hyperlink" Target="http://www.atlasophthalmology.com/atlas/frontpage.jsf?locale=en" TargetMode="External"/><Relationship Id="rId35" Type="http://schemas.openxmlformats.org/officeDocument/2006/relationships/hyperlink" Target="http://www.neurosurgeryresident.net/Eye.%20Ophthalmology\Eye.%20Bibliography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16</TotalTime>
  <Pages>9</Pages>
  <Words>2965</Words>
  <Characters>16904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Glaucoma</vt:lpstr>
    </vt:vector>
  </TitlesOfParts>
  <Company>www.NeurosurgeryResident.net</Company>
  <LinksUpToDate>false</LinksUpToDate>
  <CharactersWithSpaces>19830</CharactersWithSpaces>
  <SharedDoc>false</SharedDoc>
  <HLinks>
    <vt:vector size="240" baseType="variant">
      <vt:variant>
        <vt:i4>5242973</vt:i4>
      </vt:variant>
      <vt:variant>
        <vt:i4>156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153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1114197</vt:i4>
      </vt:variant>
      <vt:variant>
        <vt:i4>150</vt:i4>
      </vt:variant>
      <vt:variant>
        <vt:i4>0</vt:i4>
      </vt:variant>
      <vt:variant>
        <vt:i4>5</vt:i4>
      </vt:variant>
      <vt:variant>
        <vt:lpwstr>Eye. Bibliography.doc</vt:lpwstr>
      </vt:variant>
      <vt:variant>
        <vt:lpwstr/>
      </vt:variant>
      <vt:variant>
        <vt:i4>6619236</vt:i4>
      </vt:variant>
      <vt:variant>
        <vt:i4>147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141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135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129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123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117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108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102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96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90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81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1835056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_Toc230369429</vt:lpwstr>
      </vt:variant>
      <vt:variant>
        <vt:i4>1835056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_Toc230369428</vt:lpwstr>
      </vt:variant>
      <vt:variant>
        <vt:i4>1835056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_Toc230369427</vt:lpwstr>
      </vt:variant>
      <vt:variant>
        <vt:i4>1835056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_Toc230369426</vt:lpwstr>
      </vt:variant>
      <vt:variant>
        <vt:i4>1835056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_Toc230369425</vt:lpwstr>
      </vt:variant>
      <vt:variant>
        <vt:i4>1835056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_Toc230369424</vt:lpwstr>
      </vt:variant>
      <vt:variant>
        <vt:i4>1835056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_Toc230369423</vt:lpwstr>
      </vt:variant>
      <vt:variant>
        <vt:i4>1835056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_Toc230369422</vt:lpwstr>
      </vt:variant>
      <vt:variant>
        <vt:i4>1835056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_Toc230369421</vt:lpwstr>
      </vt:variant>
      <vt:variant>
        <vt:i4>1835056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_Toc230369420</vt:lpwstr>
      </vt:variant>
      <vt:variant>
        <vt:i4>2031664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_Toc230369419</vt:lpwstr>
      </vt:variant>
      <vt:variant>
        <vt:i4>2031664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_Toc230369418</vt:lpwstr>
      </vt:variant>
      <vt:variant>
        <vt:i4>6422606</vt:i4>
      </vt:variant>
      <vt:variant>
        <vt:i4>9070</vt:i4>
      </vt:variant>
      <vt:variant>
        <vt:i4>1041</vt:i4>
      </vt:variant>
      <vt:variant>
        <vt:i4>1</vt:i4>
      </vt:variant>
      <vt:variant>
        <vt:lpwstr>D:\Viktoro\Neuroscience\Eye. Ophthalmology\00. Pictures\Chamber Angle ( normal Anatomy).jpg</vt:lpwstr>
      </vt:variant>
      <vt:variant>
        <vt:lpwstr/>
      </vt:variant>
      <vt:variant>
        <vt:i4>5570676</vt:i4>
      </vt:variant>
      <vt:variant>
        <vt:i4>9788</vt:i4>
      </vt:variant>
      <vt:variant>
        <vt:i4>1040</vt:i4>
      </vt:variant>
      <vt:variant>
        <vt:i4>1</vt:i4>
      </vt:variant>
      <vt:variant>
        <vt:lpwstr>D:\Viktoro\Neuroscience\Eye. Ophthalmology\00. Pictures\BATES-105 (4).jpg</vt:lpwstr>
      </vt:variant>
      <vt:variant>
        <vt:lpwstr/>
      </vt:variant>
      <vt:variant>
        <vt:i4>5963815</vt:i4>
      </vt:variant>
      <vt:variant>
        <vt:i4>10676</vt:i4>
      </vt:variant>
      <vt:variant>
        <vt:i4>1039</vt:i4>
      </vt:variant>
      <vt:variant>
        <vt:i4>1</vt:i4>
      </vt:variant>
      <vt:variant>
        <vt:lpwstr>D:\Viktoro\Neuroscience\Eye. Ophthalmology\00. Pictures\Glaucomatous Optic Atrophy (#1), (Early).jpg</vt:lpwstr>
      </vt:variant>
      <vt:variant>
        <vt:lpwstr/>
      </vt:variant>
      <vt:variant>
        <vt:i4>1048695</vt:i4>
      </vt:variant>
      <vt:variant>
        <vt:i4>11172</vt:i4>
      </vt:variant>
      <vt:variant>
        <vt:i4>1038</vt:i4>
      </vt:variant>
      <vt:variant>
        <vt:i4>1</vt:i4>
      </vt:variant>
      <vt:variant>
        <vt:lpwstr>D:\Viktoro\Neuroscience\Eye. Ophthalmology\00. Pictures\Glaucomatous Optic Atrophy (#2,1), (Moderate).jpg</vt:lpwstr>
      </vt:variant>
      <vt:variant>
        <vt:lpwstr/>
      </vt:variant>
      <vt:variant>
        <vt:i4>1900644</vt:i4>
      </vt:variant>
      <vt:variant>
        <vt:i4>11851</vt:i4>
      </vt:variant>
      <vt:variant>
        <vt:i4>1037</vt:i4>
      </vt:variant>
      <vt:variant>
        <vt:i4>1</vt:i4>
      </vt:variant>
      <vt:variant>
        <vt:lpwstr>D:\Viktoro\Neuroscience\Eye. Ophthalmology\00. Pictures\Glaucomatous Optic Atrophy (#3,1), (Advanced).jpg</vt:lpwstr>
      </vt:variant>
      <vt:variant>
        <vt:lpwstr/>
      </vt:variant>
      <vt:variant>
        <vt:i4>3473489</vt:i4>
      </vt:variant>
      <vt:variant>
        <vt:i4>12226</vt:i4>
      </vt:variant>
      <vt:variant>
        <vt:i4>1036</vt:i4>
      </vt:variant>
      <vt:variant>
        <vt:i4>1</vt:i4>
      </vt:variant>
      <vt:variant>
        <vt:lpwstr>D:\Viktoro\Neuroscience\Eye. Ophthalmology\00. Pictures\Glaucomatous Optic Atrophy (#3,2), Advanced, Histology.jpg</vt:lpwstr>
      </vt:variant>
      <vt:variant>
        <vt:lpwstr/>
      </vt:variant>
      <vt:variant>
        <vt:i4>4718693</vt:i4>
      </vt:variant>
      <vt:variant>
        <vt:i4>21025</vt:i4>
      </vt:variant>
      <vt:variant>
        <vt:i4>1035</vt:i4>
      </vt:variant>
      <vt:variant>
        <vt:i4>1</vt:i4>
      </vt:variant>
      <vt:variant>
        <vt:lpwstr>D:\Viktoro\Neuroscience\Eye. Ophthalmology\00. Pictures\Closed-angle glaucoma.jpg</vt:lpwstr>
      </vt:variant>
      <vt:variant>
        <vt:lpwstr/>
      </vt:variant>
      <vt:variant>
        <vt:i4>6291486</vt:i4>
      </vt:variant>
      <vt:variant>
        <vt:i4>21333</vt:i4>
      </vt:variant>
      <vt:variant>
        <vt:i4>1034</vt:i4>
      </vt:variant>
      <vt:variant>
        <vt:i4>1</vt:i4>
      </vt:variant>
      <vt:variant>
        <vt:lpwstr>D:\Viktoro\Neuroscience\Eye. Ophthalmology\00. Pictures\Neovascular Secondary Angle Closure Glaucoma (#1,1).jpg</vt:lpwstr>
      </vt:variant>
      <vt:variant>
        <vt:lpwstr/>
      </vt:variant>
      <vt:variant>
        <vt:i4>3801181</vt:i4>
      </vt:variant>
      <vt:variant>
        <vt:i4>21727</vt:i4>
      </vt:variant>
      <vt:variant>
        <vt:i4>1033</vt:i4>
      </vt:variant>
      <vt:variant>
        <vt:i4>1</vt:i4>
      </vt:variant>
      <vt:variant>
        <vt:lpwstr>D:\Viktoro\Neuroscience\Eye. Ophthalmology\00. Pictures\Neovascular Secondary Angle Closure Glaucoma (#1,2), Gonioscopy.jpg</vt:lpwstr>
      </vt:variant>
      <vt:variant>
        <vt:lpwstr/>
      </vt:variant>
      <vt:variant>
        <vt:i4>6946830</vt:i4>
      </vt:variant>
      <vt:variant>
        <vt:i4>22134</vt:i4>
      </vt:variant>
      <vt:variant>
        <vt:i4>1032</vt:i4>
      </vt:variant>
      <vt:variant>
        <vt:i4>1</vt:i4>
      </vt:variant>
      <vt:variant>
        <vt:lpwstr>D:\Viktoro\Neuroscience\Eye. Ophthalmology\00. Pictures\Rubeosis Iridis (#5), Hyphema, Secondary Angle Closure Glaucoma.jpg</vt:lpwstr>
      </vt:variant>
      <vt:variant>
        <vt:lpwstr/>
      </vt:variant>
      <vt:variant>
        <vt:i4>7274497</vt:i4>
      </vt:variant>
      <vt:variant>
        <vt:i4>22688</vt:i4>
      </vt:variant>
      <vt:variant>
        <vt:i4>1031</vt:i4>
      </vt:variant>
      <vt:variant>
        <vt:i4>1</vt:i4>
      </vt:variant>
      <vt:variant>
        <vt:lpwstr>D:\Viktoro\Neuroscience\Eye. Ophthalmology\00. Pictures\Secondary Angle Closure Glaucoma with Flat Anterior Chamber.jpg</vt:lpwstr>
      </vt:variant>
      <vt:variant>
        <vt:lpwstr/>
      </vt:variant>
      <vt:variant>
        <vt:i4>4128788</vt:i4>
      </vt:variant>
      <vt:variant>
        <vt:i4>23888</vt:i4>
      </vt:variant>
      <vt:variant>
        <vt:i4>1030</vt:i4>
      </vt:variant>
      <vt:variant>
        <vt:i4>1</vt:i4>
      </vt:variant>
      <vt:variant>
        <vt:lpwstr>D:\Viktoro\Neuroscience\Eye. Ophthalmology\00. Pictures\Acute Angle Closure Glaucoma (#1,1).jpg</vt:lpwstr>
      </vt:variant>
      <vt:variant>
        <vt:lpwstr/>
      </vt:variant>
      <vt:variant>
        <vt:i4>3932180</vt:i4>
      </vt:variant>
      <vt:variant>
        <vt:i4>45152</vt:i4>
      </vt:variant>
      <vt:variant>
        <vt:i4>1029</vt:i4>
      </vt:variant>
      <vt:variant>
        <vt:i4>1</vt:i4>
      </vt:variant>
      <vt:variant>
        <vt:lpwstr>D:\Viktoro\Neuroscience\Eye. Ophthalmology\00. Pictures\Acute Angle Closure Glaucoma (#2,1).jpg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Glaucoma</dc:title>
  <dc:subject/>
  <dc:creator>Viktoras Palys, MD</dc:creator>
  <cp:keywords/>
  <cp:lastModifiedBy>Viktoras Palys</cp:lastModifiedBy>
  <cp:revision>9</cp:revision>
  <cp:lastPrinted>2019-05-09T05:32:00Z</cp:lastPrinted>
  <dcterms:created xsi:type="dcterms:W3CDTF">2016-03-14T03:38:00Z</dcterms:created>
  <dcterms:modified xsi:type="dcterms:W3CDTF">2019-05-09T05:32:00Z</dcterms:modified>
</cp:coreProperties>
</file>