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908F0" w:rsidRDefault="00163CE2" w:rsidP="00A65185">
      <w:pPr>
        <w:pStyle w:val="Title"/>
      </w:pPr>
      <w:bookmarkStart w:id="0" w:name="_GoBack"/>
      <w:r>
        <w:t>Parasitic Nervous System Infections</w:t>
      </w:r>
    </w:p>
    <w:p w:rsidR="00596574" w:rsidRDefault="00596574" w:rsidP="00596574">
      <w:pPr>
        <w:spacing w:after="120"/>
        <w:jc w:val="right"/>
      </w:pPr>
      <w:r>
        <w:t xml:space="preserve">Last updated: </w:t>
      </w:r>
      <w:r>
        <w:fldChar w:fldCharType="begin"/>
      </w:r>
      <w:r>
        <w:instrText xml:space="preserve"> SAVEDATE  \@ "MMMM d, yyyy"  \* MERGEFORMAT </w:instrText>
      </w:r>
      <w:r>
        <w:fldChar w:fldCharType="separate"/>
      </w:r>
      <w:r w:rsidR="00AA4C66">
        <w:rPr>
          <w:noProof/>
        </w:rPr>
        <w:t>April 17, 2019</w:t>
      </w:r>
      <w:r>
        <w:fldChar w:fldCharType="end"/>
      </w:r>
    </w:p>
    <w:p w:rsidR="00B01ECD" w:rsidRDefault="002D2E39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r>
        <w:fldChar w:fldCharType="begin"/>
      </w:r>
      <w:r w:rsidR="00F73E36">
        <w:instrText xml:space="preserve"> TOC \h \z \t "Nervous 1,2,Antraštė,1,Nervous 5,3,Nervous 6,4" </w:instrText>
      </w:r>
      <w:r>
        <w:fldChar w:fldCharType="separate"/>
      </w:r>
      <w:hyperlink w:anchor="_Toc3082583" w:history="1">
        <w:r w:rsidR="00B01ECD" w:rsidRPr="00C0516D">
          <w:rPr>
            <w:rStyle w:val="Hyperlink"/>
            <w:noProof/>
          </w:rPr>
          <w:t>cysticercosis</w:t>
        </w:r>
        <w:r w:rsidR="00B01ECD">
          <w:rPr>
            <w:noProof/>
            <w:webHidden/>
          </w:rPr>
          <w:tab/>
        </w:r>
        <w:r w:rsidR="00B01ECD">
          <w:rPr>
            <w:noProof/>
            <w:webHidden/>
          </w:rPr>
          <w:fldChar w:fldCharType="begin"/>
        </w:r>
        <w:r w:rsidR="00B01ECD">
          <w:rPr>
            <w:noProof/>
            <w:webHidden/>
          </w:rPr>
          <w:instrText xml:space="preserve"> PAGEREF _Toc3082583 \h </w:instrText>
        </w:r>
        <w:r w:rsidR="00B01ECD">
          <w:rPr>
            <w:noProof/>
            <w:webHidden/>
          </w:rPr>
        </w:r>
        <w:r w:rsidR="00B01ECD">
          <w:rPr>
            <w:noProof/>
            <w:webHidden/>
          </w:rPr>
          <w:fldChar w:fldCharType="separate"/>
        </w:r>
        <w:r w:rsidR="00AA4C66">
          <w:rPr>
            <w:noProof/>
            <w:webHidden/>
          </w:rPr>
          <w:t>1</w:t>
        </w:r>
        <w:r w:rsidR="00B01ECD">
          <w:rPr>
            <w:noProof/>
            <w:webHidden/>
          </w:rPr>
          <w:fldChar w:fldCharType="end"/>
        </w:r>
      </w:hyperlink>
    </w:p>
    <w:p w:rsidR="00B01ECD" w:rsidRDefault="00AA4C66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3082584" w:history="1">
        <w:r w:rsidR="00B01ECD" w:rsidRPr="00C0516D">
          <w:rPr>
            <w:rStyle w:val="Hyperlink"/>
            <w:noProof/>
          </w:rPr>
          <w:t>Neurocysticercosis (NCC)</w:t>
        </w:r>
        <w:r w:rsidR="00B01ECD">
          <w:rPr>
            <w:noProof/>
            <w:webHidden/>
          </w:rPr>
          <w:tab/>
        </w:r>
        <w:r w:rsidR="00B01ECD">
          <w:rPr>
            <w:noProof/>
            <w:webHidden/>
          </w:rPr>
          <w:fldChar w:fldCharType="begin"/>
        </w:r>
        <w:r w:rsidR="00B01ECD">
          <w:rPr>
            <w:noProof/>
            <w:webHidden/>
          </w:rPr>
          <w:instrText xml:space="preserve"> PAGEREF _Toc3082584 \h </w:instrText>
        </w:r>
        <w:r w:rsidR="00B01ECD">
          <w:rPr>
            <w:noProof/>
            <w:webHidden/>
          </w:rPr>
        </w:r>
        <w:r w:rsidR="00B01ECD"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 w:rsidR="00B01ECD">
          <w:rPr>
            <w:noProof/>
            <w:webHidden/>
          </w:rPr>
          <w:fldChar w:fldCharType="end"/>
        </w:r>
      </w:hyperlink>
    </w:p>
    <w:p w:rsidR="00B01ECD" w:rsidRDefault="00AA4C66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082585" w:history="1">
        <w:r w:rsidR="00B01ECD" w:rsidRPr="00C0516D">
          <w:rPr>
            <w:rStyle w:val="Hyperlink"/>
            <w:noProof/>
          </w:rPr>
          <w:t>Pathophysiology, Clinical Features</w:t>
        </w:r>
        <w:r w:rsidR="00B01ECD">
          <w:rPr>
            <w:noProof/>
            <w:webHidden/>
          </w:rPr>
          <w:tab/>
        </w:r>
        <w:r w:rsidR="00B01ECD">
          <w:rPr>
            <w:noProof/>
            <w:webHidden/>
          </w:rPr>
          <w:fldChar w:fldCharType="begin"/>
        </w:r>
        <w:r w:rsidR="00B01ECD">
          <w:rPr>
            <w:noProof/>
            <w:webHidden/>
          </w:rPr>
          <w:instrText xml:space="preserve"> PAGEREF _Toc3082585 \h </w:instrText>
        </w:r>
        <w:r w:rsidR="00B01ECD">
          <w:rPr>
            <w:noProof/>
            <w:webHidden/>
          </w:rPr>
        </w:r>
        <w:r w:rsidR="00B01ECD"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 w:rsidR="00B01ECD">
          <w:rPr>
            <w:noProof/>
            <w:webHidden/>
          </w:rPr>
          <w:fldChar w:fldCharType="end"/>
        </w:r>
      </w:hyperlink>
    </w:p>
    <w:p w:rsidR="00B01ECD" w:rsidRDefault="00AA4C66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082586" w:history="1">
        <w:r w:rsidR="00B01ECD" w:rsidRPr="00C0516D">
          <w:rPr>
            <w:rStyle w:val="Hyperlink"/>
            <w:noProof/>
          </w:rPr>
          <w:t>Escobar Stages</w:t>
        </w:r>
        <w:r w:rsidR="00B01ECD">
          <w:rPr>
            <w:noProof/>
            <w:webHidden/>
          </w:rPr>
          <w:tab/>
        </w:r>
        <w:r w:rsidR="00B01ECD">
          <w:rPr>
            <w:noProof/>
            <w:webHidden/>
          </w:rPr>
          <w:fldChar w:fldCharType="begin"/>
        </w:r>
        <w:r w:rsidR="00B01ECD">
          <w:rPr>
            <w:noProof/>
            <w:webHidden/>
          </w:rPr>
          <w:instrText xml:space="preserve"> PAGEREF _Toc3082586 \h </w:instrText>
        </w:r>
        <w:r w:rsidR="00B01ECD">
          <w:rPr>
            <w:noProof/>
            <w:webHidden/>
          </w:rPr>
        </w:r>
        <w:r w:rsidR="00B01ECD"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 w:rsidR="00B01ECD">
          <w:rPr>
            <w:noProof/>
            <w:webHidden/>
          </w:rPr>
          <w:fldChar w:fldCharType="end"/>
        </w:r>
      </w:hyperlink>
    </w:p>
    <w:p w:rsidR="00B01ECD" w:rsidRDefault="00AA4C66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082587" w:history="1">
        <w:r w:rsidR="00B01ECD" w:rsidRPr="00C0516D">
          <w:rPr>
            <w:rStyle w:val="Hyperlink"/>
            <w:noProof/>
          </w:rPr>
          <w:t>Diagnosis</w:t>
        </w:r>
        <w:r w:rsidR="00B01ECD">
          <w:rPr>
            <w:noProof/>
            <w:webHidden/>
          </w:rPr>
          <w:tab/>
        </w:r>
        <w:r w:rsidR="00B01ECD">
          <w:rPr>
            <w:noProof/>
            <w:webHidden/>
          </w:rPr>
          <w:fldChar w:fldCharType="begin"/>
        </w:r>
        <w:r w:rsidR="00B01ECD">
          <w:rPr>
            <w:noProof/>
            <w:webHidden/>
          </w:rPr>
          <w:instrText xml:space="preserve"> PAGEREF _Toc3082587 \h </w:instrText>
        </w:r>
        <w:r w:rsidR="00B01ECD">
          <w:rPr>
            <w:noProof/>
            <w:webHidden/>
          </w:rPr>
        </w:r>
        <w:r w:rsidR="00B01ECD"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 w:rsidR="00B01ECD">
          <w:rPr>
            <w:noProof/>
            <w:webHidden/>
          </w:rPr>
          <w:fldChar w:fldCharType="end"/>
        </w:r>
      </w:hyperlink>
    </w:p>
    <w:p w:rsidR="00B01ECD" w:rsidRDefault="00AA4C66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082588" w:history="1">
        <w:r w:rsidR="00B01ECD" w:rsidRPr="00C0516D">
          <w:rPr>
            <w:rStyle w:val="Hyperlink"/>
            <w:noProof/>
          </w:rPr>
          <w:t>Treatment</w:t>
        </w:r>
        <w:r w:rsidR="00B01ECD">
          <w:rPr>
            <w:noProof/>
            <w:webHidden/>
          </w:rPr>
          <w:tab/>
        </w:r>
        <w:r w:rsidR="00B01ECD">
          <w:rPr>
            <w:noProof/>
            <w:webHidden/>
          </w:rPr>
          <w:fldChar w:fldCharType="begin"/>
        </w:r>
        <w:r w:rsidR="00B01ECD">
          <w:rPr>
            <w:noProof/>
            <w:webHidden/>
          </w:rPr>
          <w:instrText xml:space="preserve"> PAGEREF _Toc3082588 \h </w:instrText>
        </w:r>
        <w:r w:rsidR="00B01ECD">
          <w:rPr>
            <w:noProof/>
            <w:webHidden/>
          </w:rPr>
        </w:r>
        <w:r w:rsidR="00B01ECD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B01ECD">
          <w:rPr>
            <w:noProof/>
            <w:webHidden/>
          </w:rPr>
          <w:fldChar w:fldCharType="end"/>
        </w:r>
      </w:hyperlink>
    </w:p>
    <w:p w:rsidR="00B01ECD" w:rsidRDefault="00AA4C66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082589" w:history="1">
        <w:r w:rsidR="00B01ECD" w:rsidRPr="00C0516D">
          <w:rPr>
            <w:rStyle w:val="Hyperlink"/>
            <w:noProof/>
          </w:rPr>
          <w:t>Antihelmintic drugs</w:t>
        </w:r>
        <w:r w:rsidR="00B01ECD">
          <w:rPr>
            <w:noProof/>
            <w:webHidden/>
          </w:rPr>
          <w:tab/>
        </w:r>
        <w:r w:rsidR="00B01ECD">
          <w:rPr>
            <w:noProof/>
            <w:webHidden/>
          </w:rPr>
          <w:fldChar w:fldCharType="begin"/>
        </w:r>
        <w:r w:rsidR="00B01ECD">
          <w:rPr>
            <w:noProof/>
            <w:webHidden/>
          </w:rPr>
          <w:instrText xml:space="preserve"> PAGEREF _Toc3082589 \h </w:instrText>
        </w:r>
        <w:r w:rsidR="00B01ECD">
          <w:rPr>
            <w:noProof/>
            <w:webHidden/>
          </w:rPr>
        </w:r>
        <w:r w:rsidR="00B01ECD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B01ECD">
          <w:rPr>
            <w:noProof/>
            <w:webHidden/>
          </w:rPr>
          <w:fldChar w:fldCharType="end"/>
        </w:r>
      </w:hyperlink>
    </w:p>
    <w:p w:rsidR="00B01ECD" w:rsidRDefault="00AA4C66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082590" w:history="1">
        <w:r w:rsidR="00B01ECD" w:rsidRPr="00C0516D">
          <w:rPr>
            <w:rStyle w:val="Hyperlink"/>
            <w:noProof/>
          </w:rPr>
          <w:t>Steroids</w:t>
        </w:r>
        <w:r w:rsidR="00B01ECD">
          <w:rPr>
            <w:noProof/>
            <w:webHidden/>
          </w:rPr>
          <w:tab/>
        </w:r>
        <w:r w:rsidR="00B01ECD">
          <w:rPr>
            <w:noProof/>
            <w:webHidden/>
          </w:rPr>
          <w:fldChar w:fldCharType="begin"/>
        </w:r>
        <w:r w:rsidR="00B01ECD">
          <w:rPr>
            <w:noProof/>
            <w:webHidden/>
          </w:rPr>
          <w:instrText xml:space="preserve"> PAGEREF _Toc3082590 \h </w:instrText>
        </w:r>
        <w:r w:rsidR="00B01ECD">
          <w:rPr>
            <w:noProof/>
            <w:webHidden/>
          </w:rPr>
        </w:r>
        <w:r w:rsidR="00B01ECD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B01ECD">
          <w:rPr>
            <w:noProof/>
            <w:webHidden/>
          </w:rPr>
          <w:fldChar w:fldCharType="end"/>
        </w:r>
      </w:hyperlink>
    </w:p>
    <w:p w:rsidR="00B01ECD" w:rsidRDefault="00AA4C66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082591" w:history="1">
        <w:r w:rsidR="00B01ECD" w:rsidRPr="00C0516D">
          <w:rPr>
            <w:rStyle w:val="Hyperlink"/>
            <w:noProof/>
          </w:rPr>
          <w:t>Antiepileptics</w:t>
        </w:r>
        <w:r w:rsidR="00B01ECD">
          <w:rPr>
            <w:noProof/>
            <w:webHidden/>
          </w:rPr>
          <w:tab/>
        </w:r>
        <w:r w:rsidR="00B01ECD">
          <w:rPr>
            <w:noProof/>
            <w:webHidden/>
          </w:rPr>
          <w:fldChar w:fldCharType="begin"/>
        </w:r>
        <w:r w:rsidR="00B01ECD">
          <w:rPr>
            <w:noProof/>
            <w:webHidden/>
          </w:rPr>
          <w:instrText xml:space="preserve"> PAGEREF _Toc3082591 \h </w:instrText>
        </w:r>
        <w:r w:rsidR="00B01ECD">
          <w:rPr>
            <w:noProof/>
            <w:webHidden/>
          </w:rPr>
        </w:r>
        <w:r w:rsidR="00B01ECD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B01ECD">
          <w:rPr>
            <w:noProof/>
            <w:webHidden/>
          </w:rPr>
          <w:fldChar w:fldCharType="end"/>
        </w:r>
      </w:hyperlink>
    </w:p>
    <w:p w:rsidR="00B01ECD" w:rsidRDefault="00AA4C66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082592" w:history="1">
        <w:r w:rsidR="00B01ECD" w:rsidRPr="00C0516D">
          <w:rPr>
            <w:rStyle w:val="Hyperlink"/>
            <w:noProof/>
          </w:rPr>
          <w:t>Surgery</w:t>
        </w:r>
        <w:r w:rsidR="00B01ECD">
          <w:rPr>
            <w:noProof/>
            <w:webHidden/>
          </w:rPr>
          <w:tab/>
        </w:r>
        <w:r w:rsidR="00B01ECD">
          <w:rPr>
            <w:noProof/>
            <w:webHidden/>
          </w:rPr>
          <w:fldChar w:fldCharType="begin"/>
        </w:r>
        <w:r w:rsidR="00B01ECD">
          <w:rPr>
            <w:noProof/>
            <w:webHidden/>
          </w:rPr>
          <w:instrText xml:space="preserve"> PAGEREF _Toc3082592 \h </w:instrText>
        </w:r>
        <w:r w:rsidR="00B01ECD">
          <w:rPr>
            <w:noProof/>
            <w:webHidden/>
          </w:rPr>
        </w:r>
        <w:r w:rsidR="00B01ECD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B01ECD">
          <w:rPr>
            <w:noProof/>
            <w:webHidden/>
          </w:rPr>
          <w:fldChar w:fldCharType="end"/>
        </w:r>
      </w:hyperlink>
    </w:p>
    <w:p w:rsidR="00B01ECD" w:rsidRDefault="00AA4C66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082593" w:history="1">
        <w:r w:rsidR="00B01ECD" w:rsidRPr="00C0516D">
          <w:rPr>
            <w:rStyle w:val="Hyperlink"/>
            <w:noProof/>
          </w:rPr>
          <w:t>Follow-up</w:t>
        </w:r>
        <w:r w:rsidR="00B01ECD">
          <w:rPr>
            <w:noProof/>
            <w:webHidden/>
          </w:rPr>
          <w:tab/>
        </w:r>
        <w:r w:rsidR="00B01ECD">
          <w:rPr>
            <w:noProof/>
            <w:webHidden/>
          </w:rPr>
          <w:fldChar w:fldCharType="begin"/>
        </w:r>
        <w:r w:rsidR="00B01ECD">
          <w:rPr>
            <w:noProof/>
            <w:webHidden/>
          </w:rPr>
          <w:instrText xml:space="preserve"> PAGEREF _Toc3082593 \h </w:instrText>
        </w:r>
        <w:r w:rsidR="00B01ECD">
          <w:rPr>
            <w:noProof/>
            <w:webHidden/>
          </w:rPr>
        </w:r>
        <w:r w:rsidR="00B01ECD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B01ECD">
          <w:rPr>
            <w:noProof/>
            <w:webHidden/>
          </w:rPr>
          <w:fldChar w:fldCharType="end"/>
        </w:r>
      </w:hyperlink>
    </w:p>
    <w:p w:rsidR="00B01ECD" w:rsidRDefault="00AA4C66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082594" w:history="1">
        <w:r w:rsidR="00B01ECD" w:rsidRPr="00C0516D">
          <w:rPr>
            <w:rStyle w:val="Hyperlink"/>
            <w:noProof/>
          </w:rPr>
          <w:t>Contacts</w:t>
        </w:r>
        <w:r w:rsidR="00B01ECD">
          <w:rPr>
            <w:noProof/>
            <w:webHidden/>
          </w:rPr>
          <w:tab/>
        </w:r>
        <w:r w:rsidR="00B01ECD">
          <w:rPr>
            <w:noProof/>
            <w:webHidden/>
          </w:rPr>
          <w:fldChar w:fldCharType="begin"/>
        </w:r>
        <w:r w:rsidR="00B01ECD">
          <w:rPr>
            <w:noProof/>
            <w:webHidden/>
          </w:rPr>
          <w:instrText xml:space="preserve"> PAGEREF _Toc3082594 \h </w:instrText>
        </w:r>
        <w:r w:rsidR="00B01ECD">
          <w:rPr>
            <w:noProof/>
            <w:webHidden/>
          </w:rPr>
        </w:r>
        <w:r w:rsidR="00B01ECD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B01ECD">
          <w:rPr>
            <w:noProof/>
            <w:webHidden/>
          </w:rPr>
          <w:fldChar w:fldCharType="end"/>
        </w:r>
      </w:hyperlink>
    </w:p>
    <w:p w:rsidR="00B01ECD" w:rsidRDefault="00AA4C66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3082595" w:history="1">
        <w:r w:rsidR="00B01ECD" w:rsidRPr="00C0516D">
          <w:rPr>
            <w:rStyle w:val="Hyperlink"/>
            <w:noProof/>
          </w:rPr>
          <w:t>Echinococcosis</w:t>
        </w:r>
        <w:r w:rsidR="00B01ECD">
          <w:rPr>
            <w:noProof/>
            <w:webHidden/>
          </w:rPr>
          <w:tab/>
        </w:r>
        <w:r w:rsidR="00B01ECD">
          <w:rPr>
            <w:noProof/>
            <w:webHidden/>
          </w:rPr>
          <w:fldChar w:fldCharType="begin"/>
        </w:r>
        <w:r w:rsidR="00B01ECD">
          <w:rPr>
            <w:noProof/>
            <w:webHidden/>
          </w:rPr>
          <w:instrText xml:space="preserve"> PAGEREF _Toc3082595 \h </w:instrText>
        </w:r>
        <w:r w:rsidR="00B01ECD">
          <w:rPr>
            <w:noProof/>
            <w:webHidden/>
          </w:rPr>
        </w:r>
        <w:r w:rsidR="00B01ECD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B01ECD">
          <w:rPr>
            <w:noProof/>
            <w:webHidden/>
          </w:rPr>
          <w:fldChar w:fldCharType="end"/>
        </w:r>
      </w:hyperlink>
    </w:p>
    <w:p w:rsidR="00B01ECD" w:rsidRDefault="00AA4C66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082596" w:history="1">
        <w:r w:rsidR="00B01ECD" w:rsidRPr="00C0516D">
          <w:rPr>
            <w:rStyle w:val="Hyperlink"/>
            <w:noProof/>
          </w:rPr>
          <w:t>E. granulosus (EG)</w:t>
        </w:r>
        <w:r w:rsidR="00B01ECD">
          <w:rPr>
            <w:noProof/>
            <w:webHidden/>
          </w:rPr>
          <w:tab/>
        </w:r>
        <w:r w:rsidR="00B01ECD">
          <w:rPr>
            <w:noProof/>
            <w:webHidden/>
          </w:rPr>
          <w:fldChar w:fldCharType="begin"/>
        </w:r>
        <w:r w:rsidR="00B01ECD">
          <w:rPr>
            <w:noProof/>
            <w:webHidden/>
          </w:rPr>
          <w:instrText xml:space="preserve"> PAGEREF _Toc3082596 \h </w:instrText>
        </w:r>
        <w:r w:rsidR="00B01ECD">
          <w:rPr>
            <w:noProof/>
            <w:webHidden/>
          </w:rPr>
        </w:r>
        <w:r w:rsidR="00B01ECD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B01ECD">
          <w:rPr>
            <w:noProof/>
            <w:webHidden/>
          </w:rPr>
          <w:fldChar w:fldCharType="end"/>
        </w:r>
      </w:hyperlink>
    </w:p>
    <w:p w:rsidR="00B01ECD" w:rsidRDefault="00AA4C66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082597" w:history="1">
        <w:r w:rsidR="00B01ECD" w:rsidRPr="00C0516D">
          <w:rPr>
            <w:rStyle w:val="Hyperlink"/>
            <w:noProof/>
          </w:rPr>
          <w:t>E. multilocularis / alveolaris (EM/EA)</w:t>
        </w:r>
        <w:r w:rsidR="00B01ECD">
          <w:rPr>
            <w:noProof/>
            <w:webHidden/>
          </w:rPr>
          <w:tab/>
        </w:r>
        <w:r w:rsidR="00B01ECD">
          <w:rPr>
            <w:noProof/>
            <w:webHidden/>
          </w:rPr>
          <w:fldChar w:fldCharType="begin"/>
        </w:r>
        <w:r w:rsidR="00B01ECD">
          <w:rPr>
            <w:noProof/>
            <w:webHidden/>
          </w:rPr>
          <w:instrText xml:space="preserve"> PAGEREF _Toc3082597 \h </w:instrText>
        </w:r>
        <w:r w:rsidR="00B01ECD">
          <w:rPr>
            <w:noProof/>
            <w:webHidden/>
          </w:rPr>
        </w:r>
        <w:r w:rsidR="00B01ECD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B01ECD">
          <w:rPr>
            <w:noProof/>
            <w:webHidden/>
          </w:rPr>
          <w:fldChar w:fldCharType="end"/>
        </w:r>
      </w:hyperlink>
    </w:p>
    <w:p w:rsidR="00B01ECD" w:rsidRDefault="00AA4C66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3082598" w:history="1">
        <w:r w:rsidR="00B01ECD" w:rsidRPr="00C0516D">
          <w:rPr>
            <w:rStyle w:val="Hyperlink"/>
            <w:noProof/>
          </w:rPr>
          <w:t>Amebiasis</w:t>
        </w:r>
        <w:r w:rsidR="00B01ECD">
          <w:rPr>
            <w:noProof/>
            <w:webHidden/>
          </w:rPr>
          <w:tab/>
        </w:r>
        <w:r w:rsidR="00B01ECD">
          <w:rPr>
            <w:noProof/>
            <w:webHidden/>
          </w:rPr>
          <w:fldChar w:fldCharType="begin"/>
        </w:r>
        <w:r w:rsidR="00B01ECD">
          <w:rPr>
            <w:noProof/>
            <w:webHidden/>
          </w:rPr>
          <w:instrText xml:space="preserve"> PAGEREF _Toc3082598 \h </w:instrText>
        </w:r>
        <w:r w:rsidR="00B01ECD">
          <w:rPr>
            <w:noProof/>
            <w:webHidden/>
          </w:rPr>
        </w:r>
        <w:r w:rsidR="00B01ECD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B01ECD">
          <w:rPr>
            <w:noProof/>
            <w:webHidden/>
          </w:rPr>
          <w:fldChar w:fldCharType="end"/>
        </w:r>
      </w:hyperlink>
    </w:p>
    <w:p w:rsidR="00B01ECD" w:rsidRDefault="00AA4C66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082599" w:history="1">
        <w:r w:rsidR="00B01ECD" w:rsidRPr="00C0516D">
          <w:rPr>
            <w:rStyle w:val="Hyperlink"/>
            <w:noProof/>
          </w:rPr>
          <w:t>Primary amebic meningoencephalitis (PAM)</w:t>
        </w:r>
        <w:r w:rsidR="00B01ECD">
          <w:rPr>
            <w:noProof/>
            <w:webHidden/>
          </w:rPr>
          <w:tab/>
        </w:r>
        <w:r w:rsidR="00B01ECD">
          <w:rPr>
            <w:noProof/>
            <w:webHidden/>
          </w:rPr>
          <w:fldChar w:fldCharType="begin"/>
        </w:r>
        <w:r w:rsidR="00B01ECD">
          <w:rPr>
            <w:noProof/>
            <w:webHidden/>
          </w:rPr>
          <w:instrText xml:space="preserve"> PAGEREF _Toc3082599 \h </w:instrText>
        </w:r>
        <w:r w:rsidR="00B01ECD">
          <w:rPr>
            <w:noProof/>
            <w:webHidden/>
          </w:rPr>
        </w:r>
        <w:r w:rsidR="00B01ECD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B01ECD">
          <w:rPr>
            <w:noProof/>
            <w:webHidden/>
          </w:rPr>
          <w:fldChar w:fldCharType="end"/>
        </w:r>
      </w:hyperlink>
    </w:p>
    <w:p w:rsidR="00B01ECD" w:rsidRDefault="00AA4C66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082600" w:history="1">
        <w:r w:rsidR="00B01ECD" w:rsidRPr="00C0516D">
          <w:rPr>
            <w:rStyle w:val="Hyperlink"/>
            <w:noProof/>
          </w:rPr>
          <w:t>Granulomatous amebic encephalitis (GAE)</w:t>
        </w:r>
        <w:r w:rsidR="00B01ECD">
          <w:rPr>
            <w:noProof/>
            <w:webHidden/>
          </w:rPr>
          <w:tab/>
        </w:r>
        <w:r w:rsidR="00B01ECD">
          <w:rPr>
            <w:noProof/>
            <w:webHidden/>
          </w:rPr>
          <w:fldChar w:fldCharType="begin"/>
        </w:r>
        <w:r w:rsidR="00B01ECD">
          <w:rPr>
            <w:noProof/>
            <w:webHidden/>
          </w:rPr>
          <w:instrText xml:space="preserve"> PAGEREF _Toc3082600 \h </w:instrText>
        </w:r>
        <w:r w:rsidR="00B01ECD">
          <w:rPr>
            <w:noProof/>
            <w:webHidden/>
          </w:rPr>
        </w:r>
        <w:r w:rsidR="00B01ECD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B01ECD">
          <w:rPr>
            <w:noProof/>
            <w:webHidden/>
          </w:rPr>
          <w:fldChar w:fldCharType="end"/>
        </w:r>
      </w:hyperlink>
    </w:p>
    <w:p w:rsidR="00B01ECD" w:rsidRDefault="00AA4C66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082601" w:history="1">
        <w:r w:rsidR="00B01ECD" w:rsidRPr="00C0516D">
          <w:rPr>
            <w:rStyle w:val="Hyperlink"/>
            <w:noProof/>
          </w:rPr>
          <w:t>Amebic abscess</w:t>
        </w:r>
        <w:r w:rsidR="00B01ECD">
          <w:rPr>
            <w:noProof/>
            <w:webHidden/>
          </w:rPr>
          <w:tab/>
        </w:r>
        <w:r w:rsidR="00B01ECD">
          <w:rPr>
            <w:noProof/>
            <w:webHidden/>
          </w:rPr>
          <w:fldChar w:fldCharType="begin"/>
        </w:r>
        <w:r w:rsidR="00B01ECD">
          <w:rPr>
            <w:noProof/>
            <w:webHidden/>
          </w:rPr>
          <w:instrText xml:space="preserve"> PAGEREF _Toc3082601 \h </w:instrText>
        </w:r>
        <w:r w:rsidR="00B01ECD">
          <w:rPr>
            <w:noProof/>
            <w:webHidden/>
          </w:rPr>
        </w:r>
        <w:r w:rsidR="00B01ECD"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 w:rsidR="00B01ECD">
          <w:rPr>
            <w:noProof/>
            <w:webHidden/>
          </w:rPr>
          <w:fldChar w:fldCharType="end"/>
        </w:r>
      </w:hyperlink>
    </w:p>
    <w:p w:rsidR="00A908F0" w:rsidRDefault="002D2E39" w:rsidP="008D327C">
      <w:r>
        <w:fldChar w:fldCharType="end"/>
      </w:r>
    </w:p>
    <w:p w:rsidR="002C3E70" w:rsidRDefault="002C3E70"/>
    <w:p w:rsidR="0040597E" w:rsidRDefault="0040597E"/>
    <w:p w:rsidR="0040597E" w:rsidRPr="00D104FB" w:rsidRDefault="0040597E" w:rsidP="0040597E">
      <w:pPr>
        <w:pStyle w:val="Antrat"/>
      </w:pPr>
      <w:bookmarkStart w:id="1" w:name="_Toc3082583"/>
      <w:r w:rsidRPr="00D104FB">
        <w:t>cysticercosis</w:t>
      </w:r>
      <w:bookmarkEnd w:id="1"/>
    </w:p>
    <w:p w:rsidR="0040597E" w:rsidRDefault="0040597E"/>
    <w:p w:rsidR="00EE6F8B" w:rsidRDefault="002C3E70" w:rsidP="007C39D1">
      <w:r w:rsidRPr="00F54A3C">
        <w:rPr>
          <w:u w:val="single"/>
        </w:rPr>
        <w:t xml:space="preserve">Life cycle of </w:t>
      </w:r>
      <w:r w:rsidRPr="00F54A3C">
        <w:rPr>
          <w:i/>
          <w:u w:val="single"/>
        </w:rPr>
        <w:t xml:space="preserve">Taenia </w:t>
      </w:r>
      <w:r w:rsidRPr="002C7444">
        <w:rPr>
          <w:i/>
          <w:u w:val="single"/>
        </w:rPr>
        <w:t>solium</w:t>
      </w:r>
      <w:r w:rsidR="002C7444" w:rsidRPr="002C7444">
        <w:rPr>
          <w:u w:val="single"/>
        </w:rPr>
        <w:t xml:space="preserve"> (pork tapeworm)</w:t>
      </w:r>
      <w:r w:rsidR="00EE6F8B">
        <w:t>:</w:t>
      </w:r>
    </w:p>
    <w:p w:rsidR="00EE6F8B" w:rsidRDefault="007C39D1" w:rsidP="007C39D1">
      <w:r w:rsidRPr="007C39D1">
        <w:rPr>
          <w:b/>
        </w:rPr>
        <w:t>egg</w:t>
      </w:r>
      <w:r>
        <w:t xml:space="preserve"> </w:t>
      </w:r>
      <w:r w:rsidR="00EE6F8B">
        <w:t>in feces</w:t>
      </w:r>
    </w:p>
    <w:p w:rsidR="00EE6F8B" w:rsidRDefault="00EE6F8B" w:rsidP="007C39D1">
      <w:r>
        <w:tab/>
        <w:t>↓</w:t>
      </w:r>
    </w:p>
    <w:p w:rsidR="00EE6F8B" w:rsidRDefault="00EE6F8B" w:rsidP="007C39D1">
      <w:r w:rsidRPr="00EE6F8B">
        <w:rPr>
          <w:smallCaps/>
        </w:rPr>
        <w:t>intermediate host</w:t>
      </w:r>
      <w:r>
        <w:t xml:space="preserve"> (pigs, humans): </w:t>
      </w:r>
      <w:r w:rsidRPr="00EE6F8B">
        <w:rPr>
          <w:b/>
        </w:rPr>
        <w:t>egg</w:t>
      </w:r>
      <w:r>
        <w:t xml:space="preserve"> in mouth → </w:t>
      </w:r>
      <w:r w:rsidRPr="00EE6F8B">
        <w:rPr>
          <w:b/>
        </w:rPr>
        <w:t>embryos</w:t>
      </w:r>
      <w:r>
        <w:t xml:space="preserve"> hatch in duodenum →</w:t>
      </w:r>
      <w:r w:rsidR="007C39D1">
        <w:t xml:space="preserve"> </w:t>
      </w:r>
      <w:r w:rsidRPr="00F54A3C">
        <w:t>lymphatics</w:t>
      </w:r>
      <w:r>
        <w:t xml:space="preserve"> </w:t>
      </w:r>
      <w:r w:rsidRPr="00F54A3C">
        <w:t xml:space="preserve">or systemic circulation </w:t>
      </w:r>
      <w:r>
        <w:t>→</w:t>
      </w:r>
      <w:r w:rsidRPr="00EE6F8B">
        <w:t xml:space="preserve"> </w:t>
      </w:r>
      <w:r>
        <w:t xml:space="preserve">embryos mature into </w:t>
      </w:r>
      <w:r w:rsidRPr="00EE6F8B">
        <w:rPr>
          <w:b/>
        </w:rPr>
        <w:t>larva</w:t>
      </w:r>
      <w:r>
        <w:rPr>
          <w:b/>
        </w:rPr>
        <w:t>e</w:t>
      </w:r>
      <w:r>
        <w:t xml:space="preserve"> </w:t>
      </w:r>
      <w:r w:rsidRPr="00F54A3C">
        <w:t>in tiss</w:t>
      </w:r>
      <w:r>
        <w:t>ues</w:t>
      </w:r>
    </w:p>
    <w:p w:rsidR="00EE6F8B" w:rsidRDefault="00EE6F8B" w:rsidP="007C39D1">
      <w:r>
        <w:tab/>
        <w:t>↓</w:t>
      </w:r>
    </w:p>
    <w:p w:rsidR="002C3E70" w:rsidRDefault="00EE6F8B" w:rsidP="007C39D1">
      <w:r w:rsidRPr="00EE6F8B">
        <w:rPr>
          <w:smallCaps/>
        </w:rPr>
        <w:t>definitive host</w:t>
      </w:r>
      <w:r>
        <w:t xml:space="preserve"> (only humans): </w:t>
      </w:r>
      <w:r w:rsidRPr="00EE6F8B">
        <w:rPr>
          <w:b/>
        </w:rPr>
        <w:t>larvae</w:t>
      </w:r>
      <w:r>
        <w:t xml:space="preserve"> in mouth → larvae </w:t>
      </w:r>
      <w:r w:rsidRPr="00F54A3C">
        <w:t xml:space="preserve">mature </w:t>
      </w:r>
      <w:r>
        <w:t>into</w:t>
      </w:r>
      <w:r w:rsidR="002C3E70">
        <w:t xml:space="preserve"> </w:t>
      </w:r>
      <w:r w:rsidR="002C3E70" w:rsidRPr="007C39D1">
        <w:rPr>
          <w:b/>
        </w:rPr>
        <w:t>adult</w:t>
      </w:r>
      <w:r w:rsidR="007C39D1">
        <w:t xml:space="preserve"> in</w:t>
      </w:r>
      <w:r w:rsidR="009240A0" w:rsidRPr="009240A0">
        <w:t xml:space="preserve"> </w:t>
      </w:r>
      <w:r w:rsidR="00214A00" w:rsidRPr="00F54A3C">
        <w:t>small bowel</w:t>
      </w:r>
      <w:r w:rsidR="00214A00">
        <w:t xml:space="preserve"> </w:t>
      </w:r>
      <w:r w:rsidR="007C39D1">
        <w:t xml:space="preserve">→ </w:t>
      </w:r>
      <w:r w:rsidR="007C39D1" w:rsidRPr="007C39D1">
        <w:rPr>
          <w:b/>
        </w:rPr>
        <w:t>egg</w:t>
      </w:r>
      <w:r>
        <w:t xml:space="preserve"> in feces</w:t>
      </w:r>
    </w:p>
    <w:p w:rsidR="007C39D1" w:rsidRDefault="007C39D1" w:rsidP="007C39D1"/>
    <w:p w:rsidR="00EE6F8B" w:rsidRDefault="00BE59FC" w:rsidP="00BE59FC">
      <w:pPr>
        <w:jc w:val="center"/>
      </w:pPr>
      <w:r>
        <w:rPr>
          <w:noProof/>
        </w:rPr>
        <w:drawing>
          <wp:inline distT="0" distB="0" distL="0" distR="0">
            <wp:extent cx="4143375" cy="5410200"/>
            <wp:effectExtent l="1905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541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9FC" w:rsidRDefault="00BE59FC" w:rsidP="007C39D1"/>
    <w:p w:rsidR="00BE59FC" w:rsidRDefault="00BE59FC" w:rsidP="007C39D1"/>
    <w:p w:rsidR="002C3E70" w:rsidRDefault="002C3E70" w:rsidP="007C39D1">
      <w:r w:rsidRPr="007C39D1">
        <w:rPr>
          <w:u w:val="single"/>
        </w:rPr>
        <w:t>T. solium can infect man in two different ways</w:t>
      </w:r>
      <w:r>
        <w:t>:</w:t>
      </w:r>
    </w:p>
    <w:p w:rsidR="009240A0" w:rsidRDefault="009240A0" w:rsidP="007C39D1"/>
    <w:p w:rsidR="002C3E70" w:rsidRDefault="002C7444" w:rsidP="002C3E70">
      <w:pPr>
        <w:pStyle w:val="ListParagraph"/>
        <w:numPr>
          <w:ilvl w:val="0"/>
          <w:numId w:val="6"/>
        </w:numPr>
      </w:pPr>
      <w:r w:rsidRPr="002C7444">
        <w:rPr>
          <w:highlight w:val="yellow"/>
        </w:rPr>
        <w:t>A</w:t>
      </w:r>
      <w:r w:rsidR="002C3E70" w:rsidRPr="002C7444">
        <w:rPr>
          <w:highlight w:val="yellow"/>
        </w:rPr>
        <w:t>dult worm</w:t>
      </w:r>
      <w:r>
        <w:t xml:space="preserve"> in </w:t>
      </w:r>
      <w:r w:rsidR="007C39D1">
        <w:t xml:space="preserve">human as </w:t>
      </w:r>
      <w:r w:rsidR="009240A0" w:rsidRPr="00F54A3C">
        <w:t xml:space="preserve">definitive </w:t>
      </w:r>
      <w:r w:rsidR="007C39D1">
        <w:t xml:space="preserve">host: </w:t>
      </w:r>
      <w:r w:rsidR="007C39D1" w:rsidRPr="00432145">
        <w:rPr>
          <w:color w:val="FF0000"/>
        </w:rPr>
        <w:t>eating undercooked infested (measly) pork</w:t>
      </w:r>
      <w:r w:rsidR="007C39D1">
        <w:t xml:space="preserve"> </w:t>
      </w:r>
      <w:r w:rsidR="002C3E70">
        <w:t xml:space="preserve">→ </w:t>
      </w:r>
      <w:r w:rsidR="007C39D1" w:rsidRPr="00F54A3C">
        <w:t>encysted larvae are released in small bowel</w:t>
      </w:r>
      <w:r w:rsidR="007C39D1">
        <w:t xml:space="preserve"> →</w:t>
      </w:r>
      <w:r w:rsidR="007C39D1" w:rsidRPr="00F54A3C">
        <w:t xml:space="preserve"> </w:t>
      </w:r>
      <w:r>
        <w:t xml:space="preserve">larvae </w:t>
      </w:r>
      <w:r w:rsidR="007C39D1" w:rsidRPr="00F54A3C">
        <w:t>mature within intestine into adult over 2 months</w:t>
      </w:r>
      <w:r w:rsidR="007C39D1">
        <w:t xml:space="preserve"> →</w:t>
      </w:r>
      <w:r w:rsidR="007C39D1" w:rsidRPr="00F54A3C">
        <w:t xml:space="preserve"> </w:t>
      </w:r>
      <w:r w:rsidR="002C3E70" w:rsidRPr="00B16982">
        <w:rPr>
          <w:b/>
          <w:color w:val="0000FF"/>
          <w:u w:val="single"/>
        </w:rPr>
        <w:t>taeniasis</w:t>
      </w:r>
      <w:r w:rsidR="007C39D1" w:rsidRPr="00B16982">
        <w:rPr>
          <w:b/>
          <w:color w:val="0000FF"/>
          <w:u w:val="single"/>
        </w:rPr>
        <w:t xml:space="preserve"> (intestinal tapeworm)</w:t>
      </w:r>
      <w:r w:rsidR="007C39D1" w:rsidRPr="002C7444">
        <w:rPr>
          <w:b/>
          <w:color w:val="0000FF"/>
        </w:rPr>
        <w:t>:</w:t>
      </w:r>
      <w:r w:rsidR="007C39D1">
        <w:t xml:space="preserve"> </w:t>
      </w:r>
      <w:r w:rsidR="009240A0" w:rsidRPr="00F54A3C">
        <w:t xml:space="preserve">scolex (head) </w:t>
      </w:r>
      <w:r w:rsidR="009240A0">
        <w:t xml:space="preserve">of </w:t>
      </w:r>
      <w:r w:rsidR="009240A0" w:rsidRPr="00F54A3C">
        <w:t>segmented adult worm attaches by means of</w:t>
      </w:r>
      <w:r w:rsidR="009240A0">
        <w:t xml:space="preserve"> </w:t>
      </w:r>
      <w:r w:rsidR="009240A0" w:rsidRPr="00F54A3C">
        <w:t xml:space="preserve">four suckers and </w:t>
      </w:r>
      <w:r w:rsidR="009240A0">
        <w:t xml:space="preserve">two rows of hooklets to </w:t>
      </w:r>
      <w:r w:rsidR="009240A0" w:rsidRPr="00F54A3C">
        <w:t>wall of small intestine where worm absorbs food directly through its cuticle</w:t>
      </w:r>
      <w:r w:rsidR="009240A0">
        <w:t>.</w:t>
      </w:r>
    </w:p>
    <w:p w:rsidR="007C39D1" w:rsidRDefault="009240A0" w:rsidP="007C39D1">
      <w:pPr>
        <w:pStyle w:val="ListParagraph"/>
        <w:numPr>
          <w:ilvl w:val="0"/>
          <w:numId w:val="8"/>
        </w:numPr>
        <w:ind w:left="1080"/>
      </w:pPr>
      <w:r>
        <w:t>p</w:t>
      </w:r>
      <w:r w:rsidR="007C39D1" w:rsidRPr="00F54A3C">
        <w:t>roglottids (mature segments, each containing reproductive organs) produce</w:t>
      </w:r>
      <w:r w:rsidR="00B16982">
        <w:t xml:space="preserve"> </w:t>
      </w:r>
      <w:r w:rsidR="007C39D1" w:rsidRPr="00F54A3C">
        <w:t>eggs which are liberally excreted along with gravid proglottid segments in feces.</w:t>
      </w:r>
    </w:p>
    <w:p w:rsidR="007C39D1" w:rsidRDefault="00B16982" w:rsidP="00B16982">
      <w:pPr>
        <w:pStyle w:val="ListParagraph"/>
        <w:numPr>
          <w:ilvl w:val="0"/>
          <w:numId w:val="8"/>
        </w:numPr>
        <w:ind w:left="1080"/>
      </w:pPr>
      <w:r>
        <w:t>nervous system is not affected!</w:t>
      </w:r>
    </w:p>
    <w:p w:rsidR="00B16982" w:rsidRDefault="00B16982" w:rsidP="007C39D1">
      <w:pPr>
        <w:pStyle w:val="ListParagraph"/>
        <w:ind w:left="1080"/>
      </w:pPr>
    </w:p>
    <w:p w:rsidR="002C7444" w:rsidRDefault="002C7444" w:rsidP="002C3E70">
      <w:pPr>
        <w:pStyle w:val="ListParagraph"/>
        <w:numPr>
          <w:ilvl w:val="0"/>
          <w:numId w:val="6"/>
        </w:numPr>
      </w:pPr>
      <w:r w:rsidRPr="002C7444">
        <w:rPr>
          <w:highlight w:val="yellow"/>
        </w:rPr>
        <w:t>L</w:t>
      </w:r>
      <w:r w:rsidR="002C3E70" w:rsidRPr="002C7444">
        <w:rPr>
          <w:highlight w:val="yellow"/>
        </w:rPr>
        <w:t>arva</w:t>
      </w:r>
      <w:r w:rsidR="002C3E70">
        <w:t xml:space="preserve"> </w:t>
      </w:r>
      <w:r>
        <w:t xml:space="preserve">in </w:t>
      </w:r>
      <w:r w:rsidR="007C39D1">
        <w:t xml:space="preserve">human as intermediate host: </w:t>
      </w:r>
      <w:r w:rsidR="007C39D1" w:rsidRPr="00E17A66">
        <w:rPr>
          <w:color w:val="FF0000"/>
        </w:rPr>
        <w:t>ingesting eggs</w:t>
      </w:r>
      <w:r>
        <w:t>*:</w:t>
      </w:r>
    </w:p>
    <w:p w:rsidR="002C7444" w:rsidRDefault="002C7444" w:rsidP="002C7444">
      <w:pPr>
        <w:pStyle w:val="ListParagraph"/>
        <w:ind w:left="360"/>
        <w:jc w:val="right"/>
      </w:pPr>
      <w:r>
        <w:t>*</w:t>
      </w:r>
      <w:r w:rsidRPr="00E17A66">
        <w:rPr>
          <w:i/>
          <w:color w:val="FF0000"/>
        </w:rPr>
        <w:t>not from eating infested meat</w:t>
      </w:r>
      <w:r>
        <w:t xml:space="preserve"> (vegetarians are susceptible too)</w:t>
      </w:r>
    </w:p>
    <w:p w:rsidR="002C7444" w:rsidRDefault="002C7444" w:rsidP="002C7444">
      <w:pPr>
        <w:pStyle w:val="ListParagraph"/>
        <w:numPr>
          <w:ilvl w:val="0"/>
          <w:numId w:val="10"/>
        </w:numPr>
      </w:pPr>
      <w:r w:rsidRPr="00B16982">
        <w:rPr>
          <w:b/>
        </w:rPr>
        <w:t>food</w:t>
      </w:r>
      <w:r w:rsidRPr="00F54A3C">
        <w:t xml:space="preserve"> (usually vegetables) or water contaminated with human feces containing</w:t>
      </w:r>
      <w:r>
        <w:t xml:space="preserve"> </w:t>
      </w:r>
      <w:r w:rsidRPr="00F54A3C">
        <w:t>eggs or gravid proglottids (this is means whereby pigs acquire disease)</w:t>
      </w:r>
    </w:p>
    <w:p w:rsidR="002C7444" w:rsidRDefault="002C7444" w:rsidP="002C7444">
      <w:pPr>
        <w:pStyle w:val="ListParagraph"/>
        <w:numPr>
          <w:ilvl w:val="0"/>
          <w:numId w:val="10"/>
        </w:numPr>
      </w:pPr>
      <w:r w:rsidRPr="00B16982">
        <w:rPr>
          <w:b/>
        </w:rPr>
        <w:t>fecal-oral autoinoculation</w:t>
      </w:r>
      <w:r w:rsidRPr="00F54A3C">
        <w:t xml:space="preserve"> in individual harboring adult tapeworm</w:t>
      </w:r>
    </w:p>
    <w:p w:rsidR="002C7444" w:rsidRDefault="002C7444" w:rsidP="002C7444">
      <w:pPr>
        <w:pStyle w:val="ListParagraph"/>
        <w:numPr>
          <w:ilvl w:val="0"/>
          <w:numId w:val="10"/>
        </w:numPr>
      </w:pPr>
      <w:r w:rsidRPr="00B16982">
        <w:rPr>
          <w:b/>
        </w:rPr>
        <w:t>autoinfection by reverse peristalsis</w:t>
      </w:r>
      <w:r w:rsidRPr="00F54A3C">
        <w:t xml:space="preserve"> of gravid proglottids from intestine into</w:t>
      </w:r>
      <w:r>
        <w:t xml:space="preserve"> </w:t>
      </w:r>
      <w:r w:rsidRPr="00F54A3C">
        <w:t xml:space="preserve">stomach </w:t>
      </w:r>
      <w:r>
        <w:t>during vomiting</w:t>
      </w:r>
      <w:r w:rsidRPr="00F54A3C">
        <w:t xml:space="preserve"> (unproven theoretical possibility)</w:t>
      </w:r>
      <w:r>
        <w:t xml:space="preserve"> → swallowing regurgitated eggs.</w:t>
      </w:r>
    </w:p>
    <w:p w:rsidR="007C39D1" w:rsidRDefault="00432145" w:rsidP="002C7444">
      <w:pPr>
        <w:pStyle w:val="ListParagraph"/>
        <w:numPr>
          <w:ilvl w:val="0"/>
          <w:numId w:val="8"/>
        </w:numPr>
      </w:pPr>
      <w:r>
        <w:t xml:space="preserve">in </w:t>
      </w:r>
      <w:r w:rsidRPr="00F54A3C">
        <w:t xml:space="preserve">duodenum shell of ova dissolves </w:t>
      </w:r>
      <w:r>
        <w:t xml:space="preserve">→ </w:t>
      </w:r>
      <w:r w:rsidRPr="00F54A3C">
        <w:t xml:space="preserve">hatched embryos (oncospheres) burrow through small bowel wall </w:t>
      </w:r>
      <w:r w:rsidR="002C7444">
        <w:t>→</w:t>
      </w:r>
      <w:r w:rsidRPr="00F54A3C">
        <w:t xml:space="preserve"> lymphatics</w:t>
      </w:r>
      <w:r>
        <w:t xml:space="preserve"> </w:t>
      </w:r>
      <w:r w:rsidRPr="00F54A3C">
        <w:t xml:space="preserve">or systemic circulation </w:t>
      </w:r>
      <w:r>
        <w:t xml:space="preserve">→ </w:t>
      </w:r>
      <w:r w:rsidR="00832599" w:rsidRPr="00F54A3C">
        <w:t>in tiss</w:t>
      </w:r>
      <w:r w:rsidR="00832599">
        <w:t xml:space="preserve">ues </w:t>
      </w:r>
      <w:r w:rsidR="00832599" w:rsidRPr="00F54A3C">
        <w:t>embryos develop cyst wall in 2</w:t>
      </w:r>
      <w:r w:rsidR="00832599">
        <w:t xml:space="preserve"> </w:t>
      </w:r>
      <w:r w:rsidR="00832599" w:rsidRPr="00F54A3C">
        <w:t>months (immature cyst) which matures in 4 months to larva</w:t>
      </w:r>
      <w:r w:rsidR="00832599">
        <w:t xml:space="preserve"> →</w:t>
      </w:r>
      <w:r w:rsidR="00832599" w:rsidRPr="002C7444">
        <w:rPr>
          <w:b/>
          <w:color w:val="0000FF"/>
        </w:rPr>
        <w:t xml:space="preserve"> </w:t>
      </w:r>
      <w:r w:rsidR="007C39D1" w:rsidRPr="002C7444">
        <w:rPr>
          <w:b/>
          <w:color w:val="0000FF"/>
        </w:rPr>
        <w:t>cysticercosis</w:t>
      </w:r>
      <w:r w:rsidR="002C7444">
        <w:t>:</w:t>
      </w:r>
    </w:p>
    <w:p w:rsidR="002C3E70" w:rsidRDefault="002C3E70" w:rsidP="007C39D1">
      <w:pPr>
        <w:pStyle w:val="ListParagraph"/>
        <w:numPr>
          <w:ilvl w:val="0"/>
          <w:numId w:val="7"/>
        </w:numPr>
      </w:pPr>
      <w:r>
        <w:t>n</w:t>
      </w:r>
      <w:r w:rsidRPr="00D104FB">
        <w:t>eurocysticercosis</w:t>
      </w:r>
      <w:r w:rsidR="00E47737">
        <w:t xml:space="preserve"> </w:t>
      </w:r>
      <w:hyperlink w:anchor="NEUROCYSTICERCOSIS" w:history="1">
        <w:r w:rsidR="00E47737" w:rsidRPr="00E47737">
          <w:rPr>
            <w:rStyle w:val="Hyperlink"/>
            <w:i/>
          </w:rPr>
          <w:t>see below &gt;&gt;</w:t>
        </w:r>
      </w:hyperlink>
    </w:p>
    <w:p w:rsidR="00432145" w:rsidRPr="00F54A3C" w:rsidRDefault="00432145" w:rsidP="00432145">
      <w:pPr>
        <w:pStyle w:val="ListParagraph"/>
        <w:numPr>
          <w:ilvl w:val="0"/>
          <w:numId w:val="7"/>
        </w:numPr>
      </w:pPr>
      <w:r w:rsidRPr="00F54A3C">
        <w:t>eye</w:t>
      </w:r>
      <w:r>
        <w:t xml:space="preserve"> (</w:t>
      </w:r>
      <w:r w:rsidRPr="00F54A3C">
        <w:t>immunologically privileged, like brain</w:t>
      </w:r>
      <w:r>
        <w:t>)</w:t>
      </w:r>
    </w:p>
    <w:p w:rsidR="00432145" w:rsidRDefault="00432145" w:rsidP="00432145">
      <w:pPr>
        <w:pStyle w:val="ListParagraph"/>
        <w:numPr>
          <w:ilvl w:val="0"/>
          <w:numId w:val="7"/>
        </w:numPr>
      </w:pPr>
      <w:r w:rsidRPr="00F54A3C">
        <w:t>skeletal muscle</w:t>
      </w:r>
    </w:p>
    <w:p w:rsidR="00432145" w:rsidRPr="00F54A3C" w:rsidRDefault="00432145" w:rsidP="00432145">
      <w:pPr>
        <w:pStyle w:val="ListParagraph"/>
        <w:numPr>
          <w:ilvl w:val="0"/>
          <w:numId w:val="7"/>
        </w:numPr>
      </w:pPr>
      <w:r w:rsidRPr="00F54A3C">
        <w:t>subcutaneous tissue</w:t>
      </w:r>
      <w:r w:rsidR="00563E4F">
        <w:t xml:space="preserve"> (palpable nodules)</w:t>
      </w:r>
    </w:p>
    <w:p w:rsidR="00432145" w:rsidRPr="00F54A3C" w:rsidRDefault="00432145" w:rsidP="00432145">
      <w:pPr>
        <w:pStyle w:val="ListParagraph"/>
        <w:numPr>
          <w:ilvl w:val="0"/>
          <w:numId w:val="7"/>
        </w:numPr>
      </w:pPr>
      <w:r w:rsidRPr="00F54A3C">
        <w:t>heart</w:t>
      </w:r>
    </w:p>
    <w:p w:rsidR="00832599" w:rsidRDefault="00832599" w:rsidP="00832599">
      <w:pPr>
        <w:pStyle w:val="ListParagraph"/>
        <w:numPr>
          <w:ilvl w:val="0"/>
          <w:numId w:val="8"/>
        </w:numPr>
      </w:pPr>
      <w:r>
        <w:t>l</w:t>
      </w:r>
      <w:r w:rsidRPr="00F54A3C">
        <w:t>arval cysts are usually</w:t>
      </w:r>
      <w:r>
        <w:t xml:space="preserve"> </w:t>
      </w:r>
      <w:r w:rsidRPr="00F54A3C">
        <w:t xml:space="preserve">rapidly eliminated by immune </w:t>
      </w:r>
      <w:r w:rsidR="00EE6F8B">
        <w:t>system; m</w:t>
      </w:r>
      <w:r w:rsidRPr="00F54A3C">
        <w:t>any larvae die naturally within 5-7 yrs or</w:t>
      </w:r>
      <w:r>
        <w:t xml:space="preserve"> </w:t>
      </w:r>
      <w:r w:rsidRPr="00F54A3C">
        <w:t xml:space="preserve">with cysticidal therapy </w:t>
      </w:r>
      <w:r w:rsidR="00EE6F8B">
        <w:t>→</w:t>
      </w:r>
      <w:r w:rsidRPr="00F54A3C">
        <w:t xml:space="preserve"> inflammatory reaction </w:t>
      </w:r>
      <w:r w:rsidR="00E47737">
        <w:t>→</w:t>
      </w:r>
      <w:r w:rsidRPr="00F54A3C">
        <w:t xml:space="preserve"> collapse of cyst</w:t>
      </w:r>
      <w:r>
        <w:t xml:space="preserve"> </w:t>
      </w:r>
      <w:r w:rsidRPr="00F54A3C">
        <w:t>(granular nodular stage), these sometimes calcif</w:t>
      </w:r>
      <w:r w:rsidR="00EE6F8B">
        <w:t>y</w:t>
      </w:r>
      <w:r w:rsidRPr="00F54A3C">
        <w:t xml:space="preserve"> (nodular </w:t>
      </w:r>
      <w:r w:rsidR="00EE6F8B">
        <w:t>calcified stage); i</w:t>
      </w:r>
      <w:r w:rsidRPr="00F54A3C">
        <w:t>n pigs, larva lie dormant in muscle, "waiting" to be eaten.</w:t>
      </w:r>
    </w:p>
    <w:p w:rsidR="00751186" w:rsidRDefault="00751186"/>
    <w:p w:rsidR="00BE59FC" w:rsidRDefault="00BE59FC"/>
    <w:p w:rsidR="00BE59FC" w:rsidRDefault="00BE59FC">
      <w:r w:rsidRPr="00BE59FC">
        <w:t>Scolex (head) of Taenia solium</w:t>
      </w:r>
      <w:r>
        <w:t>:</w:t>
      </w:r>
    </w:p>
    <w:p w:rsidR="00BE59FC" w:rsidRDefault="00BE59FC">
      <w:r>
        <w:rPr>
          <w:noProof/>
        </w:rPr>
        <w:lastRenderedPageBreak/>
        <w:drawing>
          <wp:inline distT="0" distB="0" distL="0" distR="0">
            <wp:extent cx="6300470" cy="4725353"/>
            <wp:effectExtent l="19050" t="0" r="508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5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737" w:rsidRDefault="00E47737"/>
    <w:p w:rsidR="00BE59FC" w:rsidRDefault="00BE59FC"/>
    <w:p w:rsidR="00BE59FC" w:rsidRDefault="00BE59FC"/>
    <w:p w:rsidR="00D104FB" w:rsidRPr="00D104FB" w:rsidRDefault="00D104FB" w:rsidP="00D104FB">
      <w:pPr>
        <w:pStyle w:val="Antrat"/>
      </w:pPr>
      <w:bookmarkStart w:id="2" w:name="_Toc3082584"/>
      <w:bookmarkStart w:id="3" w:name="NEUROCYSTICERCOSIS"/>
      <w:r w:rsidRPr="00D104FB">
        <w:t>Neurocysticercosis</w:t>
      </w:r>
      <w:r w:rsidR="00D304E9">
        <w:t xml:space="preserve"> (NCC)</w:t>
      </w:r>
      <w:bookmarkEnd w:id="2"/>
    </w:p>
    <w:bookmarkEnd w:id="3"/>
    <w:p w:rsidR="00D104FB" w:rsidRDefault="00D104FB" w:rsidP="00D104FB">
      <w:pPr>
        <w:jc w:val="right"/>
      </w:pPr>
      <w:r>
        <w:t xml:space="preserve">Cysticercosis → see </w:t>
      </w:r>
      <w:hyperlink r:id="rId9" w:history="1">
        <w:r w:rsidRPr="00E17A66">
          <w:rPr>
            <w:rStyle w:val="Hyperlink"/>
          </w:rPr>
          <w:t>p. 289 (3-4)</w:t>
        </w:r>
      </w:hyperlink>
    </w:p>
    <w:p w:rsidR="00D104FB" w:rsidRPr="00D104FB" w:rsidRDefault="00D104FB" w:rsidP="00D104FB">
      <w:r>
        <w:t xml:space="preserve">- </w:t>
      </w:r>
      <w:r w:rsidRPr="00D104FB">
        <w:t>intracranial encystment of</w:t>
      </w:r>
      <w:r>
        <w:t xml:space="preserve"> </w:t>
      </w:r>
      <w:r w:rsidRPr="00D104FB">
        <w:t xml:space="preserve">larva of </w:t>
      </w:r>
      <w:r w:rsidRPr="00D104FB">
        <w:rPr>
          <w:i/>
        </w:rPr>
        <w:t>Taenia solium</w:t>
      </w:r>
      <w:r w:rsidRPr="00D104FB">
        <w:t xml:space="preserve"> </w:t>
      </w:r>
    </w:p>
    <w:p w:rsidR="00D104FB" w:rsidRDefault="00D104FB" w:rsidP="00D104FB">
      <w:pPr>
        <w:pStyle w:val="ListParagraph"/>
        <w:numPr>
          <w:ilvl w:val="0"/>
          <w:numId w:val="3"/>
        </w:numPr>
      </w:pPr>
      <w:r w:rsidRPr="00D104FB">
        <w:t xml:space="preserve">most common parasitic CNS </w:t>
      </w:r>
      <w:r>
        <w:t>infection.</w:t>
      </w:r>
    </w:p>
    <w:p w:rsidR="006C138F" w:rsidRDefault="00D505C5" w:rsidP="006C138F">
      <w:pPr>
        <w:pStyle w:val="ListParagraph"/>
        <w:numPr>
          <w:ilvl w:val="0"/>
          <w:numId w:val="3"/>
        </w:numPr>
      </w:pPr>
      <w:r w:rsidRPr="00D304E9">
        <w:rPr>
          <w:u w:val="single"/>
        </w:rPr>
        <w:t>endemic</w:t>
      </w:r>
      <w:r w:rsidRPr="00D505C5">
        <w:t xml:space="preserve"> in </w:t>
      </w:r>
      <w:r w:rsidR="006C138F" w:rsidRPr="006C138F">
        <w:rPr>
          <w:color w:val="FF0000"/>
        </w:rPr>
        <w:t>South and Central America</w:t>
      </w:r>
      <w:r w:rsidR="006C138F">
        <w:t xml:space="preserve"> – s</w:t>
      </w:r>
      <w:r w:rsidR="006C138F" w:rsidRPr="006C138F">
        <w:t>eroprevalence</w:t>
      </w:r>
      <w:r w:rsidR="006C138F">
        <w:t xml:space="preserve"> up to </w:t>
      </w:r>
      <w:r w:rsidR="006C138F" w:rsidRPr="006C138F">
        <w:t xml:space="preserve">11% </w:t>
      </w:r>
      <w:r w:rsidR="006C138F">
        <w:t>(esp.</w:t>
      </w:r>
      <w:r w:rsidR="006C138F" w:rsidRPr="006C138F">
        <w:t xml:space="preserve"> in rural areas</w:t>
      </w:r>
      <w:r w:rsidR="006C138F">
        <w:t xml:space="preserve">); </w:t>
      </w:r>
      <w:r w:rsidR="006C138F" w:rsidRPr="006C138F">
        <w:t xml:space="preserve">18% in </w:t>
      </w:r>
      <w:r w:rsidR="006C138F" w:rsidRPr="006C138F">
        <w:rPr>
          <w:color w:val="FF0000"/>
        </w:rPr>
        <w:t>Madagascar</w:t>
      </w:r>
      <w:r w:rsidR="006C138F">
        <w:t>.</w:t>
      </w:r>
    </w:p>
    <w:p w:rsidR="00D304E9" w:rsidRDefault="00D304E9" w:rsidP="006C138F">
      <w:pPr>
        <w:pStyle w:val="ListParagraph"/>
        <w:numPr>
          <w:ilvl w:val="0"/>
          <w:numId w:val="3"/>
        </w:numPr>
      </w:pPr>
      <w:r w:rsidRPr="00D304E9">
        <w:rPr>
          <w:u w:val="single"/>
        </w:rPr>
        <w:t>in USA</w:t>
      </w:r>
      <w:r>
        <w:t xml:space="preserve"> </w:t>
      </w:r>
      <w:r w:rsidRPr="00D304E9">
        <w:t xml:space="preserve">government inspection identifies </w:t>
      </w:r>
      <w:r>
        <w:t>≈ 10</w:t>
      </w:r>
      <w:r w:rsidRPr="00D304E9">
        <w:t xml:space="preserve"> cases of cysticercosis in 80</w:t>
      </w:r>
      <w:r>
        <w:t xml:space="preserve"> </w:t>
      </w:r>
      <w:r w:rsidRPr="00D304E9">
        <w:t>million hogs that are slaughtered each year</w:t>
      </w:r>
      <w:r>
        <w:t>; important sources:</w:t>
      </w:r>
    </w:p>
    <w:p w:rsidR="006C138F" w:rsidRDefault="00D304E9" w:rsidP="00D304E9">
      <w:pPr>
        <w:pStyle w:val="ListParagraph"/>
        <w:numPr>
          <w:ilvl w:val="0"/>
          <w:numId w:val="20"/>
        </w:numPr>
      </w:pPr>
      <w:r w:rsidRPr="00D304E9">
        <w:t>immigrant</w:t>
      </w:r>
      <w:r>
        <w:t xml:space="preserve"> </w:t>
      </w:r>
      <w:r w:rsidRPr="00D304E9">
        <w:t>Hispanics</w:t>
      </w:r>
    </w:p>
    <w:p w:rsidR="00D304E9" w:rsidRDefault="00D304E9" w:rsidP="00D304E9">
      <w:pPr>
        <w:pStyle w:val="ListParagraph"/>
        <w:numPr>
          <w:ilvl w:val="0"/>
          <w:numId w:val="20"/>
        </w:numPr>
      </w:pPr>
      <w:r w:rsidRPr="00D304E9">
        <w:t>contact with infected immigrant</w:t>
      </w:r>
      <w:r>
        <w:t xml:space="preserve"> </w:t>
      </w:r>
      <w:r w:rsidRPr="00D304E9">
        <w:t>food preparers</w:t>
      </w:r>
      <w:r>
        <w:t xml:space="preserve"> (e.g. n</w:t>
      </w:r>
      <w:r w:rsidRPr="00D304E9">
        <w:t>eurocysticercosis has</w:t>
      </w:r>
      <w:r>
        <w:t xml:space="preserve"> </w:t>
      </w:r>
      <w:r w:rsidRPr="00D304E9">
        <w:t>also been reported in Orthodox Jewish people</w:t>
      </w:r>
      <w:r>
        <w:t xml:space="preserve"> </w:t>
      </w:r>
      <w:r w:rsidRPr="00D304E9">
        <w:t>with no travel outside the USA or exposure to</w:t>
      </w:r>
      <w:r>
        <w:t xml:space="preserve"> </w:t>
      </w:r>
      <w:r w:rsidRPr="00D304E9">
        <w:t>pork products</w:t>
      </w:r>
      <w:r>
        <w:t>)</w:t>
      </w:r>
    </w:p>
    <w:p w:rsidR="006C138F" w:rsidRDefault="006C138F" w:rsidP="00D505C5"/>
    <w:p w:rsidR="00CE4EDD" w:rsidRDefault="00CE4EDD" w:rsidP="00D505C5"/>
    <w:p w:rsidR="00E47737" w:rsidRDefault="00E47737" w:rsidP="00473C68">
      <w:pPr>
        <w:pStyle w:val="Nervous1"/>
      </w:pPr>
      <w:bookmarkStart w:id="4" w:name="_Toc3082585"/>
      <w:r>
        <w:t>Pathophysiology</w:t>
      </w:r>
      <w:r w:rsidR="00473C68">
        <w:t>, Clinical Features</w:t>
      </w:r>
      <w:bookmarkEnd w:id="4"/>
    </w:p>
    <w:p w:rsidR="00E47737" w:rsidRDefault="00E47737" w:rsidP="00E47737">
      <w:pPr>
        <w:pStyle w:val="ListParagraph"/>
        <w:numPr>
          <w:ilvl w:val="0"/>
          <w:numId w:val="3"/>
        </w:numPr>
      </w:pPr>
      <w:r>
        <w:t xml:space="preserve">larva </w:t>
      </w:r>
      <w:r w:rsidRPr="00D505C5">
        <w:t xml:space="preserve">has </w:t>
      </w:r>
      <w:r w:rsidRPr="00E47737">
        <w:rPr>
          <w:b/>
          <w:i/>
        </w:rPr>
        <w:t>marked predilection for neural tissue</w:t>
      </w:r>
      <w:r>
        <w:t xml:space="preserve"> - </w:t>
      </w:r>
      <w:r w:rsidRPr="00CE4EDD">
        <w:rPr>
          <w:rStyle w:val="Blue"/>
        </w:rPr>
        <w:t>brain is</w:t>
      </w:r>
      <w:r w:rsidR="00F9179A" w:rsidRPr="00CE4EDD">
        <w:rPr>
          <w:rStyle w:val="Blue"/>
        </w:rPr>
        <w:t xml:space="preserve"> involved in </w:t>
      </w:r>
      <w:r w:rsidR="00CE4EDD" w:rsidRPr="00CE4EDD">
        <w:rPr>
          <w:rStyle w:val="Blue"/>
        </w:rPr>
        <w:t>60-90</w:t>
      </w:r>
      <w:r w:rsidRPr="00CE4EDD">
        <w:rPr>
          <w:rStyle w:val="Blue"/>
        </w:rPr>
        <w:t xml:space="preserve"> of cases of cysticercosis</w:t>
      </w:r>
      <w:r>
        <w:t>;</w:t>
      </w:r>
      <w:r w:rsidRPr="00E47737">
        <w:t xml:space="preserve"> </w:t>
      </w:r>
      <w:r>
        <w:t>s</w:t>
      </w:r>
      <w:r w:rsidRPr="00E47737">
        <w:t>pinal cord and peripheral nerve involvement is rare</w:t>
      </w:r>
      <w:r>
        <w:t>.</w:t>
      </w:r>
    </w:p>
    <w:p w:rsidR="00D304E9" w:rsidRDefault="00D304E9" w:rsidP="00D304E9">
      <w:pPr>
        <w:pStyle w:val="ListParagraph"/>
        <w:numPr>
          <w:ilvl w:val="0"/>
          <w:numId w:val="3"/>
        </w:numPr>
      </w:pPr>
      <w:r w:rsidRPr="00681198">
        <w:rPr>
          <w:smallCaps/>
        </w:rPr>
        <w:t>extraneural cysticercosis</w:t>
      </w:r>
      <w:r w:rsidRPr="00D304E9">
        <w:t xml:space="preserve"> may</w:t>
      </w:r>
      <w:r>
        <w:t xml:space="preserve"> </w:t>
      </w:r>
      <w:r w:rsidRPr="00D304E9">
        <w:t>occur in skeletal musculature, conjunctiva or</w:t>
      </w:r>
      <w:r>
        <w:t xml:space="preserve"> </w:t>
      </w:r>
      <w:r w:rsidRPr="00D304E9">
        <w:t>retina, but is rarely present in persons with</w:t>
      </w:r>
      <w:r>
        <w:t xml:space="preserve"> </w:t>
      </w:r>
      <w:r w:rsidRPr="00D304E9">
        <w:t>NCC.</w:t>
      </w:r>
    </w:p>
    <w:p w:rsidR="009A021B" w:rsidRDefault="009A021B" w:rsidP="009A021B"/>
    <w:p w:rsidR="009A021B" w:rsidRPr="009A021B" w:rsidRDefault="009A021B" w:rsidP="009A021B">
      <w:pPr>
        <w:rPr>
          <w:u w:val="single"/>
        </w:rPr>
      </w:pPr>
      <w:r w:rsidRPr="009A021B">
        <w:rPr>
          <w:u w:val="single"/>
        </w:rPr>
        <w:t>Pathologic stages</w:t>
      </w:r>
    </w:p>
    <w:p w:rsidR="009A021B" w:rsidRDefault="009A021B" w:rsidP="009A021B">
      <w:pPr>
        <w:ind w:left="720"/>
      </w:pPr>
      <w:r>
        <w:t>H</w:t>
      </w:r>
      <w:r w:rsidR="00F54C8E" w:rsidRPr="00F54C8E">
        <w:t>ost tolerate</w:t>
      </w:r>
      <w:r>
        <w:t>s</w:t>
      </w:r>
      <w:r w:rsidR="00F54C8E" w:rsidRPr="00F54C8E">
        <w:t xml:space="preserve"> worm as long as </w:t>
      </w:r>
      <w:r w:rsidR="00F54C8E">
        <w:t>embryo is alive</w:t>
      </w:r>
      <w:r>
        <w:t xml:space="preserve"> (</w:t>
      </w:r>
      <w:r w:rsidRPr="009A021B">
        <w:t>vesicular stage</w:t>
      </w:r>
      <w:r>
        <w:t>)</w:t>
      </w:r>
    </w:p>
    <w:p w:rsidR="009A021B" w:rsidRDefault="009A021B" w:rsidP="009A021B">
      <w:pPr>
        <w:pStyle w:val="ListParagraph"/>
        <w:ind w:left="1440"/>
      </w:pPr>
      <w:r>
        <w:t>↓ 2-6 years after infection</w:t>
      </w:r>
    </w:p>
    <w:p w:rsidR="009A021B" w:rsidRDefault="009A021B" w:rsidP="009A021B">
      <w:pPr>
        <w:ind w:left="720"/>
      </w:pPr>
      <w:r>
        <w:t>W</w:t>
      </w:r>
      <w:r w:rsidR="00F54C8E" w:rsidRPr="00F54C8E">
        <w:t xml:space="preserve">orm </w:t>
      </w:r>
      <w:r w:rsidR="00F54C8E">
        <w:t>dies</w:t>
      </w:r>
    </w:p>
    <w:p w:rsidR="009A021B" w:rsidRDefault="009A021B" w:rsidP="009A021B">
      <w:pPr>
        <w:ind w:left="720"/>
      </w:pPr>
      <w:r>
        <w:tab/>
        <w:t>↓</w:t>
      </w:r>
    </w:p>
    <w:p w:rsidR="009A021B" w:rsidRDefault="009A021B" w:rsidP="009A021B">
      <w:pPr>
        <w:ind w:left="720"/>
      </w:pPr>
      <w:r>
        <w:t>D</w:t>
      </w:r>
      <w:r w:rsidR="00F54C8E" w:rsidRPr="00F54C8E">
        <w:t xml:space="preserve">isintegration of parasite triggers vigorous inflammatory tissue </w:t>
      </w:r>
      <w:r w:rsidR="00F54C8E">
        <w:t xml:space="preserve">reaction → </w:t>
      </w:r>
      <w:r>
        <w:t xml:space="preserve">severe symptoms; </w:t>
      </w:r>
      <w:r w:rsidRPr="009A021B">
        <w:t>cyst wall</w:t>
      </w:r>
      <w:r>
        <w:t xml:space="preserve"> and fluid</w:t>
      </w:r>
      <w:r w:rsidRPr="009A021B">
        <w:t xml:space="preserve"> become infiltrated by </w:t>
      </w:r>
      <w:r>
        <w:t>mononuclear cells (colloid stage).</w:t>
      </w:r>
    </w:p>
    <w:p w:rsidR="009A021B" w:rsidRDefault="009A021B" w:rsidP="009A021B">
      <w:pPr>
        <w:ind w:left="720"/>
      </w:pPr>
      <w:r>
        <w:tab/>
        <w:t>↓</w:t>
      </w:r>
    </w:p>
    <w:p w:rsidR="009A021B" w:rsidRDefault="009A021B" w:rsidP="009A021B">
      <w:pPr>
        <w:ind w:left="720"/>
      </w:pPr>
      <w:r>
        <w:t>F</w:t>
      </w:r>
      <w:r w:rsidRPr="009A021B">
        <w:t>ibrosis with collapse of cyst c</w:t>
      </w:r>
      <w:r>
        <w:t>avity (granular-nodular stage)</w:t>
      </w:r>
    </w:p>
    <w:p w:rsidR="009A021B" w:rsidRDefault="009A021B" w:rsidP="009A021B">
      <w:pPr>
        <w:ind w:left="720"/>
      </w:pPr>
      <w:r>
        <w:tab/>
        <w:t>↓</w:t>
      </w:r>
    </w:p>
    <w:p w:rsidR="009A021B" w:rsidRDefault="009A021B" w:rsidP="009A021B">
      <w:pPr>
        <w:ind w:left="720"/>
      </w:pPr>
      <w:r>
        <w:t>P</w:t>
      </w:r>
      <w:r w:rsidRPr="009A021B">
        <w:t>arasite decays into eosinophilic desiccated material.</w:t>
      </w:r>
    </w:p>
    <w:p w:rsidR="009A021B" w:rsidRDefault="009A021B" w:rsidP="009A021B">
      <w:pPr>
        <w:ind w:left="720"/>
      </w:pPr>
      <w:r>
        <w:tab/>
        <w:t>↓</w:t>
      </w:r>
    </w:p>
    <w:p w:rsidR="009A021B" w:rsidRDefault="009A021B" w:rsidP="009A021B">
      <w:pPr>
        <w:ind w:left="720"/>
      </w:pPr>
      <w:r>
        <w:t>D</w:t>
      </w:r>
      <w:r w:rsidRPr="009A021B">
        <w:t xml:space="preserve">ystrophic </w:t>
      </w:r>
      <w:r>
        <w:t xml:space="preserve">calcified nodule </w:t>
      </w:r>
      <w:r w:rsidRPr="009A021B">
        <w:t>(calcific stage)</w:t>
      </w:r>
    </w:p>
    <w:p w:rsidR="009A021B" w:rsidRDefault="009A021B" w:rsidP="009A021B"/>
    <w:p w:rsidR="00473C68" w:rsidRPr="00432145" w:rsidRDefault="00F54C8E" w:rsidP="009A021B">
      <w:pPr>
        <w:pStyle w:val="ListParagraph"/>
        <w:ind w:left="0"/>
      </w:pPr>
      <w:r w:rsidRPr="00F54C8E">
        <w:t xml:space="preserve">N.B. </w:t>
      </w:r>
      <w:r w:rsidR="00473C68" w:rsidRPr="00432145">
        <w:rPr>
          <w:u w:val="single"/>
        </w:rPr>
        <w:t>latency</w:t>
      </w:r>
      <w:r w:rsidR="00473C68" w:rsidRPr="00F54A3C">
        <w:t xml:space="preserve"> from ingestion of eggs</w:t>
      </w:r>
      <w:r w:rsidR="00473C68">
        <w:t xml:space="preserve"> </w:t>
      </w:r>
      <w:r w:rsidR="00473C68" w:rsidRPr="00F54A3C">
        <w:t>to symptomatic</w:t>
      </w:r>
      <w:r w:rsidR="00D304E9">
        <w:t>*</w:t>
      </w:r>
      <w:r w:rsidR="00473C68" w:rsidRPr="00F54A3C">
        <w:t xml:space="preserve"> neurocysticercosis: 2-</w:t>
      </w:r>
      <w:r>
        <w:t>6</w:t>
      </w:r>
      <w:r w:rsidR="00473C68" w:rsidRPr="00F54A3C">
        <w:t xml:space="preserve"> years</w:t>
      </w:r>
      <w:r w:rsidR="00473C68">
        <w:t xml:space="preserve"> (</w:t>
      </w:r>
      <w:r w:rsidR="00473C68" w:rsidRPr="00D505C5">
        <w:t>83% cases show symptoms within 7 years of</w:t>
      </w:r>
      <w:r w:rsidR="00473C68">
        <w:t xml:space="preserve"> </w:t>
      </w:r>
      <w:r w:rsidR="00473C68" w:rsidRPr="00D505C5">
        <w:t>exposure</w:t>
      </w:r>
      <w:r w:rsidR="00473C68">
        <w:t>)</w:t>
      </w:r>
    </w:p>
    <w:p w:rsidR="005704E8" w:rsidRPr="00D304E9" w:rsidRDefault="00D304E9" w:rsidP="00D304E9">
      <w:pPr>
        <w:autoSpaceDE w:val="0"/>
        <w:autoSpaceDN w:val="0"/>
        <w:adjustRightInd w:val="0"/>
        <w:ind w:left="1440"/>
      </w:pPr>
      <w:r w:rsidRPr="00D304E9">
        <w:t>*release of T. solium antigens</w:t>
      </w:r>
      <w:r>
        <w:t xml:space="preserve"> </w:t>
      </w:r>
      <w:r w:rsidRPr="00D304E9">
        <w:t>from dying parasite</w:t>
      </w:r>
      <w:r>
        <w:t xml:space="preserve">, mass effects → </w:t>
      </w:r>
      <w:r w:rsidRPr="00D304E9">
        <w:rPr>
          <w:i/>
          <w:color w:val="0000FF"/>
        </w:rPr>
        <w:t>acute</w:t>
      </w:r>
      <w:r w:rsidRPr="00D304E9">
        <w:t xml:space="preserve">, </w:t>
      </w:r>
      <w:r w:rsidRPr="00D304E9">
        <w:rPr>
          <w:i/>
          <w:color w:val="0000FF"/>
        </w:rPr>
        <w:t>chronic</w:t>
      </w:r>
      <w:r w:rsidRPr="00D304E9">
        <w:t xml:space="preserve"> or </w:t>
      </w:r>
      <w:r w:rsidRPr="00D304E9">
        <w:rPr>
          <w:i/>
          <w:color w:val="0000FF"/>
        </w:rPr>
        <w:t>relapsing</w:t>
      </w:r>
      <w:r>
        <w:t xml:space="preserve"> clinical picture</w:t>
      </w:r>
    </w:p>
    <w:p w:rsidR="00D304E9" w:rsidRDefault="00D304E9" w:rsidP="009A021B"/>
    <w:p w:rsidR="00E47737" w:rsidRPr="00E47737" w:rsidRDefault="005704E8" w:rsidP="005704E8">
      <w:r>
        <w:rPr>
          <w:u w:val="single"/>
        </w:rPr>
        <w:t>T</w:t>
      </w:r>
      <w:r w:rsidR="00E47737" w:rsidRPr="005704E8">
        <w:rPr>
          <w:u w:val="single"/>
        </w:rPr>
        <w:t>wo types of cysts in brain</w:t>
      </w:r>
      <w:r w:rsidR="00E47737">
        <w:t>:</w:t>
      </w:r>
    </w:p>
    <w:p w:rsidR="00E47737" w:rsidRDefault="00E47737" w:rsidP="005704E8">
      <w:pPr>
        <w:pStyle w:val="ListParagraph"/>
        <w:numPr>
          <w:ilvl w:val="0"/>
          <w:numId w:val="12"/>
        </w:numPr>
        <w:spacing w:before="120"/>
        <w:ind w:left="714" w:hanging="357"/>
      </w:pPr>
      <w:r w:rsidRPr="00E47737">
        <w:rPr>
          <w:b/>
          <w:i/>
          <w:color w:val="7030A0"/>
        </w:rPr>
        <w:t>Cysticercus cellulosae</w:t>
      </w:r>
      <w:r>
        <w:t xml:space="preserve">: regular </w:t>
      </w:r>
      <w:r w:rsidRPr="00E47737">
        <w:t>thin-walled cyst</w:t>
      </w:r>
      <w:r>
        <w:t xml:space="preserve"> (3-20 mm)</w:t>
      </w:r>
      <w:r w:rsidRPr="00E47737">
        <w:t xml:space="preserve"> in parenchyma or narrow subarachnoid spaces</w:t>
      </w:r>
      <w:r>
        <w:t xml:space="preserve">; </w:t>
      </w:r>
      <w:r w:rsidRPr="00F54C8E">
        <w:rPr>
          <w:b/>
          <w:i/>
        </w:rPr>
        <w:t xml:space="preserve">contains larva with </w:t>
      </w:r>
      <w:r w:rsidR="00F54C8E" w:rsidRPr="00F54C8E">
        <w:rPr>
          <w:b/>
          <w:i/>
        </w:rPr>
        <w:t>scolex</w:t>
      </w:r>
      <w:r w:rsidRPr="00E47737">
        <w:t xml:space="preserve">, usually </w:t>
      </w:r>
      <w:r>
        <w:t xml:space="preserve">static - </w:t>
      </w:r>
      <w:r w:rsidRPr="00E47737">
        <w:t>produces only</w:t>
      </w:r>
      <w:r>
        <w:t xml:space="preserve"> </w:t>
      </w:r>
      <w:r w:rsidRPr="00E47737">
        <w:t>mild inflammation during active phase</w:t>
      </w:r>
    </w:p>
    <w:p w:rsidR="00E47737" w:rsidRPr="00E47737" w:rsidRDefault="00E47737" w:rsidP="005704E8">
      <w:pPr>
        <w:pStyle w:val="ListParagraph"/>
        <w:numPr>
          <w:ilvl w:val="0"/>
          <w:numId w:val="12"/>
        </w:numPr>
        <w:spacing w:before="120"/>
        <w:ind w:left="714" w:hanging="357"/>
      </w:pPr>
      <w:r w:rsidRPr="005704E8">
        <w:rPr>
          <w:b/>
          <w:i/>
          <w:color w:val="7030A0"/>
        </w:rPr>
        <w:t>Cysticercus racemosus</w:t>
      </w:r>
      <w:r w:rsidRPr="00E47737">
        <w:t xml:space="preserve">: large (4-12 </w:t>
      </w:r>
      <w:r w:rsidR="005704E8">
        <w:t xml:space="preserve">cm) </w:t>
      </w:r>
      <w:r w:rsidR="005704E8" w:rsidRPr="00E47737">
        <w:t xml:space="preserve">cysts </w:t>
      </w:r>
      <w:r w:rsidR="005704E8" w:rsidRPr="00F54C8E">
        <w:rPr>
          <w:b/>
          <w:i/>
        </w:rPr>
        <w:t>without larvae</w:t>
      </w:r>
      <w:r w:rsidR="005704E8">
        <w:t>;</w:t>
      </w:r>
      <w:r w:rsidR="005704E8" w:rsidRPr="00E47737">
        <w:t xml:space="preserve"> </w:t>
      </w:r>
      <w:r w:rsidRPr="00E47737">
        <w:t>grows actively producing grape-like</w:t>
      </w:r>
      <w:r>
        <w:t xml:space="preserve"> </w:t>
      </w:r>
      <w:r w:rsidRPr="00E47737">
        <w:t>clusters in basal subarachnoid spaces an</w:t>
      </w:r>
      <w:r w:rsidR="005704E8">
        <w:t xml:space="preserve">d produces intense inflammation; </w:t>
      </w:r>
      <w:r w:rsidRPr="00E47737">
        <w:t>cysts usually degenerate in 2-5 years</w:t>
      </w:r>
      <w:r w:rsidR="005704E8">
        <w:t xml:space="preserve"> → </w:t>
      </w:r>
      <w:r w:rsidRPr="00E47737">
        <w:t>capsule thickens and clear cyst contents are replace by whitish</w:t>
      </w:r>
      <w:r w:rsidR="005704E8">
        <w:t xml:space="preserve"> </w:t>
      </w:r>
      <w:r w:rsidRPr="00E47737">
        <w:t xml:space="preserve">gel </w:t>
      </w:r>
      <w:r w:rsidR="00473C68">
        <w:t>→</w:t>
      </w:r>
      <w:r w:rsidRPr="00E47737">
        <w:t xml:space="preserve"> calcium deposition with concomitant </w:t>
      </w:r>
      <w:r w:rsidR="005704E8" w:rsidRPr="00E47737">
        <w:t xml:space="preserve">cyst </w:t>
      </w:r>
      <w:r w:rsidR="005704E8">
        <w:t>shrinkage</w:t>
      </w:r>
      <w:r w:rsidR="00473C68">
        <w:t>.</w:t>
      </w:r>
    </w:p>
    <w:p w:rsidR="00E47737" w:rsidRDefault="00E47737" w:rsidP="00E47737"/>
    <w:p w:rsidR="00E47737" w:rsidRPr="00E47737" w:rsidRDefault="00E47737" w:rsidP="00E47737">
      <w:r w:rsidRPr="005704E8">
        <w:rPr>
          <w:u w:val="single"/>
        </w:rPr>
        <w:t>Location of cysts</w:t>
      </w:r>
      <w:r w:rsidRPr="00E47737">
        <w:t>:</w:t>
      </w:r>
    </w:p>
    <w:p w:rsidR="00357F39" w:rsidRDefault="00357F39" w:rsidP="00AC60BE">
      <w:pPr>
        <w:pStyle w:val="ListParagraph"/>
        <w:numPr>
          <w:ilvl w:val="0"/>
          <w:numId w:val="21"/>
        </w:numPr>
        <w:spacing w:before="120"/>
        <w:ind w:left="714" w:hanging="357"/>
      </w:pPr>
      <w:r w:rsidRPr="00AC60BE">
        <w:rPr>
          <w:b/>
        </w:rPr>
        <w:t>Parenchymal</w:t>
      </w:r>
      <w:r>
        <w:t xml:space="preserve"> (</w:t>
      </w:r>
      <w:r w:rsidRPr="00E47737">
        <w:t>30-63%</w:t>
      </w:r>
      <w:r>
        <w:t xml:space="preserve">) → </w:t>
      </w:r>
      <w:r w:rsidRPr="00AC60BE">
        <w:rPr>
          <w:color w:val="0000FF"/>
        </w:rPr>
        <w:t>seizures</w:t>
      </w:r>
      <w:r>
        <w:t xml:space="preserve"> (</w:t>
      </w:r>
      <w:r w:rsidRPr="00D505C5">
        <w:t xml:space="preserve">most common cause of acquired epilepsy in </w:t>
      </w:r>
      <w:r>
        <w:t>developing</w:t>
      </w:r>
      <w:r w:rsidRPr="00D505C5">
        <w:t xml:space="preserve"> countries</w:t>
      </w:r>
      <w:r>
        <w:t xml:space="preserve">), other </w:t>
      </w:r>
      <w:r w:rsidRPr="00AC60BE">
        <w:rPr>
          <w:color w:val="0000FF"/>
        </w:rPr>
        <w:t>focal deficits</w:t>
      </w:r>
      <w:r>
        <w:t xml:space="preserve"> (paresis, visual loss); </w:t>
      </w:r>
      <w:r w:rsidRPr="00AC60BE">
        <w:rPr>
          <w:highlight w:val="yellow"/>
        </w:rPr>
        <w:t>cysticercotic encephalitis</w:t>
      </w:r>
      <w:r w:rsidRPr="00E47737">
        <w:t xml:space="preserve"> </w:t>
      </w:r>
      <w:r w:rsidR="00AC60BE">
        <w:t>(</w:t>
      </w:r>
      <w:r w:rsidR="00AC60BE" w:rsidRPr="00AC60BE">
        <w:t>most often seen</w:t>
      </w:r>
      <w:r w:rsidR="00AC60BE">
        <w:t xml:space="preserve"> </w:t>
      </w:r>
      <w:r w:rsidR="00AC60BE" w:rsidRPr="00AC60BE">
        <w:t>in young girls and is characterized by numerous</w:t>
      </w:r>
      <w:r w:rsidR="00AC60BE">
        <w:t xml:space="preserve"> </w:t>
      </w:r>
      <w:r w:rsidR="00AC60BE" w:rsidRPr="00AC60BE">
        <w:t>intraparenchymal cysts and diffuse cerebral</w:t>
      </w:r>
      <w:r w:rsidR="00AC60BE">
        <w:t xml:space="preserve"> edema) </w:t>
      </w:r>
      <w:r w:rsidRPr="00E47737">
        <w:t>produced by immunologic</w:t>
      </w:r>
      <w:r>
        <w:t xml:space="preserve"> reaction → </w:t>
      </w:r>
      <w:r w:rsidRPr="00AC60BE">
        <w:rPr>
          <w:color w:val="0000FF"/>
        </w:rPr>
        <w:t>dementia</w:t>
      </w:r>
      <w:r>
        <w:t xml:space="preserve">, </w:t>
      </w:r>
      <w:r w:rsidRPr="00AC60BE">
        <w:rPr>
          <w:color w:val="0000FF"/>
        </w:rPr>
        <w:t>behavioral abnormalities</w:t>
      </w:r>
      <w:r>
        <w:t>.</w:t>
      </w:r>
    </w:p>
    <w:p w:rsidR="005704E8" w:rsidRDefault="005704E8" w:rsidP="00AC60BE">
      <w:pPr>
        <w:pStyle w:val="ListParagraph"/>
        <w:numPr>
          <w:ilvl w:val="0"/>
          <w:numId w:val="21"/>
        </w:numPr>
        <w:spacing w:before="120"/>
        <w:ind w:left="714" w:hanging="357"/>
      </w:pPr>
      <w:r w:rsidRPr="005704E8">
        <w:rPr>
          <w:b/>
        </w:rPr>
        <w:t>M</w:t>
      </w:r>
      <w:r w:rsidR="00E47737" w:rsidRPr="005704E8">
        <w:rPr>
          <w:b/>
        </w:rPr>
        <w:t>eningeal</w:t>
      </w:r>
      <w:r>
        <w:t xml:space="preserve"> (27-56%):</w:t>
      </w:r>
    </w:p>
    <w:p w:rsidR="00E47737" w:rsidRDefault="00E47737" w:rsidP="005704E8">
      <w:pPr>
        <w:pStyle w:val="ListParagraph"/>
        <w:numPr>
          <w:ilvl w:val="0"/>
          <w:numId w:val="15"/>
        </w:numPr>
      </w:pPr>
      <w:r w:rsidRPr="00E47737">
        <w:t>adherent</w:t>
      </w:r>
      <w:r w:rsidR="005704E8">
        <w:t xml:space="preserve"> </w:t>
      </w:r>
      <w:r w:rsidRPr="00E47737">
        <w:t xml:space="preserve">or free-floating </w:t>
      </w:r>
      <w:r w:rsidR="005704E8" w:rsidRPr="002D0AA4">
        <w:rPr>
          <w:b/>
          <w:i/>
          <w:color w:val="7030A0"/>
        </w:rPr>
        <w:t>C. cellulosae</w:t>
      </w:r>
      <w:r w:rsidR="005704E8" w:rsidRPr="00E47737">
        <w:t xml:space="preserve"> </w:t>
      </w:r>
      <w:r w:rsidR="005704E8">
        <w:t xml:space="preserve">cysts in </w:t>
      </w:r>
      <w:r w:rsidRPr="002D0AA4">
        <w:rPr>
          <w:i/>
        </w:rPr>
        <w:t>dorsolateral</w:t>
      </w:r>
      <w:r w:rsidRPr="00E47737">
        <w:t xml:space="preserve"> subarachnoid space causing minimal</w:t>
      </w:r>
      <w:r w:rsidR="005704E8">
        <w:t xml:space="preserve"> symptoms</w:t>
      </w:r>
    </w:p>
    <w:p w:rsidR="00473C68" w:rsidRDefault="005704E8" w:rsidP="00E47737">
      <w:pPr>
        <w:pStyle w:val="ListParagraph"/>
        <w:numPr>
          <w:ilvl w:val="0"/>
          <w:numId w:val="15"/>
        </w:numPr>
      </w:pPr>
      <w:r w:rsidRPr="00E47737">
        <w:t xml:space="preserve">expanding </w:t>
      </w:r>
      <w:r w:rsidRPr="002D0AA4">
        <w:rPr>
          <w:b/>
          <w:i/>
          <w:color w:val="7030A0"/>
        </w:rPr>
        <w:t>C. racemosus</w:t>
      </w:r>
      <w:r w:rsidRPr="00E47737">
        <w:t xml:space="preserve"> </w:t>
      </w:r>
      <w:r>
        <w:t>cyst</w:t>
      </w:r>
      <w:r w:rsidR="002D0AA4">
        <w:t>s</w:t>
      </w:r>
      <w:r>
        <w:t xml:space="preserve"> in </w:t>
      </w:r>
      <w:r w:rsidRPr="002D0AA4">
        <w:rPr>
          <w:i/>
        </w:rPr>
        <w:t>basal</w:t>
      </w:r>
      <w:r w:rsidRPr="00E47737">
        <w:t xml:space="preserve"> subarachnoid space</w:t>
      </w:r>
      <w:r>
        <w:t xml:space="preserve"> → </w:t>
      </w:r>
      <w:r w:rsidRPr="00473C68">
        <w:rPr>
          <w:highlight w:val="yellow"/>
        </w:rPr>
        <w:t xml:space="preserve">chronic </w:t>
      </w:r>
      <w:r w:rsidR="00473C68">
        <w:rPr>
          <w:highlight w:val="yellow"/>
        </w:rPr>
        <w:t xml:space="preserve">basal </w:t>
      </w:r>
      <w:r w:rsidRPr="00473C68">
        <w:rPr>
          <w:highlight w:val="yellow"/>
        </w:rPr>
        <w:t>meningitis</w:t>
      </w:r>
      <w:r w:rsidR="00357F39">
        <w:t xml:space="preserve"> (</w:t>
      </w:r>
      <w:r w:rsidR="00357F39" w:rsidRPr="00357F39">
        <w:rPr>
          <w:smallCaps/>
        </w:rPr>
        <w:t>racemose cysticercosis</w:t>
      </w:r>
      <w:r w:rsidR="00357F39">
        <w:t>)</w:t>
      </w:r>
      <w:r w:rsidRPr="00E47737">
        <w:t xml:space="preserve"> with </w:t>
      </w:r>
      <w:r w:rsidR="00357F39" w:rsidRPr="00357F39">
        <w:rPr>
          <w:color w:val="0000FF"/>
        </w:rPr>
        <w:t>meningeal signs</w:t>
      </w:r>
      <w:r>
        <w:t xml:space="preserve">; </w:t>
      </w:r>
      <w:r w:rsidRPr="00E47737">
        <w:t xml:space="preserve">fibrosis </w:t>
      </w:r>
      <w:r>
        <w:t>c</w:t>
      </w:r>
      <w:r w:rsidR="00E47737" w:rsidRPr="00E47737">
        <w:t xml:space="preserve">an </w:t>
      </w:r>
      <w:r w:rsidRPr="00E47737">
        <w:t xml:space="preserve">cause </w:t>
      </w:r>
      <w:r w:rsidRPr="00473C68">
        <w:rPr>
          <w:color w:val="0000FF"/>
        </w:rPr>
        <w:t>cranial neuropathies</w:t>
      </w:r>
      <w:r w:rsidR="00F9179A">
        <w:rPr>
          <w:color w:val="0000FF"/>
        </w:rPr>
        <w:t xml:space="preserve"> </w:t>
      </w:r>
      <w:r w:rsidR="00F9179A" w:rsidRPr="00F9179A">
        <w:t>and</w:t>
      </w:r>
      <w:r w:rsidR="00F9179A">
        <w:rPr>
          <w:color w:val="0000FF"/>
        </w:rPr>
        <w:t xml:space="preserve"> strokes</w:t>
      </w:r>
      <w:r>
        <w:t>,</w:t>
      </w:r>
      <w:r w:rsidRPr="00E47737">
        <w:t xml:space="preserve"> </w:t>
      </w:r>
      <w:r w:rsidR="00E47737" w:rsidRPr="00E47737">
        <w:t>obstruct foramina of Luschka and Magendie</w:t>
      </w:r>
      <w:r>
        <w:t xml:space="preserve"> (→</w:t>
      </w:r>
      <w:r w:rsidR="00D304E9">
        <w:t xml:space="preserve"> </w:t>
      </w:r>
      <w:r w:rsidR="002D0AA4" w:rsidRPr="002D0AA4">
        <w:rPr>
          <w:highlight w:val="yellow"/>
        </w:rPr>
        <w:t>obstructive hydrocephalus</w:t>
      </w:r>
      <w:r>
        <w:t>)</w:t>
      </w:r>
      <w:r w:rsidR="00473C68">
        <w:t xml:space="preserve">; </w:t>
      </w:r>
      <w:r w:rsidR="00473C68" w:rsidRPr="00473C68">
        <w:rPr>
          <w:i/>
          <w:color w:val="FF0000"/>
        </w:rPr>
        <w:t>e</w:t>
      </w:r>
      <w:r w:rsidR="00E47737" w:rsidRPr="00473C68">
        <w:rPr>
          <w:i/>
          <w:color w:val="FF0000"/>
        </w:rPr>
        <w:t>xtremely high mortality</w:t>
      </w:r>
      <w:r w:rsidR="00473C68">
        <w:t>.</w:t>
      </w:r>
    </w:p>
    <w:p w:rsidR="00E47737" w:rsidRDefault="00473C68" w:rsidP="00AC60BE">
      <w:pPr>
        <w:pStyle w:val="ListParagraph"/>
        <w:numPr>
          <w:ilvl w:val="0"/>
          <w:numId w:val="21"/>
        </w:numPr>
        <w:spacing w:before="120"/>
        <w:ind w:left="714" w:hanging="357"/>
      </w:pPr>
      <w:r w:rsidRPr="00473C68">
        <w:rPr>
          <w:b/>
        </w:rPr>
        <w:t>V</w:t>
      </w:r>
      <w:r w:rsidR="00E47737" w:rsidRPr="00473C68">
        <w:rPr>
          <w:b/>
        </w:rPr>
        <w:t>entricular</w:t>
      </w:r>
      <w:r w:rsidR="00E47737" w:rsidRPr="00E47737">
        <w:t xml:space="preserve"> </w:t>
      </w:r>
      <w:r>
        <w:t>(</w:t>
      </w:r>
      <w:r w:rsidR="00E47737" w:rsidRPr="00E47737">
        <w:t>12-18%</w:t>
      </w:r>
      <w:r>
        <w:t xml:space="preserve">) </w:t>
      </w:r>
      <w:r w:rsidR="00E47737" w:rsidRPr="00E47737">
        <w:t xml:space="preserve">via </w:t>
      </w:r>
      <w:r>
        <w:t>choroid plexus</w:t>
      </w:r>
      <w:r w:rsidR="00662E53">
        <w:t xml:space="preserve">; </w:t>
      </w:r>
      <w:r w:rsidR="00F9179A">
        <w:t>50%</w:t>
      </w:r>
      <w:r w:rsidR="00662E53">
        <w:t xml:space="preserve"> in 4</w:t>
      </w:r>
      <w:r w:rsidR="00662E53" w:rsidRPr="00662E53">
        <w:rPr>
          <w:vertAlign w:val="superscript"/>
        </w:rPr>
        <w:t>th</w:t>
      </w:r>
      <w:r w:rsidR="00662E53">
        <w:t xml:space="preserve"> ventricle</w:t>
      </w:r>
      <w:r>
        <w:t>; p</w:t>
      </w:r>
      <w:r w:rsidR="00E47737" w:rsidRPr="00E47737">
        <w:t>edunculated</w:t>
      </w:r>
      <w:r>
        <w:t xml:space="preserve"> </w:t>
      </w:r>
      <w:r w:rsidR="00E47737" w:rsidRPr="00E47737">
        <w:t xml:space="preserve">or free floating cysts </w:t>
      </w:r>
      <w:r>
        <w:t>can</w:t>
      </w:r>
      <w:r w:rsidR="00E47737" w:rsidRPr="00E47737">
        <w:t xml:space="preserve"> cause </w:t>
      </w:r>
      <w:r w:rsidR="002D0AA4" w:rsidRPr="002D0AA4">
        <w:rPr>
          <w:highlight w:val="yellow"/>
        </w:rPr>
        <w:t xml:space="preserve">obstructive </w:t>
      </w:r>
      <w:r w:rsidR="00E47737" w:rsidRPr="002D0AA4">
        <w:rPr>
          <w:highlight w:val="yellow"/>
        </w:rPr>
        <w:t>hydrocephalus</w:t>
      </w:r>
      <w:r>
        <w:t xml:space="preserve"> </w:t>
      </w:r>
      <w:r w:rsidR="00E47737" w:rsidRPr="00E47737">
        <w:t xml:space="preserve">with intermittent </w:t>
      </w:r>
      <w:r w:rsidR="00E47737" w:rsidRPr="002D0AA4">
        <w:rPr>
          <w:color w:val="0000FF"/>
        </w:rPr>
        <w:t>intracranial hypertension</w:t>
      </w:r>
      <w:r w:rsidR="00E47737" w:rsidRPr="00E47737">
        <w:t xml:space="preserve"> (</w:t>
      </w:r>
      <w:r w:rsidR="00E47737" w:rsidRPr="00473C68">
        <w:rPr>
          <w:b/>
          <w:smallCaps/>
          <w:color w:val="00B050"/>
        </w:rPr>
        <w:t>Brun</w:t>
      </w:r>
      <w:r w:rsidR="00E47737" w:rsidRPr="00473C68">
        <w:rPr>
          <w:b/>
          <w:color w:val="00B050"/>
        </w:rPr>
        <w:t xml:space="preserve"> syndr</w:t>
      </w:r>
      <w:r w:rsidRPr="00473C68">
        <w:rPr>
          <w:b/>
          <w:color w:val="00B050"/>
        </w:rPr>
        <w:t>ome</w:t>
      </w:r>
      <w:r>
        <w:t xml:space="preserve">); </w:t>
      </w:r>
      <w:r w:rsidR="002D0AA4">
        <w:t xml:space="preserve">MRI shows </w:t>
      </w:r>
      <w:r w:rsidR="00E47737" w:rsidRPr="00E47737">
        <w:t>adjacent ependymal enhancement (ependymitis)</w:t>
      </w:r>
      <w:r w:rsidR="002D0AA4">
        <w:t>.</w:t>
      </w:r>
    </w:p>
    <w:p w:rsidR="00357F39" w:rsidRPr="00E47737" w:rsidRDefault="00357F39" w:rsidP="00AC60BE">
      <w:pPr>
        <w:pStyle w:val="ListParagraph"/>
        <w:numPr>
          <w:ilvl w:val="0"/>
          <w:numId w:val="21"/>
        </w:numPr>
        <w:spacing w:before="120"/>
        <w:ind w:left="714" w:hanging="357"/>
      </w:pPr>
      <w:r>
        <w:rPr>
          <w:b/>
        </w:rPr>
        <w:t>Spinal cord</w:t>
      </w:r>
      <w:r>
        <w:t xml:space="preserve"> (most often – cervical</w:t>
      </w:r>
      <w:r w:rsidR="00F54C8E">
        <w:t>/thoracic</w:t>
      </w:r>
      <w:r>
        <w:t>) →</w:t>
      </w:r>
      <w:r w:rsidR="00662E53">
        <w:t xml:space="preserve"> </w:t>
      </w:r>
      <w:r w:rsidR="00662E53" w:rsidRPr="00662E53">
        <w:rPr>
          <w:highlight w:val="yellow"/>
        </w:rPr>
        <w:t>radiculopathy</w:t>
      </w:r>
      <w:r w:rsidR="00662E53" w:rsidRPr="00662E53">
        <w:t xml:space="preserve"> or </w:t>
      </w:r>
      <w:r w:rsidR="00662E53" w:rsidRPr="00662E53">
        <w:rPr>
          <w:highlight w:val="yellow"/>
        </w:rPr>
        <w:t>myelopathy</w:t>
      </w:r>
      <w:r>
        <w:t>.</w:t>
      </w:r>
    </w:p>
    <w:p w:rsidR="005704E8" w:rsidRDefault="005704E8" w:rsidP="00E47737"/>
    <w:p w:rsidR="00473C68" w:rsidRDefault="00473C68" w:rsidP="00E47737">
      <w:r>
        <w:t>N.B. i</w:t>
      </w:r>
      <w:r w:rsidR="00E47737" w:rsidRPr="00E47737">
        <w:t>ncreased ICP may be</w:t>
      </w:r>
      <w:r>
        <w:t xml:space="preserve"> </w:t>
      </w:r>
      <w:r w:rsidR="00E47737" w:rsidRPr="00E47737">
        <w:t>due to hydrocephalu</w:t>
      </w:r>
      <w:r>
        <w:t>s or mass effect of giant</w:t>
      </w:r>
      <w:r w:rsidR="00E47737" w:rsidRPr="00E47737">
        <w:t xml:space="preserve"> cysts.</w:t>
      </w:r>
    </w:p>
    <w:p w:rsidR="00473C68" w:rsidRDefault="00473C68" w:rsidP="00E47737"/>
    <w:p w:rsidR="00D505C5" w:rsidRDefault="009B4D52" w:rsidP="00D505C5">
      <w:r>
        <w:rPr>
          <w:noProof/>
        </w:rPr>
        <w:drawing>
          <wp:inline distT="0" distB="0" distL="0" distR="0" wp14:anchorId="7E6B6C91" wp14:editId="5832EF17">
            <wp:extent cx="6300470" cy="6381750"/>
            <wp:effectExtent l="0" t="0" r="508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638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D52" w:rsidRDefault="009B4D52" w:rsidP="00D505C5"/>
    <w:p w:rsidR="009B4D52" w:rsidRDefault="001C5AC2" w:rsidP="00D505C5">
      <w:r>
        <w:rPr>
          <w:noProof/>
        </w:rPr>
        <w:drawing>
          <wp:inline distT="0" distB="0" distL="0" distR="0" wp14:anchorId="0F22546E" wp14:editId="10A2330F">
            <wp:extent cx="6300470" cy="3008630"/>
            <wp:effectExtent l="0" t="0" r="5080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0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AC2" w:rsidRDefault="001C5AC2" w:rsidP="00D505C5"/>
    <w:p w:rsidR="0067252A" w:rsidRDefault="0067252A" w:rsidP="00D505C5"/>
    <w:p w:rsidR="0067252A" w:rsidRDefault="0067252A" w:rsidP="0067252A">
      <w:pPr>
        <w:pStyle w:val="Nervous1"/>
      </w:pPr>
      <w:bookmarkStart w:id="5" w:name="_Toc3082586"/>
      <w:r>
        <w:t>Escobar Stages</w:t>
      </w:r>
      <w:bookmarkEnd w:id="5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43"/>
        <w:gridCol w:w="2286"/>
        <w:gridCol w:w="3659"/>
        <w:gridCol w:w="2324"/>
      </w:tblGrid>
      <w:tr w:rsidR="00361648" w:rsidRPr="008D327C" w:rsidTr="001C5AC2">
        <w:tc>
          <w:tcPr>
            <w:tcW w:w="1643" w:type="dxa"/>
            <w:shd w:val="clear" w:color="auto" w:fill="A6A6A6" w:themeFill="background1" w:themeFillShade="A6"/>
          </w:tcPr>
          <w:p w:rsidR="00361648" w:rsidRPr="008D327C" w:rsidRDefault="00361648" w:rsidP="00337EED">
            <w:pPr>
              <w:jc w:val="center"/>
              <w:rPr>
                <w:b/>
                <w:szCs w:val="24"/>
              </w:rPr>
            </w:pPr>
            <w:r w:rsidRPr="008D327C">
              <w:rPr>
                <w:b/>
                <w:szCs w:val="24"/>
              </w:rPr>
              <w:t>Escobar stage</w:t>
            </w:r>
          </w:p>
        </w:tc>
        <w:tc>
          <w:tcPr>
            <w:tcW w:w="2285" w:type="dxa"/>
            <w:shd w:val="clear" w:color="auto" w:fill="A6A6A6" w:themeFill="background1" w:themeFillShade="A6"/>
          </w:tcPr>
          <w:p w:rsidR="00361648" w:rsidRPr="008D327C" w:rsidRDefault="00361648" w:rsidP="00337EED">
            <w:pPr>
              <w:jc w:val="center"/>
              <w:rPr>
                <w:b/>
                <w:szCs w:val="24"/>
              </w:rPr>
            </w:pPr>
            <w:r w:rsidRPr="008D327C">
              <w:rPr>
                <w:b/>
                <w:szCs w:val="24"/>
              </w:rPr>
              <w:t>Pathology</w:t>
            </w:r>
          </w:p>
        </w:tc>
        <w:tc>
          <w:tcPr>
            <w:tcW w:w="3661" w:type="dxa"/>
            <w:shd w:val="clear" w:color="auto" w:fill="A6A6A6" w:themeFill="background1" w:themeFillShade="A6"/>
          </w:tcPr>
          <w:p w:rsidR="00361648" w:rsidRPr="008D327C" w:rsidRDefault="00361648" w:rsidP="00337EED">
            <w:pPr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Imaging</w:t>
            </w:r>
            <w:r w:rsidRPr="008D327C">
              <w:rPr>
                <w:b/>
                <w:szCs w:val="24"/>
              </w:rPr>
              <w:t xml:space="preserve"> findings</w:t>
            </w:r>
          </w:p>
        </w:tc>
        <w:tc>
          <w:tcPr>
            <w:tcW w:w="2323" w:type="dxa"/>
            <w:shd w:val="clear" w:color="auto" w:fill="A6A6A6" w:themeFill="background1" w:themeFillShade="A6"/>
          </w:tcPr>
          <w:p w:rsidR="00361648" w:rsidRPr="008D327C" w:rsidRDefault="00361648" w:rsidP="00337EED">
            <w:pPr>
              <w:autoSpaceDE w:val="0"/>
              <w:autoSpaceDN w:val="0"/>
              <w:adjustRightInd w:val="0"/>
              <w:jc w:val="center"/>
              <w:rPr>
                <w:b/>
                <w:szCs w:val="24"/>
              </w:rPr>
            </w:pPr>
            <w:r w:rsidRPr="008D327C">
              <w:rPr>
                <w:b/>
                <w:szCs w:val="24"/>
              </w:rPr>
              <w:t>Treatment</w:t>
            </w:r>
          </w:p>
        </w:tc>
      </w:tr>
      <w:tr w:rsidR="00361648" w:rsidRPr="008D327C" w:rsidTr="00361648">
        <w:tc>
          <w:tcPr>
            <w:tcW w:w="1651" w:type="dxa"/>
            <w:shd w:val="clear" w:color="auto" w:fill="D9D9D9" w:themeFill="background1" w:themeFillShade="D9"/>
            <w:vAlign w:val="center"/>
          </w:tcPr>
          <w:p w:rsidR="00361648" w:rsidRPr="008D327C" w:rsidRDefault="00361648" w:rsidP="00337EED">
            <w:pPr>
              <w:jc w:val="center"/>
              <w:rPr>
                <w:smallCaps/>
                <w:szCs w:val="24"/>
              </w:rPr>
            </w:pPr>
            <w:r w:rsidRPr="008D327C">
              <w:rPr>
                <w:rFonts w:eastAsia="MyriadRegularCondensed"/>
                <w:smallCaps/>
                <w:szCs w:val="24"/>
              </w:rPr>
              <w:t>Vesicular</w:t>
            </w:r>
          </w:p>
        </w:tc>
        <w:tc>
          <w:tcPr>
            <w:tcW w:w="2304" w:type="dxa"/>
          </w:tcPr>
          <w:p w:rsidR="00361648" w:rsidRPr="008D327C" w:rsidRDefault="00361648" w:rsidP="00337EED">
            <w:pPr>
              <w:rPr>
                <w:szCs w:val="24"/>
              </w:rPr>
            </w:pPr>
            <w:r w:rsidRPr="008D327C">
              <w:rPr>
                <w:rFonts w:eastAsia="MyriadRegularCondensed"/>
                <w:szCs w:val="24"/>
              </w:rPr>
              <w:t>Larva alive</w:t>
            </w:r>
            <w:r w:rsidRPr="008D327C">
              <w:rPr>
                <w:szCs w:val="24"/>
              </w:rPr>
              <w:t xml:space="preserve">, </w:t>
            </w:r>
            <w:r w:rsidRPr="008D327C">
              <w:rPr>
                <w:rFonts w:eastAsia="MyriadRegularCondensed"/>
                <w:szCs w:val="24"/>
              </w:rPr>
              <w:t>invaginated, cyst fluid translucent</w:t>
            </w:r>
          </w:p>
        </w:tc>
        <w:tc>
          <w:tcPr>
            <w:tcW w:w="3616" w:type="dxa"/>
          </w:tcPr>
          <w:p w:rsidR="00361648" w:rsidRDefault="00361648" w:rsidP="009B4D52">
            <w:pPr>
              <w:rPr>
                <w:rFonts w:eastAsia="MyriadRegularCondensed"/>
                <w:szCs w:val="24"/>
              </w:rPr>
            </w:pPr>
            <w:r w:rsidRPr="009B4D52">
              <w:rPr>
                <w:rFonts w:eastAsia="MyriadRegularCondensed"/>
                <w:szCs w:val="24"/>
              </w:rPr>
              <w:t>Smooth thin-walled</w:t>
            </w:r>
            <w:r>
              <w:rPr>
                <w:rFonts w:eastAsia="MyriadRegularCondensed"/>
                <w:szCs w:val="24"/>
              </w:rPr>
              <w:t xml:space="preserve"> </w:t>
            </w:r>
            <w:r w:rsidRPr="009B4D52">
              <w:rPr>
                <w:rFonts w:eastAsia="MyriadRegularCondensed"/>
                <w:szCs w:val="24"/>
              </w:rPr>
              <w:t xml:space="preserve">cyst that is isodense </w:t>
            </w:r>
            <w:r>
              <w:rPr>
                <w:rFonts w:eastAsia="MyriadRegularCondensed"/>
                <w:szCs w:val="24"/>
              </w:rPr>
              <w:t xml:space="preserve">/ isointense </w:t>
            </w:r>
            <w:r w:rsidRPr="009B4D52">
              <w:rPr>
                <w:rFonts w:eastAsia="MyriadRegularCondensed"/>
                <w:szCs w:val="24"/>
              </w:rPr>
              <w:t>to CSF</w:t>
            </w:r>
            <w:r>
              <w:rPr>
                <w:rFonts w:eastAsia="MyriadRegularCondensed"/>
                <w:szCs w:val="24"/>
              </w:rPr>
              <w:t>; may see small nodule.</w:t>
            </w:r>
          </w:p>
          <w:p w:rsidR="00361648" w:rsidRDefault="00361648" w:rsidP="00361648">
            <w:pPr>
              <w:rPr>
                <w:rFonts w:eastAsia="MyriadRegularCondensed"/>
                <w:szCs w:val="24"/>
              </w:rPr>
            </w:pPr>
            <w:r w:rsidRPr="001C5AC2">
              <w:rPr>
                <w:rStyle w:val="Blue"/>
                <w:rFonts w:eastAsia="MyriadRegularCondensed"/>
              </w:rPr>
              <w:t>Edema</w:t>
            </w:r>
            <w:r>
              <w:rPr>
                <w:rFonts w:eastAsia="MyriadRegularCondensed"/>
                <w:szCs w:val="24"/>
              </w:rPr>
              <w:t>: 0</w:t>
            </w:r>
          </w:p>
          <w:p w:rsidR="00361648" w:rsidRPr="008D327C" w:rsidRDefault="00361648" w:rsidP="00361648">
            <w:pPr>
              <w:autoSpaceDE w:val="0"/>
              <w:autoSpaceDN w:val="0"/>
              <w:adjustRightInd w:val="0"/>
              <w:rPr>
                <w:szCs w:val="24"/>
              </w:rPr>
            </w:pPr>
            <w:r w:rsidRPr="001C5AC2">
              <w:rPr>
                <w:rStyle w:val="Blue"/>
                <w:rFonts w:eastAsia="MyriadRegularCondensed"/>
              </w:rPr>
              <w:t>Enhancement</w:t>
            </w:r>
            <w:r>
              <w:rPr>
                <w:rFonts w:eastAsia="MyriadRegularCondensed"/>
                <w:szCs w:val="24"/>
              </w:rPr>
              <w:t>: 0</w:t>
            </w:r>
          </w:p>
        </w:tc>
        <w:tc>
          <w:tcPr>
            <w:tcW w:w="2341" w:type="dxa"/>
          </w:tcPr>
          <w:p w:rsidR="00361648" w:rsidRPr="008D327C" w:rsidRDefault="00361648" w:rsidP="00337EED">
            <w:pPr>
              <w:autoSpaceDE w:val="0"/>
              <w:autoSpaceDN w:val="0"/>
              <w:adjustRightInd w:val="0"/>
              <w:rPr>
                <w:rFonts w:eastAsia="MyriadRegularCondensed"/>
                <w:szCs w:val="24"/>
              </w:rPr>
            </w:pPr>
            <w:r>
              <w:rPr>
                <w:rFonts w:eastAsia="MyriadRegularCondensed"/>
                <w:szCs w:val="24"/>
              </w:rPr>
              <w:t>A</w:t>
            </w:r>
            <w:r w:rsidRPr="008D327C">
              <w:rPr>
                <w:rFonts w:eastAsia="MyriadRegularCondensed"/>
                <w:szCs w:val="24"/>
              </w:rPr>
              <w:t xml:space="preserve">symptomatic; treatment with anthelmintic </w:t>
            </w:r>
            <w:r w:rsidRPr="0027108E">
              <w:rPr>
                <w:rFonts w:eastAsia="MyriadRegularCondensed"/>
                <w:b/>
                <w:i/>
                <w:szCs w:val="24"/>
              </w:rPr>
              <w:t>effective</w:t>
            </w:r>
          </w:p>
        </w:tc>
      </w:tr>
      <w:tr w:rsidR="00361648" w:rsidRPr="008D327C" w:rsidTr="00361648">
        <w:tc>
          <w:tcPr>
            <w:tcW w:w="1651" w:type="dxa"/>
            <w:shd w:val="clear" w:color="auto" w:fill="D9D9D9" w:themeFill="background1" w:themeFillShade="D9"/>
            <w:vAlign w:val="center"/>
          </w:tcPr>
          <w:p w:rsidR="00361648" w:rsidRPr="008D327C" w:rsidRDefault="00361648" w:rsidP="00337EED">
            <w:pPr>
              <w:jc w:val="center"/>
              <w:rPr>
                <w:rFonts w:eastAsia="MyriadRegularCondensed"/>
                <w:smallCaps/>
                <w:szCs w:val="24"/>
              </w:rPr>
            </w:pPr>
            <w:r w:rsidRPr="008D327C">
              <w:rPr>
                <w:rFonts w:eastAsia="MyriadRegularCondensed"/>
                <w:smallCaps/>
                <w:szCs w:val="24"/>
              </w:rPr>
              <w:t>Colloidal vesicular</w:t>
            </w:r>
          </w:p>
        </w:tc>
        <w:tc>
          <w:tcPr>
            <w:tcW w:w="2304" w:type="dxa"/>
          </w:tcPr>
          <w:p w:rsidR="00361648" w:rsidRPr="008D327C" w:rsidRDefault="00361648" w:rsidP="00337EED">
            <w:pPr>
              <w:rPr>
                <w:szCs w:val="24"/>
              </w:rPr>
            </w:pPr>
            <w:r w:rsidRPr="008D327C">
              <w:rPr>
                <w:rFonts w:eastAsia="MyriadRegularCondensed"/>
                <w:szCs w:val="24"/>
              </w:rPr>
              <w:t>Parasite dying; degenerative changes present; cyst fluid jelly-like and white</w:t>
            </w:r>
            <w:r>
              <w:rPr>
                <w:rFonts w:eastAsia="MyriadRegularCondensed"/>
                <w:szCs w:val="24"/>
              </w:rPr>
              <w:t>; fibrous capsule develops with perilesional edema</w:t>
            </w:r>
          </w:p>
        </w:tc>
        <w:tc>
          <w:tcPr>
            <w:tcW w:w="3616" w:type="dxa"/>
          </w:tcPr>
          <w:p w:rsidR="00361648" w:rsidRDefault="00361648" w:rsidP="00337EED">
            <w:pPr>
              <w:rPr>
                <w:rFonts w:eastAsia="MyriadRegularCondensed"/>
                <w:szCs w:val="24"/>
              </w:rPr>
            </w:pPr>
            <w:r>
              <w:rPr>
                <w:rFonts w:eastAsia="MyriadRegularCondensed"/>
                <w:szCs w:val="24"/>
              </w:rPr>
              <w:t xml:space="preserve">Cyst </w:t>
            </w:r>
            <w:r w:rsidRPr="008D327C">
              <w:rPr>
                <w:rFonts w:eastAsia="MyriadRegularCondensed"/>
                <w:szCs w:val="24"/>
              </w:rPr>
              <w:t xml:space="preserve">with thick capsule; fluid signal </w:t>
            </w:r>
            <w:r>
              <w:rPr>
                <w:rFonts w:eastAsia="MyriadRegularCondensed"/>
                <w:szCs w:val="24"/>
              </w:rPr>
              <w:t>hyperdense / hyperintense</w:t>
            </w:r>
            <w:r w:rsidRPr="008D327C">
              <w:rPr>
                <w:rFonts w:eastAsia="MyriadRegularCondensed"/>
                <w:szCs w:val="24"/>
              </w:rPr>
              <w:t xml:space="preserve"> </w:t>
            </w:r>
            <w:r>
              <w:rPr>
                <w:rFonts w:eastAsia="MyriadRegularCondensed"/>
                <w:szCs w:val="24"/>
              </w:rPr>
              <w:t>(on T1) to CSF.</w:t>
            </w:r>
            <w:r w:rsidR="001C5AC2">
              <w:rPr>
                <w:rFonts w:eastAsia="MyriadRegularCondensed"/>
                <w:szCs w:val="24"/>
              </w:rPr>
              <w:t xml:space="preserve"> No DWI restriction. MRS shows succinate, acetate, and lactate peaks.</w:t>
            </w:r>
          </w:p>
          <w:p w:rsidR="00361648" w:rsidRDefault="00361648" w:rsidP="00361648">
            <w:pPr>
              <w:rPr>
                <w:rFonts w:eastAsia="MyriadRegularCondensed"/>
                <w:szCs w:val="24"/>
              </w:rPr>
            </w:pPr>
            <w:r w:rsidRPr="001C5AC2">
              <w:rPr>
                <w:rStyle w:val="Blue"/>
                <w:rFonts w:eastAsia="MyriadRegularCondensed"/>
              </w:rPr>
              <w:t>Edema</w:t>
            </w:r>
            <w:r>
              <w:rPr>
                <w:rFonts w:eastAsia="MyriadRegularCondensed"/>
                <w:szCs w:val="24"/>
              </w:rPr>
              <w:t>: 3+</w:t>
            </w:r>
          </w:p>
          <w:p w:rsidR="00361648" w:rsidRPr="00361648" w:rsidRDefault="00361648" w:rsidP="00337EED">
            <w:pPr>
              <w:rPr>
                <w:rFonts w:eastAsia="MyriadRegularCondensed"/>
                <w:szCs w:val="24"/>
              </w:rPr>
            </w:pPr>
            <w:r w:rsidRPr="001C5AC2">
              <w:rPr>
                <w:rStyle w:val="Blue"/>
                <w:rFonts w:eastAsia="MyriadRegularCondensed"/>
              </w:rPr>
              <w:t>Enhancement</w:t>
            </w:r>
            <w:r>
              <w:rPr>
                <w:rFonts w:eastAsia="MyriadRegularCondensed"/>
                <w:szCs w:val="24"/>
              </w:rPr>
              <w:t xml:space="preserve">: </w:t>
            </w:r>
            <w:r w:rsidR="001C5AC2">
              <w:rPr>
                <w:rFonts w:eastAsia="MyriadRegularCondensed"/>
                <w:szCs w:val="24"/>
              </w:rPr>
              <w:t xml:space="preserve">3+ </w:t>
            </w:r>
            <w:r>
              <w:rPr>
                <w:rFonts w:eastAsia="MyriadRegularCondensed"/>
                <w:szCs w:val="24"/>
              </w:rPr>
              <w:t>ring-enhancing capsule</w:t>
            </w:r>
            <w:r w:rsidR="001C5AC2">
              <w:rPr>
                <w:rFonts w:eastAsia="MyriadRegularCondensed"/>
                <w:szCs w:val="24"/>
              </w:rPr>
              <w:t>.</w:t>
            </w:r>
          </w:p>
        </w:tc>
        <w:tc>
          <w:tcPr>
            <w:tcW w:w="2341" w:type="dxa"/>
          </w:tcPr>
          <w:p w:rsidR="00361648" w:rsidRPr="0027108E" w:rsidRDefault="00361648" w:rsidP="00337EED">
            <w:pPr>
              <w:autoSpaceDE w:val="0"/>
              <w:autoSpaceDN w:val="0"/>
              <w:adjustRightInd w:val="0"/>
              <w:rPr>
                <w:rFonts w:eastAsia="MyriadRegularCondensed"/>
                <w:szCs w:val="24"/>
              </w:rPr>
            </w:pPr>
            <w:r>
              <w:rPr>
                <w:rFonts w:eastAsia="MyriadRegularCondensed"/>
                <w:szCs w:val="24"/>
              </w:rPr>
              <w:t>U</w:t>
            </w:r>
            <w:r w:rsidRPr="008D327C">
              <w:rPr>
                <w:rFonts w:eastAsia="MyriadRegularCondensed"/>
                <w:szCs w:val="24"/>
              </w:rPr>
              <w:t xml:space="preserve">sually asymptomatic; treatment with anthelmintic </w:t>
            </w:r>
            <w:r w:rsidRPr="0027108E">
              <w:rPr>
                <w:rFonts w:eastAsia="MyriadRegularCondensed"/>
                <w:b/>
                <w:i/>
                <w:szCs w:val="24"/>
              </w:rPr>
              <w:t>effective</w:t>
            </w:r>
          </w:p>
        </w:tc>
      </w:tr>
      <w:tr w:rsidR="001C5AC2" w:rsidRPr="008D327C" w:rsidTr="00337EED">
        <w:tc>
          <w:tcPr>
            <w:tcW w:w="1651" w:type="dxa"/>
            <w:shd w:val="clear" w:color="auto" w:fill="D9D9D9" w:themeFill="background1" w:themeFillShade="D9"/>
            <w:vAlign w:val="center"/>
          </w:tcPr>
          <w:p w:rsidR="001C5AC2" w:rsidRPr="008D327C" w:rsidRDefault="001C5AC2" w:rsidP="00337EED">
            <w:pPr>
              <w:jc w:val="center"/>
              <w:rPr>
                <w:rFonts w:eastAsia="MyriadRegularCondensed"/>
                <w:smallCaps/>
                <w:szCs w:val="24"/>
              </w:rPr>
            </w:pPr>
            <w:r w:rsidRPr="008D327C">
              <w:rPr>
                <w:rFonts w:eastAsia="MyriadRegularCondensed"/>
                <w:smallCaps/>
                <w:szCs w:val="24"/>
              </w:rPr>
              <w:t>Granular nodular</w:t>
            </w:r>
          </w:p>
        </w:tc>
        <w:tc>
          <w:tcPr>
            <w:tcW w:w="2304" w:type="dxa"/>
          </w:tcPr>
          <w:p w:rsidR="001C5AC2" w:rsidRPr="008D327C" w:rsidRDefault="001C5AC2" w:rsidP="00337EED">
            <w:pPr>
              <w:rPr>
                <w:szCs w:val="24"/>
              </w:rPr>
            </w:pPr>
            <w:r w:rsidRPr="008D327C">
              <w:rPr>
                <w:rFonts w:eastAsia="MyriadRegularCondensed"/>
                <w:szCs w:val="24"/>
              </w:rPr>
              <w:t xml:space="preserve">Cyst smaller; cyst fluid </w:t>
            </w:r>
            <w:r>
              <w:rPr>
                <w:rFonts w:eastAsia="MyriadRegularCondensed"/>
                <w:szCs w:val="24"/>
              </w:rPr>
              <w:t xml:space="preserve">with </w:t>
            </w:r>
            <w:r w:rsidRPr="008D327C">
              <w:rPr>
                <w:rFonts w:eastAsia="MyriadRegularCondensed"/>
                <w:szCs w:val="24"/>
              </w:rPr>
              <w:t>coarse granules</w:t>
            </w:r>
            <w:r>
              <w:rPr>
                <w:rFonts w:eastAsia="MyriadRegularCondensed"/>
                <w:szCs w:val="24"/>
              </w:rPr>
              <w:t xml:space="preserve"> and pericystic gliosis</w:t>
            </w:r>
          </w:p>
        </w:tc>
        <w:tc>
          <w:tcPr>
            <w:tcW w:w="3713" w:type="dxa"/>
          </w:tcPr>
          <w:p w:rsidR="001C5AC2" w:rsidRDefault="001C5AC2" w:rsidP="001C5AC2">
            <w:pPr>
              <w:autoSpaceDE w:val="0"/>
              <w:autoSpaceDN w:val="0"/>
              <w:adjustRightInd w:val="0"/>
              <w:rPr>
                <w:rFonts w:eastAsia="MyriadRegularCondensed"/>
                <w:szCs w:val="24"/>
              </w:rPr>
            </w:pPr>
            <w:r>
              <w:rPr>
                <w:rFonts w:eastAsia="MyriadRegularCondensed"/>
                <w:szCs w:val="24"/>
              </w:rPr>
              <w:t>Thickened, retracting cyst wall.</w:t>
            </w:r>
          </w:p>
          <w:p w:rsidR="001C5AC2" w:rsidRDefault="001C5AC2" w:rsidP="001C5AC2">
            <w:pPr>
              <w:rPr>
                <w:rFonts w:eastAsia="MyriadRegularCondensed"/>
                <w:szCs w:val="24"/>
              </w:rPr>
            </w:pPr>
            <w:r w:rsidRPr="001C5AC2">
              <w:rPr>
                <w:rStyle w:val="Blue"/>
                <w:rFonts w:eastAsia="MyriadRegularCondensed"/>
              </w:rPr>
              <w:t>Edema</w:t>
            </w:r>
            <w:r>
              <w:rPr>
                <w:rFonts w:eastAsia="MyriadRegularCondensed"/>
                <w:szCs w:val="24"/>
              </w:rPr>
              <w:t>: 1+</w:t>
            </w:r>
          </w:p>
          <w:p w:rsidR="001C5AC2" w:rsidRPr="008D327C" w:rsidRDefault="001C5AC2" w:rsidP="00337EED">
            <w:pPr>
              <w:rPr>
                <w:szCs w:val="24"/>
              </w:rPr>
            </w:pPr>
            <w:r w:rsidRPr="001C5AC2">
              <w:rPr>
                <w:rStyle w:val="Blue"/>
                <w:rFonts w:eastAsia="MyriadRegularCondensed"/>
              </w:rPr>
              <w:t>Enhancement</w:t>
            </w:r>
            <w:r>
              <w:rPr>
                <w:rFonts w:eastAsia="MyriadRegularCondensed"/>
                <w:szCs w:val="24"/>
              </w:rPr>
              <w:t>: 2+ enhancing nodule.</w:t>
            </w:r>
            <w:r w:rsidRPr="008D327C">
              <w:rPr>
                <w:rFonts w:eastAsia="MyriadRegularCondensed"/>
                <w:szCs w:val="24"/>
              </w:rPr>
              <w:t xml:space="preserve"> </w:t>
            </w:r>
          </w:p>
        </w:tc>
        <w:tc>
          <w:tcPr>
            <w:tcW w:w="2341" w:type="dxa"/>
          </w:tcPr>
          <w:p w:rsidR="001C5AC2" w:rsidRPr="008D327C" w:rsidRDefault="001C5AC2" w:rsidP="00337EED">
            <w:pPr>
              <w:autoSpaceDE w:val="0"/>
              <w:autoSpaceDN w:val="0"/>
              <w:adjustRightInd w:val="0"/>
              <w:rPr>
                <w:rFonts w:eastAsia="MyriadRegularCondensed"/>
                <w:szCs w:val="24"/>
              </w:rPr>
            </w:pPr>
            <w:r w:rsidRPr="0027108E">
              <w:rPr>
                <w:rFonts w:eastAsia="MyriadRegularCondensed"/>
                <w:color w:val="FF0000"/>
                <w:szCs w:val="24"/>
              </w:rPr>
              <w:t>Symptomatic</w:t>
            </w:r>
            <w:r w:rsidRPr="008D327C">
              <w:rPr>
                <w:rFonts w:eastAsia="MyriadRegularCondensed"/>
                <w:szCs w:val="24"/>
              </w:rPr>
              <w:t xml:space="preserve">; treatment with anthelmintic probably </w:t>
            </w:r>
            <w:r w:rsidRPr="0027108E">
              <w:rPr>
                <w:rFonts w:eastAsia="MyriadRegularCondensed"/>
                <w:b/>
                <w:i/>
                <w:szCs w:val="24"/>
              </w:rPr>
              <w:t>not necessary</w:t>
            </w:r>
            <w:r w:rsidRPr="008D327C">
              <w:rPr>
                <w:rFonts w:eastAsia="MyriadRegularCondensed"/>
                <w:szCs w:val="24"/>
              </w:rPr>
              <w:t>; treat seizures with</w:t>
            </w:r>
          </w:p>
          <w:p w:rsidR="001C5AC2" w:rsidRPr="0027108E" w:rsidRDefault="001C5AC2" w:rsidP="00337EED">
            <w:pPr>
              <w:autoSpaceDE w:val="0"/>
              <w:autoSpaceDN w:val="0"/>
              <w:adjustRightInd w:val="0"/>
              <w:rPr>
                <w:rFonts w:eastAsia="MyriadRegularCondensed"/>
                <w:szCs w:val="24"/>
              </w:rPr>
            </w:pPr>
            <w:r>
              <w:rPr>
                <w:rFonts w:eastAsia="MyriadRegularCondensed"/>
                <w:szCs w:val="24"/>
              </w:rPr>
              <w:t>anticonvulsant</w:t>
            </w:r>
          </w:p>
        </w:tc>
      </w:tr>
      <w:tr w:rsidR="001C5AC2" w:rsidRPr="008D327C" w:rsidTr="00337EED">
        <w:tc>
          <w:tcPr>
            <w:tcW w:w="1633" w:type="dxa"/>
            <w:shd w:val="clear" w:color="auto" w:fill="D9D9D9" w:themeFill="background1" w:themeFillShade="D9"/>
            <w:vAlign w:val="center"/>
          </w:tcPr>
          <w:p w:rsidR="001C5AC2" w:rsidRPr="008D327C" w:rsidRDefault="001C5AC2" w:rsidP="00337EED">
            <w:pPr>
              <w:jc w:val="center"/>
              <w:rPr>
                <w:rFonts w:eastAsia="MyriadRegularCondensed"/>
                <w:smallCaps/>
                <w:szCs w:val="24"/>
              </w:rPr>
            </w:pPr>
            <w:r w:rsidRPr="008D327C">
              <w:rPr>
                <w:rFonts w:eastAsia="MyriadRegularCondensed"/>
                <w:smallCaps/>
                <w:szCs w:val="24"/>
              </w:rPr>
              <w:t>Nodular calcified</w:t>
            </w:r>
          </w:p>
        </w:tc>
        <w:tc>
          <w:tcPr>
            <w:tcW w:w="2263" w:type="dxa"/>
          </w:tcPr>
          <w:p w:rsidR="001C5AC2" w:rsidRPr="008D327C" w:rsidRDefault="001C5AC2" w:rsidP="00337EED">
            <w:pPr>
              <w:rPr>
                <w:szCs w:val="24"/>
              </w:rPr>
            </w:pPr>
            <w:r w:rsidRPr="008D327C">
              <w:rPr>
                <w:rFonts w:eastAsia="MyriadRegularCondensed"/>
                <w:szCs w:val="24"/>
              </w:rPr>
              <w:t>Complete mineralization of cyst fluid</w:t>
            </w:r>
            <w:r>
              <w:rPr>
                <w:rFonts w:eastAsia="MyriadRegularCondensed"/>
                <w:szCs w:val="24"/>
              </w:rPr>
              <w:t>; no host immune response.</w:t>
            </w:r>
          </w:p>
        </w:tc>
        <w:tc>
          <w:tcPr>
            <w:tcW w:w="3661" w:type="dxa"/>
          </w:tcPr>
          <w:p w:rsidR="001C5AC2" w:rsidRDefault="001C5AC2" w:rsidP="001C5AC2">
            <w:pPr>
              <w:rPr>
                <w:rFonts w:eastAsia="MyriadRegularCondensed"/>
                <w:szCs w:val="24"/>
              </w:rPr>
            </w:pPr>
            <w:r>
              <w:rPr>
                <w:rFonts w:eastAsia="MyriadRegularCondensed"/>
                <w:szCs w:val="24"/>
              </w:rPr>
              <w:t>Small c</w:t>
            </w:r>
            <w:r w:rsidRPr="008D327C">
              <w:rPr>
                <w:rFonts w:eastAsia="MyriadRegularCondensed"/>
                <w:szCs w:val="24"/>
              </w:rPr>
              <w:t xml:space="preserve">alcified </w:t>
            </w:r>
            <w:r>
              <w:rPr>
                <w:rFonts w:eastAsia="MyriadRegularCondensed"/>
                <w:szCs w:val="24"/>
              </w:rPr>
              <w:t>nodule</w:t>
            </w:r>
            <w:r w:rsidR="0040597E">
              <w:rPr>
                <w:rFonts w:eastAsia="MyriadRegularCondensed"/>
                <w:szCs w:val="24"/>
              </w:rPr>
              <w:t xml:space="preserve"> (bright dots on CT, black dots on MR)</w:t>
            </w:r>
            <w:r>
              <w:rPr>
                <w:rFonts w:eastAsia="MyriadRegularCondensed"/>
                <w:szCs w:val="24"/>
              </w:rPr>
              <w:t>. HEME sequence may show “blooming”</w:t>
            </w:r>
          </w:p>
          <w:p w:rsidR="001C5AC2" w:rsidRDefault="001C5AC2" w:rsidP="001C5AC2">
            <w:pPr>
              <w:rPr>
                <w:rFonts w:eastAsia="MyriadRegularCondensed"/>
                <w:szCs w:val="24"/>
              </w:rPr>
            </w:pPr>
            <w:r w:rsidRPr="001C5AC2">
              <w:rPr>
                <w:rStyle w:val="Blue"/>
                <w:rFonts w:eastAsia="MyriadRegularCondensed"/>
              </w:rPr>
              <w:t>Edema</w:t>
            </w:r>
            <w:r>
              <w:rPr>
                <w:rFonts w:eastAsia="MyriadRegularCondensed"/>
                <w:szCs w:val="24"/>
              </w:rPr>
              <w:t>: 0</w:t>
            </w:r>
          </w:p>
          <w:p w:rsidR="001C5AC2" w:rsidRPr="008D327C" w:rsidRDefault="001C5AC2" w:rsidP="00337EED">
            <w:pPr>
              <w:rPr>
                <w:szCs w:val="24"/>
              </w:rPr>
            </w:pPr>
            <w:r w:rsidRPr="001C5AC2">
              <w:rPr>
                <w:rStyle w:val="Blue"/>
                <w:rFonts w:eastAsia="MyriadRegularCondensed"/>
              </w:rPr>
              <w:t>Enhancement</w:t>
            </w:r>
            <w:r>
              <w:rPr>
                <w:rFonts w:eastAsia="MyriadRegularCondensed"/>
                <w:szCs w:val="24"/>
              </w:rPr>
              <w:t>: 0</w:t>
            </w:r>
          </w:p>
        </w:tc>
        <w:tc>
          <w:tcPr>
            <w:tcW w:w="2303" w:type="dxa"/>
          </w:tcPr>
          <w:p w:rsidR="001C5AC2" w:rsidRPr="008D327C" w:rsidRDefault="001C5AC2" w:rsidP="00337EED">
            <w:pPr>
              <w:autoSpaceDE w:val="0"/>
              <w:autoSpaceDN w:val="0"/>
              <w:adjustRightInd w:val="0"/>
              <w:rPr>
                <w:szCs w:val="24"/>
              </w:rPr>
            </w:pPr>
            <w:r w:rsidRPr="0027108E">
              <w:rPr>
                <w:rFonts w:eastAsia="MyriadRegularCondensed"/>
                <w:color w:val="FF0000"/>
                <w:szCs w:val="24"/>
              </w:rPr>
              <w:t>Symptomatic</w:t>
            </w:r>
            <w:r w:rsidRPr="008D327C">
              <w:rPr>
                <w:rFonts w:eastAsia="MyriadRegularCondensed"/>
                <w:szCs w:val="24"/>
              </w:rPr>
              <w:t xml:space="preserve">; treatment with anthelmintic </w:t>
            </w:r>
            <w:r w:rsidRPr="0027108E">
              <w:rPr>
                <w:rFonts w:eastAsia="MyriadRegularCondensed"/>
                <w:b/>
                <w:i/>
                <w:szCs w:val="24"/>
              </w:rPr>
              <w:t>not indicated</w:t>
            </w:r>
            <w:r w:rsidRPr="008D327C">
              <w:rPr>
                <w:rFonts w:eastAsia="MyriadRegularCondensed"/>
                <w:szCs w:val="24"/>
              </w:rPr>
              <w:t>; treat seizures with anticonvulsant</w:t>
            </w:r>
          </w:p>
        </w:tc>
      </w:tr>
    </w:tbl>
    <w:p w:rsidR="0067252A" w:rsidRDefault="0067252A" w:rsidP="0067252A"/>
    <w:p w:rsidR="0067252A" w:rsidRDefault="0067252A" w:rsidP="00D505C5"/>
    <w:p w:rsidR="0067252A" w:rsidRDefault="0067252A" w:rsidP="00D505C5"/>
    <w:p w:rsidR="00D104FB" w:rsidRPr="00D104FB" w:rsidRDefault="00D104FB" w:rsidP="00D104FB">
      <w:pPr>
        <w:pStyle w:val="Nervous1"/>
      </w:pPr>
      <w:bookmarkStart w:id="6" w:name="_Toc3082587"/>
      <w:r>
        <w:t>Diagnosis</w:t>
      </w:r>
      <w:bookmarkEnd w:id="6"/>
    </w:p>
    <w:p w:rsidR="005559CC" w:rsidRDefault="005559CC" w:rsidP="005559CC">
      <w:r w:rsidRPr="00357F39">
        <w:rPr>
          <w:b/>
          <w:color w:val="0000FF"/>
          <w:u w:val="single"/>
        </w:rPr>
        <w:t>CT</w:t>
      </w:r>
      <w:r w:rsidR="00357F39">
        <w:rPr>
          <w:b/>
          <w:color w:val="0000FF"/>
          <w:u w:val="single"/>
        </w:rPr>
        <w:t>, MRI</w:t>
      </w:r>
    </w:p>
    <w:p w:rsidR="00C76C1F" w:rsidRDefault="008D327C" w:rsidP="005559CC">
      <w:pPr>
        <w:pStyle w:val="ListParagraph"/>
        <w:numPr>
          <w:ilvl w:val="0"/>
          <w:numId w:val="4"/>
        </w:numPr>
      </w:pPr>
      <w:r w:rsidRPr="008D327C">
        <w:rPr>
          <w:b/>
          <w:i/>
        </w:rPr>
        <w:t>non-enhancing areas of edema</w:t>
      </w:r>
      <w:r w:rsidRPr="00D104FB">
        <w:t xml:space="preserve"> </w:t>
      </w:r>
      <w:r>
        <w:t xml:space="preserve">→ </w:t>
      </w:r>
      <w:r w:rsidRPr="008D327C">
        <w:rPr>
          <w:b/>
          <w:i/>
        </w:rPr>
        <w:t>homogeneous contrast-enhancing lesions</w:t>
      </w:r>
      <w:r w:rsidRPr="00D104FB">
        <w:t xml:space="preserve"> </w:t>
      </w:r>
      <w:r>
        <w:t xml:space="preserve">→ </w:t>
      </w:r>
      <w:r w:rsidRPr="008D327C">
        <w:rPr>
          <w:smallCaps/>
          <w:color w:val="FF0000"/>
        </w:rPr>
        <w:t>symptomatic stage</w:t>
      </w:r>
      <w:r>
        <w:t xml:space="preserve">: </w:t>
      </w:r>
      <w:r w:rsidR="00D104FB" w:rsidRPr="00D104FB">
        <w:t xml:space="preserve">low density </w:t>
      </w:r>
      <w:r w:rsidR="00A37B09" w:rsidRPr="00A37B09">
        <w:rPr>
          <w:b/>
          <w:i/>
        </w:rPr>
        <w:t>nonenhancing</w:t>
      </w:r>
      <w:r w:rsidR="00A37B09" w:rsidRPr="00563E4F">
        <w:t xml:space="preserve"> </w:t>
      </w:r>
      <w:r w:rsidR="00D104FB" w:rsidRPr="00C76C1F">
        <w:rPr>
          <w:highlight w:val="yellow"/>
        </w:rPr>
        <w:t>cyst</w:t>
      </w:r>
      <w:r w:rsidR="00681198">
        <w:rPr>
          <w:highlight w:val="yellow"/>
        </w:rPr>
        <w:t>(</w:t>
      </w:r>
      <w:r w:rsidR="00D104FB" w:rsidRPr="00681198">
        <w:rPr>
          <w:highlight w:val="yellow"/>
        </w:rPr>
        <w:t>s</w:t>
      </w:r>
      <w:r w:rsidR="00681198" w:rsidRPr="00681198">
        <w:rPr>
          <w:highlight w:val="yellow"/>
        </w:rPr>
        <w:t>)</w:t>
      </w:r>
      <w:r w:rsidR="00D104FB" w:rsidRPr="00D104FB">
        <w:t xml:space="preserve"> with eccentric punctate high</w:t>
      </w:r>
      <w:r w:rsidR="005559CC">
        <w:t xml:space="preserve"> </w:t>
      </w:r>
      <w:r w:rsidR="00D104FB" w:rsidRPr="00D104FB">
        <w:t>d</w:t>
      </w:r>
      <w:r w:rsidR="00C76C1F">
        <w:t>ensity (scolex = tapeworm head); li</w:t>
      </w:r>
      <w:r w:rsidR="00C76C1F" w:rsidRPr="00563E4F">
        <w:t>ttle inflammatory</w:t>
      </w:r>
      <w:r w:rsidR="00C76C1F">
        <w:t xml:space="preserve"> </w:t>
      </w:r>
      <w:r w:rsidR="00C76C1F" w:rsidRPr="00563E4F">
        <w:t>response (edema) occurs as long as larva is alive</w:t>
      </w:r>
      <w:r w:rsidR="00C76C1F">
        <w:t xml:space="preserve"> → </w:t>
      </w:r>
      <w:r w:rsidR="00C76C1F" w:rsidRPr="00563E4F">
        <w:t xml:space="preserve">low density </w:t>
      </w:r>
      <w:r w:rsidR="00C76C1F" w:rsidRPr="00A37B09">
        <w:rPr>
          <w:b/>
          <w:i/>
        </w:rPr>
        <w:t>ring enhancing</w:t>
      </w:r>
      <w:r w:rsidR="00C76C1F" w:rsidRPr="00563E4F">
        <w:t xml:space="preserve"> </w:t>
      </w:r>
      <w:r w:rsidR="00C76C1F" w:rsidRPr="00D104FB">
        <w:t>cysts</w:t>
      </w:r>
      <w:r w:rsidR="00C76C1F" w:rsidRPr="00C76C1F">
        <w:t xml:space="preserve"> </w:t>
      </w:r>
      <w:r w:rsidR="00C76C1F">
        <w:t>(</w:t>
      </w:r>
      <w:r w:rsidR="00C76C1F" w:rsidRPr="00563E4F">
        <w:t>intermediate stage</w:t>
      </w:r>
      <w:r w:rsidR="00C76C1F">
        <w:t>)</w:t>
      </w:r>
      <w:r w:rsidR="00C76C1F" w:rsidRPr="00C76C1F">
        <w:t xml:space="preserve"> </w:t>
      </w:r>
      <w:r w:rsidR="00C76C1F">
        <w:t xml:space="preserve">with </w:t>
      </w:r>
      <w:r w:rsidR="00C76C1F" w:rsidRPr="00563E4F">
        <w:t xml:space="preserve">inflammatory </w:t>
      </w:r>
      <w:r w:rsidR="00C76C1F" w:rsidRPr="00A37B09">
        <w:rPr>
          <w:b/>
          <w:i/>
        </w:rPr>
        <w:t>edema</w:t>
      </w:r>
      <w:r w:rsidR="00C76C1F">
        <w:t xml:space="preserve"> → </w:t>
      </w:r>
      <w:r w:rsidRPr="008D327C">
        <w:rPr>
          <w:b/>
          <w:i/>
        </w:rPr>
        <w:t>complete resolution</w:t>
      </w:r>
      <w:r w:rsidRPr="00563E4F">
        <w:t xml:space="preserve"> </w:t>
      </w:r>
      <w:r>
        <w:t xml:space="preserve">or </w:t>
      </w:r>
      <w:r w:rsidR="00C76C1F" w:rsidRPr="00563E4F">
        <w:t xml:space="preserve">oval </w:t>
      </w:r>
      <w:r w:rsidR="00C76C1F" w:rsidRPr="008D327C">
        <w:rPr>
          <w:b/>
          <w:i/>
        </w:rPr>
        <w:t>calcifications</w:t>
      </w:r>
      <w:r w:rsidR="00C76C1F" w:rsidRPr="00C76C1F">
        <w:t xml:space="preserve"> </w:t>
      </w:r>
      <w:r w:rsidR="00C76C1F">
        <w:t>without edema (</w:t>
      </w:r>
      <w:r w:rsidR="00C76C1F" w:rsidRPr="00563E4F">
        <w:t>dead parasites</w:t>
      </w:r>
      <w:r w:rsidR="00C76C1F">
        <w:t>)</w:t>
      </w:r>
      <w:r>
        <w:t xml:space="preserve"> →.</w:t>
      </w:r>
    </w:p>
    <w:p w:rsidR="00D104FB" w:rsidRDefault="005559CC" w:rsidP="005559CC">
      <w:pPr>
        <w:pStyle w:val="ListParagraph"/>
        <w:numPr>
          <w:ilvl w:val="0"/>
          <w:numId w:val="4"/>
        </w:numPr>
      </w:pPr>
      <w:r w:rsidRPr="00C76C1F">
        <w:rPr>
          <w:highlight w:val="yellow"/>
        </w:rPr>
        <w:t>h</w:t>
      </w:r>
      <w:r w:rsidR="00D104FB" w:rsidRPr="00C76C1F">
        <w:rPr>
          <w:highlight w:val="yellow"/>
        </w:rPr>
        <w:t>ydrocephalus</w:t>
      </w:r>
      <w:r w:rsidR="00D104FB" w:rsidRPr="00D104FB">
        <w:t xml:space="preserve"> is common</w:t>
      </w:r>
      <w:r w:rsidR="00C76C1F">
        <w:t>;</w:t>
      </w:r>
      <w:r w:rsidR="00C76C1F" w:rsidRPr="00C76C1F">
        <w:t xml:space="preserve"> </w:t>
      </w:r>
      <w:r w:rsidR="00C76C1F" w:rsidRPr="00317200">
        <w:rPr>
          <w:i/>
        </w:rPr>
        <w:t>intraventricular cysts</w:t>
      </w:r>
      <w:r w:rsidR="00C76C1F" w:rsidRPr="00563E4F">
        <w:t xml:space="preserve"> may be isointense</w:t>
      </w:r>
      <w:r w:rsidR="00C76C1F">
        <w:t xml:space="preserve"> </w:t>
      </w:r>
      <w:r w:rsidR="00C76C1F" w:rsidRPr="00563E4F">
        <w:t xml:space="preserve">with CSF </w:t>
      </w:r>
      <w:r w:rsidR="00C76C1F">
        <w:t>(H:</w:t>
      </w:r>
      <w:r w:rsidR="00C76C1F" w:rsidRPr="00563E4F">
        <w:t xml:space="preserve"> </w:t>
      </w:r>
      <w:r w:rsidR="0067252A">
        <w:t xml:space="preserve">CISS MRI or </w:t>
      </w:r>
      <w:r w:rsidR="00C76C1F" w:rsidRPr="00563E4F">
        <w:t>contrast CT ventriculography</w:t>
      </w:r>
      <w:r w:rsidR="00C76C1F">
        <w:t>)</w:t>
      </w:r>
    </w:p>
    <w:p w:rsidR="005559CC" w:rsidRDefault="00681198" w:rsidP="00681198">
      <w:pPr>
        <w:pStyle w:val="ListParagraph"/>
        <w:numPr>
          <w:ilvl w:val="0"/>
          <w:numId w:val="3"/>
        </w:numPr>
      </w:pPr>
      <w:r>
        <w:t>MRI has higher sensitivity.</w:t>
      </w:r>
    </w:p>
    <w:p w:rsidR="0068535C" w:rsidRDefault="0068535C" w:rsidP="00681198">
      <w:pPr>
        <w:pStyle w:val="ListParagraph"/>
        <w:numPr>
          <w:ilvl w:val="0"/>
          <w:numId w:val="3"/>
        </w:numPr>
      </w:pPr>
      <w:r>
        <w:t>if</w:t>
      </w:r>
      <w:r w:rsidRPr="0068535C">
        <w:t xml:space="preserve"> </w:t>
      </w:r>
      <w:r w:rsidRPr="0068535C">
        <w:rPr>
          <w:b/>
          <w:i/>
          <w:color w:val="FF0000"/>
        </w:rPr>
        <w:t>eccentric scolex</w:t>
      </w:r>
      <w:r w:rsidRPr="0068535C">
        <w:t xml:space="preserve"> is seen within cyst, NCC may be diagnosed confidently</w:t>
      </w:r>
      <w:r>
        <w:t>!</w:t>
      </w:r>
    </w:p>
    <w:p w:rsidR="0068535C" w:rsidRDefault="0068535C" w:rsidP="00681198">
      <w:pPr>
        <w:pStyle w:val="ListParagraph"/>
        <w:numPr>
          <w:ilvl w:val="0"/>
          <w:numId w:val="3"/>
        </w:numPr>
      </w:pPr>
      <w:r w:rsidRPr="0068535C">
        <w:t xml:space="preserve">presence </w:t>
      </w:r>
      <w:r>
        <w:t xml:space="preserve">of </w:t>
      </w:r>
      <w:r w:rsidRPr="0068535C">
        <w:t xml:space="preserve">multifocal </w:t>
      </w:r>
      <w:r>
        <w:t>cigar or rice-like calcifications in</w:t>
      </w:r>
      <w:r w:rsidRPr="0068535C">
        <w:t xml:space="preserve"> </w:t>
      </w:r>
      <w:r w:rsidRPr="0068535C">
        <w:rPr>
          <w:i/>
        </w:rPr>
        <w:t>skeletal muscles</w:t>
      </w:r>
      <w:r w:rsidRPr="0068535C">
        <w:t xml:space="preserve"> is suggestive of cysticercosis, particularly in patients from endemic areas</w:t>
      </w:r>
      <w:r>
        <w:t>.</w:t>
      </w:r>
    </w:p>
    <w:p w:rsidR="00681198" w:rsidRDefault="00681198" w:rsidP="005559CC"/>
    <w:p w:rsidR="00262095" w:rsidRDefault="00262095" w:rsidP="005559CC"/>
    <w:p w:rsidR="00262095" w:rsidRPr="00262095" w:rsidRDefault="00262095" w:rsidP="005559CC">
      <w:pPr>
        <w:rPr>
          <w:sz w:val="22"/>
          <w:szCs w:val="22"/>
        </w:rPr>
      </w:pPr>
      <w:r w:rsidRPr="00262095">
        <w:rPr>
          <w:sz w:val="22"/>
          <w:szCs w:val="22"/>
        </w:rPr>
        <w:t>Nonenhanced (left) and enhanced (right) CT -peripheral meningeal enhancement around cysts in suprasellar and right sylvian cisterns:</w:t>
      </w:r>
    </w:p>
    <w:p w:rsidR="00262095" w:rsidRPr="00262095" w:rsidRDefault="00262095" w:rsidP="005559CC">
      <w:pPr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6300470" cy="3557593"/>
            <wp:effectExtent l="19050" t="0" r="508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57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2095" w:rsidRPr="00262095" w:rsidRDefault="00262095" w:rsidP="005559CC">
      <w:pPr>
        <w:rPr>
          <w:sz w:val="22"/>
          <w:szCs w:val="22"/>
        </w:rPr>
      </w:pPr>
    </w:p>
    <w:p w:rsidR="0068535C" w:rsidRPr="0068535C" w:rsidRDefault="0068535C" w:rsidP="005559CC">
      <w:pPr>
        <w:rPr>
          <w:sz w:val="22"/>
          <w:szCs w:val="22"/>
        </w:rPr>
      </w:pPr>
      <w:r w:rsidRPr="0068535C">
        <w:rPr>
          <w:sz w:val="22"/>
          <w:szCs w:val="22"/>
        </w:rPr>
        <w:t>Enhanced CT - live cyst with minimally enhancing wall and eccentric hyperattenuating scolex:</w:t>
      </w:r>
    </w:p>
    <w:p w:rsidR="0068535C" w:rsidRDefault="0068535C" w:rsidP="005559CC">
      <w:r>
        <w:rPr>
          <w:noProof/>
        </w:rPr>
        <w:drawing>
          <wp:inline distT="0" distB="0" distL="0" distR="0">
            <wp:extent cx="5486400" cy="6019800"/>
            <wp:effectExtent l="19050" t="0" r="0" b="0"/>
            <wp:docPr id="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01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0BE" w:rsidRDefault="00AC60BE" w:rsidP="005559CC"/>
    <w:p w:rsidR="00AC60BE" w:rsidRPr="00AC60BE" w:rsidRDefault="00AC60BE" w:rsidP="005559CC">
      <w:pPr>
        <w:rPr>
          <w:sz w:val="22"/>
          <w:szCs w:val="22"/>
        </w:rPr>
      </w:pPr>
      <w:r w:rsidRPr="00AC60BE">
        <w:rPr>
          <w:sz w:val="22"/>
          <w:szCs w:val="22"/>
        </w:rPr>
        <w:t>Nonenhanced CT scan - multiple calcified lesions of inactive parenchymal neurocysticercosis:</w:t>
      </w:r>
    </w:p>
    <w:p w:rsidR="00AC60BE" w:rsidRDefault="00AC60BE" w:rsidP="005559CC">
      <w:r>
        <w:rPr>
          <w:noProof/>
        </w:rPr>
        <w:drawing>
          <wp:inline distT="0" distB="0" distL="0" distR="0">
            <wp:extent cx="4829175" cy="6248400"/>
            <wp:effectExtent l="19050" t="0" r="9525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624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2095" w:rsidRDefault="00262095" w:rsidP="005559CC"/>
    <w:p w:rsidR="00262095" w:rsidRPr="00262095" w:rsidRDefault="00262095" w:rsidP="005559CC">
      <w:pPr>
        <w:rPr>
          <w:sz w:val="22"/>
          <w:szCs w:val="22"/>
        </w:rPr>
      </w:pPr>
      <w:r w:rsidRPr="00262095">
        <w:rPr>
          <w:sz w:val="22"/>
          <w:szCs w:val="22"/>
        </w:rPr>
        <w:t>Nonenhanced (left) and enhanced (right) CT - multiple ring-enhancing lesions with perifocal edema:</w:t>
      </w:r>
    </w:p>
    <w:p w:rsidR="00262095" w:rsidRDefault="00262095" w:rsidP="005559CC">
      <w:r>
        <w:rPr>
          <w:noProof/>
        </w:rPr>
        <w:drawing>
          <wp:inline distT="0" distB="0" distL="0" distR="0">
            <wp:extent cx="6300470" cy="3628080"/>
            <wp:effectExtent l="19050" t="0" r="5080" b="0"/>
            <wp:docPr id="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628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2095" w:rsidRDefault="00262095" w:rsidP="005559CC"/>
    <w:p w:rsidR="00262095" w:rsidRPr="00262095" w:rsidRDefault="00262095" w:rsidP="005559CC">
      <w:pPr>
        <w:rPr>
          <w:sz w:val="22"/>
          <w:szCs w:val="22"/>
        </w:rPr>
      </w:pPr>
      <w:r w:rsidRPr="00262095">
        <w:rPr>
          <w:sz w:val="22"/>
          <w:szCs w:val="22"/>
        </w:rPr>
        <w:t xml:space="preserve">Nonenhanced (left) and enhanced (right) CT - enhancing disk lesion with perifocal edema (granulomatous stage - </w:t>
      </w:r>
      <w:r w:rsidRPr="00262095">
        <w:rPr>
          <w:i/>
          <w:sz w:val="22"/>
          <w:szCs w:val="22"/>
        </w:rPr>
        <w:t>arrow</w:t>
      </w:r>
      <w:r w:rsidRPr="00262095">
        <w:rPr>
          <w:sz w:val="22"/>
          <w:szCs w:val="22"/>
        </w:rPr>
        <w:t>), plus, ultiple ring lesions (colloid stage):</w:t>
      </w:r>
    </w:p>
    <w:p w:rsidR="00262095" w:rsidRDefault="00262095" w:rsidP="005559CC">
      <w:r>
        <w:rPr>
          <w:noProof/>
        </w:rPr>
        <w:drawing>
          <wp:inline distT="0" distB="0" distL="0" distR="0">
            <wp:extent cx="5486400" cy="3743325"/>
            <wp:effectExtent l="19050" t="0" r="0" b="0"/>
            <wp:docPr id="1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0BE" w:rsidRDefault="00AC60BE" w:rsidP="005559CC"/>
    <w:p w:rsidR="00AC60BE" w:rsidRPr="00AC60BE" w:rsidRDefault="00AC60BE" w:rsidP="005559CC">
      <w:pPr>
        <w:rPr>
          <w:sz w:val="22"/>
          <w:szCs w:val="22"/>
        </w:rPr>
      </w:pPr>
      <w:r w:rsidRPr="00AC60BE">
        <w:rPr>
          <w:sz w:val="22"/>
          <w:szCs w:val="22"/>
        </w:rPr>
        <w:t>CT - numerous parenchymal lesions:</w:t>
      </w:r>
    </w:p>
    <w:p w:rsidR="00AC60BE" w:rsidRDefault="00AC60BE" w:rsidP="005559CC">
      <w:r>
        <w:rPr>
          <w:noProof/>
        </w:rPr>
        <w:drawing>
          <wp:inline distT="0" distB="0" distL="0" distR="0">
            <wp:extent cx="4819650" cy="6400800"/>
            <wp:effectExtent l="19050" t="0" r="0" b="0"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2095" w:rsidRDefault="00262095" w:rsidP="005559CC"/>
    <w:p w:rsidR="00262095" w:rsidRPr="00262095" w:rsidRDefault="00262095" w:rsidP="005559CC">
      <w:pPr>
        <w:rPr>
          <w:sz w:val="22"/>
          <w:szCs w:val="22"/>
        </w:rPr>
      </w:pPr>
      <w:r>
        <w:rPr>
          <w:sz w:val="22"/>
          <w:szCs w:val="22"/>
        </w:rPr>
        <w:t>I</w:t>
      </w:r>
      <w:r w:rsidRPr="00262095">
        <w:rPr>
          <w:sz w:val="22"/>
          <w:szCs w:val="22"/>
        </w:rPr>
        <w:t>ntraventricular neurocysticercosis</w:t>
      </w:r>
      <w:r>
        <w:rPr>
          <w:sz w:val="22"/>
          <w:szCs w:val="22"/>
        </w:rPr>
        <w:t>:</w:t>
      </w:r>
      <w:r w:rsidRPr="00262095">
        <w:rPr>
          <w:sz w:val="22"/>
          <w:szCs w:val="22"/>
        </w:rPr>
        <w:t xml:space="preserve"> CT </w:t>
      </w:r>
      <w:r>
        <w:rPr>
          <w:sz w:val="22"/>
          <w:szCs w:val="22"/>
        </w:rPr>
        <w:t>-</w:t>
      </w:r>
      <w:r w:rsidRPr="00262095">
        <w:rPr>
          <w:sz w:val="22"/>
          <w:szCs w:val="22"/>
        </w:rPr>
        <w:t xml:space="preserve"> marked dilatation of </w:t>
      </w:r>
      <w:r>
        <w:rPr>
          <w:sz w:val="22"/>
          <w:szCs w:val="22"/>
        </w:rPr>
        <w:t xml:space="preserve">right lateral ventricle. </w:t>
      </w:r>
      <w:r w:rsidRPr="00262095">
        <w:rPr>
          <w:sz w:val="22"/>
          <w:szCs w:val="22"/>
        </w:rPr>
        <w:t xml:space="preserve">Contrast-enhanced ventriculogram </w:t>
      </w:r>
      <w:r>
        <w:rPr>
          <w:sz w:val="22"/>
          <w:szCs w:val="22"/>
        </w:rPr>
        <w:t>-</w:t>
      </w:r>
      <w:r w:rsidRPr="00262095">
        <w:rPr>
          <w:sz w:val="22"/>
          <w:szCs w:val="22"/>
        </w:rPr>
        <w:t xml:space="preserve"> fourth ventricular cyst as a filling defect:</w:t>
      </w:r>
    </w:p>
    <w:p w:rsidR="00AC60BE" w:rsidRDefault="00262095" w:rsidP="005559CC">
      <w:r>
        <w:rPr>
          <w:noProof/>
        </w:rPr>
        <w:drawing>
          <wp:inline distT="0" distB="0" distL="0" distR="0">
            <wp:extent cx="6300470" cy="3869508"/>
            <wp:effectExtent l="19050" t="0" r="5080" b="0"/>
            <wp:docPr id="1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869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2095" w:rsidRDefault="00262095" w:rsidP="005559CC"/>
    <w:p w:rsidR="00463AFB" w:rsidRDefault="00463AFB" w:rsidP="005559CC"/>
    <w:p w:rsidR="00AC60BE" w:rsidRPr="00AC60BE" w:rsidRDefault="00AC60BE" w:rsidP="005559CC">
      <w:pPr>
        <w:rPr>
          <w:sz w:val="22"/>
          <w:szCs w:val="22"/>
        </w:rPr>
      </w:pPr>
      <w:r w:rsidRPr="00AC60BE">
        <w:rPr>
          <w:sz w:val="22"/>
          <w:szCs w:val="22"/>
        </w:rPr>
        <w:t>MRI - multiple, large, cysts in basal cisternal spaces:</w:t>
      </w:r>
    </w:p>
    <w:p w:rsidR="00AC60BE" w:rsidRDefault="00AC60BE" w:rsidP="005559CC">
      <w:r>
        <w:rPr>
          <w:noProof/>
        </w:rPr>
        <w:drawing>
          <wp:inline distT="0" distB="0" distL="0" distR="0">
            <wp:extent cx="5486400" cy="5381625"/>
            <wp:effectExtent l="19050" t="0" r="0" b="0"/>
            <wp:docPr id="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38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1198" w:rsidRDefault="00681198" w:rsidP="005559CC"/>
    <w:p w:rsidR="007B0E1A" w:rsidRPr="007B0E1A" w:rsidRDefault="007B0E1A" w:rsidP="005559CC">
      <w:pPr>
        <w:rPr>
          <w:sz w:val="22"/>
          <w:szCs w:val="22"/>
        </w:rPr>
      </w:pPr>
      <w:r w:rsidRPr="007B0E1A">
        <w:rPr>
          <w:sz w:val="22"/>
          <w:szCs w:val="22"/>
        </w:rPr>
        <w:t>T1, T2, and FLAIR MRIs show cyst with scolex (</w:t>
      </w:r>
      <w:r w:rsidRPr="007B0E1A">
        <w:rPr>
          <w:i/>
          <w:sz w:val="22"/>
          <w:szCs w:val="22"/>
        </w:rPr>
        <w:t>arrow</w:t>
      </w:r>
      <w:r w:rsidRPr="007B0E1A">
        <w:rPr>
          <w:sz w:val="22"/>
          <w:szCs w:val="22"/>
        </w:rPr>
        <w:t>):</w:t>
      </w:r>
    </w:p>
    <w:p w:rsidR="007B0E1A" w:rsidRDefault="007B0E1A" w:rsidP="005559CC">
      <w:r>
        <w:rPr>
          <w:noProof/>
        </w:rPr>
        <w:drawing>
          <wp:inline distT="0" distB="0" distL="0" distR="0">
            <wp:extent cx="6300470" cy="4126408"/>
            <wp:effectExtent l="19050" t="0" r="508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126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1A" w:rsidRDefault="007B0E1A" w:rsidP="005559CC"/>
    <w:p w:rsidR="007B0E1A" w:rsidRPr="007B0E1A" w:rsidRDefault="007B0E1A" w:rsidP="005559CC">
      <w:pPr>
        <w:rPr>
          <w:sz w:val="22"/>
          <w:szCs w:val="22"/>
        </w:rPr>
      </w:pPr>
      <w:r>
        <w:rPr>
          <w:sz w:val="22"/>
          <w:szCs w:val="22"/>
        </w:rPr>
        <w:t>D</w:t>
      </w:r>
      <w:r w:rsidRPr="007B0E1A">
        <w:rPr>
          <w:sz w:val="22"/>
          <w:szCs w:val="22"/>
        </w:rPr>
        <w:t>egenerating cyst with hypointense wall and surrounding edema</w:t>
      </w:r>
      <w:r>
        <w:rPr>
          <w:sz w:val="22"/>
          <w:szCs w:val="22"/>
        </w:rPr>
        <w:t>:</w:t>
      </w:r>
    </w:p>
    <w:p w:rsidR="007B0E1A" w:rsidRDefault="007B0E1A" w:rsidP="005559CC">
      <w:r>
        <w:rPr>
          <w:noProof/>
        </w:rPr>
        <w:drawing>
          <wp:inline distT="0" distB="0" distL="0" distR="0">
            <wp:extent cx="6300470" cy="3525780"/>
            <wp:effectExtent l="19050" t="0" r="508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2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058" w:rsidRDefault="00C60058" w:rsidP="005559CC">
      <w:r>
        <w:rPr>
          <w:noProof/>
        </w:rPr>
        <w:drawing>
          <wp:inline distT="0" distB="0" distL="0" distR="0">
            <wp:extent cx="4114800" cy="3190875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1A" w:rsidRDefault="007B0E1A" w:rsidP="005559CC"/>
    <w:p w:rsidR="00BE59FC" w:rsidRPr="000F2D6D" w:rsidRDefault="00BE59FC" w:rsidP="005559CC">
      <w:pPr>
        <w:rPr>
          <w:sz w:val="22"/>
          <w:szCs w:val="22"/>
        </w:rPr>
      </w:pPr>
      <w:r w:rsidRPr="000F2D6D">
        <w:rPr>
          <w:sz w:val="22"/>
          <w:szCs w:val="22"/>
        </w:rPr>
        <w:t>Multiple cysticerci:</w:t>
      </w:r>
    </w:p>
    <w:p w:rsidR="00BE59FC" w:rsidRPr="000F2D6D" w:rsidRDefault="00BE59FC" w:rsidP="005559CC">
      <w:pPr>
        <w:rPr>
          <w:sz w:val="22"/>
          <w:szCs w:val="22"/>
        </w:rPr>
      </w:pPr>
      <w:r w:rsidRPr="000F2D6D">
        <w:rPr>
          <w:noProof/>
          <w:sz w:val="22"/>
          <w:szCs w:val="22"/>
        </w:rPr>
        <w:drawing>
          <wp:inline distT="0" distB="0" distL="0" distR="0">
            <wp:extent cx="2095500" cy="2362200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13A" w:rsidRPr="000F2D6D" w:rsidRDefault="0034313A" w:rsidP="005559CC">
      <w:pPr>
        <w:rPr>
          <w:sz w:val="22"/>
          <w:szCs w:val="22"/>
        </w:rPr>
      </w:pPr>
    </w:p>
    <w:p w:rsidR="000F2D6D" w:rsidRPr="000F2D6D" w:rsidRDefault="000F2D6D" w:rsidP="000F2D6D">
      <w:pPr>
        <w:rPr>
          <w:sz w:val="22"/>
          <w:szCs w:val="22"/>
        </w:rPr>
      </w:pPr>
      <w:r w:rsidRPr="000F2D6D">
        <w:rPr>
          <w:sz w:val="22"/>
          <w:szCs w:val="22"/>
        </w:rPr>
        <w:t>Cystic mass in frontal horn of the lateral ventricle extending into foramen of Monro producing enlarged ventricles; enhancing component within cyst which is calcified on CT is scolex:</w:t>
      </w:r>
    </w:p>
    <w:p w:rsidR="0034313A" w:rsidRDefault="0034313A" w:rsidP="00197388">
      <w:pPr>
        <w:ind w:right="-284"/>
      </w:pPr>
      <w:r>
        <w:rPr>
          <w:noProof/>
        </w:rPr>
        <w:drawing>
          <wp:inline distT="0" distB="0" distL="0" distR="0">
            <wp:extent cx="4181475" cy="3962400"/>
            <wp:effectExtent l="1905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2D6D" w:rsidRPr="000F2D6D">
        <w:t xml:space="preserve"> </w:t>
      </w:r>
      <w:r w:rsidR="000F2D6D">
        <w:rPr>
          <w:noProof/>
        </w:rPr>
        <w:drawing>
          <wp:inline distT="0" distB="0" distL="0" distR="0">
            <wp:extent cx="3390900" cy="3438525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7388" w:rsidRPr="00197388">
        <w:t xml:space="preserve"> </w:t>
      </w:r>
      <w:r w:rsidR="00197388">
        <w:rPr>
          <w:noProof/>
        </w:rPr>
        <w:drawing>
          <wp:inline distT="0" distB="0" distL="0" distR="0">
            <wp:extent cx="2876550" cy="3781425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AAB" w:rsidRDefault="00FD7AAB" w:rsidP="00197388">
      <w:pPr>
        <w:ind w:right="-284"/>
      </w:pPr>
      <w:r>
        <w:rPr>
          <w:noProof/>
        </w:rPr>
        <w:drawing>
          <wp:inline distT="0" distB="0" distL="0" distR="0">
            <wp:extent cx="3086100" cy="3790950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9FC" w:rsidRDefault="00BE59FC" w:rsidP="005559CC"/>
    <w:p w:rsidR="00463AFB" w:rsidRDefault="00463AFB" w:rsidP="005559CC"/>
    <w:p w:rsidR="00463AFB" w:rsidRDefault="00463AFB" w:rsidP="005559CC">
      <w:r w:rsidRPr="00463AFB">
        <w:rPr>
          <w:color w:val="FF0000"/>
        </w:rPr>
        <w:t>Ocular involvement</w:t>
      </w:r>
      <w:r>
        <w:t>:</w:t>
      </w:r>
    </w:p>
    <w:p w:rsidR="00463AFB" w:rsidRPr="00463AFB" w:rsidRDefault="00463AFB" w:rsidP="005559CC">
      <w:pPr>
        <w:rPr>
          <w:sz w:val="22"/>
          <w:szCs w:val="22"/>
        </w:rPr>
      </w:pPr>
      <w:r w:rsidRPr="00463AFB">
        <w:rPr>
          <w:sz w:val="22"/>
          <w:szCs w:val="22"/>
        </w:rPr>
        <w:t>Enhanced CT scan of orbit shows:</w:t>
      </w:r>
    </w:p>
    <w:p w:rsidR="00463AFB" w:rsidRPr="00463AFB" w:rsidRDefault="00463AFB" w:rsidP="005559CC">
      <w:pPr>
        <w:rPr>
          <w:sz w:val="22"/>
          <w:szCs w:val="22"/>
        </w:rPr>
      </w:pPr>
      <w:r w:rsidRPr="00463AFB">
        <w:rPr>
          <w:sz w:val="22"/>
          <w:szCs w:val="22"/>
        </w:rPr>
        <w:t>calcified lesion in subretinal space of right globe.</w:t>
      </w:r>
    </w:p>
    <w:p w:rsidR="00463AFB" w:rsidRPr="00463AFB" w:rsidRDefault="00463AFB" w:rsidP="005559CC">
      <w:pPr>
        <w:rPr>
          <w:sz w:val="22"/>
          <w:szCs w:val="22"/>
        </w:rPr>
      </w:pPr>
      <w:r w:rsidRPr="00463AFB">
        <w:rPr>
          <w:sz w:val="22"/>
          <w:szCs w:val="22"/>
        </w:rPr>
        <w:t>granuloma in right lateral rectus muscle.</w:t>
      </w:r>
    </w:p>
    <w:p w:rsidR="00463AFB" w:rsidRDefault="00463AFB" w:rsidP="005559CC">
      <w:r>
        <w:rPr>
          <w:noProof/>
        </w:rPr>
        <w:drawing>
          <wp:inline distT="0" distB="0" distL="0" distR="0">
            <wp:extent cx="6300470" cy="2468521"/>
            <wp:effectExtent l="19050" t="0" r="508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468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3AFB" w:rsidRDefault="00463AFB" w:rsidP="005559CC"/>
    <w:p w:rsidR="00BE59FC" w:rsidRDefault="00BE59FC" w:rsidP="005559CC"/>
    <w:p w:rsidR="00563E4F" w:rsidRDefault="00563E4F" w:rsidP="00D304E9">
      <w:pPr>
        <w:autoSpaceDE w:val="0"/>
        <w:autoSpaceDN w:val="0"/>
        <w:adjustRightInd w:val="0"/>
      </w:pPr>
      <w:r w:rsidRPr="00D304E9">
        <w:rPr>
          <w:b/>
          <w:color w:val="0000FF"/>
          <w:u w:val="single"/>
        </w:rPr>
        <w:t>Serology</w:t>
      </w:r>
      <w:r w:rsidRPr="00563E4F">
        <w:t xml:space="preserve"> on </w:t>
      </w:r>
      <w:r w:rsidRPr="00B16982">
        <w:rPr>
          <w:b/>
          <w:i/>
        </w:rPr>
        <w:t>serum</w:t>
      </w:r>
      <w:r w:rsidRPr="00563E4F">
        <w:t xml:space="preserve"> or </w:t>
      </w:r>
      <w:r w:rsidRPr="00B16982">
        <w:rPr>
          <w:b/>
          <w:i/>
        </w:rPr>
        <w:t>CSF</w:t>
      </w:r>
      <w:r>
        <w:t xml:space="preserve">: </w:t>
      </w:r>
      <w:r w:rsidR="00D304E9" w:rsidRPr="00D304E9">
        <w:t>enzyme-linked immunoelectrotransfer blot</w:t>
      </w:r>
      <w:r w:rsidR="00D304E9">
        <w:t xml:space="preserve"> </w:t>
      </w:r>
      <w:r>
        <w:t>(</w:t>
      </w:r>
      <w:r w:rsidRPr="00563E4F">
        <w:t>EIBT</w:t>
      </w:r>
      <w:r>
        <w:t>)*</w:t>
      </w:r>
      <w:r w:rsidRPr="00563E4F">
        <w:t xml:space="preserve"> against glycoprotein</w:t>
      </w:r>
      <w:r>
        <w:t xml:space="preserve"> </w:t>
      </w:r>
      <w:r w:rsidRPr="00563E4F">
        <w:t xml:space="preserve">antigens </w:t>
      </w:r>
      <w:r>
        <w:t>(</w:t>
      </w:r>
      <w:r w:rsidRPr="00563E4F">
        <w:t xml:space="preserve">100% specific and </w:t>
      </w:r>
      <w:r>
        <w:t>70-</w:t>
      </w:r>
      <w:r w:rsidRPr="00563E4F">
        <w:t>98% sensitive</w:t>
      </w:r>
      <w:r w:rsidR="0068535C">
        <w:t xml:space="preserve"> in asymptomatic stages</w:t>
      </w:r>
      <w:r w:rsidR="005A1676">
        <w:t xml:space="preserve">; but </w:t>
      </w:r>
      <w:r w:rsidR="005A1676" w:rsidRPr="005A1676">
        <w:t xml:space="preserve">negative in 80% cases </w:t>
      </w:r>
      <w:r w:rsidR="005A1676">
        <w:t xml:space="preserve">with solitary </w:t>
      </w:r>
      <w:r w:rsidR="005A1676" w:rsidRPr="005A1676">
        <w:t>lesion</w:t>
      </w:r>
      <w:r w:rsidR="0068535C">
        <w:t xml:space="preserve"> or in calcified stages</w:t>
      </w:r>
      <w:r w:rsidR="005A1676">
        <w:t>)</w:t>
      </w:r>
    </w:p>
    <w:p w:rsidR="00C76C1F" w:rsidRDefault="00563E4F" w:rsidP="00C76C1F">
      <w:pPr>
        <w:jc w:val="right"/>
      </w:pPr>
      <w:r>
        <w:t>*</w:t>
      </w:r>
      <w:r w:rsidRPr="00563E4F">
        <w:t>effectively supersede</w:t>
      </w:r>
      <w:r>
        <w:t>d ELISA</w:t>
      </w:r>
      <w:r w:rsidR="00C76C1F">
        <w:t xml:space="preserve"> (</w:t>
      </w:r>
      <w:r w:rsidRPr="00563E4F">
        <w:t>titer is significant at 1:64 in</w:t>
      </w:r>
      <w:r w:rsidR="00C76C1F">
        <w:t xml:space="preserve"> </w:t>
      </w:r>
      <w:r w:rsidRPr="00563E4F">
        <w:t>serum, and 1:8 in CSF</w:t>
      </w:r>
      <w:r w:rsidR="00C76C1F">
        <w:t>)</w:t>
      </w:r>
    </w:p>
    <w:p w:rsidR="00D304E9" w:rsidRDefault="00D304E9" w:rsidP="00C76C1F">
      <w:pPr>
        <w:pStyle w:val="ListParagraph"/>
        <w:numPr>
          <w:ilvl w:val="0"/>
          <w:numId w:val="16"/>
        </w:numPr>
      </w:pPr>
      <w:r w:rsidRPr="00D304E9">
        <w:t xml:space="preserve">test of choice is </w:t>
      </w:r>
      <w:r w:rsidRPr="00D304E9">
        <w:rPr>
          <w:highlight w:val="yellow"/>
        </w:rPr>
        <w:t>serum EITB</w:t>
      </w:r>
    </w:p>
    <w:p w:rsidR="00563E4F" w:rsidRDefault="00C76C1F" w:rsidP="00C76C1F">
      <w:pPr>
        <w:pStyle w:val="ListParagraph"/>
        <w:numPr>
          <w:ilvl w:val="0"/>
          <w:numId w:val="16"/>
        </w:numPr>
      </w:pPr>
      <w:r>
        <w:t>f</w:t>
      </w:r>
      <w:r w:rsidR="00563E4F" w:rsidRPr="00563E4F">
        <w:t>alse negative rates are higher in cases without meningitis.</w:t>
      </w:r>
    </w:p>
    <w:p w:rsidR="00563E4F" w:rsidRPr="00563E4F" w:rsidRDefault="00563E4F" w:rsidP="00563E4F"/>
    <w:p w:rsidR="009C7749" w:rsidRDefault="00D304E9" w:rsidP="00D304E9">
      <w:r w:rsidRPr="00681198">
        <w:rPr>
          <w:b/>
          <w:color w:val="0000FF"/>
          <w:u w:val="single"/>
        </w:rPr>
        <w:t>Biopsy</w:t>
      </w:r>
      <w:r w:rsidRPr="00D104FB">
        <w:t xml:space="preserve"> </w:t>
      </w:r>
      <w:r>
        <w:t xml:space="preserve">- </w:t>
      </w:r>
      <w:r w:rsidRPr="00D104FB">
        <w:t>sometimes needed for diagnosis</w:t>
      </w:r>
      <w:r w:rsidR="009C7749">
        <w:t xml:space="preserve"> (</w:t>
      </w:r>
      <w:r w:rsidR="009C7749" w:rsidRPr="009C7749">
        <w:t>no diagnostic test identifies all cases of cysticercosis</w:t>
      </w:r>
      <w:r w:rsidR="009C7749">
        <w:t>).</w:t>
      </w:r>
    </w:p>
    <w:p w:rsidR="00D304E9" w:rsidRDefault="00D304E9" w:rsidP="00D304E9"/>
    <w:p w:rsidR="00D304E9" w:rsidRDefault="00D304E9" w:rsidP="00D304E9">
      <w:r w:rsidRPr="00563E4F">
        <w:rPr>
          <w:b/>
          <w:color w:val="0000FF"/>
        </w:rPr>
        <w:t>CBC</w:t>
      </w:r>
      <w:r>
        <w:t>: m</w:t>
      </w:r>
      <w:r w:rsidRPr="00563E4F">
        <w:t>ild peripheral eosinophilia</w:t>
      </w:r>
      <w:r>
        <w:t>.</w:t>
      </w:r>
    </w:p>
    <w:p w:rsidR="00D304E9" w:rsidRDefault="00D304E9" w:rsidP="00D304E9"/>
    <w:p w:rsidR="00D304E9" w:rsidRDefault="00D304E9" w:rsidP="00D304E9">
      <w:r w:rsidRPr="00563E4F">
        <w:rPr>
          <w:b/>
          <w:color w:val="0000FF"/>
        </w:rPr>
        <w:t>CSF</w:t>
      </w:r>
      <w:r>
        <w:t xml:space="preserve"> </w:t>
      </w:r>
      <w:r w:rsidRPr="00563E4F">
        <w:t>may be normal</w:t>
      </w:r>
      <w:r>
        <w:t xml:space="preserve"> (or</w:t>
      </w:r>
      <w:r w:rsidR="00681198">
        <w:t xml:space="preserve"> opening pressure↑,</w:t>
      </w:r>
      <w:r>
        <w:t xml:space="preserve"> pleocytosis with eosinophils, protein↑</w:t>
      </w:r>
      <w:r w:rsidR="00681198">
        <w:t>, glucose↓</w:t>
      </w:r>
      <w:r>
        <w:t>)</w:t>
      </w:r>
    </w:p>
    <w:p w:rsidR="00D304E9" w:rsidRDefault="00D304E9" w:rsidP="00D304E9"/>
    <w:p w:rsidR="00D304E9" w:rsidRPr="00563E4F" w:rsidRDefault="00D304E9" w:rsidP="00D304E9">
      <w:r w:rsidRPr="00563E4F">
        <w:rPr>
          <w:b/>
          <w:color w:val="0000FF"/>
        </w:rPr>
        <w:t>Stool</w:t>
      </w:r>
      <w:r w:rsidRPr="00563E4F">
        <w:t xml:space="preserve">: </w:t>
      </w:r>
      <w:r>
        <w:t>&lt;</w:t>
      </w:r>
      <w:r w:rsidRPr="00563E4F">
        <w:t xml:space="preserve"> 33% of cases have T. solium ova.</w:t>
      </w:r>
    </w:p>
    <w:p w:rsidR="00D304E9" w:rsidRDefault="00D304E9" w:rsidP="00D304E9"/>
    <w:p w:rsidR="005559CC" w:rsidRDefault="005559CC" w:rsidP="005559CC"/>
    <w:p w:rsidR="005559CC" w:rsidRDefault="005559CC" w:rsidP="005559CC">
      <w:pPr>
        <w:pStyle w:val="Nervous1"/>
      </w:pPr>
      <w:bookmarkStart w:id="7" w:name="_Toc3082588"/>
      <w:r>
        <w:t>Treatment</w:t>
      </w:r>
      <w:bookmarkEnd w:id="7"/>
    </w:p>
    <w:p w:rsidR="005277CA" w:rsidRDefault="005277CA" w:rsidP="005277CA">
      <w:pPr>
        <w:rPr>
          <w:rFonts w:eastAsia="SMinionPlusTab-Regular"/>
        </w:rPr>
      </w:pPr>
      <w:r w:rsidRPr="005277CA">
        <w:rPr>
          <w:rFonts w:eastAsia="SMinionPlusTab-Regular"/>
          <w:color w:val="00B050"/>
        </w:rPr>
        <w:t>Inactive infection</w:t>
      </w:r>
      <w:r>
        <w:rPr>
          <w:rFonts w:eastAsia="SMinionPlusTab-Regular"/>
        </w:rPr>
        <w:t xml:space="preserve"> does not require treatment!</w:t>
      </w:r>
    </w:p>
    <w:p w:rsidR="005277CA" w:rsidRDefault="005277CA" w:rsidP="005277CA">
      <w:pPr>
        <w:rPr>
          <w:rFonts w:eastAsia="SMinionPlusTab-Regular"/>
        </w:rPr>
      </w:pPr>
      <w:r w:rsidRPr="005277CA">
        <w:rPr>
          <w:rFonts w:eastAsia="SMinionPlusTab-Regular"/>
        </w:rPr>
        <w:t xml:space="preserve">Some cases of NCC have lesions that are in </w:t>
      </w:r>
      <w:r w:rsidRPr="005277CA">
        <w:rPr>
          <w:rFonts w:eastAsia="SMinionPlusTab-Regular"/>
          <w:b/>
          <w:i/>
        </w:rPr>
        <w:t>different stages</w:t>
      </w:r>
      <w:r w:rsidRPr="005277CA">
        <w:rPr>
          <w:rFonts w:eastAsia="SMinionPlusTab-Regular"/>
        </w:rPr>
        <w:t xml:space="preserve"> - the most active stage of infection should determine if treatment is necessary</w:t>
      </w:r>
      <w:r>
        <w:rPr>
          <w:rFonts w:eastAsia="SMinionPlusTab-Regular"/>
        </w:rPr>
        <w:t>!</w:t>
      </w:r>
    </w:p>
    <w:p w:rsidR="005277CA" w:rsidRPr="00D104FB" w:rsidRDefault="005277CA" w:rsidP="005277CA"/>
    <w:p w:rsidR="005277CA" w:rsidRDefault="005277CA" w:rsidP="005277CA">
      <w:pPr>
        <w:pStyle w:val="Nervous6"/>
        <w:ind w:right="7370"/>
      </w:pPr>
      <w:bookmarkStart w:id="8" w:name="_Toc3082589"/>
      <w:r>
        <w:t>A</w:t>
      </w:r>
      <w:r w:rsidRPr="00072053">
        <w:t>ntihelmintic drugs</w:t>
      </w:r>
      <w:bookmarkEnd w:id="8"/>
    </w:p>
    <w:p w:rsidR="005277CA" w:rsidRDefault="005277CA" w:rsidP="005277CA">
      <w:pPr>
        <w:pStyle w:val="ListParagraph"/>
        <w:numPr>
          <w:ilvl w:val="0"/>
          <w:numId w:val="16"/>
        </w:numPr>
      </w:pPr>
      <w:r>
        <w:t xml:space="preserve">if cyst is </w:t>
      </w:r>
      <w:r w:rsidRPr="005277CA">
        <w:t>calcified or ring-enhancing,</w:t>
      </w:r>
      <w:r>
        <w:t xml:space="preserve"> </w:t>
      </w:r>
      <w:r w:rsidRPr="005277CA">
        <w:t>treatment with anthelmintics is probably not</w:t>
      </w:r>
      <w:r>
        <w:t xml:space="preserve"> </w:t>
      </w:r>
      <w:r w:rsidRPr="005277CA">
        <w:t>necessary.</w:t>
      </w:r>
    </w:p>
    <w:p w:rsidR="005277CA" w:rsidRDefault="005277CA" w:rsidP="005277CA">
      <w:pPr>
        <w:pStyle w:val="ListParagraph"/>
        <w:numPr>
          <w:ilvl w:val="0"/>
          <w:numId w:val="16"/>
        </w:numPr>
      </w:pPr>
      <w:r>
        <w:t>start after control</w:t>
      </w:r>
      <w:r w:rsidRPr="00D104FB">
        <w:t xml:space="preserve"> of intracranial hypertension</w:t>
      </w:r>
      <w:r>
        <w:t xml:space="preserve"> (usually after 3 doses of steroids).</w:t>
      </w:r>
    </w:p>
    <w:p w:rsidR="005277CA" w:rsidRDefault="005277CA" w:rsidP="005277CA">
      <w:pPr>
        <w:autoSpaceDE w:val="0"/>
        <w:autoSpaceDN w:val="0"/>
        <w:adjustRightInd w:val="0"/>
        <w:spacing w:before="120" w:after="120"/>
        <w:ind w:left="1440"/>
      </w:pPr>
      <w:r>
        <w:t>N.B. any</w:t>
      </w:r>
      <w:r w:rsidRPr="00072053">
        <w:t xml:space="preserve"> cysticercocidal drug may cause irreversible</w:t>
      </w:r>
      <w:r>
        <w:t xml:space="preserve"> </w:t>
      </w:r>
      <w:r w:rsidRPr="00072053">
        <w:t>damage when used to treat ocular or spinal cysts, even with corticosteroid use</w:t>
      </w:r>
      <w:r>
        <w:t>!</w:t>
      </w:r>
    </w:p>
    <w:p w:rsidR="00662E53" w:rsidRDefault="00662E53" w:rsidP="00662E53">
      <w:pPr>
        <w:autoSpaceDE w:val="0"/>
        <w:autoSpaceDN w:val="0"/>
        <w:adjustRightInd w:val="0"/>
        <w:spacing w:before="120" w:after="120"/>
        <w:ind w:left="1440"/>
      </w:pPr>
      <w:r>
        <w:t>N.B. s</w:t>
      </w:r>
      <w:r w:rsidRPr="00662E53">
        <w:t>teroids and aggressive management of hydrocephalus,</w:t>
      </w:r>
      <w:r>
        <w:t xml:space="preserve"> </w:t>
      </w:r>
      <w:r w:rsidRPr="00662E53">
        <w:t>should be performed prior to administration</w:t>
      </w:r>
      <w:r>
        <w:t xml:space="preserve"> of anthelmintics!</w:t>
      </w:r>
    </w:p>
    <w:p w:rsidR="005277CA" w:rsidRDefault="005277CA" w:rsidP="005277CA">
      <w:pPr>
        <w:pStyle w:val="ListParagraph"/>
        <w:numPr>
          <w:ilvl w:val="0"/>
          <w:numId w:val="18"/>
        </w:numPr>
      </w:pPr>
      <w:r w:rsidRPr="00596574">
        <w:rPr>
          <w:smallCaps/>
          <w:color w:val="FF0000"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albendazole</w:t>
      </w:r>
      <w:r w:rsidRPr="00596574">
        <w:rPr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Pr="005277CA">
        <w:t xml:space="preserve"> </w:t>
      </w:r>
      <w:r>
        <w:t xml:space="preserve">– </w:t>
      </w:r>
      <w:r w:rsidRPr="005277CA">
        <w:t>cysticidal</w:t>
      </w:r>
      <w:r>
        <w:t xml:space="preserve"> </w:t>
      </w:r>
      <w:r w:rsidRPr="005277CA">
        <w:rPr>
          <w:highlight w:val="yellow"/>
        </w:rPr>
        <w:t>agent of choice</w:t>
      </w:r>
      <w:r>
        <w:t xml:space="preserve"> (m</w:t>
      </w:r>
      <w:r w:rsidRPr="00317200">
        <w:t>ore parasiticidal and fewer side effects</w:t>
      </w:r>
      <w:r>
        <w:t xml:space="preserve"> </w:t>
      </w:r>
      <w:r w:rsidRPr="00317200">
        <w:t>than praziquantel</w:t>
      </w:r>
      <w:r>
        <w:t xml:space="preserve">); </w:t>
      </w:r>
      <w:r w:rsidR="005B3349">
        <w:t xml:space="preserve">400 mg q12h or </w:t>
      </w:r>
      <w:r>
        <w:t>15 mg/</w:t>
      </w:r>
      <w:r w:rsidRPr="00317200">
        <w:t>kg</w:t>
      </w:r>
      <w:r>
        <w:t>/</w:t>
      </w:r>
      <w:r w:rsidRPr="00317200">
        <w:t>day divided in 2-3 doses, taken with fatty</w:t>
      </w:r>
      <w:r>
        <w:t xml:space="preserve"> </w:t>
      </w:r>
      <w:r w:rsidRPr="00317200">
        <w:t>meal to enhance absorption (same dose for pediatrics</w:t>
      </w:r>
      <w:r>
        <w:t xml:space="preserve">) </w:t>
      </w:r>
      <w:r w:rsidRPr="00317200">
        <w:t xml:space="preserve">for 3 </w:t>
      </w:r>
      <w:r>
        <w:t>months (</w:t>
      </w:r>
      <w:r w:rsidRPr="00317200">
        <w:t>can be stopped sooner if imaging shows resolution</w:t>
      </w:r>
      <w:r>
        <w:t>)</w:t>
      </w:r>
    </w:p>
    <w:p w:rsidR="005277CA" w:rsidRDefault="005277CA" w:rsidP="005277CA">
      <w:pPr>
        <w:pStyle w:val="ListParagraph"/>
        <w:numPr>
          <w:ilvl w:val="0"/>
          <w:numId w:val="18"/>
        </w:numPr>
      </w:pPr>
      <w:r w:rsidRPr="00596574">
        <w:rPr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praziquantel</w:t>
      </w:r>
      <w:r w:rsidRPr="005277CA">
        <w:t xml:space="preserve"> </w:t>
      </w:r>
      <w:r>
        <w:t xml:space="preserve">– also </w:t>
      </w:r>
      <w:r w:rsidRPr="005277CA">
        <w:t>cysticidal</w:t>
      </w:r>
    </w:p>
    <w:p w:rsidR="005277CA" w:rsidRPr="00317200" w:rsidRDefault="005277CA" w:rsidP="005277CA">
      <w:pPr>
        <w:pStyle w:val="ListParagraph"/>
        <w:numPr>
          <w:ilvl w:val="0"/>
          <w:numId w:val="19"/>
        </w:numPr>
      </w:pPr>
      <w:r>
        <w:t>50 mg/</w:t>
      </w:r>
      <w:r w:rsidRPr="00317200">
        <w:t>kg/d divided in 3 doses (same dose for pediatrics) for 15 days (doses of 100</w:t>
      </w:r>
      <w:r>
        <w:t xml:space="preserve"> </w:t>
      </w:r>
      <w:r w:rsidR="0067252A">
        <w:t>mg/kg/</w:t>
      </w:r>
      <w:r w:rsidRPr="00317200">
        <w:t xml:space="preserve">d have </w:t>
      </w:r>
      <w:r>
        <w:t>been recommended</w:t>
      </w:r>
      <w:r w:rsidRPr="00317200">
        <w:t xml:space="preserve"> because steroids reduce serum concentration</w:t>
      </w:r>
      <w:r>
        <w:t xml:space="preserve"> </w:t>
      </w:r>
      <w:r w:rsidRPr="00317200">
        <w:t>by 50%)</w:t>
      </w:r>
      <w:r>
        <w:t>.</w:t>
      </w:r>
    </w:p>
    <w:p w:rsidR="005277CA" w:rsidRPr="00317200" w:rsidRDefault="005277CA" w:rsidP="005277CA">
      <w:pPr>
        <w:pStyle w:val="ListParagraph"/>
        <w:numPr>
          <w:ilvl w:val="0"/>
          <w:numId w:val="19"/>
        </w:numPr>
      </w:pPr>
      <w:r w:rsidRPr="00317200">
        <w:t>10-100 mg/kg</w:t>
      </w:r>
      <w:r>
        <w:t>/</w:t>
      </w:r>
      <w:r w:rsidRPr="00317200">
        <w:t xml:space="preserve">d </w:t>
      </w:r>
      <w:r>
        <w:t>x</w:t>
      </w:r>
      <w:r w:rsidRPr="00317200">
        <w:t xml:space="preserve"> 3-21 days</w:t>
      </w:r>
    </w:p>
    <w:p w:rsidR="005277CA" w:rsidRPr="00317200" w:rsidRDefault="005277CA" w:rsidP="005277CA">
      <w:pPr>
        <w:pStyle w:val="ListParagraph"/>
        <w:numPr>
          <w:ilvl w:val="0"/>
          <w:numId w:val="19"/>
        </w:numPr>
      </w:pPr>
      <w:r w:rsidRPr="00317200">
        <w:t xml:space="preserve">high dose single day regimen: 25-30 </w:t>
      </w:r>
      <w:r>
        <w:t>mg/</w:t>
      </w:r>
      <w:r w:rsidRPr="00317200">
        <w:t xml:space="preserve">kg q 2 hrs </w:t>
      </w:r>
      <w:r>
        <w:t>x</w:t>
      </w:r>
      <w:r w:rsidRPr="00317200">
        <w:t xml:space="preserve"> 3 doses</w:t>
      </w:r>
    </w:p>
    <w:p w:rsidR="005277CA" w:rsidRPr="00317200" w:rsidRDefault="005277CA" w:rsidP="005277CA">
      <w:pPr>
        <w:pStyle w:val="ListParagraph"/>
        <w:numPr>
          <w:ilvl w:val="0"/>
          <w:numId w:val="19"/>
        </w:numPr>
      </w:pPr>
      <w:r w:rsidRPr="00317200">
        <w:t xml:space="preserve">for intestinal infestation: single oral dose </w:t>
      </w:r>
      <w:r>
        <w:t>of 5-10 mg/</w:t>
      </w:r>
      <w:r w:rsidRPr="00317200">
        <w:t>kg</w:t>
      </w:r>
    </w:p>
    <w:p w:rsidR="005277CA" w:rsidRPr="00317200" w:rsidRDefault="005277CA" w:rsidP="005277CA">
      <w:pPr>
        <w:pStyle w:val="ListParagraph"/>
        <w:numPr>
          <w:ilvl w:val="0"/>
          <w:numId w:val="18"/>
        </w:numPr>
      </w:pPr>
      <w:r w:rsidRPr="00596574">
        <w:rPr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Niclosamide</w:t>
      </w:r>
      <w:r w:rsidRPr="00317200">
        <w:t xml:space="preserve"> (Niclocide® and others) given orally </w:t>
      </w:r>
      <w:r>
        <w:t xml:space="preserve">for </w:t>
      </w:r>
      <w:r w:rsidRPr="00317200">
        <w:t>adult tapeworms</w:t>
      </w:r>
      <w:r>
        <w:t xml:space="preserve"> </w:t>
      </w:r>
      <w:r w:rsidRPr="00317200">
        <w:t>in GI tract</w:t>
      </w:r>
      <w:r>
        <w:t>:</w:t>
      </w:r>
      <w:r w:rsidRPr="00317200">
        <w:t xml:space="preserve"> 1 gm (2 </w:t>
      </w:r>
      <w:r>
        <w:t>tab</w:t>
      </w:r>
      <w:r w:rsidRPr="00317200">
        <w:t>s) chewed PO, repeated in 1 hour (</w:t>
      </w:r>
      <w:r>
        <w:t>total</w:t>
      </w:r>
      <w:r w:rsidRPr="00317200">
        <w:t xml:space="preserve"> 2 gm).</w:t>
      </w:r>
    </w:p>
    <w:p w:rsidR="005277CA" w:rsidRDefault="005277CA" w:rsidP="005277CA">
      <w:pPr>
        <w:pStyle w:val="ListParagraph"/>
        <w:numPr>
          <w:ilvl w:val="0"/>
          <w:numId w:val="16"/>
        </w:numPr>
      </w:pPr>
      <w:r>
        <w:t>t</w:t>
      </w:r>
      <w:r w:rsidRPr="00317200">
        <w:t>here is no consensus on efficacy of medical treatment</w:t>
      </w:r>
      <w:r>
        <w:t xml:space="preserve"> </w:t>
      </w:r>
      <w:r w:rsidRPr="00317200">
        <w:t>for intraventricular cysts</w:t>
      </w:r>
    </w:p>
    <w:p w:rsidR="005277CA" w:rsidRDefault="005277CA" w:rsidP="005277CA"/>
    <w:p w:rsidR="00495888" w:rsidRDefault="00495888" w:rsidP="00495888">
      <w:pPr>
        <w:pStyle w:val="Nervous6"/>
        <w:ind w:right="8788"/>
      </w:pPr>
      <w:bookmarkStart w:id="9" w:name="_Toc3082590"/>
      <w:r>
        <w:t>Steroids</w:t>
      </w:r>
      <w:bookmarkEnd w:id="9"/>
    </w:p>
    <w:p w:rsidR="005277CA" w:rsidRDefault="00495888" w:rsidP="005277CA">
      <w:r>
        <w:t>- for all patients</w:t>
      </w:r>
      <w:r w:rsidR="005277CA">
        <w:t xml:space="preserve"> </w:t>
      </w:r>
      <w:r w:rsidR="005277CA" w:rsidRPr="005277CA">
        <w:t>concomitantly</w:t>
      </w:r>
      <w:r w:rsidR="005277CA">
        <w:t xml:space="preserve"> </w:t>
      </w:r>
      <w:r w:rsidR="005277CA" w:rsidRPr="005277CA">
        <w:t xml:space="preserve">with anthelmintic </w:t>
      </w:r>
      <w:r w:rsidR="005277CA">
        <w:t>(</w:t>
      </w:r>
      <w:r w:rsidR="005277CA" w:rsidRPr="005277CA">
        <w:t>to reduce</w:t>
      </w:r>
      <w:r w:rsidR="005277CA">
        <w:t xml:space="preserve"> </w:t>
      </w:r>
      <w:r w:rsidR="005277CA" w:rsidRPr="005277CA">
        <w:t>edema</w:t>
      </w:r>
      <w:r w:rsidR="005277CA">
        <w:t>)</w:t>
      </w:r>
      <w:r w:rsidR="005277CA" w:rsidRPr="005277CA">
        <w:t>, but</w:t>
      </w:r>
      <w:r w:rsidR="005277CA">
        <w:t xml:space="preserve"> </w:t>
      </w:r>
      <w:r w:rsidR="005277CA" w:rsidRPr="005277CA">
        <w:t xml:space="preserve">may lower plasma level of </w:t>
      </w:r>
      <w:r w:rsidR="005277CA" w:rsidRPr="005277CA">
        <w:rPr>
          <w:smallCaps/>
        </w:rPr>
        <w:t>praziquantel</w:t>
      </w:r>
      <w:r w:rsidR="005277CA" w:rsidRPr="005277CA">
        <w:t xml:space="preserve"> or</w:t>
      </w:r>
      <w:r w:rsidR="005277CA">
        <w:t xml:space="preserve"> </w:t>
      </w:r>
      <w:r w:rsidR="005277CA" w:rsidRPr="005277CA">
        <w:t xml:space="preserve">increase plasma level of </w:t>
      </w:r>
      <w:r w:rsidR="005277CA" w:rsidRPr="005277CA">
        <w:rPr>
          <w:smallCaps/>
        </w:rPr>
        <w:t>albendazole</w:t>
      </w:r>
    </w:p>
    <w:p w:rsidR="00072053" w:rsidRDefault="00072053" w:rsidP="00072053">
      <w:pPr>
        <w:pStyle w:val="ListParagraph"/>
        <w:numPr>
          <w:ilvl w:val="0"/>
          <w:numId w:val="5"/>
        </w:numPr>
      </w:pPr>
      <w:r w:rsidRPr="00317200">
        <w:t xml:space="preserve">start 2-3 d before antihelmintics (e.g. </w:t>
      </w:r>
      <w:r w:rsidRPr="00072053">
        <w:rPr>
          <w:smallCaps/>
        </w:rPr>
        <w:t>dexamethasone</w:t>
      </w:r>
      <w:r w:rsidRPr="00317200">
        <w:t xml:space="preserve"> 8 mg</w:t>
      </w:r>
      <w:r>
        <w:t xml:space="preserve"> </w:t>
      </w:r>
      <w:r w:rsidRPr="00317200">
        <w:t xml:space="preserve">q 8 hours, on day 3 decrease to 4 mg q 8 hours, on day 6 change to </w:t>
      </w:r>
      <w:r w:rsidRPr="00072053">
        <w:rPr>
          <w:smallCaps/>
        </w:rPr>
        <w:t>prednisone</w:t>
      </w:r>
      <w:r w:rsidRPr="00317200">
        <w:t xml:space="preserve"> 0.4</w:t>
      </w:r>
      <w:r>
        <w:t xml:space="preserve"> mg/kg/</w:t>
      </w:r>
      <w:r w:rsidRPr="00317200">
        <w:t>day divided TID</w:t>
      </w:r>
      <w:r>
        <w:t>)</w:t>
      </w:r>
    </w:p>
    <w:p w:rsidR="00072053" w:rsidRDefault="00072053" w:rsidP="00072053">
      <w:pPr>
        <w:pStyle w:val="ListParagraph"/>
        <w:numPr>
          <w:ilvl w:val="0"/>
          <w:numId w:val="5"/>
        </w:numPr>
      </w:pPr>
      <w:r>
        <w:t>t</w:t>
      </w:r>
      <w:r w:rsidRPr="00317200">
        <w:t>aper after antihelmintics are discontinued</w:t>
      </w:r>
    </w:p>
    <w:p w:rsidR="00495888" w:rsidRDefault="00495888" w:rsidP="00072053"/>
    <w:p w:rsidR="00495888" w:rsidRDefault="00495888" w:rsidP="00495888">
      <w:pPr>
        <w:pStyle w:val="Nervous6"/>
        <w:ind w:right="8079"/>
      </w:pPr>
      <w:bookmarkStart w:id="10" w:name="_Toc3082591"/>
      <w:r>
        <w:t>A</w:t>
      </w:r>
      <w:r w:rsidR="00317200" w:rsidRPr="00072053">
        <w:t>ntiepileptics</w:t>
      </w:r>
      <w:bookmarkEnd w:id="10"/>
    </w:p>
    <w:p w:rsidR="00317200" w:rsidRDefault="00495888" w:rsidP="00072053">
      <w:r>
        <w:t xml:space="preserve">- </w:t>
      </w:r>
      <w:r w:rsidR="00317200" w:rsidRPr="00317200">
        <w:t xml:space="preserve">to treat seizures </w:t>
      </w:r>
      <w:r w:rsidR="00317200">
        <w:t>(</w:t>
      </w:r>
      <w:r w:rsidR="00317200" w:rsidRPr="00317200">
        <w:t>sometimes medically refractory</w:t>
      </w:r>
      <w:r w:rsidR="00072053">
        <w:t xml:space="preserve"> and lifelong</w:t>
      </w:r>
      <w:r w:rsidR="00317200">
        <w:t>)</w:t>
      </w:r>
    </w:p>
    <w:p w:rsidR="00072053" w:rsidRDefault="00072053" w:rsidP="00072053"/>
    <w:p w:rsidR="00495888" w:rsidRDefault="00D104FB" w:rsidP="00495888">
      <w:pPr>
        <w:pStyle w:val="Nervous6"/>
        <w:ind w:right="8788"/>
      </w:pPr>
      <w:bookmarkStart w:id="11" w:name="_Toc3082592"/>
      <w:r w:rsidRPr="005559CC">
        <w:t>Surgery</w:t>
      </w:r>
      <w:bookmarkEnd w:id="11"/>
    </w:p>
    <w:p w:rsidR="005559CC" w:rsidRDefault="00495888" w:rsidP="005559CC">
      <w:r>
        <w:rPr>
          <w:u w:val="single"/>
        </w:rPr>
        <w:t>I</w:t>
      </w:r>
      <w:r w:rsidR="005559CC" w:rsidRPr="005559CC">
        <w:rPr>
          <w:u w:val="single"/>
        </w:rPr>
        <w:t>ndications</w:t>
      </w:r>
      <w:r>
        <w:t xml:space="preserve"> – symptomatic cases</w:t>
      </w:r>
      <w:r w:rsidR="005559CC">
        <w:t>:</w:t>
      </w:r>
    </w:p>
    <w:p w:rsidR="00112EA6" w:rsidRDefault="00112EA6" w:rsidP="00112EA6">
      <w:pPr>
        <w:pStyle w:val="ListParagraph"/>
        <w:numPr>
          <w:ilvl w:val="0"/>
          <w:numId w:val="5"/>
        </w:numPr>
      </w:pPr>
      <w:r w:rsidRPr="00EA3628">
        <w:rPr>
          <w:color w:val="0000FF"/>
        </w:rPr>
        <w:t>unclear diagnosis</w:t>
      </w:r>
      <w:r>
        <w:t xml:space="preserve"> → s</w:t>
      </w:r>
      <w:r w:rsidRPr="00317200">
        <w:t>tereotactic biopsy</w:t>
      </w:r>
    </w:p>
    <w:p w:rsidR="00072053" w:rsidRDefault="00072053" w:rsidP="004B3805">
      <w:pPr>
        <w:pStyle w:val="ListParagraph"/>
        <w:numPr>
          <w:ilvl w:val="0"/>
          <w:numId w:val="5"/>
        </w:numPr>
      </w:pPr>
      <w:r w:rsidRPr="00EA3628">
        <w:rPr>
          <w:color w:val="0000FF"/>
        </w:rPr>
        <w:t>hydrocephalus</w:t>
      </w:r>
      <w:r w:rsidR="00495888" w:rsidRPr="00495888">
        <w:t xml:space="preserve"> </w:t>
      </w:r>
      <w:r w:rsidR="00112EA6">
        <w:rPr>
          <w:color w:val="0000FF"/>
        </w:rPr>
        <w:t>(</w:t>
      </w:r>
      <w:r w:rsidR="00112EA6" w:rsidRPr="00EA3628">
        <w:rPr>
          <w:color w:val="0000FF"/>
        </w:rPr>
        <w:t>intraventricular, subarachnoid cysts</w:t>
      </w:r>
      <w:r w:rsidR="00112EA6">
        <w:rPr>
          <w:color w:val="0000FF"/>
        </w:rPr>
        <w:t>)</w:t>
      </w:r>
      <w:r w:rsidR="00112EA6" w:rsidRPr="00D104FB">
        <w:t xml:space="preserve"> </w:t>
      </w:r>
      <w:r w:rsidR="00495888">
        <w:t xml:space="preserve">→ </w:t>
      </w:r>
      <w:r w:rsidR="00495888" w:rsidRPr="00317200">
        <w:t>CSF diversion</w:t>
      </w:r>
      <w:r w:rsidR="00495888" w:rsidRPr="00495888">
        <w:t xml:space="preserve"> </w:t>
      </w:r>
      <w:r w:rsidR="00495888">
        <w:t>(</w:t>
      </w:r>
      <w:r w:rsidR="00495888" w:rsidRPr="00317200">
        <w:t>may become obstructed by granulomatous inflammatory debris</w:t>
      </w:r>
      <w:r w:rsidR="00495888">
        <w:t>)</w:t>
      </w:r>
      <w:r w:rsidR="00112EA6">
        <w:t xml:space="preserve">, </w:t>
      </w:r>
      <w:r w:rsidR="009B4D52">
        <w:t xml:space="preserve">endoscopic </w:t>
      </w:r>
      <w:r w:rsidR="00112EA6">
        <w:t>resection</w:t>
      </w:r>
      <w:r w:rsidR="009B4D52">
        <w:t>.</w:t>
      </w:r>
    </w:p>
    <w:p w:rsidR="00112EA6" w:rsidRPr="0087667A" w:rsidRDefault="00112EA6" w:rsidP="00112EA6">
      <w:pPr>
        <w:pStyle w:val="ListParagraph"/>
        <w:numPr>
          <w:ilvl w:val="0"/>
          <w:numId w:val="5"/>
        </w:numPr>
      </w:pPr>
      <w:r w:rsidRPr="00EA3628">
        <w:rPr>
          <w:color w:val="0000FF"/>
        </w:rPr>
        <w:t>giant cysts</w:t>
      </w:r>
      <w:r w:rsidRPr="00D104FB">
        <w:t xml:space="preserve"> (&gt; 50 mm) when intracranial hypertension persists despite steroids</w:t>
      </w:r>
      <w:r>
        <w:t xml:space="preserve"> → resection.</w:t>
      </w:r>
    </w:p>
    <w:p w:rsidR="00072053" w:rsidRDefault="00072053" w:rsidP="004B3805">
      <w:pPr>
        <w:pStyle w:val="ListParagraph"/>
        <w:numPr>
          <w:ilvl w:val="0"/>
          <w:numId w:val="5"/>
        </w:numPr>
      </w:pPr>
      <w:r w:rsidRPr="00EA3628">
        <w:rPr>
          <w:color w:val="0000FF"/>
        </w:rPr>
        <w:t>uncontrollable seizures</w:t>
      </w:r>
      <w:r w:rsidR="006B3160">
        <w:t xml:space="preserve"> → resection</w:t>
      </w:r>
      <w:r w:rsidR="00112EA6">
        <w:t>.</w:t>
      </w:r>
    </w:p>
    <w:p w:rsidR="00662E53" w:rsidRDefault="00112EA6" w:rsidP="00662E53">
      <w:pPr>
        <w:pStyle w:val="ListParagraph"/>
        <w:numPr>
          <w:ilvl w:val="0"/>
          <w:numId w:val="5"/>
        </w:numPr>
      </w:pPr>
      <w:r w:rsidRPr="00662E53">
        <w:rPr>
          <w:color w:val="0000FF"/>
        </w:rPr>
        <w:t xml:space="preserve">spinal </w:t>
      </w:r>
      <w:r w:rsidR="00662E53" w:rsidRPr="00662E53">
        <w:rPr>
          <w:color w:val="0000FF"/>
        </w:rPr>
        <w:t>/ orbital cysts</w:t>
      </w:r>
      <w:r w:rsidR="00662E53">
        <w:t xml:space="preserve"> → resection (</w:t>
      </w:r>
      <w:r w:rsidR="00662E53" w:rsidRPr="00662E53">
        <w:t>inflammation</w:t>
      </w:r>
      <w:r w:rsidR="00662E53">
        <w:t xml:space="preserve"> </w:t>
      </w:r>
      <w:r w:rsidR="00662E53" w:rsidRPr="00662E53">
        <w:t>associated with medical treatment may</w:t>
      </w:r>
      <w:r w:rsidR="00662E53">
        <w:t xml:space="preserve"> </w:t>
      </w:r>
      <w:r w:rsidR="00662E53" w:rsidRPr="00662E53">
        <w:t>cause worsening of symptoms or loss of vision</w:t>
      </w:r>
      <w:r w:rsidR="00662E53">
        <w:t>)</w:t>
      </w:r>
    </w:p>
    <w:p w:rsidR="00112EA6" w:rsidRDefault="00112EA6" w:rsidP="00317200">
      <w:pPr>
        <w:pStyle w:val="ListParagraph"/>
        <w:numPr>
          <w:ilvl w:val="0"/>
          <w:numId w:val="16"/>
        </w:numPr>
      </w:pPr>
      <w:r w:rsidRPr="00112EA6">
        <w:rPr>
          <w:color w:val="FF0000"/>
        </w:rPr>
        <w:t>spinal, intraventricular, subarachnoid cysts</w:t>
      </w:r>
      <w:r w:rsidRPr="00D104FB">
        <w:t xml:space="preserve"> </w:t>
      </w:r>
      <w:r>
        <w:t xml:space="preserve">are </w:t>
      </w:r>
      <w:r w:rsidRPr="00D104FB">
        <w:t xml:space="preserve">more refractory to medical </w:t>
      </w:r>
      <w:r>
        <w:t>therapy!</w:t>
      </w:r>
    </w:p>
    <w:p w:rsidR="00563E4F" w:rsidRPr="00317200" w:rsidRDefault="008F60FF" w:rsidP="00317200">
      <w:pPr>
        <w:pStyle w:val="ListParagraph"/>
        <w:numPr>
          <w:ilvl w:val="0"/>
          <w:numId w:val="16"/>
        </w:numPr>
      </w:pPr>
      <w:r>
        <w:t>an</w:t>
      </w:r>
      <w:r w:rsidR="00563E4F" w:rsidRPr="00317200">
        <w:t>tihelmintics may be required even after</w:t>
      </w:r>
      <w:r>
        <w:t xml:space="preserve"> </w:t>
      </w:r>
      <w:r w:rsidR="00563E4F" w:rsidRPr="00317200">
        <w:t>complete surgical removal bec</w:t>
      </w:r>
      <w:r>
        <w:t>a</w:t>
      </w:r>
      <w:r w:rsidR="00563E4F" w:rsidRPr="00317200">
        <w:t xml:space="preserve">use of possibility </w:t>
      </w:r>
      <w:r>
        <w:t>of relapse</w:t>
      </w:r>
      <w:r w:rsidR="006B3160">
        <w:t>.</w:t>
      </w:r>
    </w:p>
    <w:p w:rsidR="008F60FF" w:rsidRDefault="008F60FF" w:rsidP="00F73E36"/>
    <w:p w:rsidR="008D327C" w:rsidRDefault="008D327C" w:rsidP="00F73E36"/>
    <w:p w:rsidR="00F73E36" w:rsidRDefault="00563E4F" w:rsidP="00F73E36">
      <w:pPr>
        <w:pStyle w:val="Nervous5"/>
        <w:ind w:right="7795"/>
        <w:rPr>
          <w:sz w:val="24"/>
        </w:rPr>
      </w:pPr>
      <w:bookmarkStart w:id="12" w:name="_Toc3082593"/>
      <w:r w:rsidRPr="00317200">
        <w:t>Follow-up</w:t>
      </w:r>
      <w:bookmarkEnd w:id="12"/>
    </w:p>
    <w:p w:rsidR="00F73E36" w:rsidRDefault="00563E4F" w:rsidP="00F73E36">
      <w:r w:rsidRPr="00317200">
        <w:t xml:space="preserve">CT </w:t>
      </w:r>
      <w:r w:rsidR="008F60FF">
        <w:t>/</w:t>
      </w:r>
      <w:r w:rsidRPr="00317200">
        <w:t xml:space="preserve"> MRI every 6 months until lesions disappear </w:t>
      </w:r>
      <w:r w:rsidR="008F60FF">
        <w:t>or calcify</w:t>
      </w:r>
      <w:r w:rsidR="006B3160">
        <w:t>.</w:t>
      </w:r>
    </w:p>
    <w:p w:rsidR="00F73E36" w:rsidRDefault="00F73E36" w:rsidP="00F73E36"/>
    <w:p w:rsidR="00F73E36" w:rsidRDefault="00F73E36" w:rsidP="00F73E36"/>
    <w:p w:rsidR="00563E4F" w:rsidRPr="00317200" w:rsidRDefault="00563E4F" w:rsidP="00F73E36">
      <w:pPr>
        <w:pStyle w:val="Nervous5"/>
      </w:pPr>
      <w:bookmarkStart w:id="13" w:name="_Toc3082594"/>
      <w:r w:rsidRPr="00317200">
        <w:t>Contacts</w:t>
      </w:r>
      <w:bookmarkEnd w:id="13"/>
    </w:p>
    <w:p w:rsidR="008F60FF" w:rsidRDefault="008F60FF" w:rsidP="00317200">
      <w:pPr>
        <w:pStyle w:val="ListParagraph"/>
        <w:numPr>
          <w:ilvl w:val="0"/>
          <w:numId w:val="16"/>
        </w:numPr>
      </w:pPr>
      <w:r>
        <w:t xml:space="preserve">screen </w:t>
      </w:r>
      <w:r w:rsidR="00563E4F" w:rsidRPr="00317200">
        <w:t>patients and their personal contacts for</w:t>
      </w:r>
      <w:r>
        <w:t xml:space="preserve"> </w:t>
      </w:r>
      <w:r w:rsidR="00563E4F" w:rsidRPr="008F60FF">
        <w:rPr>
          <w:b/>
          <w:i/>
        </w:rPr>
        <w:t>tapeworm infection</w:t>
      </w:r>
      <w:r w:rsidR="00563E4F" w:rsidRPr="00317200">
        <w:t xml:space="preserve"> </w:t>
      </w:r>
      <w:r>
        <w:t xml:space="preserve">→ </w:t>
      </w:r>
      <w:r w:rsidR="00563E4F" w:rsidRPr="00317200">
        <w:t xml:space="preserve">single dose of </w:t>
      </w:r>
      <w:r w:rsidR="00563E4F" w:rsidRPr="00596574">
        <w:rPr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niclosamide</w:t>
      </w:r>
      <w:r w:rsidR="00563E4F" w:rsidRPr="00317200">
        <w:t xml:space="preserve"> or </w:t>
      </w:r>
      <w:r w:rsidR="00563E4F" w:rsidRPr="00596574">
        <w:rPr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pr</w:t>
      </w:r>
      <w:r w:rsidRPr="00596574">
        <w:rPr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aziquantel</w:t>
      </w:r>
      <w:r>
        <w:t>.</w:t>
      </w:r>
    </w:p>
    <w:p w:rsidR="00563E4F" w:rsidRPr="00317200" w:rsidRDefault="008F60FF" w:rsidP="00317200">
      <w:pPr>
        <w:pStyle w:val="ListParagraph"/>
        <w:numPr>
          <w:ilvl w:val="0"/>
          <w:numId w:val="16"/>
        </w:numPr>
      </w:pPr>
      <w:r>
        <w:t>screen c</w:t>
      </w:r>
      <w:r w:rsidR="00563E4F" w:rsidRPr="00317200">
        <w:t xml:space="preserve">lose contacts of persons with tapeworms </w:t>
      </w:r>
      <w:r w:rsidRPr="00317200">
        <w:t xml:space="preserve">for </w:t>
      </w:r>
      <w:r w:rsidRPr="008F60FF">
        <w:rPr>
          <w:b/>
          <w:i/>
        </w:rPr>
        <w:t>cysticercosis</w:t>
      </w:r>
      <w:r w:rsidRPr="00317200">
        <w:t xml:space="preserve"> </w:t>
      </w:r>
      <w:r>
        <w:t>(</w:t>
      </w:r>
      <w:r w:rsidR="00563E4F" w:rsidRPr="00317200">
        <w:t>medical</w:t>
      </w:r>
      <w:r>
        <w:t xml:space="preserve"> history and serology)</w:t>
      </w:r>
      <w:r w:rsidR="00563E4F" w:rsidRPr="00317200">
        <w:t xml:space="preserve">; if suggestive of cysticercosis </w:t>
      </w:r>
      <w:r>
        <w:t>→ CT/MRI</w:t>
      </w:r>
    </w:p>
    <w:p w:rsidR="00491FCD" w:rsidRDefault="00491FCD" w:rsidP="00491FCD"/>
    <w:p w:rsidR="008F60FF" w:rsidRDefault="008F60FF" w:rsidP="00491FCD"/>
    <w:p w:rsidR="0040597E" w:rsidRDefault="0040597E" w:rsidP="00491FCD"/>
    <w:p w:rsidR="0040597E" w:rsidRDefault="0040597E" w:rsidP="0040597E">
      <w:pPr>
        <w:pStyle w:val="Antrat"/>
      </w:pPr>
      <w:bookmarkStart w:id="14" w:name="_Toc3082595"/>
      <w:r>
        <w:t>Ec</w:t>
      </w:r>
      <w:r w:rsidRPr="0040597E">
        <w:t>h</w:t>
      </w:r>
      <w:r>
        <w:t>inococcos</w:t>
      </w:r>
      <w:r w:rsidRPr="0040597E">
        <w:t>is</w:t>
      </w:r>
      <w:bookmarkEnd w:id="14"/>
    </w:p>
    <w:p w:rsidR="00890F43" w:rsidRPr="00890F43" w:rsidRDefault="00890F43" w:rsidP="00491FCD">
      <w:r w:rsidRPr="00890F43">
        <w:t>- second most common parasitic CNS infection.</w:t>
      </w:r>
    </w:p>
    <w:p w:rsidR="00890F43" w:rsidRPr="00890F43" w:rsidRDefault="00890F43" w:rsidP="00491FCD"/>
    <w:p w:rsidR="0040597E" w:rsidRPr="00890F43" w:rsidRDefault="0040597E" w:rsidP="00491FCD">
      <w:pPr>
        <w:rPr>
          <w:u w:val="single"/>
        </w:rPr>
      </w:pPr>
      <w:r w:rsidRPr="00890F43">
        <w:rPr>
          <w:u w:val="single"/>
        </w:rPr>
        <w:t>Two species of Echinococcus tapeworms:</w:t>
      </w:r>
    </w:p>
    <w:p w:rsidR="00DC1D3D" w:rsidRDefault="00DC1D3D" w:rsidP="00491FCD">
      <w:pPr>
        <w:rPr>
          <w:rStyle w:val="Blue"/>
        </w:rPr>
      </w:pPr>
    </w:p>
    <w:p w:rsidR="00DC1D3D" w:rsidRDefault="0040597E" w:rsidP="00DC1D3D">
      <w:pPr>
        <w:pStyle w:val="Nervous5"/>
        <w:ind w:right="6952"/>
      </w:pPr>
      <w:bookmarkStart w:id="15" w:name="_Toc3082596"/>
      <w:r w:rsidRPr="00DC1D3D">
        <w:t xml:space="preserve">E. </w:t>
      </w:r>
      <w:r w:rsidR="00890F43" w:rsidRPr="00DC1D3D">
        <w:t>granulosus (EG)</w:t>
      </w:r>
      <w:bookmarkEnd w:id="15"/>
    </w:p>
    <w:p w:rsidR="00890F43" w:rsidRDefault="00890F43" w:rsidP="00491FCD">
      <w:r>
        <w:t xml:space="preserve">- </w:t>
      </w:r>
      <w:r w:rsidRPr="00890F43">
        <w:rPr>
          <w:b/>
        </w:rPr>
        <w:t>hydatid disease</w:t>
      </w:r>
      <w:r>
        <w:t xml:space="preserve"> or </w:t>
      </w:r>
      <w:r w:rsidRPr="00890F43">
        <w:rPr>
          <w:b/>
        </w:rPr>
        <w:t>hydatid cyst (HC)</w:t>
      </w:r>
      <w:r>
        <w:t xml:space="preserve"> – single </w:t>
      </w:r>
      <w:r w:rsidR="00DC1D3D" w:rsidRPr="00890F43">
        <w:t>large</w:t>
      </w:r>
      <w:r w:rsidR="00DC1D3D">
        <w:t xml:space="preserve"> </w:t>
      </w:r>
      <w:r w:rsidR="00DC1D3D" w:rsidRPr="00890F43">
        <w:t xml:space="preserve">thin-walled </w:t>
      </w:r>
      <w:r>
        <w:t>cyst (but maybe multilocular with “daughter” cysts);</w:t>
      </w:r>
      <w:r w:rsidR="00DC1D3D">
        <w:t xml:space="preserve"> no calcification</w:t>
      </w:r>
      <w:r w:rsidRPr="00890F43">
        <w:t xml:space="preserve">, </w:t>
      </w:r>
      <w:r w:rsidR="00DC1D3D">
        <w:t xml:space="preserve">no </w:t>
      </w:r>
      <w:r w:rsidRPr="00890F43">
        <w:t xml:space="preserve">edema, </w:t>
      </w:r>
      <w:r w:rsidR="00DC1D3D">
        <w:t>no</w:t>
      </w:r>
      <w:r w:rsidRPr="00890F43">
        <w:t xml:space="preserve"> enhancemen</w:t>
      </w:r>
      <w:r w:rsidR="00DC1D3D">
        <w:t>t, fluid isodense / isointense to CSF (sometimes “sand” can be seen in dependent portion of cyst).</w:t>
      </w:r>
    </w:p>
    <w:p w:rsidR="00DC1D3D" w:rsidRDefault="00DC1D3D" w:rsidP="00491FCD"/>
    <w:p w:rsidR="00DC1D3D" w:rsidRDefault="00DC1D3D" w:rsidP="00491FCD">
      <w:r>
        <w:rPr>
          <w:noProof/>
        </w:rPr>
        <w:drawing>
          <wp:inline distT="0" distB="0" distL="0" distR="0" wp14:anchorId="5B489036" wp14:editId="189E3CC0">
            <wp:extent cx="6300470" cy="3070860"/>
            <wp:effectExtent l="0" t="0" r="508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7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D3D" w:rsidRDefault="00DC1D3D" w:rsidP="00491FCD">
      <w:r>
        <w:rPr>
          <w:noProof/>
        </w:rPr>
        <w:drawing>
          <wp:inline distT="0" distB="0" distL="0" distR="0" wp14:anchorId="1464541E" wp14:editId="4996C1D1">
            <wp:extent cx="6300470" cy="3093720"/>
            <wp:effectExtent l="0" t="0" r="508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9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D3D" w:rsidRDefault="00DC1D3D" w:rsidP="00491FCD">
      <w:r>
        <w:rPr>
          <w:noProof/>
        </w:rPr>
        <w:drawing>
          <wp:inline distT="0" distB="0" distL="0" distR="0" wp14:anchorId="3346CAAC" wp14:editId="40B37054">
            <wp:extent cx="6300470" cy="3099435"/>
            <wp:effectExtent l="0" t="0" r="5080" b="57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9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D3D" w:rsidRDefault="00DC1D3D" w:rsidP="00491FCD"/>
    <w:p w:rsidR="00DC1D3D" w:rsidRDefault="00DC1D3D" w:rsidP="00491FCD"/>
    <w:p w:rsidR="00DC1D3D" w:rsidRDefault="0040597E" w:rsidP="00DC1D3D">
      <w:pPr>
        <w:pStyle w:val="Nervous5"/>
        <w:ind w:right="3712"/>
      </w:pPr>
      <w:bookmarkStart w:id="16" w:name="_Toc3082597"/>
      <w:r w:rsidRPr="00DC1D3D">
        <w:t xml:space="preserve">E. </w:t>
      </w:r>
      <w:r w:rsidR="00890F43" w:rsidRPr="00DC1D3D">
        <w:t>multilocularis / alveolaris (EM/EA)</w:t>
      </w:r>
      <w:bookmarkEnd w:id="16"/>
    </w:p>
    <w:p w:rsidR="0040597E" w:rsidRDefault="00890F43" w:rsidP="00491FCD">
      <w:r>
        <w:t xml:space="preserve">– </w:t>
      </w:r>
      <w:r w:rsidRPr="00890F43">
        <w:rPr>
          <w:b/>
        </w:rPr>
        <w:t>alveolar e</w:t>
      </w:r>
      <w:r w:rsidR="0040597E" w:rsidRPr="00890F43">
        <w:rPr>
          <w:b/>
        </w:rPr>
        <w:t>c</w:t>
      </w:r>
      <w:r w:rsidRPr="00890F43">
        <w:rPr>
          <w:b/>
        </w:rPr>
        <w:t>hinococcosis</w:t>
      </w:r>
      <w:r>
        <w:t xml:space="preserve"> – multiple irregular cysts</w:t>
      </w:r>
      <w:r w:rsidR="00DC1D3D">
        <w:t xml:space="preserve"> that are not sharply demarcated and enhance in ring-like / nodular / cauliflower patterns.</w:t>
      </w:r>
    </w:p>
    <w:p w:rsidR="0040597E" w:rsidRDefault="0040597E" w:rsidP="00491FCD"/>
    <w:p w:rsidR="003A4FCE" w:rsidRDefault="003A4FCE" w:rsidP="00491FCD">
      <w:r>
        <w:rPr>
          <w:noProof/>
        </w:rPr>
        <w:drawing>
          <wp:inline distT="0" distB="0" distL="0" distR="0" wp14:anchorId="3ECAB6CC" wp14:editId="4DB2BE52">
            <wp:extent cx="6300470" cy="2924810"/>
            <wp:effectExtent l="0" t="0" r="5080" b="889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292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FCE" w:rsidRDefault="003A4FCE" w:rsidP="00491FCD"/>
    <w:p w:rsidR="003A4FCE" w:rsidRDefault="003A4FCE" w:rsidP="00491FCD"/>
    <w:p w:rsidR="003A4FCE" w:rsidRDefault="003A4FCE" w:rsidP="003A4FCE">
      <w:pPr>
        <w:pStyle w:val="Antrat"/>
      </w:pPr>
      <w:bookmarkStart w:id="17" w:name="_Toc3082598"/>
      <w:r>
        <w:t>Amebiasis</w:t>
      </w:r>
      <w:bookmarkEnd w:id="17"/>
    </w:p>
    <w:p w:rsidR="00153788" w:rsidRDefault="00153788" w:rsidP="00153788">
      <w:pPr>
        <w:pStyle w:val="Nervous5"/>
        <w:ind w:right="2812"/>
      </w:pPr>
      <w:bookmarkStart w:id="18" w:name="_Toc3082599"/>
      <w:r w:rsidRPr="00153788">
        <w:t>Primary a</w:t>
      </w:r>
      <w:r>
        <w:t>mebic meningoencephalitis (PAM)</w:t>
      </w:r>
      <w:bookmarkEnd w:id="18"/>
    </w:p>
    <w:p w:rsidR="00153788" w:rsidRDefault="00667BC9" w:rsidP="00491FCD">
      <w:r>
        <w:t xml:space="preserve">- acute, rapidly progressing, </w:t>
      </w:r>
      <w:r w:rsidR="00337EED" w:rsidRPr="00337EED">
        <w:t xml:space="preserve">necrotizing, hemorrhagic </w:t>
      </w:r>
      <w:r>
        <w:t>meningoencephalitis</w:t>
      </w:r>
      <w:r w:rsidR="00337EED" w:rsidRPr="00337EED">
        <w:t xml:space="preserve"> and angiitis with focal lesions </w:t>
      </w:r>
      <w:r w:rsidR="00337EED">
        <w:t>– numerous trophozoites</w:t>
      </w:r>
      <w:r w:rsidR="00337EED" w:rsidRPr="00337EED">
        <w:t xml:space="preserve"> are present, but no cysts are seen because of disease acuity.</w:t>
      </w:r>
    </w:p>
    <w:p w:rsidR="00667BC9" w:rsidRDefault="00667BC9" w:rsidP="00667BC9">
      <w:pPr>
        <w:pStyle w:val="ListParagraph"/>
        <w:numPr>
          <w:ilvl w:val="0"/>
          <w:numId w:val="22"/>
        </w:numPr>
      </w:pPr>
      <w:r w:rsidRPr="00667BC9">
        <w:rPr>
          <w:i/>
        </w:rPr>
        <w:t>N. fowleri</w:t>
      </w:r>
      <w:r>
        <w:t xml:space="preserve"> in </w:t>
      </w:r>
      <w:r w:rsidRPr="00667BC9">
        <w:t>immunocompetent young adults swimming in war</w:t>
      </w:r>
      <w:r>
        <w:t>m fresh water during the summer.</w:t>
      </w:r>
    </w:p>
    <w:p w:rsidR="00667BC9" w:rsidRDefault="00667BC9" w:rsidP="00667BC9">
      <w:pPr>
        <w:pStyle w:val="ListParagraph"/>
        <w:numPr>
          <w:ilvl w:val="0"/>
          <w:numId w:val="22"/>
        </w:numPr>
      </w:pPr>
      <w:r w:rsidRPr="00667BC9">
        <w:rPr>
          <w:i/>
        </w:rPr>
        <w:t>N. fowleri</w:t>
      </w:r>
      <w:r>
        <w:t xml:space="preserve"> </w:t>
      </w:r>
      <w:r w:rsidRPr="00667BC9">
        <w:t>invades the olfactory mucosa and enters the br</w:t>
      </w:r>
      <w:r>
        <w:t>ain along the olfactory nerves.</w:t>
      </w:r>
    </w:p>
    <w:p w:rsidR="00337EED" w:rsidRDefault="00667BC9" w:rsidP="00667BC9">
      <w:pPr>
        <w:pStyle w:val="ListParagraph"/>
        <w:numPr>
          <w:ilvl w:val="0"/>
          <w:numId w:val="22"/>
        </w:numPr>
      </w:pPr>
      <w:r>
        <w:t>fatal within 48-72 hours.</w:t>
      </w:r>
    </w:p>
    <w:p w:rsidR="00667BC9" w:rsidRDefault="00667BC9" w:rsidP="00491FCD"/>
    <w:p w:rsidR="00667BC9" w:rsidRDefault="00667BC9" w:rsidP="00491FCD">
      <w:r>
        <w:rPr>
          <w:noProof/>
        </w:rPr>
        <w:drawing>
          <wp:inline distT="0" distB="0" distL="0" distR="0" wp14:anchorId="5E880435" wp14:editId="1839CB27">
            <wp:extent cx="4781550" cy="47529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475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DA2" w:rsidRDefault="003B2DA2" w:rsidP="00491FCD">
      <w:r>
        <w:rPr>
          <w:noProof/>
        </w:rPr>
        <w:drawing>
          <wp:inline distT="0" distB="0" distL="0" distR="0" wp14:anchorId="16DFD6C9" wp14:editId="6CCA999A">
            <wp:extent cx="4781550" cy="477202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477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DA2" w:rsidRDefault="003B2DA2" w:rsidP="00491FCD">
      <w:r>
        <w:rPr>
          <w:noProof/>
        </w:rPr>
        <w:drawing>
          <wp:inline distT="0" distB="0" distL="0" distR="0" wp14:anchorId="408A901C" wp14:editId="60FC5271">
            <wp:extent cx="4686300" cy="48387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DA2" w:rsidRDefault="003B2DA2" w:rsidP="00491FCD"/>
    <w:p w:rsidR="00337EED" w:rsidRDefault="00337EED" w:rsidP="00491FCD"/>
    <w:p w:rsidR="00153788" w:rsidRDefault="00153788" w:rsidP="00153788">
      <w:pPr>
        <w:pStyle w:val="Nervous5"/>
        <w:ind w:right="2812"/>
      </w:pPr>
      <w:bookmarkStart w:id="19" w:name="_Toc3082600"/>
      <w:r>
        <w:t>G</w:t>
      </w:r>
      <w:r w:rsidRPr="00153788">
        <w:t>ranulomatous amebic e</w:t>
      </w:r>
      <w:r>
        <w:t>ncephalitis (GAE)</w:t>
      </w:r>
      <w:bookmarkEnd w:id="19"/>
    </w:p>
    <w:p w:rsidR="00153788" w:rsidRDefault="00667BC9" w:rsidP="00337EED">
      <w:r>
        <w:t xml:space="preserve">- </w:t>
      </w:r>
      <w:r w:rsidR="00337EED" w:rsidRPr="00337EED">
        <w:t>granulomatous inflammation with multinucleated giant cells, trophozoites, and cysts</w:t>
      </w:r>
      <w:r w:rsidR="00337EED">
        <w:t>.</w:t>
      </w:r>
    </w:p>
    <w:p w:rsidR="00667BC9" w:rsidRDefault="00667BC9" w:rsidP="00667BC9">
      <w:pPr>
        <w:pStyle w:val="ListParagraph"/>
        <w:numPr>
          <w:ilvl w:val="0"/>
          <w:numId w:val="22"/>
        </w:numPr>
      </w:pPr>
      <w:r>
        <w:t>subacute to chronic condition.</w:t>
      </w:r>
    </w:p>
    <w:p w:rsidR="00667BC9" w:rsidRDefault="00667BC9" w:rsidP="00667BC9">
      <w:pPr>
        <w:pStyle w:val="ListParagraph"/>
        <w:numPr>
          <w:ilvl w:val="0"/>
          <w:numId w:val="22"/>
        </w:numPr>
      </w:pPr>
      <w:r>
        <w:t xml:space="preserve">caused by one of six </w:t>
      </w:r>
      <w:r w:rsidRPr="00667BC9">
        <w:rPr>
          <w:i/>
        </w:rPr>
        <w:t>Acanthamoeba species</w:t>
      </w:r>
      <w:r>
        <w:t xml:space="preserve"> or </w:t>
      </w:r>
      <w:r w:rsidRPr="00667BC9">
        <w:rPr>
          <w:i/>
        </w:rPr>
        <w:t>B</w:t>
      </w:r>
      <w:r>
        <w:rPr>
          <w:i/>
        </w:rPr>
        <w:t>alamuthia</w:t>
      </w:r>
      <w:r w:rsidRPr="00667BC9">
        <w:rPr>
          <w:i/>
        </w:rPr>
        <w:t xml:space="preserve"> mandrillaris</w:t>
      </w:r>
      <w:r>
        <w:t>.</w:t>
      </w:r>
    </w:p>
    <w:p w:rsidR="00667BC9" w:rsidRDefault="00667BC9" w:rsidP="00667BC9">
      <w:pPr>
        <w:pStyle w:val="ListParagraph"/>
        <w:numPr>
          <w:ilvl w:val="0"/>
          <w:numId w:val="22"/>
        </w:numPr>
      </w:pPr>
      <w:r>
        <w:t>no seasonal predilection.</w:t>
      </w:r>
    </w:p>
    <w:p w:rsidR="00337EED" w:rsidRPr="00337EED" w:rsidRDefault="00667BC9" w:rsidP="00667BC9">
      <w:pPr>
        <w:pStyle w:val="ListParagraph"/>
        <w:numPr>
          <w:ilvl w:val="0"/>
          <w:numId w:val="22"/>
        </w:numPr>
      </w:pPr>
      <w:r w:rsidRPr="00667BC9">
        <w:t>associated with immunodeficiency (and chronic debilitating conditions</w:t>
      </w:r>
      <w:r>
        <w:t>.</w:t>
      </w:r>
    </w:p>
    <w:p w:rsidR="00337EED" w:rsidRDefault="00337EED" w:rsidP="00337EED"/>
    <w:p w:rsidR="003B2DA2" w:rsidRDefault="003B2DA2" w:rsidP="00337EED">
      <w:r>
        <w:rPr>
          <w:noProof/>
        </w:rPr>
        <w:drawing>
          <wp:inline distT="0" distB="0" distL="0" distR="0" wp14:anchorId="6356F225" wp14:editId="73DDA6F9">
            <wp:extent cx="6300470" cy="2919095"/>
            <wp:effectExtent l="0" t="0" r="508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291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DA2" w:rsidRDefault="003B2DA2" w:rsidP="00337EED">
      <w:r>
        <w:rPr>
          <w:noProof/>
        </w:rPr>
        <w:drawing>
          <wp:inline distT="0" distB="0" distL="0" distR="0" wp14:anchorId="22DADDB2" wp14:editId="1C52AF0A">
            <wp:extent cx="6300470" cy="3060065"/>
            <wp:effectExtent l="0" t="0" r="5080" b="698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DA2" w:rsidRDefault="003B2DA2" w:rsidP="00337EED">
      <w:r>
        <w:rPr>
          <w:noProof/>
        </w:rPr>
        <w:drawing>
          <wp:inline distT="0" distB="0" distL="0" distR="0" wp14:anchorId="2F2D29FC" wp14:editId="7127FE93">
            <wp:extent cx="6300470" cy="3074670"/>
            <wp:effectExtent l="0" t="0" r="508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DA2" w:rsidRDefault="003B2DA2" w:rsidP="00337EED"/>
    <w:p w:rsidR="003B2DA2" w:rsidRDefault="003B2DA2" w:rsidP="00337EED"/>
    <w:p w:rsidR="003A4FCE" w:rsidRDefault="00153788" w:rsidP="00153788">
      <w:pPr>
        <w:pStyle w:val="Nervous5"/>
        <w:ind w:right="7222"/>
      </w:pPr>
      <w:bookmarkStart w:id="20" w:name="_Toc3082601"/>
      <w:r>
        <w:t>Amebic abscess</w:t>
      </w:r>
      <w:bookmarkEnd w:id="20"/>
    </w:p>
    <w:p w:rsidR="0040597E" w:rsidRDefault="00667BC9" w:rsidP="00337EED">
      <w:r>
        <w:t xml:space="preserve">- </w:t>
      </w:r>
      <w:r w:rsidR="00337EED" w:rsidRPr="00337EED">
        <w:t>pus with trophozoites at the edge of the lesion.</w:t>
      </w:r>
    </w:p>
    <w:p w:rsidR="00667BC9" w:rsidRDefault="00667BC9" w:rsidP="00667BC9">
      <w:pPr>
        <w:pStyle w:val="ListParagraph"/>
        <w:numPr>
          <w:ilvl w:val="0"/>
          <w:numId w:val="22"/>
        </w:numPr>
      </w:pPr>
      <w:r w:rsidRPr="00667BC9">
        <w:t xml:space="preserve">caused by E. </w:t>
      </w:r>
      <w:r>
        <w:t>histolytica.</w:t>
      </w:r>
    </w:p>
    <w:p w:rsidR="00667BC9" w:rsidRDefault="00667BC9" w:rsidP="00667BC9">
      <w:pPr>
        <w:pStyle w:val="ListParagraph"/>
        <w:numPr>
          <w:ilvl w:val="0"/>
          <w:numId w:val="22"/>
        </w:numPr>
      </w:pPr>
      <w:r>
        <w:t>most patients</w:t>
      </w:r>
      <w:r w:rsidRPr="00667BC9">
        <w:t xml:space="preserve"> have intesti</w:t>
      </w:r>
      <w:r>
        <w:t>nal or liver infection.</w:t>
      </w:r>
    </w:p>
    <w:p w:rsidR="00667BC9" w:rsidRDefault="00667BC9" w:rsidP="00667BC9">
      <w:pPr>
        <w:pStyle w:val="ListParagraph"/>
        <w:numPr>
          <w:ilvl w:val="0"/>
          <w:numId w:val="22"/>
        </w:numPr>
      </w:pPr>
      <w:r w:rsidRPr="00667BC9">
        <w:t>not related to immunodeficiency.</w:t>
      </w:r>
    </w:p>
    <w:p w:rsidR="00667BC9" w:rsidRDefault="00667BC9" w:rsidP="00491FCD"/>
    <w:p w:rsidR="00491FCD" w:rsidRDefault="00491FCD" w:rsidP="00491FCD"/>
    <w:p w:rsidR="00D104FB" w:rsidRDefault="00D104FB" w:rsidP="00D104FB">
      <w:pPr>
        <w:rPr>
          <w:szCs w:val="24"/>
        </w:rPr>
      </w:pPr>
      <w:r w:rsidRPr="007C6260">
        <w:rPr>
          <w:smallCaps/>
          <w:szCs w:val="24"/>
          <w:u w:val="single"/>
        </w:rPr>
        <w:t>Bibliography</w:t>
      </w:r>
      <w:r w:rsidRPr="00136669">
        <w:rPr>
          <w:szCs w:val="24"/>
        </w:rPr>
        <w:t xml:space="preserve"> for ch. “</w:t>
      </w:r>
      <w:r>
        <w:rPr>
          <w:szCs w:val="24"/>
        </w:rPr>
        <w:t>Infections of Nervous System</w:t>
      </w:r>
      <w:r w:rsidRPr="00136669">
        <w:rPr>
          <w:szCs w:val="24"/>
        </w:rPr>
        <w:t>”</w:t>
      </w:r>
      <w:r>
        <w:rPr>
          <w:szCs w:val="24"/>
        </w:rPr>
        <w:t xml:space="preserve"> → follow this </w:t>
      </w:r>
      <w:hyperlink r:id="rId39" w:tgtFrame="_blank" w:history="1">
        <w:r w:rsidRPr="00E32E0A">
          <w:rPr>
            <w:rStyle w:val="Hyperlink"/>
            <w:smallCaps/>
            <w:szCs w:val="24"/>
          </w:rPr>
          <w:t>link</w:t>
        </w:r>
        <w:r w:rsidRPr="004F3E41">
          <w:rPr>
            <w:rStyle w:val="Hyperlink"/>
            <w:szCs w:val="24"/>
          </w:rPr>
          <w:t xml:space="preserve"> &gt;&gt;</w:t>
        </w:r>
      </w:hyperlink>
    </w:p>
    <w:p w:rsidR="005D7603" w:rsidRDefault="005D7603">
      <w:pPr>
        <w:rPr>
          <w:sz w:val="20"/>
        </w:rPr>
      </w:pPr>
    </w:p>
    <w:p w:rsidR="00F34741" w:rsidRDefault="00F34741" w:rsidP="00F34741">
      <w:pPr>
        <w:pBdr>
          <w:bottom w:val="single" w:sz="4" w:space="1" w:color="auto"/>
        </w:pBdr>
        <w:ind w:right="57"/>
        <w:rPr>
          <w:sz w:val="20"/>
        </w:rPr>
      </w:pPr>
    </w:p>
    <w:p w:rsidR="00596574" w:rsidRPr="00B806B3" w:rsidRDefault="00596574" w:rsidP="00596574">
      <w:pPr>
        <w:pBdr>
          <w:bottom w:val="single" w:sz="4" w:space="1" w:color="auto"/>
        </w:pBdr>
        <w:ind w:right="57"/>
        <w:rPr>
          <w:sz w:val="20"/>
        </w:rPr>
      </w:pPr>
    </w:p>
    <w:p w:rsidR="00596574" w:rsidRDefault="00AA4C66" w:rsidP="00596574">
      <w:pPr>
        <w:jc w:val="right"/>
        <w:rPr>
          <w:rFonts w:ascii="Arial Black" w:hAnsi="Arial Black" w:cs="Arial"/>
          <w:color w:val="D68F00"/>
          <w:spacing w:val="10"/>
          <w:sz w:val="20"/>
        </w:rPr>
      </w:pPr>
      <w:hyperlink r:id="rId40" w:tgtFrame="_blank" w:history="1">
        <w:r w:rsidR="00596574" w:rsidRPr="008810E6">
          <w:rPr>
            <w:rStyle w:val="Hyperlink"/>
            <w:rFonts w:ascii="Arial Black" w:hAnsi="Arial Black" w:cs="Arial"/>
            <w:color w:val="D68F00"/>
            <w:spacing w:val="10"/>
            <w:sz w:val="20"/>
          </w:rPr>
          <w:t>Viktor’s Notes</w:t>
        </w:r>
        <w:r w:rsidR="00596574" w:rsidRPr="005D7603">
          <w:rPr>
            <w:rStyle w:val="Hyperlink"/>
            <w:rFonts w:ascii="Lucida Sans Unicode" w:hAnsi="Lucida Sans Unicode" w:cs="Lucida Sans Unicode"/>
            <w:color w:val="CC8800"/>
            <w:spacing w:val="10"/>
            <w:sz w:val="20"/>
          </w:rPr>
          <w:t>℠</w:t>
        </w:r>
        <w:r w:rsidR="00596574" w:rsidRPr="003213FF">
          <w:rPr>
            <w:rStyle w:val="Hyperlink"/>
            <w:rFonts w:ascii="Arial Black" w:hAnsi="Arial Black" w:cs="Arial"/>
            <w:color w:val="557CF9"/>
            <w:spacing w:val="10"/>
            <w:sz w:val="28"/>
            <w:szCs w:val="28"/>
          </w:rPr>
          <w:t xml:space="preserve"> </w:t>
        </w:r>
        <w:r w:rsidR="00596574" w:rsidRPr="008810E6">
          <w:rPr>
            <w:rStyle w:val="Hyperlink"/>
            <w:rFonts w:ascii="Arial Black" w:hAnsi="Arial Black" w:cs="Arial"/>
            <w:color w:val="557CF9"/>
            <w:spacing w:val="10"/>
            <w:sz w:val="20"/>
          </w:rPr>
          <w:t>for the Neurosurgery Resident</w:t>
        </w:r>
      </w:hyperlink>
    </w:p>
    <w:p w:rsidR="00596574" w:rsidRPr="00F34741" w:rsidRDefault="00AA4C66" w:rsidP="00596574">
      <w:pPr>
        <w:jc w:val="right"/>
        <w:rPr>
          <w:rFonts w:ascii="Arial" w:hAnsi="Arial" w:cs="Arial"/>
          <w:color w:val="000000"/>
          <w:spacing w:val="14"/>
          <w:sz w:val="20"/>
        </w:rPr>
      </w:pPr>
      <w:hyperlink r:id="rId41" w:tgtFrame="_blank" w:history="1">
        <w:r w:rsidR="00596574" w:rsidRPr="007428BB">
          <w:rPr>
            <w:rStyle w:val="Hyperlink"/>
            <w:rFonts w:ascii="Arial" w:hAnsi="Arial" w:cs="Arial"/>
            <w:color w:val="000000"/>
            <w:spacing w:val="14"/>
            <w:sz w:val="20"/>
          </w:rPr>
          <w:t>Please visit website at www.NeurosurgeryResident.net</w:t>
        </w:r>
      </w:hyperlink>
      <w:bookmarkEnd w:id="0"/>
    </w:p>
    <w:sectPr w:rsidR="00596574" w:rsidRPr="00F34741" w:rsidSect="00282B61">
      <w:headerReference w:type="even" r:id="rId42"/>
      <w:headerReference w:type="default" r:id="rId43"/>
      <w:footerReference w:type="even" r:id="rId44"/>
      <w:footerReference w:type="default" r:id="rId45"/>
      <w:headerReference w:type="first" r:id="rId46"/>
      <w:footerReference w:type="first" r:id="rId47"/>
      <w:pgSz w:w="11907" w:h="31678" w:code="9"/>
      <w:pgMar w:top="851" w:right="567" w:bottom="567" w:left="1418" w:header="397" w:footer="397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3558E" w:rsidRDefault="0033558E">
      <w:r>
        <w:separator/>
      </w:r>
    </w:p>
  </w:endnote>
  <w:endnote w:type="continuationSeparator" w:id="0">
    <w:p w:rsidR="0033558E" w:rsidRDefault="003355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yriadRegularCondensed">
    <w:altName w:val="Arial Unicode MS"/>
    <w:panose1 w:val="00000000000000000000"/>
    <w:charset w:val="81"/>
    <w:family w:val="auto"/>
    <w:notTrueType/>
    <w:pitch w:val="default"/>
    <w:sig w:usb0="00000000" w:usb1="09060000" w:usb2="00000010" w:usb3="00000000" w:csb0="00080000" w:csb1="00000000"/>
  </w:font>
  <w:font w:name="SMinionPlusTab-Regular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B611E" w:rsidRDefault="00EB611E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B611E" w:rsidRDefault="00EB611E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B611E" w:rsidRDefault="00EB611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3558E" w:rsidRDefault="0033558E">
      <w:r>
        <w:separator/>
      </w:r>
    </w:p>
  </w:footnote>
  <w:footnote w:type="continuationSeparator" w:id="0">
    <w:p w:rsidR="0033558E" w:rsidRDefault="0033558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B611E" w:rsidRDefault="00EB611E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37EED" w:rsidRPr="00580C19" w:rsidRDefault="00337EED" w:rsidP="00ED0D1F">
    <w:pPr>
      <w:pStyle w:val="Header"/>
      <w:pBdr>
        <w:bottom w:val="single" w:sz="4" w:space="1" w:color="999999"/>
      </w:pBdr>
      <w:tabs>
        <w:tab w:val="clear" w:pos="4320"/>
        <w:tab w:val="center" w:pos="4820"/>
      </w:tabs>
      <w:rPr>
        <w:b/>
        <w:bCs/>
        <w:smallCaps/>
      </w:rPr>
    </w:pPr>
    <w:r>
      <w:rPr>
        <w:noProof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-213995</wp:posOffset>
          </wp:positionH>
          <wp:positionV relativeFrom="paragraph">
            <wp:posOffset>-26670</wp:posOffset>
          </wp:positionV>
          <wp:extent cx="952500" cy="247650"/>
          <wp:effectExtent l="19050" t="0" r="0" b="0"/>
          <wp:wrapNone/>
          <wp:docPr id="1" name="Picture 1" descr="Banner_for_pages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Banner_for_pages">
                    <a:hlinkClick r:id="rId1"/>
                  </pic:cNvPr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52500" cy="2476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b/>
        <w:caps/>
      </w:rPr>
      <w:tab/>
    </w:r>
    <w:r w:rsidRPr="00163CE2">
      <w:rPr>
        <w:b/>
        <w:smallCaps/>
      </w:rPr>
      <w:t>Parasitic Nervous System Infections</w:t>
    </w:r>
    <w:r>
      <w:rPr>
        <w:b/>
        <w:bCs/>
        <w:iCs/>
        <w:smallCaps/>
      </w:rPr>
      <w:tab/>
    </w:r>
    <w:r>
      <w:t>Inf11 (</w:t>
    </w:r>
    <w:r>
      <w:fldChar w:fldCharType="begin"/>
    </w:r>
    <w:r>
      <w:instrText xml:space="preserve"> PAGE </w:instrText>
    </w:r>
    <w:r>
      <w:fldChar w:fldCharType="separate"/>
    </w:r>
    <w:r w:rsidR="00AA4C66">
      <w:rPr>
        <w:noProof/>
      </w:rPr>
      <w:t>2</w:t>
    </w:r>
    <w:r>
      <w:rPr>
        <w:noProof/>
      </w:rPr>
      <w:fldChar w:fldCharType="end"/>
    </w:r>
    <w:r>
      <w:t>)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B611E" w:rsidRDefault="00EB611E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9B7993"/>
    <w:multiLevelType w:val="hybridMultilevel"/>
    <w:tmpl w:val="E6EA63A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620628"/>
    <w:multiLevelType w:val="hybridMultilevel"/>
    <w:tmpl w:val="3918D5A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D60F87"/>
    <w:multiLevelType w:val="hybridMultilevel"/>
    <w:tmpl w:val="BD4A44F4"/>
    <w:lvl w:ilvl="0" w:tplc="6B2E216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5F7CAF"/>
    <w:multiLevelType w:val="hybridMultilevel"/>
    <w:tmpl w:val="51DA6C5C"/>
    <w:lvl w:ilvl="0" w:tplc="04090017">
      <w:start w:val="1"/>
      <w:numFmt w:val="lowerLetter"/>
      <w:lvlText w:val="%1)"/>
      <w:lvlJc w:val="left"/>
      <w:pPr>
        <w:ind w:left="1778" w:hanging="360"/>
      </w:p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4" w15:restartNumberingAfterBreak="0">
    <w:nsid w:val="1BC1760E"/>
    <w:multiLevelType w:val="hybridMultilevel"/>
    <w:tmpl w:val="D9E26BD2"/>
    <w:lvl w:ilvl="0" w:tplc="6B2E216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FAC4408"/>
    <w:multiLevelType w:val="hybridMultilevel"/>
    <w:tmpl w:val="77BE2808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2891568"/>
    <w:multiLevelType w:val="hybridMultilevel"/>
    <w:tmpl w:val="6908B714"/>
    <w:lvl w:ilvl="0" w:tplc="C44046FA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" w15:restartNumberingAfterBreak="0">
    <w:nsid w:val="25B12DD1"/>
    <w:multiLevelType w:val="hybridMultilevel"/>
    <w:tmpl w:val="5D02A6C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5F71EA8"/>
    <w:multiLevelType w:val="hybridMultilevel"/>
    <w:tmpl w:val="942E25A6"/>
    <w:lvl w:ilvl="0" w:tplc="6B2E216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A105723"/>
    <w:multiLevelType w:val="hybridMultilevel"/>
    <w:tmpl w:val="662E6D5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3E23457"/>
    <w:multiLevelType w:val="hybridMultilevel"/>
    <w:tmpl w:val="7BC6E13C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6547C35"/>
    <w:multiLevelType w:val="hybridMultilevel"/>
    <w:tmpl w:val="86CA76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BBD7BA7"/>
    <w:multiLevelType w:val="hybridMultilevel"/>
    <w:tmpl w:val="01DCB314"/>
    <w:lvl w:ilvl="0" w:tplc="04090017">
      <w:start w:val="1"/>
      <w:numFmt w:val="lowerLetter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42A040F3"/>
    <w:multiLevelType w:val="hybridMultilevel"/>
    <w:tmpl w:val="BEA8D744"/>
    <w:lvl w:ilvl="0" w:tplc="04090017">
      <w:start w:val="1"/>
      <w:numFmt w:val="lowerLetter"/>
      <w:lvlText w:val="%1)"/>
      <w:lvlJc w:val="left"/>
      <w:pPr>
        <w:ind w:left="1778" w:hanging="360"/>
      </w:p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4" w15:restartNumberingAfterBreak="0">
    <w:nsid w:val="47624F84"/>
    <w:multiLevelType w:val="hybridMultilevel"/>
    <w:tmpl w:val="925437DA"/>
    <w:lvl w:ilvl="0" w:tplc="04090015">
      <w:start w:val="1"/>
      <w:numFmt w:val="upp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78207E1"/>
    <w:multiLevelType w:val="hybridMultilevel"/>
    <w:tmpl w:val="942E25A6"/>
    <w:lvl w:ilvl="0" w:tplc="6B2E216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94B0363"/>
    <w:multiLevelType w:val="hybridMultilevel"/>
    <w:tmpl w:val="5C9E991E"/>
    <w:lvl w:ilvl="0" w:tplc="6B2E216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A8324FA"/>
    <w:multiLevelType w:val="hybridMultilevel"/>
    <w:tmpl w:val="A3161D1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65077E1E"/>
    <w:multiLevelType w:val="hybridMultilevel"/>
    <w:tmpl w:val="86D05522"/>
    <w:lvl w:ilvl="0" w:tplc="04090011">
      <w:start w:val="1"/>
      <w:numFmt w:val="decimal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73571DB5"/>
    <w:multiLevelType w:val="hybridMultilevel"/>
    <w:tmpl w:val="A67C9510"/>
    <w:lvl w:ilvl="0" w:tplc="981858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D1864C8"/>
    <w:multiLevelType w:val="hybridMultilevel"/>
    <w:tmpl w:val="55B09356"/>
    <w:lvl w:ilvl="0" w:tplc="040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1" w15:restartNumberingAfterBreak="0">
    <w:nsid w:val="7EA8578E"/>
    <w:multiLevelType w:val="hybridMultilevel"/>
    <w:tmpl w:val="2054A2C2"/>
    <w:lvl w:ilvl="0" w:tplc="966E7086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21"/>
  </w:num>
  <w:num w:numId="3">
    <w:abstractNumId w:val="9"/>
  </w:num>
  <w:num w:numId="4">
    <w:abstractNumId w:val="18"/>
  </w:num>
  <w:num w:numId="5">
    <w:abstractNumId w:val="19"/>
  </w:num>
  <w:num w:numId="6">
    <w:abstractNumId w:val="14"/>
  </w:num>
  <w:num w:numId="7">
    <w:abstractNumId w:val="13"/>
  </w:num>
  <w:num w:numId="8">
    <w:abstractNumId w:val="20"/>
  </w:num>
  <w:num w:numId="9">
    <w:abstractNumId w:val="1"/>
  </w:num>
  <w:num w:numId="10">
    <w:abstractNumId w:val="3"/>
  </w:num>
  <w:num w:numId="11">
    <w:abstractNumId w:val="5"/>
  </w:num>
  <w:num w:numId="12">
    <w:abstractNumId w:val="2"/>
  </w:num>
  <w:num w:numId="13">
    <w:abstractNumId w:val="16"/>
  </w:num>
  <w:num w:numId="14">
    <w:abstractNumId w:val="15"/>
  </w:num>
  <w:num w:numId="15">
    <w:abstractNumId w:val="12"/>
  </w:num>
  <w:num w:numId="16">
    <w:abstractNumId w:val="7"/>
  </w:num>
  <w:num w:numId="17">
    <w:abstractNumId w:val="10"/>
  </w:num>
  <w:num w:numId="18">
    <w:abstractNumId w:val="4"/>
  </w:num>
  <w:num w:numId="19">
    <w:abstractNumId w:val="6"/>
  </w:num>
  <w:num w:numId="20">
    <w:abstractNumId w:val="0"/>
  </w:num>
  <w:num w:numId="21">
    <w:abstractNumId w:val="8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oNotDisplayPageBoundaries/>
  <w:embedSystemFonts/>
  <w:attachedTemplate r:id="rId1"/>
  <w:linkStyles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4427"/>
    <w:rsid w:val="00032C46"/>
    <w:rsid w:val="000615DB"/>
    <w:rsid w:val="00072053"/>
    <w:rsid w:val="00082209"/>
    <w:rsid w:val="0009465D"/>
    <w:rsid w:val="000B657E"/>
    <w:rsid w:val="000E7732"/>
    <w:rsid w:val="000F2D6D"/>
    <w:rsid w:val="00112EA6"/>
    <w:rsid w:val="001235E0"/>
    <w:rsid w:val="00146970"/>
    <w:rsid w:val="00153788"/>
    <w:rsid w:val="00163CE2"/>
    <w:rsid w:val="00167DDB"/>
    <w:rsid w:val="00172F04"/>
    <w:rsid w:val="00197388"/>
    <w:rsid w:val="001B66E5"/>
    <w:rsid w:val="001C4B6E"/>
    <w:rsid w:val="001C5AC2"/>
    <w:rsid w:val="001E3BB7"/>
    <w:rsid w:val="00201F72"/>
    <w:rsid w:val="00211A76"/>
    <w:rsid w:val="00214A00"/>
    <w:rsid w:val="00220A7C"/>
    <w:rsid w:val="00262095"/>
    <w:rsid w:val="0027108E"/>
    <w:rsid w:val="00282B61"/>
    <w:rsid w:val="002853CA"/>
    <w:rsid w:val="002A4930"/>
    <w:rsid w:val="002C3E70"/>
    <w:rsid w:val="002C7444"/>
    <w:rsid w:val="002D0AA4"/>
    <w:rsid w:val="002D2E39"/>
    <w:rsid w:val="002D7F5C"/>
    <w:rsid w:val="00313EAF"/>
    <w:rsid w:val="00317200"/>
    <w:rsid w:val="003213FF"/>
    <w:rsid w:val="0033558E"/>
    <w:rsid w:val="00336A73"/>
    <w:rsid w:val="00337EED"/>
    <w:rsid w:val="0034313A"/>
    <w:rsid w:val="00357F39"/>
    <w:rsid w:val="00361648"/>
    <w:rsid w:val="0036399E"/>
    <w:rsid w:val="003643C1"/>
    <w:rsid w:val="00397578"/>
    <w:rsid w:val="003A4FCE"/>
    <w:rsid w:val="003A6DF0"/>
    <w:rsid w:val="003B2DA2"/>
    <w:rsid w:val="003C398F"/>
    <w:rsid w:val="003E6C0B"/>
    <w:rsid w:val="003F33CF"/>
    <w:rsid w:val="004000BF"/>
    <w:rsid w:val="0040597E"/>
    <w:rsid w:val="00432145"/>
    <w:rsid w:val="0046152D"/>
    <w:rsid w:val="00463AFB"/>
    <w:rsid w:val="00473C68"/>
    <w:rsid w:val="0047449B"/>
    <w:rsid w:val="0047669B"/>
    <w:rsid w:val="00483499"/>
    <w:rsid w:val="00491C32"/>
    <w:rsid w:val="00491FCD"/>
    <w:rsid w:val="00495888"/>
    <w:rsid w:val="004A3807"/>
    <w:rsid w:val="004B3805"/>
    <w:rsid w:val="004C66D2"/>
    <w:rsid w:val="004E39F8"/>
    <w:rsid w:val="004F5FF9"/>
    <w:rsid w:val="00510034"/>
    <w:rsid w:val="00514AF8"/>
    <w:rsid w:val="0052098B"/>
    <w:rsid w:val="00520CBA"/>
    <w:rsid w:val="00522BC9"/>
    <w:rsid w:val="005277CA"/>
    <w:rsid w:val="00530DB6"/>
    <w:rsid w:val="005559CC"/>
    <w:rsid w:val="00563E4F"/>
    <w:rsid w:val="005704E8"/>
    <w:rsid w:val="00580C19"/>
    <w:rsid w:val="00595C8B"/>
    <w:rsid w:val="00596574"/>
    <w:rsid w:val="005A1676"/>
    <w:rsid w:val="005A702B"/>
    <w:rsid w:val="005B3349"/>
    <w:rsid w:val="005D06FF"/>
    <w:rsid w:val="005D7603"/>
    <w:rsid w:val="00602508"/>
    <w:rsid w:val="00613516"/>
    <w:rsid w:val="00627403"/>
    <w:rsid w:val="00662E53"/>
    <w:rsid w:val="00667BC9"/>
    <w:rsid w:val="0067252A"/>
    <w:rsid w:val="00681198"/>
    <w:rsid w:val="0068535C"/>
    <w:rsid w:val="006A3349"/>
    <w:rsid w:val="006A7427"/>
    <w:rsid w:val="006B3160"/>
    <w:rsid w:val="006C138F"/>
    <w:rsid w:val="006D0D5C"/>
    <w:rsid w:val="006E6BF2"/>
    <w:rsid w:val="00703683"/>
    <w:rsid w:val="007076DF"/>
    <w:rsid w:val="00711C9B"/>
    <w:rsid w:val="00716FE1"/>
    <w:rsid w:val="007428BB"/>
    <w:rsid w:val="00751186"/>
    <w:rsid w:val="0075422A"/>
    <w:rsid w:val="0075460F"/>
    <w:rsid w:val="00763CEB"/>
    <w:rsid w:val="00780D78"/>
    <w:rsid w:val="007950C5"/>
    <w:rsid w:val="00795E43"/>
    <w:rsid w:val="007B0E1A"/>
    <w:rsid w:val="007B289C"/>
    <w:rsid w:val="007B52F0"/>
    <w:rsid w:val="007B7E3C"/>
    <w:rsid w:val="007C39D1"/>
    <w:rsid w:val="007E7EAF"/>
    <w:rsid w:val="007F0B79"/>
    <w:rsid w:val="007F0F9B"/>
    <w:rsid w:val="007F6C1C"/>
    <w:rsid w:val="008036DF"/>
    <w:rsid w:val="00821995"/>
    <w:rsid w:val="00827365"/>
    <w:rsid w:val="00827474"/>
    <w:rsid w:val="00832599"/>
    <w:rsid w:val="008347CD"/>
    <w:rsid w:val="00844A97"/>
    <w:rsid w:val="00851ABC"/>
    <w:rsid w:val="00856E8F"/>
    <w:rsid w:val="008740A6"/>
    <w:rsid w:val="00890E69"/>
    <w:rsid w:val="00890F43"/>
    <w:rsid w:val="0089696D"/>
    <w:rsid w:val="008A2140"/>
    <w:rsid w:val="008A2A0F"/>
    <w:rsid w:val="008B6179"/>
    <w:rsid w:val="008D327C"/>
    <w:rsid w:val="008F1350"/>
    <w:rsid w:val="008F60FF"/>
    <w:rsid w:val="008F63CC"/>
    <w:rsid w:val="009128A9"/>
    <w:rsid w:val="009240A0"/>
    <w:rsid w:val="0093074D"/>
    <w:rsid w:val="00933452"/>
    <w:rsid w:val="00934D9A"/>
    <w:rsid w:val="00943F0C"/>
    <w:rsid w:val="009544CB"/>
    <w:rsid w:val="00955C61"/>
    <w:rsid w:val="00957DC0"/>
    <w:rsid w:val="00974427"/>
    <w:rsid w:val="009A021B"/>
    <w:rsid w:val="009B4D52"/>
    <w:rsid w:val="009C2A05"/>
    <w:rsid w:val="009C5C31"/>
    <w:rsid w:val="009C7749"/>
    <w:rsid w:val="009D2C2D"/>
    <w:rsid w:val="009D3347"/>
    <w:rsid w:val="009F28EB"/>
    <w:rsid w:val="009F7CED"/>
    <w:rsid w:val="00A1460C"/>
    <w:rsid w:val="00A26E41"/>
    <w:rsid w:val="00A37B09"/>
    <w:rsid w:val="00A465BA"/>
    <w:rsid w:val="00A55B78"/>
    <w:rsid w:val="00A65185"/>
    <w:rsid w:val="00A75ACC"/>
    <w:rsid w:val="00A902AD"/>
    <w:rsid w:val="00A908F0"/>
    <w:rsid w:val="00AA4C66"/>
    <w:rsid w:val="00AC60BE"/>
    <w:rsid w:val="00AD4AE5"/>
    <w:rsid w:val="00AD50FE"/>
    <w:rsid w:val="00AF640B"/>
    <w:rsid w:val="00B01ECD"/>
    <w:rsid w:val="00B0641B"/>
    <w:rsid w:val="00B16982"/>
    <w:rsid w:val="00B16989"/>
    <w:rsid w:val="00B25E0D"/>
    <w:rsid w:val="00BB0E67"/>
    <w:rsid w:val="00BE59FC"/>
    <w:rsid w:val="00BF57D3"/>
    <w:rsid w:val="00C22A60"/>
    <w:rsid w:val="00C41C31"/>
    <w:rsid w:val="00C4530E"/>
    <w:rsid w:val="00C45B61"/>
    <w:rsid w:val="00C46C2D"/>
    <w:rsid w:val="00C50017"/>
    <w:rsid w:val="00C60058"/>
    <w:rsid w:val="00C62236"/>
    <w:rsid w:val="00C71D46"/>
    <w:rsid w:val="00C76C1F"/>
    <w:rsid w:val="00C94315"/>
    <w:rsid w:val="00CA010A"/>
    <w:rsid w:val="00CD3A28"/>
    <w:rsid w:val="00CE4EDD"/>
    <w:rsid w:val="00CF029D"/>
    <w:rsid w:val="00D104FB"/>
    <w:rsid w:val="00D304E9"/>
    <w:rsid w:val="00D505C5"/>
    <w:rsid w:val="00DB0BCE"/>
    <w:rsid w:val="00DB1AED"/>
    <w:rsid w:val="00DB3039"/>
    <w:rsid w:val="00DC1D3D"/>
    <w:rsid w:val="00DC60D1"/>
    <w:rsid w:val="00DF382B"/>
    <w:rsid w:val="00E17A66"/>
    <w:rsid w:val="00E25F5B"/>
    <w:rsid w:val="00E30CD5"/>
    <w:rsid w:val="00E33248"/>
    <w:rsid w:val="00E474A3"/>
    <w:rsid w:val="00E47737"/>
    <w:rsid w:val="00E71C1E"/>
    <w:rsid w:val="00E8598C"/>
    <w:rsid w:val="00E8789B"/>
    <w:rsid w:val="00EA3628"/>
    <w:rsid w:val="00EB611E"/>
    <w:rsid w:val="00EC5E85"/>
    <w:rsid w:val="00ED0D1F"/>
    <w:rsid w:val="00ED6AC5"/>
    <w:rsid w:val="00EE2929"/>
    <w:rsid w:val="00EE6F8B"/>
    <w:rsid w:val="00EF163F"/>
    <w:rsid w:val="00EF62A9"/>
    <w:rsid w:val="00F1159D"/>
    <w:rsid w:val="00F1215E"/>
    <w:rsid w:val="00F13481"/>
    <w:rsid w:val="00F34741"/>
    <w:rsid w:val="00F35390"/>
    <w:rsid w:val="00F42B1D"/>
    <w:rsid w:val="00F54A3C"/>
    <w:rsid w:val="00F54C8E"/>
    <w:rsid w:val="00F65C5C"/>
    <w:rsid w:val="00F66292"/>
    <w:rsid w:val="00F731B6"/>
    <w:rsid w:val="00F73E36"/>
    <w:rsid w:val="00F87440"/>
    <w:rsid w:val="00F9179A"/>
    <w:rsid w:val="00F92386"/>
    <w:rsid w:val="00FC30F0"/>
    <w:rsid w:val="00FD14F0"/>
    <w:rsid w:val="00FD7AAB"/>
    <w:rsid w:val="00FF55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5:docId w15:val="{9223FBF9-56B5-42FF-8CAC-469BA9B2C8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02508"/>
    <w:rPr>
      <w:sz w:val="24"/>
    </w:rPr>
  </w:style>
  <w:style w:type="paragraph" w:styleId="Heading1">
    <w:name w:val="heading 1"/>
    <w:basedOn w:val="Normal"/>
    <w:next w:val="Normal"/>
    <w:link w:val="Heading1Char"/>
    <w:qFormat/>
    <w:rsid w:val="00F73E36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F73E3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semiHidden/>
    <w:unhideWhenUsed/>
    <w:qFormat/>
    <w:rsid w:val="00F73E36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8">
    <w:name w:val="heading 8"/>
    <w:basedOn w:val="Normal"/>
    <w:next w:val="Normal"/>
    <w:qFormat/>
    <w:rsid w:val="005B3349"/>
    <w:pPr>
      <w:spacing w:before="240" w:after="60"/>
      <w:outlineLvl w:val="7"/>
    </w:pPr>
    <w:rPr>
      <w:i/>
      <w:iCs/>
      <w:szCs w:val="24"/>
    </w:rPr>
  </w:style>
  <w:style w:type="paragraph" w:styleId="Heading9">
    <w:name w:val="heading 9"/>
    <w:basedOn w:val="Normal"/>
    <w:next w:val="Normal"/>
    <w:qFormat/>
    <w:rsid w:val="005B3349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autoRedefine/>
    <w:rsid w:val="00602508"/>
    <w:pPr>
      <w:tabs>
        <w:tab w:val="center" w:pos="4320"/>
        <w:tab w:val="right" w:pos="9923"/>
      </w:tabs>
    </w:pPr>
    <w:rPr>
      <w:color w:val="999999"/>
      <w:szCs w:val="24"/>
    </w:rPr>
  </w:style>
  <w:style w:type="paragraph" w:customStyle="1" w:styleId="Nervous1">
    <w:name w:val="Nervous 1"/>
    <w:basedOn w:val="Normal"/>
    <w:rsid w:val="00602508"/>
    <w:pPr>
      <w:shd w:val="pct25" w:color="000000" w:fill="FFFFFF"/>
      <w:spacing w:before="120" w:after="120"/>
      <w:jc w:val="center"/>
    </w:pPr>
    <w:rPr>
      <w:b/>
      <w:caps/>
      <w:sz w:val="32"/>
    </w:rPr>
  </w:style>
  <w:style w:type="paragraph" w:styleId="TOC1">
    <w:name w:val="toc 1"/>
    <w:basedOn w:val="Normal"/>
    <w:next w:val="Normal"/>
    <w:autoRedefine/>
    <w:uiPriority w:val="39"/>
    <w:rsid w:val="00602508"/>
    <w:rPr>
      <w:b/>
      <w:smallCaps/>
      <w:lang w:val="lt-LT"/>
    </w:rPr>
  </w:style>
  <w:style w:type="paragraph" w:styleId="TOC2">
    <w:name w:val="toc 2"/>
    <w:basedOn w:val="Normal"/>
    <w:next w:val="Normal"/>
    <w:autoRedefine/>
    <w:uiPriority w:val="39"/>
    <w:rsid w:val="00602508"/>
    <w:pPr>
      <w:ind w:left="200"/>
    </w:pPr>
    <w:rPr>
      <w:smallCaps/>
    </w:rPr>
  </w:style>
  <w:style w:type="paragraph" w:customStyle="1" w:styleId="Nervous2">
    <w:name w:val="Nervous 2"/>
    <w:basedOn w:val="Normal"/>
    <w:autoRedefine/>
    <w:rsid w:val="00602508"/>
    <w:rPr>
      <w:b/>
      <w:caps/>
      <w:color w:val="0000FF"/>
      <w:sz w:val="28"/>
    </w:rPr>
  </w:style>
  <w:style w:type="paragraph" w:customStyle="1" w:styleId="Antrat">
    <w:name w:val="Antraštė"/>
    <w:basedOn w:val="Normal"/>
    <w:rsid w:val="00602508"/>
    <w:pPr>
      <w:spacing w:before="240" w:after="240"/>
      <w:jc w:val="center"/>
    </w:pPr>
    <w:rPr>
      <w:b/>
      <w:caps/>
      <w:sz w:val="40"/>
      <w:u w:val="single" w:color="FF0000"/>
    </w:rPr>
  </w:style>
  <w:style w:type="paragraph" w:customStyle="1" w:styleId="Nervous3">
    <w:name w:val="Nervous 3"/>
    <w:basedOn w:val="Normal"/>
    <w:rsid w:val="00602508"/>
    <w:rPr>
      <w:b/>
      <w:caps/>
      <w:sz w:val="28"/>
      <w:u w:val="double"/>
    </w:rPr>
  </w:style>
  <w:style w:type="character" w:styleId="Hyperlink">
    <w:name w:val="Hyperlink"/>
    <w:uiPriority w:val="99"/>
    <w:rsid w:val="00602508"/>
    <w:rPr>
      <w:color w:val="999999"/>
      <w:u w:val="none"/>
    </w:rPr>
  </w:style>
  <w:style w:type="paragraph" w:customStyle="1" w:styleId="Nervous4">
    <w:name w:val="Nervous 4"/>
    <w:basedOn w:val="Normal"/>
    <w:rsid w:val="0060250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808080"/>
      <w:spacing w:before="120" w:after="120"/>
    </w:pPr>
    <w:rPr>
      <w:b/>
      <w:bCs/>
      <w:caps/>
      <w:color w:val="FFFFFF"/>
      <w:sz w:val="28"/>
    </w:rPr>
  </w:style>
  <w:style w:type="paragraph" w:customStyle="1" w:styleId="Nervous5">
    <w:name w:val="Nervous 5"/>
    <w:basedOn w:val="Normal"/>
    <w:rsid w:val="00602508"/>
    <w:pPr>
      <w:pBdr>
        <w:top w:val="single" w:sz="4" w:space="1" w:color="auto" w:shadow="1"/>
        <w:left w:val="single" w:sz="4" w:space="4" w:color="auto" w:shadow="1"/>
        <w:bottom w:val="single" w:sz="4" w:space="1" w:color="auto" w:shadow="1"/>
        <w:right w:val="single" w:sz="4" w:space="4" w:color="auto" w:shadow="1"/>
      </w:pBdr>
      <w:shd w:val="clear" w:color="auto" w:fill="D9D9D9"/>
      <w:spacing w:before="120" w:after="120"/>
      <w:ind w:right="8222"/>
      <w:jc w:val="center"/>
    </w:pPr>
    <w:rPr>
      <w:b/>
      <w:bCs/>
      <w:caps/>
      <w:sz w:val="28"/>
    </w:rPr>
  </w:style>
  <w:style w:type="paragraph" w:styleId="Title">
    <w:name w:val="Title"/>
    <w:basedOn w:val="Normal"/>
    <w:link w:val="TitleChar"/>
    <w:qFormat/>
    <w:rsid w:val="00602508"/>
    <w:pPr>
      <w:spacing w:before="240"/>
      <w:jc w:val="center"/>
    </w:pPr>
    <w:rPr>
      <w:b/>
      <w:bCs/>
      <w:i/>
      <w:iCs/>
      <w:sz w:val="44"/>
    </w:rPr>
  </w:style>
  <w:style w:type="paragraph" w:customStyle="1" w:styleId="Drugname">
    <w:name w:val="Drug name"/>
    <w:basedOn w:val="NormalWeb"/>
    <w:link w:val="DrugnameChar"/>
    <w:autoRedefine/>
    <w:rsid w:val="00602508"/>
    <w:rPr>
      <w:b/>
      <w:bCs/>
      <w:caps/>
      <w:shadow/>
      <w:color w:val="FF0000"/>
      <w:lang w:val="en-GB"/>
    </w:rPr>
  </w:style>
  <w:style w:type="paragraph" w:customStyle="1" w:styleId="Nervous7">
    <w:name w:val="Nervous 7"/>
    <w:basedOn w:val="Normal"/>
    <w:rsid w:val="00602508"/>
    <w:pPr>
      <w:shd w:val="clear" w:color="auto" w:fill="FFFF00"/>
    </w:pPr>
    <w:rPr>
      <w:b/>
      <w:bCs/>
      <w:smallCaps/>
    </w:rPr>
  </w:style>
  <w:style w:type="paragraph" w:customStyle="1" w:styleId="Drugname2">
    <w:name w:val="Drug name 2"/>
    <w:basedOn w:val="Drugname"/>
    <w:link w:val="Drugname2Char"/>
    <w:autoRedefine/>
    <w:qFormat/>
    <w:rsid w:val="00602508"/>
    <w:rPr>
      <w:b w:val="0"/>
      <w:caps w:val="0"/>
      <w:smallCaps/>
    </w:rPr>
  </w:style>
  <w:style w:type="character" w:styleId="FollowedHyperlink">
    <w:name w:val="FollowedHyperlink"/>
    <w:rsid w:val="00602508"/>
    <w:rPr>
      <w:color w:val="999999"/>
      <w:u w:val="none"/>
    </w:rPr>
  </w:style>
  <w:style w:type="paragraph" w:customStyle="1" w:styleId="Nervous6">
    <w:name w:val="Nervous 6"/>
    <w:basedOn w:val="Normal"/>
    <w:rsid w:val="00602508"/>
    <w:pPr>
      <w:shd w:val="clear" w:color="auto" w:fill="000000"/>
      <w:spacing w:before="120" w:after="60"/>
      <w:ind w:right="7796"/>
      <w:jc w:val="center"/>
    </w:pPr>
    <w:rPr>
      <w:b/>
      <w:bCs/>
      <w:smallCaps/>
      <w:color w:val="CCFFCC"/>
    </w:rPr>
  </w:style>
  <w:style w:type="paragraph" w:customStyle="1" w:styleId="Nervous9">
    <w:name w:val="Nervous 9"/>
    <w:link w:val="Nervous9Char"/>
    <w:rsid w:val="00602508"/>
    <w:rPr>
      <w:sz w:val="24"/>
      <w:szCs w:val="24"/>
      <w:u w:val="double" w:color="FF0000"/>
    </w:rPr>
  </w:style>
  <w:style w:type="paragraph" w:styleId="TOC4">
    <w:name w:val="toc 4"/>
    <w:basedOn w:val="Normal"/>
    <w:next w:val="Normal"/>
    <w:autoRedefine/>
    <w:rsid w:val="00602508"/>
    <w:pPr>
      <w:tabs>
        <w:tab w:val="right" w:leader="dot" w:pos="9912"/>
      </w:tabs>
      <w:spacing w:line="240" w:lineRule="atLeast"/>
      <w:ind w:left="1134"/>
    </w:pPr>
  </w:style>
  <w:style w:type="paragraph" w:customStyle="1" w:styleId="Nervous8">
    <w:name w:val="Nervous 8"/>
    <w:basedOn w:val="Normal"/>
    <w:rsid w:val="00602508"/>
    <w:rPr>
      <w:i/>
      <w:smallCaps/>
      <w:color w:val="999999"/>
      <w:szCs w:val="24"/>
    </w:rPr>
  </w:style>
  <w:style w:type="paragraph" w:styleId="Footer">
    <w:name w:val="footer"/>
    <w:basedOn w:val="Normal"/>
    <w:link w:val="FooterChar"/>
    <w:rsid w:val="00602508"/>
    <w:pPr>
      <w:tabs>
        <w:tab w:val="center" w:pos="4320"/>
        <w:tab w:val="right" w:pos="8640"/>
      </w:tabs>
    </w:pPr>
  </w:style>
  <w:style w:type="paragraph" w:styleId="NormalWeb">
    <w:name w:val="Normal (Web)"/>
    <w:basedOn w:val="Normal"/>
    <w:uiPriority w:val="99"/>
    <w:unhideWhenUsed/>
    <w:rsid w:val="00602508"/>
    <w:rPr>
      <w:szCs w:val="24"/>
    </w:rPr>
  </w:style>
  <w:style w:type="paragraph" w:styleId="BalloonText">
    <w:name w:val="Balloon Text"/>
    <w:basedOn w:val="Normal"/>
    <w:link w:val="BalloonTextChar"/>
    <w:rsid w:val="0060250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602508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602508"/>
    <w:pPr>
      <w:ind w:left="720"/>
    </w:pPr>
  </w:style>
  <w:style w:type="character" w:customStyle="1" w:styleId="Heading3Char">
    <w:name w:val="Heading 3 Char"/>
    <w:basedOn w:val="DefaultParagraphFont"/>
    <w:link w:val="Heading3"/>
    <w:semiHidden/>
    <w:rsid w:val="00F73E36"/>
    <w:rPr>
      <w:rFonts w:asciiTheme="majorHAnsi" w:eastAsiaTheme="majorEastAsia" w:hAnsiTheme="majorHAnsi" w:cstheme="majorBidi"/>
      <w:b/>
      <w:bCs/>
      <w:color w:val="4F81BD" w:themeColor="accent1"/>
      <w:sz w:val="24"/>
    </w:rPr>
  </w:style>
  <w:style w:type="character" w:customStyle="1" w:styleId="Heading2Char">
    <w:name w:val="Heading 2 Char"/>
    <w:basedOn w:val="DefaultParagraphFont"/>
    <w:link w:val="Heading2"/>
    <w:semiHidden/>
    <w:rsid w:val="00F73E3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1Char">
    <w:name w:val="Heading 1 Char"/>
    <w:basedOn w:val="DefaultParagraphFont"/>
    <w:link w:val="Heading1"/>
    <w:rsid w:val="00F73E3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OC3">
    <w:name w:val="toc 3"/>
    <w:basedOn w:val="Normal"/>
    <w:next w:val="Normal"/>
    <w:autoRedefine/>
    <w:uiPriority w:val="39"/>
    <w:rsid w:val="00602508"/>
    <w:pPr>
      <w:ind w:left="480"/>
    </w:pPr>
  </w:style>
  <w:style w:type="table" w:styleId="TableGrid">
    <w:name w:val="Table Grid"/>
    <w:basedOn w:val="TableNormal"/>
    <w:rsid w:val="006025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rticlename">
    <w:name w:val="Article name"/>
    <w:basedOn w:val="Normal"/>
    <w:autoRedefine/>
    <w:qFormat/>
    <w:rsid w:val="00602508"/>
    <w:pPr>
      <w:ind w:left="2155"/>
    </w:pPr>
    <w:rPr>
      <w:i/>
      <w:sz w:val="20"/>
    </w:rPr>
  </w:style>
  <w:style w:type="character" w:customStyle="1" w:styleId="Blue">
    <w:name w:val="Blue"/>
    <w:uiPriority w:val="1"/>
    <w:rsid w:val="00602508"/>
    <w:rPr>
      <w:color w:val="0000FF"/>
    </w:rPr>
  </w:style>
  <w:style w:type="character" w:customStyle="1" w:styleId="DrugnameChar">
    <w:name w:val="Drug name Char"/>
    <w:basedOn w:val="DefaultParagraphFont"/>
    <w:link w:val="Drugname"/>
    <w:rsid w:val="00596574"/>
    <w:rPr>
      <w:b/>
      <w:bCs/>
      <w:caps/>
      <w:shadow/>
      <w:color w:val="FF0000"/>
      <w:sz w:val="24"/>
      <w:szCs w:val="24"/>
      <w:lang w:val="en-GB"/>
    </w:rPr>
  </w:style>
  <w:style w:type="character" w:customStyle="1" w:styleId="Drugname2Char">
    <w:name w:val="Drug name 2 Char"/>
    <w:link w:val="Drugname2"/>
    <w:rsid w:val="00602508"/>
    <w:rPr>
      <w:bCs/>
      <w:smallCaps/>
      <w:shadow/>
      <w:color w:val="FF0000"/>
      <w:sz w:val="24"/>
      <w:szCs w:val="24"/>
      <w:lang w:val="en-GB"/>
    </w:rPr>
  </w:style>
  <w:style w:type="character" w:customStyle="1" w:styleId="Eponym">
    <w:name w:val="Eponym"/>
    <w:qFormat/>
    <w:rsid w:val="00602508"/>
    <w:rPr>
      <w:b/>
      <w:shadow/>
      <w:color w:val="00B050"/>
    </w:rPr>
  </w:style>
  <w:style w:type="character" w:customStyle="1" w:styleId="HeaderChar">
    <w:name w:val="Header Char"/>
    <w:basedOn w:val="DefaultParagraphFont"/>
    <w:link w:val="Header"/>
    <w:rsid w:val="00602508"/>
    <w:rPr>
      <w:color w:val="999999"/>
      <w:sz w:val="24"/>
      <w:szCs w:val="24"/>
    </w:rPr>
  </w:style>
  <w:style w:type="character" w:customStyle="1" w:styleId="Red">
    <w:name w:val="Red"/>
    <w:uiPriority w:val="1"/>
    <w:rsid w:val="00602508"/>
    <w:rPr>
      <w:color w:val="FF0000"/>
    </w:rPr>
  </w:style>
  <w:style w:type="paragraph" w:customStyle="1" w:styleId="Sourceofpicture">
    <w:name w:val="Source of picture"/>
    <w:qFormat/>
    <w:rsid w:val="00602508"/>
    <w:rPr>
      <w:color w:val="999999"/>
      <w:sz w:val="18"/>
      <w:szCs w:val="18"/>
    </w:rPr>
  </w:style>
  <w:style w:type="character" w:customStyle="1" w:styleId="TitleChar">
    <w:name w:val="Title Char"/>
    <w:basedOn w:val="DefaultParagraphFont"/>
    <w:link w:val="Title"/>
    <w:rsid w:val="00602508"/>
    <w:rPr>
      <w:b/>
      <w:bCs/>
      <w:i/>
      <w:iCs/>
      <w:sz w:val="44"/>
    </w:rPr>
  </w:style>
  <w:style w:type="character" w:customStyle="1" w:styleId="Trialname">
    <w:name w:val="Trial name"/>
    <w:qFormat/>
    <w:rsid w:val="00602508"/>
    <w:rPr>
      <w:b/>
      <w:shadow/>
      <w:color w:val="0099CC"/>
    </w:rPr>
  </w:style>
  <w:style w:type="character" w:customStyle="1" w:styleId="FooterChar">
    <w:name w:val="Footer Char"/>
    <w:basedOn w:val="DefaultParagraphFont"/>
    <w:link w:val="Footer"/>
    <w:rsid w:val="00602508"/>
    <w:rPr>
      <w:sz w:val="24"/>
    </w:rPr>
  </w:style>
  <w:style w:type="character" w:customStyle="1" w:styleId="Nervous9Char">
    <w:name w:val="Nervous 9 Char"/>
    <w:basedOn w:val="DefaultParagraphFont"/>
    <w:link w:val="Nervous9"/>
    <w:rsid w:val="00602508"/>
    <w:rPr>
      <w:sz w:val="24"/>
      <w:szCs w:val="24"/>
      <w:u w:val="double" w:color="FF0000"/>
    </w:rPr>
  </w:style>
  <w:style w:type="character" w:styleId="PageNumber">
    <w:name w:val="page number"/>
    <w:basedOn w:val="DefaultParagraphFont"/>
    <w:rsid w:val="00602508"/>
  </w:style>
  <w:style w:type="paragraph" w:customStyle="1" w:styleId="source">
    <w:name w:val="source"/>
    <w:basedOn w:val="Normal"/>
    <w:rsid w:val="00602508"/>
    <w:pPr>
      <w:spacing w:before="100" w:beforeAutospacing="1" w:after="100" w:afterAutospacing="1"/>
    </w:pPr>
    <w:rPr>
      <w:szCs w:val="24"/>
    </w:rPr>
  </w:style>
  <w:style w:type="character" w:styleId="Strong">
    <w:name w:val="Strong"/>
    <w:basedOn w:val="DefaultParagraphFont"/>
    <w:uiPriority w:val="22"/>
    <w:qFormat/>
    <w:rsid w:val="0060250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hyperlink" Target="http://www.neurosurgeryresident.net/Inf.%20Infection\Inf.%20Bibliography.pdf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header" Target="header1.xml"/><Relationship Id="rId47" Type="http://schemas.openxmlformats.org/officeDocument/2006/relationships/footer" Target="footer3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hyperlink" Target="http://www.neurosurgeryresident.net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hyperlink" Target="http://www.neurosurgeryresident.net/" TargetMode="External"/><Relationship Id="rId45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HTTP://WWW.NEUROSURGERYRESIDENT.NET/USMLE%202/Infection%20(201-300)/289%20(3).jpg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header" Target="header2.xml"/><Relationship Id="rId48" Type="http://schemas.openxmlformats.org/officeDocument/2006/relationships/fontTable" Target="fontTable.xml"/><Relationship Id="rId8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2.jpeg"/><Relationship Id="rId1" Type="http://schemas.openxmlformats.org/officeDocument/2006/relationships/hyperlink" Target="http://www.neurosurgeryresident.net/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iunis\AppData\Roaming\Microsoft\Templates\Nervous%20System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Nervous System.dot</Template>
  <TotalTime>380</TotalTime>
  <Pages>11</Pages>
  <Words>2468</Words>
  <Characters>14074</Characters>
  <Application>Microsoft Office Word</Application>
  <DocSecurity>0</DocSecurity>
  <Lines>117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Viktor's Notes – Parasitic Nervous System Infections</vt:lpstr>
    </vt:vector>
  </TitlesOfParts>
  <Company>www.NeurosurgeryResident.net</Company>
  <LinksUpToDate>false</LinksUpToDate>
  <CharactersWithSpaces>16509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Viktor's Notes – Parasitic Nervous System Infections</dc:title>
  <dc:creator>Viktoras Palys, MD</dc:creator>
  <cp:lastModifiedBy>Viktoras Palys</cp:lastModifiedBy>
  <cp:revision>61</cp:revision>
  <cp:lastPrinted>2019-04-17T18:29:00Z</cp:lastPrinted>
  <dcterms:created xsi:type="dcterms:W3CDTF">2012-12-22T07:05:00Z</dcterms:created>
  <dcterms:modified xsi:type="dcterms:W3CDTF">2019-04-17T18:29:00Z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Base Target">
    <vt:lpwstr>_self</vt:lpwstr>
  </property>
</Properties>
</file>