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521BB" w:rsidRDefault="00E521BB" w:rsidP="00A65185">
      <w:pPr>
        <w:pStyle w:val="Title"/>
      </w:pPr>
      <w:bookmarkStart w:id="0" w:name="_GoBack"/>
      <w:r w:rsidRPr="00E521BB">
        <w:t xml:space="preserve">Transsphenoidal </w:t>
      </w:r>
      <w:r>
        <w:t>Pituitary Resection</w:t>
      </w:r>
    </w:p>
    <w:p w:rsidR="00E27941" w:rsidRDefault="00E27941" w:rsidP="00E27941">
      <w:pPr>
        <w:spacing w:after="120"/>
        <w:jc w:val="right"/>
      </w:pPr>
      <w:r>
        <w:t xml:space="preserve">Last updated: </w:t>
      </w:r>
      <w:r>
        <w:fldChar w:fldCharType="begin"/>
      </w:r>
      <w:r>
        <w:instrText xml:space="preserve"> SAVEDATE  \@ "MMMM d, yyyy"  \* MERGEFORMAT </w:instrText>
      </w:r>
      <w:r>
        <w:fldChar w:fldCharType="separate"/>
      </w:r>
      <w:r w:rsidR="000F3810">
        <w:rPr>
          <w:noProof/>
        </w:rPr>
        <w:t>January 16, 2021</w:t>
      </w:r>
      <w:r>
        <w:fldChar w:fldCharType="end"/>
      </w:r>
    </w:p>
    <w:p w:rsidR="00E2725D" w:rsidRDefault="001A2B98">
      <w:pPr>
        <w:pStyle w:val="TOC1"/>
        <w:tabs>
          <w:tab w:val="right" w:leader="dot" w:pos="9912"/>
        </w:tabs>
        <w:rPr>
          <w:rFonts w:asciiTheme="minorHAnsi" w:eastAsiaTheme="minorEastAsia" w:hAnsiTheme="minorHAnsi" w:cstheme="minorBidi"/>
          <w:b w:val="0"/>
          <w:smallCaps w:val="0"/>
          <w:noProof/>
          <w:sz w:val="22"/>
          <w:szCs w:val="22"/>
          <w:lang w:val="en-US"/>
        </w:rPr>
      </w:pPr>
      <w:r>
        <w:fldChar w:fldCharType="begin"/>
      </w:r>
      <w:r w:rsidR="00F82646">
        <w:instrText xml:space="preserve"> TOC \h \z \t "Nervous 1,2,Antraštė,1,Nervous 5,3,Nervous 6,4" </w:instrText>
      </w:r>
      <w:r>
        <w:fldChar w:fldCharType="separate"/>
      </w:r>
      <w:hyperlink w:anchor="_Toc43765723" w:history="1">
        <w:r w:rsidR="00E2725D" w:rsidRPr="00817BEB">
          <w:rPr>
            <w:rStyle w:val="Hyperlink"/>
            <w:noProof/>
          </w:rPr>
          <w:t>Overview of pituitary surgery</w:t>
        </w:r>
        <w:r w:rsidR="00E2725D">
          <w:rPr>
            <w:noProof/>
            <w:webHidden/>
          </w:rPr>
          <w:tab/>
        </w:r>
        <w:r w:rsidR="00E2725D">
          <w:rPr>
            <w:noProof/>
            <w:webHidden/>
          </w:rPr>
          <w:fldChar w:fldCharType="begin"/>
        </w:r>
        <w:r w:rsidR="00E2725D">
          <w:rPr>
            <w:noProof/>
            <w:webHidden/>
          </w:rPr>
          <w:instrText xml:space="preserve"> PAGEREF _Toc43765723 \h </w:instrText>
        </w:r>
        <w:r w:rsidR="00E2725D">
          <w:rPr>
            <w:noProof/>
            <w:webHidden/>
          </w:rPr>
        </w:r>
        <w:r w:rsidR="00E2725D">
          <w:rPr>
            <w:noProof/>
            <w:webHidden/>
          </w:rPr>
          <w:fldChar w:fldCharType="separate"/>
        </w:r>
        <w:r w:rsidR="000F3810">
          <w:rPr>
            <w:noProof/>
            <w:webHidden/>
          </w:rPr>
          <w:t>1</w:t>
        </w:r>
        <w:r w:rsidR="00E2725D">
          <w:rPr>
            <w:noProof/>
            <w:webHidden/>
          </w:rPr>
          <w:fldChar w:fldCharType="end"/>
        </w:r>
      </w:hyperlink>
    </w:p>
    <w:p w:rsidR="00E2725D" w:rsidRDefault="000F3810">
      <w:pPr>
        <w:pStyle w:val="TOC2"/>
        <w:tabs>
          <w:tab w:val="right" w:leader="dot" w:pos="9912"/>
        </w:tabs>
        <w:rPr>
          <w:rFonts w:asciiTheme="minorHAnsi" w:eastAsiaTheme="minorEastAsia" w:hAnsiTheme="minorHAnsi" w:cstheme="minorBidi"/>
          <w:smallCaps w:val="0"/>
          <w:noProof/>
          <w:sz w:val="22"/>
          <w:szCs w:val="22"/>
        </w:rPr>
      </w:pPr>
      <w:hyperlink w:anchor="_Toc43765724" w:history="1">
        <w:r w:rsidR="00E2725D" w:rsidRPr="00817BEB">
          <w:rPr>
            <w:rStyle w:val="Hyperlink"/>
            <w:noProof/>
          </w:rPr>
          <w:t>Preop work up</w:t>
        </w:r>
        <w:r w:rsidR="00E2725D">
          <w:rPr>
            <w:noProof/>
            <w:webHidden/>
          </w:rPr>
          <w:tab/>
        </w:r>
        <w:r w:rsidR="00E2725D">
          <w:rPr>
            <w:noProof/>
            <w:webHidden/>
          </w:rPr>
          <w:fldChar w:fldCharType="begin"/>
        </w:r>
        <w:r w:rsidR="00E2725D">
          <w:rPr>
            <w:noProof/>
            <w:webHidden/>
          </w:rPr>
          <w:instrText xml:space="preserve"> PAGEREF _Toc43765724 \h </w:instrText>
        </w:r>
        <w:r w:rsidR="00E2725D">
          <w:rPr>
            <w:noProof/>
            <w:webHidden/>
          </w:rPr>
        </w:r>
        <w:r w:rsidR="00E2725D">
          <w:rPr>
            <w:noProof/>
            <w:webHidden/>
          </w:rPr>
          <w:fldChar w:fldCharType="separate"/>
        </w:r>
        <w:r>
          <w:rPr>
            <w:noProof/>
            <w:webHidden/>
          </w:rPr>
          <w:t>1</w:t>
        </w:r>
        <w:r w:rsidR="00E2725D">
          <w:rPr>
            <w:noProof/>
            <w:webHidden/>
          </w:rPr>
          <w:fldChar w:fldCharType="end"/>
        </w:r>
      </w:hyperlink>
    </w:p>
    <w:p w:rsidR="00E2725D" w:rsidRDefault="000F3810">
      <w:pPr>
        <w:pStyle w:val="TOC4"/>
        <w:rPr>
          <w:rFonts w:asciiTheme="minorHAnsi" w:eastAsiaTheme="minorEastAsia" w:hAnsiTheme="minorHAnsi" w:cstheme="minorBidi"/>
          <w:noProof/>
          <w:sz w:val="22"/>
          <w:szCs w:val="22"/>
        </w:rPr>
      </w:pPr>
      <w:hyperlink w:anchor="_Toc43765725" w:history="1">
        <w:r w:rsidR="00E2725D" w:rsidRPr="00817BEB">
          <w:rPr>
            <w:rStyle w:val="Hyperlink"/>
            <w:noProof/>
          </w:rPr>
          <w:t>Imaging</w:t>
        </w:r>
        <w:r w:rsidR="00E2725D">
          <w:rPr>
            <w:noProof/>
            <w:webHidden/>
          </w:rPr>
          <w:tab/>
        </w:r>
        <w:r w:rsidR="00E2725D">
          <w:rPr>
            <w:noProof/>
            <w:webHidden/>
          </w:rPr>
          <w:fldChar w:fldCharType="begin"/>
        </w:r>
        <w:r w:rsidR="00E2725D">
          <w:rPr>
            <w:noProof/>
            <w:webHidden/>
          </w:rPr>
          <w:instrText xml:space="preserve"> PAGEREF _Toc43765725 \h </w:instrText>
        </w:r>
        <w:r w:rsidR="00E2725D">
          <w:rPr>
            <w:noProof/>
            <w:webHidden/>
          </w:rPr>
        </w:r>
        <w:r w:rsidR="00E2725D">
          <w:rPr>
            <w:noProof/>
            <w:webHidden/>
          </w:rPr>
          <w:fldChar w:fldCharType="separate"/>
        </w:r>
        <w:r>
          <w:rPr>
            <w:noProof/>
            <w:webHidden/>
          </w:rPr>
          <w:t>2</w:t>
        </w:r>
        <w:r w:rsidR="00E2725D">
          <w:rPr>
            <w:noProof/>
            <w:webHidden/>
          </w:rPr>
          <w:fldChar w:fldCharType="end"/>
        </w:r>
      </w:hyperlink>
    </w:p>
    <w:p w:rsidR="00E2725D" w:rsidRDefault="000F3810">
      <w:pPr>
        <w:pStyle w:val="TOC2"/>
        <w:tabs>
          <w:tab w:val="right" w:leader="dot" w:pos="9912"/>
        </w:tabs>
        <w:rPr>
          <w:rFonts w:asciiTheme="minorHAnsi" w:eastAsiaTheme="minorEastAsia" w:hAnsiTheme="minorHAnsi" w:cstheme="minorBidi"/>
          <w:smallCaps w:val="0"/>
          <w:noProof/>
          <w:sz w:val="22"/>
          <w:szCs w:val="22"/>
        </w:rPr>
      </w:pPr>
      <w:hyperlink w:anchor="_Toc43765726" w:history="1">
        <w:r w:rsidR="00E2725D" w:rsidRPr="00817BEB">
          <w:rPr>
            <w:rStyle w:val="Hyperlink"/>
            <w:noProof/>
          </w:rPr>
          <w:t>Contraindications</w:t>
        </w:r>
        <w:r w:rsidR="00E2725D">
          <w:rPr>
            <w:noProof/>
            <w:webHidden/>
          </w:rPr>
          <w:tab/>
        </w:r>
        <w:r w:rsidR="00E2725D">
          <w:rPr>
            <w:noProof/>
            <w:webHidden/>
          </w:rPr>
          <w:fldChar w:fldCharType="begin"/>
        </w:r>
        <w:r w:rsidR="00E2725D">
          <w:rPr>
            <w:noProof/>
            <w:webHidden/>
          </w:rPr>
          <w:instrText xml:space="preserve"> PAGEREF _Toc43765726 \h </w:instrText>
        </w:r>
        <w:r w:rsidR="00E2725D">
          <w:rPr>
            <w:noProof/>
            <w:webHidden/>
          </w:rPr>
        </w:r>
        <w:r w:rsidR="00E2725D">
          <w:rPr>
            <w:noProof/>
            <w:webHidden/>
          </w:rPr>
          <w:fldChar w:fldCharType="separate"/>
        </w:r>
        <w:r>
          <w:rPr>
            <w:noProof/>
            <w:webHidden/>
          </w:rPr>
          <w:t>2</w:t>
        </w:r>
        <w:r w:rsidR="00E2725D">
          <w:rPr>
            <w:noProof/>
            <w:webHidden/>
          </w:rPr>
          <w:fldChar w:fldCharType="end"/>
        </w:r>
      </w:hyperlink>
    </w:p>
    <w:p w:rsidR="00E2725D" w:rsidRDefault="000F3810">
      <w:pPr>
        <w:pStyle w:val="TOC2"/>
        <w:tabs>
          <w:tab w:val="right" w:leader="dot" w:pos="9912"/>
        </w:tabs>
        <w:rPr>
          <w:rFonts w:asciiTheme="minorHAnsi" w:eastAsiaTheme="minorEastAsia" w:hAnsiTheme="minorHAnsi" w:cstheme="minorBidi"/>
          <w:smallCaps w:val="0"/>
          <w:noProof/>
          <w:sz w:val="22"/>
          <w:szCs w:val="22"/>
        </w:rPr>
      </w:pPr>
      <w:hyperlink w:anchor="_Toc43765727" w:history="1">
        <w:r w:rsidR="00E2725D" w:rsidRPr="00817BEB">
          <w:rPr>
            <w:rStyle w:val="Hyperlink"/>
            <w:noProof/>
          </w:rPr>
          <w:t>Approaches</w:t>
        </w:r>
        <w:r w:rsidR="00E2725D">
          <w:rPr>
            <w:noProof/>
            <w:webHidden/>
          </w:rPr>
          <w:tab/>
        </w:r>
        <w:r w:rsidR="00E2725D">
          <w:rPr>
            <w:noProof/>
            <w:webHidden/>
          </w:rPr>
          <w:fldChar w:fldCharType="begin"/>
        </w:r>
        <w:r w:rsidR="00E2725D">
          <w:rPr>
            <w:noProof/>
            <w:webHidden/>
          </w:rPr>
          <w:instrText xml:space="preserve"> PAGEREF _Toc43765727 \h </w:instrText>
        </w:r>
        <w:r w:rsidR="00E2725D">
          <w:rPr>
            <w:noProof/>
            <w:webHidden/>
          </w:rPr>
        </w:r>
        <w:r w:rsidR="00E2725D">
          <w:rPr>
            <w:noProof/>
            <w:webHidden/>
          </w:rPr>
          <w:fldChar w:fldCharType="separate"/>
        </w:r>
        <w:r>
          <w:rPr>
            <w:noProof/>
            <w:webHidden/>
          </w:rPr>
          <w:t>2</w:t>
        </w:r>
        <w:r w:rsidR="00E2725D">
          <w:rPr>
            <w:noProof/>
            <w:webHidden/>
          </w:rPr>
          <w:fldChar w:fldCharType="end"/>
        </w:r>
      </w:hyperlink>
    </w:p>
    <w:p w:rsidR="00E2725D" w:rsidRDefault="000F3810">
      <w:pPr>
        <w:pStyle w:val="TOC3"/>
        <w:tabs>
          <w:tab w:val="right" w:leader="dot" w:pos="9912"/>
        </w:tabs>
        <w:rPr>
          <w:rFonts w:asciiTheme="minorHAnsi" w:eastAsiaTheme="minorEastAsia" w:hAnsiTheme="minorHAnsi" w:cstheme="minorBidi"/>
          <w:noProof/>
          <w:sz w:val="22"/>
          <w:szCs w:val="22"/>
        </w:rPr>
      </w:pPr>
      <w:hyperlink w:anchor="_Toc43765728" w:history="1">
        <w:r w:rsidR="00E2725D" w:rsidRPr="00817BEB">
          <w:rPr>
            <w:rStyle w:val="Hyperlink"/>
            <w:noProof/>
          </w:rPr>
          <w:t>Comparisons</w:t>
        </w:r>
        <w:r w:rsidR="00E2725D">
          <w:rPr>
            <w:noProof/>
            <w:webHidden/>
          </w:rPr>
          <w:tab/>
        </w:r>
        <w:r w:rsidR="00E2725D">
          <w:rPr>
            <w:noProof/>
            <w:webHidden/>
          </w:rPr>
          <w:fldChar w:fldCharType="begin"/>
        </w:r>
        <w:r w:rsidR="00E2725D">
          <w:rPr>
            <w:noProof/>
            <w:webHidden/>
          </w:rPr>
          <w:instrText xml:space="preserve"> PAGEREF _Toc43765728 \h </w:instrText>
        </w:r>
        <w:r w:rsidR="00E2725D">
          <w:rPr>
            <w:noProof/>
            <w:webHidden/>
          </w:rPr>
        </w:r>
        <w:r w:rsidR="00E2725D">
          <w:rPr>
            <w:noProof/>
            <w:webHidden/>
          </w:rPr>
          <w:fldChar w:fldCharType="separate"/>
        </w:r>
        <w:r>
          <w:rPr>
            <w:noProof/>
            <w:webHidden/>
          </w:rPr>
          <w:t>2</w:t>
        </w:r>
        <w:r w:rsidR="00E2725D">
          <w:rPr>
            <w:noProof/>
            <w:webHidden/>
          </w:rPr>
          <w:fldChar w:fldCharType="end"/>
        </w:r>
      </w:hyperlink>
    </w:p>
    <w:p w:rsidR="00E2725D" w:rsidRDefault="000F3810">
      <w:pPr>
        <w:pStyle w:val="TOC2"/>
        <w:tabs>
          <w:tab w:val="right" w:leader="dot" w:pos="9912"/>
        </w:tabs>
        <w:rPr>
          <w:rFonts w:asciiTheme="minorHAnsi" w:eastAsiaTheme="minorEastAsia" w:hAnsiTheme="minorHAnsi" w:cstheme="minorBidi"/>
          <w:smallCaps w:val="0"/>
          <w:noProof/>
          <w:sz w:val="22"/>
          <w:szCs w:val="22"/>
        </w:rPr>
      </w:pPr>
      <w:hyperlink w:anchor="_Toc43765729" w:history="1">
        <w:r w:rsidR="00E2725D" w:rsidRPr="00817BEB">
          <w:rPr>
            <w:rStyle w:val="Hyperlink"/>
            <w:noProof/>
          </w:rPr>
          <w:t>OR equipment</w:t>
        </w:r>
        <w:r w:rsidR="00E2725D">
          <w:rPr>
            <w:noProof/>
            <w:webHidden/>
          </w:rPr>
          <w:tab/>
        </w:r>
        <w:r w:rsidR="00E2725D">
          <w:rPr>
            <w:noProof/>
            <w:webHidden/>
          </w:rPr>
          <w:fldChar w:fldCharType="begin"/>
        </w:r>
        <w:r w:rsidR="00E2725D">
          <w:rPr>
            <w:noProof/>
            <w:webHidden/>
          </w:rPr>
          <w:instrText xml:space="preserve"> PAGEREF _Toc43765729 \h </w:instrText>
        </w:r>
        <w:r w:rsidR="00E2725D">
          <w:rPr>
            <w:noProof/>
            <w:webHidden/>
          </w:rPr>
        </w:r>
        <w:r w:rsidR="00E2725D">
          <w:rPr>
            <w:noProof/>
            <w:webHidden/>
          </w:rPr>
          <w:fldChar w:fldCharType="separate"/>
        </w:r>
        <w:r>
          <w:rPr>
            <w:noProof/>
            <w:webHidden/>
          </w:rPr>
          <w:t>2</w:t>
        </w:r>
        <w:r w:rsidR="00E2725D">
          <w:rPr>
            <w:noProof/>
            <w:webHidden/>
          </w:rPr>
          <w:fldChar w:fldCharType="end"/>
        </w:r>
      </w:hyperlink>
    </w:p>
    <w:p w:rsidR="00E2725D" w:rsidRDefault="000F3810">
      <w:pPr>
        <w:pStyle w:val="TOC2"/>
        <w:tabs>
          <w:tab w:val="right" w:leader="dot" w:pos="9912"/>
        </w:tabs>
        <w:rPr>
          <w:rFonts w:asciiTheme="minorHAnsi" w:eastAsiaTheme="minorEastAsia" w:hAnsiTheme="minorHAnsi" w:cstheme="minorBidi"/>
          <w:smallCaps w:val="0"/>
          <w:noProof/>
          <w:sz w:val="22"/>
          <w:szCs w:val="22"/>
        </w:rPr>
      </w:pPr>
      <w:hyperlink w:anchor="_Toc43765730" w:history="1">
        <w:r w:rsidR="00E2725D" w:rsidRPr="00817BEB">
          <w:rPr>
            <w:rStyle w:val="Hyperlink"/>
            <w:noProof/>
          </w:rPr>
          <w:t>Preparation in OR</w:t>
        </w:r>
        <w:r w:rsidR="00E2725D">
          <w:rPr>
            <w:noProof/>
            <w:webHidden/>
          </w:rPr>
          <w:tab/>
        </w:r>
        <w:r w:rsidR="00E2725D">
          <w:rPr>
            <w:noProof/>
            <w:webHidden/>
          </w:rPr>
          <w:fldChar w:fldCharType="begin"/>
        </w:r>
        <w:r w:rsidR="00E2725D">
          <w:rPr>
            <w:noProof/>
            <w:webHidden/>
          </w:rPr>
          <w:instrText xml:space="preserve"> PAGEREF _Toc43765730 \h </w:instrText>
        </w:r>
        <w:r w:rsidR="00E2725D">
          <w:rPr>
            <w:noProof/>
            <w:webHidden/>
          </w:rPr>
        </w:r>
        <w:r w:rsidR="00E2725D">
          <w:rPr>
            <w:noProof/>
            <w:webHidden/>
          </w:rPr>
          <w:fldChar w:fldCharType="separate"/>
        </w:r>
        <w:r>
          <w:rPr>
            <w:noProof/>
            <w:webHidden/>
          </w:rPr>
          <w:t>2</w:t>
        </w:r>
        <w:r w:rsidR="00E2725D">
          <w:rPr>
            <w:noProof/>
            <w:webHidden/>
          </w:rPr>
          <w:fldChar w:fldCharType="end"/>
        </w:r>
      </w:hyperlink>
    </w:p>
    <w:p w:rsidR="00E2725D" w:rsidRDefault="000F3810">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3765731" w:history="1">
        <w:r w:rsidR="00E2725D" w:rsidRPr="00817BEB">
          <w:rPr>
            <w:rStyle w:val="Hyperlink"/>
            <w:noProof/>
          </w:rPr>
          <w:t>Transnasal approach</w:t>
        </w:r>
        <w:r w:rsidR="00E2725D">
          <w:rPr>
            <w:noProof/>
            <w:webHidden/>
          </w:rPr>
          <w:tab/>
        </w:r>
        <w:r w:rsidR="00E2725D">
          <w:rPr>
            <w:noProof/>
            <w:webHidden/>
          </w:rPr>
          <w:fldChar w:fldCharType="begin"/>
        </w:r>
        <w:r w:rsidR="00E2725D">
          <w:rPr>
            <w:noProof/>
            <w:webHidden/>
          </w:rPr>
          <w:instrText xml:space="preserve"> PAGEREF _Toc43765731 \h </w:instrText>
        </w:r>
        <w:r w:rsidR="00E2725D">
          <w:rPr>
            <w:noProof/>
            <w:webHidden/>
          </w:rPr>
        </w:r>
        <w:r w:rsidR="00E2725D">
          <w:rPr>
            <w:noProof/>
            <w:webHidden/>
          </w:rPr>
          <w:fldChar w:fldCharType="separate"/>
        </w:r>
        <w:r>
          <w:rPr>
            <w:noProof/>
            <w:webHidden/>
          </w:rPr>
          <w:t>3</w:t>
        </w:r>
        <w:r w:rsidR="00E2725D">
          <w:rPr>
            <w:noProof/>
            <w:webHidden/>
          </w:rPr>
          <w:fldChar w:fldCharType="end"/>
        </w:r>
      </w:hyperlink>
    </w:p>
    <w:p w:rsidR="00E2725D" w:rsidRDefault="000F3810">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3765732" w:history="1">
        <w:r w:rsidR="00E2725D" w:rsidRPr="00817BEB">
          <w:rPr>
            <w:rStyle w:val="Hyperlink"/>
            <w:noProof/>
          </w:rPr>
          <w:t>Purely septal approach</w:t>
        </w:r>
        <w:r w:rsidR="00E2725D">
          <w:rPr>
            <w:noProof/>
            <w:webHidden/>
          </w:rPr>
          <w:tab/>
        </w:r>
        <w:r w:rsidR="00E2725D">
          <w:rPr>
            <w:noProof/>
            <w:webHidden/>
          </w:rPr>
          <w:fldChar w:fldCharType="begin"/>
        </w:r>
        <w:r w:rsidR="00E2725D">
          <w:rPr>
            <w:noProof/>
            <w:webHidden/>
          </w:rPr>
          <w:instrText xml:space="preserve"> PAGEREF _Toc43765732 \h </w:instrText>
        </w:r>
        <w:r w:rsidR="00E2725D">
          <w:rPr>
            <w:noProof/>
            <w:webHidden/>
          </w:rPr>
        </w:r>
        <w:r w:rsidR="00E2725D">
          <w:rPr>
            <w:noProof/>
            <w:webHidden/>
          </w:rPr>
          <w:fldChar w:fldCharType="separate"/>
        </w:r>
        <w:r>
          <w:rPr>
            <w:noProof/>
            <w:webHidden/>
          </w:rPr>
          <w:t>3</w:t>
        </w:r>
        <w:r w:rsidR="00E2725D">
          <w:rPr>
            <w:noProof/>
            <w:webHidden/>
          </w:rPr>
          <w:fldChar w:fldCharType="end"/>
        </w:r>
      </w:hyperlink>
    </w:p>
    <w:p w:rsidR="00E2725D" w:rsidRDefault="000F3810">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3765733" w:history="1">
        <w:r w:rsidR="00E2725D" w:rsidRPr="00817BEB">
          <w:rPr>
            <w:rStyle w:val="Hyperlink"/>
            <w:noProof/>
          </w:rPr>
          <w:t>Sublabial-Septal approach</w:t>
        </w:r>
        <w:r w:rsidR="00E2725D">
          <w:rPr>
            <w:noProof/>
            <w:webHidden/>
          </w:rPr>
          <w:tab/>
        </w:r>
        <w:r w:rsidR="00E2725D">
          <w:rPr>
            <w:noProof/>
            <w:webHidden/>
          </w:rPr>
          <w:fldChar w:fldCharType="begin"/>
        </w:r>
        <w:r w:rsidR="00E2725D">
          <w:rPr>
            <w:noProof/>
            <w:webHidden/>
          </w:rPr>
          <w:instrText xml:space="preserve"> PAGEREF _Toc43765733 \h </w:instrText>
        </w:r>
        <w:r w:rsidR="00E2725D">
          <w:rPr>
            <w:noProof/>
            <w:webHidden/>
          </w:rPr>
        </w:r>
        <w:r w:rsidR="00E2725D">
          <w:rPr>
            <w:noProof/>
            <w:webHidden/>
          </w:rPr>
          <w:fldChar w:fldCharType="separate"/>
        </w:r>
        <w:r>
          <w:rPr>
            <w:noProof/>
            <w:webHidden/>
          </w:rPr>
          <w:t>4</w:t>
        </w:r>
        <w:r w:rsidR="00E2725D">
          <w:rPr>
            <w:noProof/>
            <w:webHidden/>
          </w:rPr>
          <w:fldChar w:fldCharType="end"/>
        </w:r>
      </w:hyperlink>
    </w:p>
    <w:p w:rsidR="00E2725D" w:rsidRDefault="000F3810">
      <w:pPr>
        <w:pStyle w:val="TOC3"/>
        <w:tabs>
          <w:tab w:val="right" w:leader="dot" w:pos="9912"/>
        </w:tabs>
        <w:rPr>
          <w:rFonts w:asciiTheme="minorHAnsi" w:eastAsiaTheme="minorEastAsia" w:hAnsiTheme="minorHAnsi" w:cstheme="minorBidi"/>
          <w:noProof/>
          <w:sz w:val="22"/>
          <w:szCs w:val="22"/>
        </w:rPr>
      </w:pPr>
      <w:hyperlink w:anchor="_Toc43765734" w:history="1">
        <w:r w:rsidR="00E2725D" w:rsidRPr="00817BEB">
          <w:rPr>
            <w:rStyle w:val="Hyperlink"/>
            <w:noProof/>
          </w:rPr>
          <w:t>Incision</w:t>
        </w:r>
        <w:r w:rsidR="00E2725D">
          <w:rPr>
            <w:noProof/>
            <w:webHidden/>
          </w:rPr>
          <w:tab/>
        </w:r>
        <w:r w:rsidR="00E2725D">
          <w:rPr>
            <w:noProof/>
            <w:webHidden/>
          </w:rPr>
          <w:fldChar w:fldCharType="begin"/>
        </w:r>
        <w:r w:rsidR="00E2725D">
          <w:rPr>
            <w:noProof/>
            <w:webHidden/>
          </w:rPr>
          <w:instrText xml:space="preserve"> PAGEREF _Toc43765734 \h </w:instrText>
        </w:r>
        <w:r w:rsidR="00E2725D">
          <w:rPr>
            <w:noProof/>
            <w:webHidden/>
          </w:rPr>
        </w:r>
        <w:r w:rsidR="00E2725D">
          <w:rPr>
            <w:noProof/>
            <w:webHidden/>
          </w:rPr>
          <w:fldChar w:fldCharType="separate"/>
        </w:r>
        <w:r>
          <w:rPr>
            <w:noProof/>
            <w:webHidden/>
          </w:rPr>
          <w:t>4</w:t>
        </w:r>
        <w:r w:rsidR="00E2725D">
          <w:rPr>
            <w:noProof/>
            <w:webHidden/>
          </w:rPr>
          <w:fldChar w:fldCharType="end"/>
        </w:r>
      </w:hyperlink>
    </w:p>
    <w:p w:rsidR="00E2725D" w:rsidRDefault="000F3810">
      <w:pPr>
        <w:pStyle w:val="TOC3"/>
        <w:tabs>
          <w:tab w:val="right" w:leader="dot" w:pos="9912"/>
        </w:tabs>
        <w:rPr>
          <w:rFonts w:asciiTheme="minorHAnsi" w:eastAsiaTheme="minorEastAsia" w:hAnsiTheme="minorHAnsi" w:cstheme="minorBidi"/>
          <w:noProof/>
          <w:sz w:val="22"/>
          <w:szCs w:val="22"/>
        </w:rPr>
      </w:pPr>
      <w:hyperlink w:anchor="_Toc43765735" w:history="1">
        <w:r w:rsidR="00E2725D" w:rsidRPr="00817BEB">
          <w:rPr>
            <w:rStyle w:val="Hyperlink"/>
            <w:noProof/>
          </w:rPr>
          <w:t>Dissection</w:t>
        </w:r>
        <w:r w:rsidR="00E2725D">
          <w:rPr>
            <w:noProof/>
            <w:webHidden/>
          </w:rPr>
          <w:tab/>
        </w:r>
        <w:r w:rsidR="00E2725D">
          <w:rPr>
            <w:noProof/>
            <w:webHidden/>
          </w:rPr>
          <w:fldChar w:fldCharType="begin"/>
        </w:r>
        <w:r w:rsidR="00E2725D">
          <w:rPr>
            <w:noProof/>
            <w:webHidden/>
          </w:rPr>
          <w:instrText xml:space="preserve"> PAGEREF _Toc43765735 \h </w:instrText>
        </w:r>
        <w:r w:rsidR="00E2725D">
          <w:rPr>
            <w:noProof/>
            <w:webHidden/>
          </w:rPr>
        </w:r>
        <w:r w:rsidR="00E2725D">
          <w:rPr>
            <w:noProof/>
            <w:webHidden/>
          </w:rPr>
          <w:fldChar w:fldCharType="separate"/>
        </w:r>
        <w:r>
          <w:rPr>
            <w:noProof/>
            <w:webHidden/>
          </w:rPr>
          <w:t>5</w:t>
        </w:r>
        <w:r w:rsidR="00E2725D">
          <w:rPr>
            <w:noProof/>
            <w:webHidden/>
          </w:rPr>
          <w:fldChar w:fldCharType="end"/>
        </w:r>
      </w:hyperlink>
    </w:p>
    <w:p w:rsidR="00E2725D" w:rsidRDefault="000F3810">
      <w:pPr>
        <w:pStyle w:val="TOC3"/>
        <w:tabs>
          <w:tab w:val="right" w:leader="dot" w:pos="9912"/>
        </w:tabs>
        <w:rPr>
          <w:rFonts w:asciiTheme="minorHAnsi" w:eastAsiaTheme="minorEastAsia" w:hAnsiTheme="minorHAnsi" w:cstheme="minorBidi"/>
          <w:noProof/>
          <w:sz w:val="22"/>
          <w:szCs w:val="22"/>
        </w:rPr>
      </w:pPr>
      <w:hyperlink w:anchor="_Toc43765736" w:history="1">
        <w:r w:rsidR="00E2725D" w:rsidRPr="00817BEB">
          <w:rPr>
            <w:rStyle w:val="Hyperlink"/>
            <w:noProof/>
          </w:rPr>
          <w:t>Tumor Removal</w:t>
        </w:r>
        <w:r w:rsidR="00E2725D">
          <w:rPr>
            <w:noProof/>
            <w:webHidden/>
          </w:rPr>
          <w:tab/>
        </w:r>
        <w:r w:rsidR="00E2725D">
          <w:rPr>
            <w:noProof/>
            <w:webHidden/>
          </w:rPr>
          <w:fldChar w:fldCharType="begin"/>
        </w:r>
        <w:r w:rsidR="00E2725D">
          <w:rPr>
            <w:noProof/>
            <w:webHidden/>
          </w:rPr>
          <w:instrText xml:space="preserve"> PAGEREF _Toc43765736 \h </w:instrText>
        </w:r>
        <w:r w:rsidR="00E2725D">
          <w:rPr>
            <w:noProof/>
            <w:webHidden/>
          </w:rPr>
        </w:r>
        <w:r w:rsidR="00E2725D">
          <w:rPr>
            <w:noProof/>
            <w:webHidden/>
          </w:rPr>
          <w:fldChar w:fldCharType="separate"/>
        </w:r>
        <w:r>
          <w:rPr>
            <w:noProof/>
            <w:webHidden/>
          </w:rPr>
          <w:t>7</w:t>
        </w:r>
        <w:r w:rsidR="00E2725D">
          <w:rPr>
            <w:noProof/>
            <w:webHidden/>
          </w:rPr>
          <w:fldChar w:fldCharType="end"/>
        </w:r>
      </w:hyperlink>
    </w:p>
    <w:p w:rsidR="00E2725D" w:rsidRDefault="000F3810">
      <w:pPr>
        <w:pStyle w:val="TOC3"/>
        <w:tabs>
          <w:tab w:val="right" w:leader="dot" w:pos="9912"/>
        </w:tabs>
        <w:rPr>
          <w:rFonts w:asciiTheme="minorHAnsi" w:eastAsiaTheme="minorEastAsia" w:hAnsiTheme="minorHAnsi" w:cstheme="minorBidi"/>
          <w:noProof/>
          <w:sz w:val="22"/>
          <w:szCs w:val="22"/>
        </w:rPr>
      </w:pPr>
      <w:hyperlink w:anchor="_Toc43765737" w:history="1">
        <w:r w:rsidR="00E2725D" w:rsidRPr="00817BEB">
          <w:rPr>
            <w:rStyle w:val="Hyperlink"/>
            <w:noProof/>
          </w:rPr>
          <w:t>Closure</w:t>
        </w:r>
        <w:r w:rsidR="00E2725D">
          <w:rPr>
            <w:noProof/>
            <w:webHidden/>
          </w:rPr>
          <w:tab/>
        </w:r>
        <w:r w:rsidR="00E2725D">
          <w:rPr>
            <w:noProof/>
            <w:webHidden/>
          </w:rPr>
          <w:fldChar w:fldCharType="begin"/>
        </w:r>
        <w:r w:rsidR="00E2725D">
          <w:rPr>
            <w:noProof/>
            <w:webHidden/>
          </w:rPr>
          <w:instrText xml:space="preserve"> PAGEREF _Toc43765737 \h </w:instrText>
        </w:r>
        <w:r w:rsidR="00E2725D">
          <w:rPr>
            <w:noProof/>
            <w:webHidden/>
          </w:rPr>
        </w:r>
        <w:r w:rsidR="00E2725D">
          <w:rPr>
            <w:noProof/>
            <w:webHidden/>
          </w:rPr>
          <w:fldChar w:fldCharType="separate"/>
        </w:r>
        <w:r>
          <w:rPr>
            <w:noProof/>
            <w:webHidden/>
          </w:rPr>
          <w:t>7</w:t>
        </w:r>
        <w:r w:rsidR="00E2725D">
          <w:rPr>
            <w:noProof/>
            <w:webHidden/>
          </w:rPr>
          <w:fldChar w:fldCharType="end"/>
        </w:r>
      </w:hyperlink>
    </w:p>
    <w:p w:rsidR="00E2725D" w:rsidRDefault="000F3810">
      <w:pPr>
        <w:pStyle w:val="TOC3"/>
        <w:tabs>
          <w:tab w:val="right" w:leader="dot" w:pos="9912"/>
        </w:tabs>
        <w:rPr>
          <w:rFonts w:asciiTheme="minorHAnsi" w:eastAsiaTheme="minorEastAsia" w:hAnsiTheme="minorHAnsi" w:cstheme="minorBidi"/>
          <w:noProof/>
          <w:sz w:val="22"/>
          <w:szCs w:val="22"/>
        </w:rPr>
      </w:pPr>
      <w:hyperlink w:anchor="_Toc43765738" w:history="1">
        <w:r w:rsidR="00E2725D" w:rsidRPr="00817BEB">
          <w:rPr>
            <w:rStyle w:val="Hyperlink"/>
            <w:noProof/>
            <w:lang w:val="lt-LT"/>
          </w:rPr>
          <w:t>Postoperative</w:t>
        </w:r>
        <w:r w:rsidR="00E2725D">
          <w:rPr>
            <w:noProof/>
            <w:webHidden/>
          </w:rPr>
          <w:tab/>
        </w:r>
        <w:r w:rsidR="00E2725D">
          <w:rPr>
            <w:noProof/>
            <w:webHidden/>
          </w:rPr>
          <w:fldChar w:fldCharType="begin"/>
        </w:r>
        <w:r w:rsidR="00E2725D">
          <w:rPr>
            <w:noProof/>
            <w:webHidden/>
          </w:rPr>
          <w:instrText xml:space="preserve"> PAGEREF _Toc43765738 \h </w:instrText>
        </w:r>
        <w:r w:rsidR="00E2725D">
          <w:rPr>
            <w:noProof/>
            <w:webHidden/>
          </w:rPr>
        </w:r>
        <w:r w:rsidR="00E2725D">
          <w:rPr>
            <w:noProof/>
            <w:webHidden/>
          </w:rPr>
          <w:fldChar w:fldCharType="separate"/>
        </w:r>
        <w:r>
          <w:rPr>
            <w:noProof/>
            <w:webHidden/>
          </w:rPr>
          <w:t>8</w:t>
        </w:r>
        <w:r w:rsidR="00E2725D">
          <w:rPr>
            <w:noProof/>
            <w:webHidden/>
          </w:rPr>
          <w:fldChar w:fldCharType="end"/>
        </w:r>
      </w:hyperlink>
    </w:p>
    <w:p w:rsidR="00E2725D" w:rsidRDefault="000F3810">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3765739" w:history="1">
        <w:r w:rsidR="00E2725D" w:rsidRPr="00817BEB">
          <w:rPr>
            <w:rStyle w:val="Hyperlink"/>
            <w:noProof/>
          </w:rPr>
          <w:t>Endoscopic Transnasal (s. Endonasal) approach</w:t>
        </w:r>
        <w:r w:rsidR="00E2725D">
          <w:rPr>
            <w:noProof/>
            <w:webHidden/>
          </w:rPr>
          <w:tab/>
        </w:r>
        <w:r w:rsidR="00E2725D">
          <w:rPr>
            <w:noProof/>
            <w:webHidden/>
          </w:rPr>
          <w:fldChar w:fldCharType="begin"/>
        </w:r>
        <w:r w:rsidR="00E2725D">
          <w:rPr>
            <w:noProof/>
            <w:webHidden/>
          </w:rPr>
          <w:instrText xml:space="preserve"> PAGEREF _Toc43765739 \h </w:instrText>
        </w:r>
        <w:r w:rsidR="00E2725D">
          <w:rPr>
            <w:noProof/>
            <w:webHidden/>
          </w:rPr>
        </w:r>
        <w:r w:rsidR="00E2725D">
          <w:rPr>
            <w:noProof/>
            <w:webHidden/>
          </w:rPr>
          <w:fldChar w:fldCharType="separate"/>
        </w:r>
        <w:r>
          <w:rPr>
            <w:noProof/>
            <w:webHidden/>
          </w:rPr>
          <w:t>8</w:t>
        </w:r>
        <w:r w:rsidR="00E2725D">
          <w:rPr>
            <w:noProof/>
            <w:webHidden/>
          </w:rPr>
          <w:fldChar w:fldCharType="end"/>
        </w:r>
      </w:hyperlink>
    </w:p>
    <w:p w:rsidR="00E2725D" w:rsidRDefault="000F3810">
      <w:pPr>
        <w:pStyle w:val="TOC3"/>
        <w:tabs>
          <w:tab w:val="right" w:leader="dot" w:pos="9912"/>
        </w:tabs>
        <w:rPr>
          <w:rFonts w:asciiTheme="minorHAnsi" w:eastAsiaTheme="minorEastAsia" w:hAnsiTheme="minorHAnsi" w:cstheme="minorBidi"/>
          <w:noProof/>
          <w:sz w:val="22"/>
          <w:szCs w:val="22"/>
        </w:rPr>
      </w:pPr>
      <w:hyperlink w:anchor="_Toc43765740" w:history="1">
        <w:r w:rsidR="00E2725D" w:rsidRPr="00817BEB">
          <w:rPr>
            <w:rStyle w:val="Hyperlink"/>
            <w:noProof/>
          </w:rPr>
          <w:t>Indications</w:t>
        </w:r>
        <w:r w:rsidR="00E2725D">
          <w:rPr>
            <w:noProof/>
            <w:webHidden/>
          </w:rPr>
          <w:tab/>
        </w:r>
        <w:r w:rsidR="00E2725D">
          <w:rPr>
            <w:noProof/>
            <w:webHidden/>
          </w:rPr>
          <w:fldChar w:fldCharType="begin"/>
        </w:r>
        <w:r w:rsidR="00E2725D">
          <w:rPr>
            <w:noProof/>
            <w:webHidden/>
          </w:rPr>
          <w:instrText xml:space="preserve"> PAGEREF _Toc43765740 \h </w:instrText>
        </w:r>
        <w:r w:rsidR="00E2725D">
          <w:rPr>
            <w:noProof/>
            <w:webHidden/>
          </w:rPr>
        </w:r>
        <w:r w:rsidR="00E2725D">
          <w:rPr>
            <w:noProof/>
            <w:webHidden/>
          </w:rPr>
          <w:fldChar w:fldCharType="separate"/>
        </w:r>
        <w:r>
          <w:rPr>
            <w:noProof/>
            <w:webHidden/>
          </w:rPr>
          <w:t>8</w:t>
        </w:r>
        <w:r w:rsidR="00E2725D">
          <w:rPr>
            <w:noProof/>
            <w:webHidden/>
          </w:rPr>
          <w:fldChar w:fldCharType="end"/>
        </w:r>
      </w:hyperlink>
    </w:p>
    <w:p w:rsidR="00E2725D" w:rsidRDefault="000F3810">
      <w:pPr>
        <w:pStyle w:val="TOC3"/>
        <w:tabs>
          <w:tab w:val="right" w:leader="dot" w:pos="9912"/>
        </w:tabs>
        <w:rPr>
          <w:rFonts w:asciiTheme="minorHAnsi" w:eastAsiaTheme="minorEastAsia" w:hAnsiTheme="minorHAnsi" w:cstheme="minorBidi"/>
          <w:noProof/>
          <w:sz w:val="22"/>
          <w:szCs w:val="22"/>
        </w:rPr>
      </w:pPr>
      <w:hyperlink w:anchor="_Toc43765741" w:history="1">
        <w:r w:rsidR="00E2725D" w:rsidRPr="00817BEB">
          <w:rPr>
            <w:rStyle w:val="Hyperlink"/>
            <w:noProof/>
          </w:rPr>
          <w:t>Contraindications</w:t>
        </w:r>
        <w:r w:rsidR="00E2725D">
          <w:rPr>
            <w:noProof/>
            <w:webHidden/>
          </w:rPr>
          <w:tab/>
        </w:r>
        <w:r w:rsidR="00E2725D">
          <w:rPr>
            <w:noProof/>
            <w:webHidden/>
          </w:rPr>
          <w:fldChar w:fldCharType="begin"/>
        </w:r>
        <w:r w:rsidR="00E2725D">
          <w:rPr>
            <w:noProof/>
            <w:webHidden/>
          </w:rPr>
          <w:instrText xml:space="preserve"> PAGEREF _Toc43765741 \h </w:instrText>
        </w:r>
        <w:r w:rsidR="00E2725D">
          <w:rPr>
            <w:noProof/>
            <w:webHidden/>
          </w:rPr>
        </w:r>
        <w:r w:rsidR="00E2725D">
          <w:rPr>
            <w:noProof/>
            <w:webHidden/>
          </w:rPr>
          <w:fldChar w:fldCharType="separate"/>
        </w:r>
        <w:r>
          <w:rPr>
            <w:noProof/>
            <w:webHidden/>
          </w:rPr>
          <w:t>9</w:t>
        </w:r>
        <w:r w:rsidR="00E2725D">
          <w:rPr>
            <w:noProof/>
            <w:webHidden/>
          </w:rPr>
          <w:fldChar w:fldCharType="end"/>
        </w:r>
      </w:hyperlink>
    </w:p>
    <w:p w:rsidR="00E2725D" w:rsidRDefault="000F3810">
      <w:pPr>
        <w:pStyle w:val="TOC3"/>
        <w:tabs>
          <w:tab w:val="right" w:leader="dot" w:pos="9912"/>
        </w:tabs>
        <w:rPr>
          <w:rFonts w:asciiTheme="minorHAnsi" w:eastAsiaTheme="minorEastAsia" w:hAnsiTheme="minorHAnsi" w:cstheme="minorBidi"/>
          <w:noProof/>
          <w:sz w:val="22"/>
          <w:szCs w:val="22"/>
        </w:rPr>
      </w:pPr>
      <w:hyperlink w:anchor="_Toc43765742" w:history="1">
        <w:r w:rsidR="00E2725D" w:rsidRPr="00817BEB">
          <w:rPr>
            <w:rStyle w:val="Hyperlink"/>
            <w:noProof/>
          </w:rPr>
          <w:t>Technique</w:t>
        </w:r>
        <w:r w:rsidR="00E2725D">
          <w:rPr>
            <w:noProof/>
            <w:webHidden/>
          </w:rPr>
          <w:tab/>
        </w:r>
        <w:r w:rsidR="00E2725D">
          <w:rPr>
            <w:noProof/>
            <w:webHidden/>
          </w:rPr>
          <w:fldChar w:fldCharType="begin"/>
        </w:r>
        <w:r w:rsidR="00E2725D">
          <w:rPr>
            <w:noProof/>
            <w:webHidden/>
          </w:rPr>
          <w:instrText xml:space="preserve"> PAGEREF _Toc43765742 \h </w:instrText>
        </w:r>
        <w:r w:rsidR="00E2725D">
          <w:rPr>
            <w:noProof/>
            <w:webHidden/>
          </w:rPr>
        </w:r>
        <w:r w:rsidR="00E2725D">
          <w:rPr>
            <w:noProof/>
            <w:webHidden/>
          </w:rPr>
          <w:fldChar w:fldCharType="separate"/>
        </w:r>
        <w:r>
          <w:rPr>
            <w:noProof/>
            <w:webHidden/>
          </w:rPr>
          <w:t>9</w:t>
        </w:r>
        <w:r w:rsidR="00E2725D">
          <w:rPr>
            <w:noProof/>
            <w:webHidden/>
          </w:rPr>
          <w:fldChar w:fldCharType="end"/>
        </w:r>
      </w:hyperlink>
    </w:p>
    <w:p w:rsidR="00E2725D" w:rsidRDefault="000F3810">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3765743" w:history="1">
        <w:r w:rsidR="00E2725D" w:rsidRPr="00817BEB">
          <w:rPr>
            <w:rStyle w:val="Hyperlink"/>
            <w:noProof/>
          </w:rPr>
          <w:t>Tumor Removal</w:t>
        </w:r>
        <w:r w:rsidR="00E2725D">
          <w:rPr>
            <w:noProof/>
            <w:webHidden/>
          </w:rPr>
          <w:tab/>
        </w:r>
        <w:r w:rsidR="00E2725D">
          <w:rPr>
            <w:noProof/>
            <w:webHidden/>
          </w:rPr>
          <w:fldChar w:fldCharType="begin"/>
        </w:r>
        <w:r w:rsidR="00E2725D">
          <w:rPr>
            <w:noProof/>
            <w:webHidden/>
          </w:rPr>
          <w:instrText xml:space="preserve"> PAGEREF _Toc43765743 \h </w:instrText>
        </w:r>
        <w:r w:rsidR="00E2725D">
          <w:rPr>
            <w:noProof/>
            <w:webHidden/>
          </w:rPr>
        </w:r>
        <w:r w:rsidR="00E2725D">
          <w:rPr>
            <w:noProof/>
            <w:webHidden/>
          </w:rPr>
          <w:fldChar w:fldCharType="separate"/>
        </w:r>
        <w:r>
          <w:rPr>
            <w:noProof/>
            <w:webHidden/>
          </w:rPr>
          <w:t>11</w:t>
        </w:r>
        <w:r w:rsidR="00E2725D">
          <w:rPr>
            <w:noProof/>
            <w:webHidden/>
          </w:rPr>
          <w:fldChar w:fldCharType="end"/>
        </w:r>
      </w:hyperlink>
    </w:p>
    <w:p w:rsidR="00E2725D" w:rsidRDefault="000F3810">
      <w:pPr>
        <w:pStyle w:val="TOC4"/>
        <w:rPr>
          <w:rFonts w:asciiTheme="minorHAnsi" w:eastAsiaTheme="minorEastAsia" w:hAnsiTheme="minorHAnsi" w:cstheme="minorBidi"/>
          <w:noProof/>
          <w:sz w:val="22"/>
          <w:szCs w:val="22"/>
        </w:rPr>
      </w:pPr>
      <w:hyperlink w:anchor="_Toc43765744" w:history="1">
        <w:r w:rsidR="00E2725D" w:rsidRPr="00817BEB">
          <w:rPr>
            <w:rStyle w:val="Hyperlink"/>
            <w:noProof/>
          </w:rPr>
          <w:t>Dura opening</w:t>
        </w:r>
        <w:r w:rsidR="00E2725D">
          <w:rPr>
            <w:noProof/>
            <w:webHidden/>
          </w:rPr>
          <w:tab/>
        </w:r>
        <w:r w:rsidR="00E2725D">
          <w:rPr>
            <w:noProof/>
            <w:webHidden/>
          </w:rPr>
          <w:fldChar w:fldCharType="begin"/>
        </w:r>
        <w:r w:rsidR="00E2725D">
          <w:rPr>
            <w:noProof/>
            <w:webHidden/>
          </w:rPr>
          <w:instrText xml:space="preserve"> PAGEREF _Toc43765744 \h </w:instrText>
        </w:r>
        <w:r w:rsidR="00E2725D">
          <w:rPr>
            <w:noProof/>
            <w:webHidden/>
          </w:rPr>
        </w:r>
        <w:r w:rsidR="00E2725D">
          <w:rPr>
            <w:noProof/>
            <w:webHidden/>
          </w:rPr>
          <w:fldChar w:fldCharType="separate"/>
        </w:r>
        <w:r>
          <w:rPr>
            <w:noProof/>
            <w:webHidden/>
          </w:rPr>
          <w:t>11</w:t>
        </w:r>
        <w:r w:rsidR="00E2725D">
          <w:rPr>
            <w:noProof/>
            <w:webHidden/>
          </w:rPr>
          <w:fldChar w:fldCharType="end"/>
        </w:r>
      </w:hyperlink>
    </w:p>
    <w:p w:rsidR="00E2725D" w:rsidRDefault="000F3810">
      <w:pPr>
        <w:pStyle w:val="TOC4"/>
        <w:rPr>
          <w:rFonts w:asciiTheme="minorHAnsi" w:eastAsiaTheme="minorEastAsia" w:hAnsiTheme="minorHAnsi" w:cstheme="minorBidi"/>
          <w:noProof/>
          <w:sz w:val="22"/>
          <w:szCs w:val="22"/>
        </w:rPr>
      </w:pPr>
      <w:hyperlink w:anchor="_Toc43765745" w:history="1">
        <w:r w:rsidR="00E2725D" w:rsidRPr="00817BEB">
          <w:rPr>
            <w:rStyle w:val="Hyperlink"/>
            <w:noProof/>
          </w:rPr>
          <w:t>Tumor dissection and debulking</w:t>
        </w:r>
        <w:r w:rsidR="00E2725D">
          <w:rPr>
            <w:noProof/>
            <w:webHidden/>
          </w:rPr>
          <w:tab/>
        </w:r>
        <w:r w:rsidR="00E2725D">
          <w:rPr>
            <w:noProof/>
            <w:webHidden/>
          </w:rPr>
          <w:fldChar w:fldCharType="begin"/>
        </w:r>
        <w:r w:rsidR="00E2725D">
          <w:rPr>
            <w:noProof/>
            <w:webHidden/>
          </w:rPr>
          <w:instrText xml:space="preserve"> PAGEREF _Toc43765745 \h </w:instrText>
        </w:r>
        <w:r w:rsidR="00E2725D">
          <w:rPr>
            <w:noProof/>
            <w:webHidden/>
          </w:rPr>
        </w:r>
        <w:r w:rsidR="00E2725D">
          <w:rPr>
            <w:noProof/>
            <w:webHidden/>
          </w:rPr>
          <w:fldChar w:fldCharType="separate"/>
        </w:r>
        <w:r>
          <w:rPr>
            <w:noProof/>
            <w:webHidden/>
          </w:rPr>
          <w:t>11</w:t>
        </w:r>
        <w:r w:rsidR="00E2725D">
          <w:rPr>
            <w:noProof/>
            <w:webHidden/>
          </w:rPr>
          <w:fldChar w:fldCharType="end"/>
        </w:r>
      </w:hyperlink>
    </w:p>
    <w:p w:rsidR="00E2725D" w:rsidRDefault="000F3810">
      <w:pPr>
        <w:pStyle w:val="TOC4"/>
        <w:rPr>
          <w:rFonts w:asciiTheme="minorHAnsi" w:eastAsiaTheme="minorEastAsia" w:hAnsiTheme="minorHAnsi" w:cstheme="minorBidi"/>
          <w:noProof/>
          <w:sz w:val="22"/>
          <w:szCs w:val="22"/>
        </w:rPr>
      </w:pPr>
      <w:hyperlink w:anchor="_Toc43765746" w:history="1">
        <w:r w:rsidR="00E2725D" w:rsidRPr="00817BEB">
          <w:rPr>
            <w:rStyle w:val="Hyperlink"/>
            <w:noProof/>
          </w:rPr>
          <w:t>Bleeding control</w:t>
        </w:r>
        <w:r w:rsidR="00E2725D">
          <w:rPr>
            <w:noProof/>
            <w:webHidden/>
          </w:rPr>
          <w:tab/>
        </w:r>
        <w:r w:rsidR="00E2725D">
          <w:rPr>
            <w:noProof/>
            <w:webHidden/>
          </w:rPr>
          <w:fldChar w:fldCharType="begin"/>
        </w:r>
        <w:r w:rsidR="00E2725D">
          <w:rPr>
            <w:noProof/>
            <w:webHidden/>
          </w:rPr>
          <w:instrText xml:space="preserve"> PAGEREF _Toc43765746 \h </w:instrText>
        </w:r>
        <w:r w:rsidR="00E2725D">
          <w:rPr>
            <w:noProof/>
            <w:webHidden/>
          </w:rPr>
        </w:r>
        <w:r w:rsidR="00E2725D">
          <w:rPr>
            <w:noProof/>
            <w:webHidden/>
          </w:rPr>
          <w:fldChar w:fldCharType="separate"/>
        </w:r>
        <w:r>
          <w:rPr>
            <w:noProof/>
            <w:webHidden/>
          </w:rPr>
          <w:t>12</w:t>
        </w:r>
        <w:r w:rsidR="00E2725D">
          <w:rPr>
            <w:noProof/>
            <w:webHidden/>
          </w:rPr>
          <w:fldChar w:fldCharType="end"/>
        </w:r>
      </w:hyperlink>
    </w:p>
    <w:p w:rsidR="00E2725D" w:rsidRDefault="000F3810">
      <w:pPr>
        <w:pStyle w:val="TOC4"/>
        <w:rPr>
          <w:rFonts w:asciiTheme="minorHAnsi" w:eastAsiaTheme="minorEastAsia" w:hAnsiTheme="minorHAnsi" w:cstheme="minorBidi"/>
          <w:noProof/>
          <w:sz w:val="22"/>
          <w:szCs w:val="22"/>
        </w:rPr>
      </w:pPr>
      <w:hyperlink w:anchor="_Toc43765747" w:history="1">
        <w:r w:rsidR="00E2725D" w:rsidRPr="00817BEB">
          <w:rPr>
            <w:rStyle w:val="Hyperlink"/>
            <w:noProof/>
          </w:rPr>
          <w:t>Cavernous sinus invasion</w:t>
        </w:r>
        <w:r w:rsidR="00E2725D">
          <w:rPr>
            <w:noProof/>
            <w:webHidden/>
          </w:rPr>
          <w:tab/>
        </w:r>
        <w:r w:rsidR="00E2725D">
          <w:rPr>
            <w:noProof/>
            <w:webHidden/>
          </w:rPr>
          <w:fldChar w:fldCharType="begin"/>
        </w:r>
        <w:r w:rsidR="00E2725D">
          <w:rPr>
            <w:noProof/>
            <w:webHidden/>
          </w:rPr>
          <w:instrText xml:space="preserve"> PAGEREF _Toc43765747 \h </w:instrText>
        </w:r>
        <w:r w:rsidR="00E2725D">
          <w:rPr>
            <w:noProof/>
            <w:webHidden/>
          </w:rPr>
        </w:r>
        <w:r w:rsidR="00E2725D">
          <w:rPr>
            <w:noProof/>
            <w:webHidden/>
          </w:rPr>
          <w:fldChar w:fldCharType="separate"/>
        </w:r>
        <w:r>
          <w:rPr>
            <w:noProof/>
            <w:webHidden/>
          </w:rPr>
          <w:t>12</w:t>
        </w:r>
        <w:r w:rsidR="00E2725D">
          <w:rPr>
            <w:noProof/>
            <w:webHidden/>
          </w:rPr>
          <w:fldChar w:fldCharType="end"/>
        </w:r>
      </w:hyperlink>
    </w:p>
    <w:p w:rsidR="00E2725D" w:rsidRDefault="000F3810">
      <w:pPr>
        <w:pStyle w:val="TOC3"/>
        <w:tabs>
          <w:tab w:val="right" w:leader="dot" w:pos="9912"/>
        </w:tabs>
        <w:rPr>
          <w:rFonts w:asciiTheme="minorHAnsi" w:eastAsiaTheme="minorEastAsia" w:hAnsiTheme="minorHAnsi" w:cstheme="minorBidi"/>
          <w:noProof/>
          <w:sz w:val="22"/>
          <w:szCs w:val="22"/>
        </w:rPr>
      </w:pPr>
      <w:hyperlink w:anchor="_Toc43765748" w:history="1">
        <w:r w:rsidR="00E2725D" w:rsidRPr="00817BEB">
          <w:rPr>
            <w:rStyle w:val="Hyperlink"/>
            <w:noProof/>
          </w:rPr>
          <w:t>Giant Pituitary Adenomas</w:t>
        </w:r>
        <w:r w:rsidR="00E2725D">
          <w:rPr>
            <w:noProof/>
            <w:webHidden/>
          </w:rPr>
          <w:tab/>
        </w:r>
        <w:r w:rsidR="00E2725D">
          <w:rPr>
            <w:noProof/>
            <w:webHidden/>
          </w:rPr>
          <w:fldChar w:fldCharType="begin"/>
        </w:r>
        <w:r w:rsidR="00E2725D">
          <w:rPr>
            <w:noProof/>
            <w:webHidden/>
          </w:rPr>
          <w:instrText xml:space="preserve"> PAGEREF _Toc43765748 \h </w:instrText>
        </w:r>
        <w:r w:rsidR="00E2725D">
          <w:rPr>
            <w:noProof/>
            <w:webHidden/>
          </w:rPr>
        </w:r>
        <w:r w:rsidR="00E2725D">
          <w:rPr>
            <w:noProof/>
            <w:webHidden/>
          </w:rPr>
          <w:fldChar w:fldCharType="separate"/>
        </w:r>
        <w:r>
          <w:rPr>
            <w:noProof/>
            <w:webHidden/>
          </w:rPr>
          <w:t>12</w:t>
        </w:r>
        <w:r w:rsidR="00E2725D">
          <w:rPr>
            <w:noProof/>
            <w:webHidden/>
          </w:rPr>
          <w:fldChar w:fldCharType="end"/>
        </w:r>
      </w:hyperlink>
    </w:p>
    <w:p w:rsidR="00E2725D" w:rsidRDefault="000F3810">
      <w:pPr>
        <w:pStyle w:val="TOC4"/>
        <w:rPr>
          <w:rFonts w:asciiTheme="minorHAnsi" w:eastAsiaTheme="minorEastAsia" w:hAnsiTheme="minorHAnsi" w:cstheme="minorBidi"/>
          <w:noProof/>
          <w:sz w:val="22"/>
          <w:szCs w:val="22"/>
        </w:rPr>
      </w:pPr>
      <w:hyperlink w:anchor="_Toc43765749" w:history="1">
        <w:r w:rsidR="00E2725D" w:rsidRPr="00817BEB">
          <w:rPr>
            <w:rStyle w:val="Hyperlink"/>
            <w:noProof/>
          </w:rPr>
          <w:t>Strategies for suprasellar extensions</w:t>
        </w:r>
        <w:r w:rsidR="00E2725D">
          <w:rPr>
            <w:noProof/>
            <w:webHidden/>
          </w:rPr>
          <w:tab/>
        </w:r>
        <w:r w:rsidR="00E2725D">
          <w:rPr>
            <w:noProof/>
            <w:webHidden/>
          </w:rPr>
          <w:fldChar w:fldCharType="begin"/>
        </w:r>
        <w:r w:rsidR="00E2725D">
          <w:rPr>
            <w:noProof/>
            <w:webHidden/>
          </w:rPr>
          <w:instrText xml:space="preserve"> PAGEREF _Toc43765749 \h </w:instrText>
        </w:r>
        <w:r w:rsidR="00E2725D">
          <w:rPr>
            <w:noProof/>
            <w:webHidden/>
          </w:rPr>
        </w:r>
        <w:r w:rsidR="00E2725D">
          <w:rPr>
            <w:noProof/>
            <w:webHidden/>
          </w:rPr>
          <w:fldChar w:fldCharType="separate"/>
        </w:r>
        <w:r>
          <w:rPr>
            <w:noProof/>
            <w:webHidden/>
          </w:rPr>
          <w:t>12</w:t>
        </w:r>
        <w:r w:rsidR="00E2725D">
          <w:rPr>
            <w:noProof/>
            <w:webHidden/>
          </w:rPr>
          <w:fldChar w:fldCharType="end"/>
        </w:r>
      </w:hyperlink>
    </w:p>
    <w:p w:rsidR="00E2725D" w:rsidRDefault="000F3810">
      <w:pPr>
        <w:pStyle w:val="TOC3"/>
        <w:tabs>
          <w:tab w:val="right" w:leader="dot" w:pos="9912"/>
        </w:tabs>
        <w:rPr>
          <w:rFonts w:asciiTheme="minorHAnsi" w:eastAsiaTheme="minorEastAsia" w:hAnsiTheme="minorHAnsi" w:cstheme="minorBidi"/>
          <w:noProof/>
          <w:sz w:val="22"/>
          <w:szCs w:val="22"/>
        </w:rPr>
      </w:pPr>
      <w:hyperlink w:anchor="_Toc43765750" w:history="1">
        <w:r w:rsidR="00E2725D" w:rsidRPr="00817BEB">
          <w:rPr>
            <w:rStyle w:val="Hyperlink"/>
            <w:noProof/>
          </w:rPr>
          <w:t>Chemonavigation</w:t>
        </w:r>
        <w:r w:rsidR="00E2725D">
          <w:rPr>
            <w:noProof/>
            <w:webHidden/>
          </w:rPr>
          <w:tab/>
        </w:r>
        <w:r w:rsidR="00E2725D">
          <w:rPr>
            <w:noProof/>
            <w:webHidden/>
          </w:rPr>
          <w:fldChar w:fldCharType="begin"/>
        </w:r>
        <w:r w:rsidR="00E2725D">
          <w:rPr>
            <w:noProof/>
            <w:webHidden/>
          </w:rPr>
          <w:instrText xml:space="preserve"> PAGEREF _Toc43765750 \h </w:instrText>
        </w:r>
        <w:r w:rsidR="00E2725D">
          <w:rPr>
            <w:noProof/>
            <w:webHidden/>
          </w:rPr>
        </w:r>
        <w:r w:rsidR="00E2725D">
          <w:rPr>
            <w:noProof/>
            <w:webHidden/>
          </w:rPr>
          <w:fldChar w:fldCharType="separate"/>
        </w:r>
        <w:r>
          <w:rPr>
            <w:noProof/>
            <w:webHidden/>
          </w:rPr>
          <w:t>13</w:t>
        </w:r>
        <w:r w:rsidR="00E2725D">
          <w:rPr>
            <w:noProof/>
            <w:webHidden/>
          </w:rPr>
          <w:fldChar w:fldCharType="end"/>
        </w:r>
      </w:hyperlink>
    </w:p>
    <w:p w:rsidR="00E2725D" w:rsidRDefault="000F3810">
      <w:pPr>
        <w:pStyle w:val="TOC3"/>
        <w:tabs>
          <w:tab w:val="right" w:leader="dot" w:pos="9912"/>
        </w:tabs>
        <w:rPr>
          <w:rFonts w:asciiTheme="minorHAnsi" w:eastAsiaTheme="minorEastAsia" w:hAnsiTheme="minorHAnsi" w:cstheme="minorBidi"/>
          <w:noProof/>
          <w:sz w:val="22"/>
          <w:szCs w:val="22"/>
        </w:rPr>
      </w:pPr>
      <w:hyperlink w:anchor="_Toc43765751" w:history="1">
        <w:r w:rsidR="00E2725D" w:rsidRPr="00817BEB">
          <w:rPr>
            <w:rStyle w:val="Hyperlink"/>
            <w:noProof/>
          </w:rPr>
          <w:t>iMRI</w:t>
        </w:r>
        <w:r w:rsidR="00E2725D">
          <w:rPr>
            <w:noProof/>
            <w:webHidden/>
          </w:rPr>
          <w:tab/>
        </w:r>
        <w:r w:rsidR="00E2725D">
          <w:rPr>
            <w:noProof/>
            <w:webHidden/>
          </w:rPr>
          <w:fldChar w:fldCharType="begin"/>
        </w:r>
        <w:r w:rsidR="00E2725D">
          <w:rPr>
            <w:noProof/>
            <w:webHidden/>
          </w:rPr>
          <w:instrText xml:space="preserve"> PAGEREF _Toc43765751 \h </w:instrText>
        </w:r>
        <w:r w:rsidR="00E2725D">
          <w:rPr>
            <w:noProof/>
            <w:webHidden/>
          </w:rPr>
        </w:r>
        <w:r w:rsidR="00E2725D">
          <w:rPr>
            <w:noProof/>
            <w:webHidden/>
          </w:rPr>
          <w:fldChar w:fldCharType="separate"/>
        </w:r>
        <w:r>
          <w:rPr>
            <w:noProof/>
            <w:webHidden/>
          </w:rPr>
          <w:t>13</w:t>
        </w:r>
        <w:r w:rsidR="00E2725D">
          <w:rPr>
            <w:noProof/>
            <w:webHidden/>
          </w:rPr>
          <w:fldChar w:fldCharType="end"/>
        </w:r>
      </w:hyperlink>
    </w:p>
    <w:p w:rsidR="00E2725D" w:rsidRDefault="000F3810">
      <w:pPr>
        <w:pStyle w:val="TOC3"/>
        <w:tabs>
          <w:tab w:val="right" w:leader="dot" w:pos="9912"/>
        </w:tabs>
        <w:rPr>
          <w:rFonts w:asciiTheme="minorHAnsi" w:eastAsiaTheme="minorEastAsia" w:hAnsiTheme="minorHAnsi" w:cstheme="minorBidi"/>
          <w:noProof/>
          <w:sz w:val="22"/>
          <w:szCs w:val="22"/>
        </w:rPr>
      </w:pPr>
      <w:hyperlink w:anchor="_Toc43765752" w:history="1">
        <w:r w:rsidR="00E2725D" w:rsidRPr="00817BEB">
          <w:rPr>
            <w:rStyle w:val="Hyperlink"/>
            <w:noProof/>
          </w:rPr>
          <w:t>Complications (intraop)</w:t>
        </w:r>
        <w:r w:rsidR="00E2725D">
          <w:rPr>
            <w:noProof/>
            <w:webHidden/>
          </w:rPr>
          <w:tab/>
        </w:r>
        <w:r w:rsidR="00E2725D">
          <w:rPr>
            <w:noProof/>
            <w:webHidden/>
          </w:rPr>
          <w:fldChar w:fldCharType="begin"/>
        </w:r>
        <w:r w:rsidR="00E2725D">
          <w:rPr>
            <w:noProof/>
            <w:webHidden/>
          </w:rPr>
          <w:instrText xml:space="preserve"> PAGEREF _Toc43765752 \h </w:instrText>
        </w:r>
        <w:r w:rsidR="00E2725D">
          <w:rPr>
            <w:noProof/>
            <w:webHidden/>
          </w:rPr>
        </w:r>
        <w:r w:rsidR="00E2725D">
          <w:rPr>
            <w:noProof/>
            <w:webHidden/>
          </w:rPr>
          <w:fldChar w:fldCharType="separate"/>
        </w:r>
        <w:r>
          <w:rPr>
            <w:noProof/>
            <w:webHidden/>
          </w:rPr>
          <w:t>13</w:t>
        </w:r>
        <w:r w:rsidR="00E2725D">
          <w:rPr>
            <w:noProof/>
            <w:webHidden/>
          </w:rPr>
          <w:fldChar w:fldCharType="end"/>
        </w:r>
      </w:hyperlink>
    </w:p>
    <w:p w:rsidR="00E2725D" w:rsidRDefault="000F3810">
      <w:pPr>
        <w:pStyle w:val="TOC4"/>
        <w:rPr>
          <w:rFonts w:asciiTheme="minorHAnsi" w:eastAsiaTheme="minorEastAsia" w:hAnsiTheme="minorHAnsi" w:cstheme="minorBidi"/>
          <w:noProof/>
          <w:sz w:val="22"/>
          <w:szCs w:val="22"/>
        </w:rPr>
      </w:pPr>
      <w:hyperlink w:anchor="_Toc43765753" w:history="1">
        <w:r w:rsidR="00E2725D" w:rsidRPr="00817BEB">
          <w:rPr>
            <w:rStyle w:val="Hyperlink"/>
            <w:noProof/>
          </w:rPr>
          <w:t>Carotid injury</w:t>
        </w:r>
        <w:r w:rsidR="00E2725D">
          <w:rPr>
            <w:noProof/>
            <w:webHidden/>
          </w:rPr>
          <w:tab/>
        </w:r>
        <w:r w:rsidR="00E2725D">
          <w:rPr>
            <w:noProof/>
            <w:webHidden/>
          </w:rPr>
          <w:fldChar w:fldCharType="begin"/>
        </w:r>
        <w:r w:rsidR="00E2725D">
          <w:rPr>
            <w:noProof/>
            <w:webHidden/>
          </w:rPr>
          <w:instrText xml:space="preserve"> PAGEREF _Toc43765753 \h </w:instrText>
        </w:r>
        <w:r w:rsidR="00E2725D">
          <w:rPr>
            <w:noProof/>
            <w:webHidden/>
          </w:rPr>
        </w:r>
        <w:r w:rsidR="00E2725D">
          <w:rPr>
            <w:noProof/>
            <w:webHidden/>
          </w:rPr>
          <w:fldChar w:fldCharType="separate"/>
        </w:r>
        <w:r>
          <w:rPr>
            <w:noProof/>
            <w:webHidden/>
          </w:rPr>
          <w:t>13</w:t>
        </w:r>
        <w:r w:rsidR="00E2725D">
          <w:rPr>
            <w:noProof/>
            <w:webHidden/>
          </w:rPr>
          <w:fldChar w:fldCharType="end"/>
        </w:r>
      </w:hyperlink>
    </w:p>
    <w:p w:rsidR="00E2725D" w:rsidRDefault="000F3810">
      <w:pPr>
        <w:pStyle w:val="TOC3"/>
        <w:tabs>
          <w:tab w:val="right" w:leader="dot" w:pos="9912"/>
        </w:tabs>
        <w:rPr>
          <w:rFonts w:asciiTheme="minorHAnsi" w:eastAsiaTheme="minorEastAsia" w:hAnsiTheme="minorHAnsi" w:cstheme="minorBidi"/>
          <w:noProof/>
          <w:sz w:val="22"/>
          <w:szCs w:val="22"/>
        </w:rPr>
      </w:pPr>
      <w:hyperlink w:anchor="_Toc43765754" w:history="1">
        <w:r w:rsidR="00E2725D" w:rsidRPr="00817BEB">
          <w:rPr>
            <w:rStyle w:val="Hyperlink"/>
            <w:noProof/>
          </w:rPr>
          <w:t>Complications (postop)</w:t>
        </w:r>
        <w:r w:rsidR="00E2725D">
          <w:rPr>
            <w:noProof/>
            <w:webHidden/>
          </w:rPr>
          <w:tab/>
        </w:r>
        <w:r w:rsidR="00E2725D">
          <w:rPr>
            <w:noProof/>
            <w:webHidden/>
          </w:rPr>
          <w:fldChar w:fldCharType="begin"/>
        </w:r>
        <w:r w:rsidR="00E2725D">
          <w:rPr>
            <w:noProof/>
            <w:webHidden/>
          </w:rPr>
          <w:instrText xml:space="preserve"> PAGEREF _Toc43765754 \h </w:instrText>
        </w:r>
        <w:r w:rsidR="00E2725D">
          <w:rPr>
            <w:noProof/>
            <w:webHidden/>
          </w:rPr>
        </w:r>
        <w:r w:rsidR="00E2725D">
          <w:rPr>
            <w:noProof/>
            <w:webHidden/>
          </w:rPr>
          <w:fldChar w:fldCharType="separate"/>
        </w:r>
        <w:r>
          <w:rPr>
            <w:noProof/>
            <w:webHidden/>
          </w:rPr>
          <w:t>14</w:t>
        </w:r>
        <w:r w:rsidR="00E2725D">
          <w:rPr>
            <w:noProof/>
            <w:webHidden/>
          </w:rPr>
          <w:fldChar w:fldCharType="end"/>
        </w:r>
      </w:hyperlink>
    </w:p>
    <w:p w:rsidR="003C0FE7" w:rsidRDefault="001A2B98" w:rsidP="003C0FE7">
      <w:pPr>
        <w:rPr>
          <w:lang w:val="lt-LT"/>
        </w:rPr>
      </w:pPr>
      <w:r>
        <w:fldChar w:fldCharType="end"/>
      </w:r>
      <w:r w:rsidR="003C0FE7" w:rsidRPr="003C0FE7">
        <w:rPr>
          <w:b/>
          <w:smallCaps/>
          <w:lang w:val="lt-LT"/>
        </w:rPr>
        <w:t>Postoperatively</w:t>
      </w:r>
      <w:r w:rsidR="003C0FE7">
        <w:rPr>
          <w:lang w:val="lt-LT"/>
        </w:rPr>
        <w:t xml:space="preserve"> → see p. Onc26 </w:t>
      </w:r>
      <w:hyperlink r:id="rId7" w:anchor="POSTOPERATIVELY" w:history="1">
        <w:r w:rsidR="003C0FE7" w:rsidRPr="003C0FE7">
          <w:rPr>
            <w:rStyle w:val="Hyperlink"/>
            <w:lang w:val="lt-LT"/>
          </w:rPr>
          <w:t>&gt;&gt;</w:t>
        </w:r>
      </w:hyperlink>
    </w:p>
    <w:p w:rsidR="00A908F0" w:rsidRDefault="00A908F0"/>
    <w:p w:rsidR="00E27941" w:rsidRDefault="00E27941"/>
    <w:p w:rsidR="00E27941" w:rsidRPr="0061618C" w:rsidRDefault="00E27941" w:rsidP="00E27941">
      <w:pPr>
        <w:rPr>
          <w:szCs w:val="24"/>
        </w:rPr>
      </w:pPr>
      <w:r>
        <w:rPr>
          <w:smallCaps/>
          <w:szCs w:val="24"/>
          <w:u w:val="single"/>
        </w:rPr>
        <w:t>Used sources</w:t>
      </w:r>
    </w:p>
    <w:p w:rsidR="00E27941" w:rsidRPr="00165AC8" w:rsidRDefault="00E27941" w:rsidP="00E27941">
      <w:pPr>
        <w:ind w:left="567" w:hanging="567"/>
      </w:pPr>
      <w:r w:rsidRPr="00165AC8">
        <w:t xml:space="preserve">Townsend: </w:t>
      </w:r>
      <w:r w:rsidRPr="00382932">
        <w:rPr>
          <w:b/>
        </w:rPr>
        <w:t>Sabiston</w:t>
      </w:r>
      <w:r w:rsidRPr="00165AC8">
        <w:t xml:space="preserve"> Textbook of Surgery, 16th ed., 2001 (</w:t>
      </w:r>
      <w:r w:rsidR="00621216">
        <w:t xml:space="preserve">p. </w:t>
      </w:r>
      <w:r w:rsidRPr="00165AC8">
        <w:t>662-671, 1527-1528)</w:t>
      </w:r>
    </w:p>
    <w:p w:rsidR="00E27941" w:rsidRPr="00165AC8" w:rsidRDefault="00E27941" w:rsidP="00E27941">
      <w:pPr>
        <w:ind w:left="567" w:hanging="567"/>
      </w:pPr>
      <w:r w:rsidRPr="00382932">
        <w:rPr>
          <w:b/>
        </w:rPr>
        <w:t>Marshall</w:t>
      </w:r>
      <w:r w:rsidRPr="00165AC8">
        <w:t xml:space="preserve"> B. Allen, Ross H. Miller “Essentials of Neurosurgery: a guide to clinical practice”, 1995 (211-228 p.); Publisher: McGraw-Hill, Inc.; ISBN-10: 0070011168; ISBN-13: 978-0070011168</w:t>
      </w:r>
    </w:p>
    <w:p w:rsidR="00E27941" w:rsidRDefault="00D66D09" w:rsidP="00E27941">
      <w:r w:rsidRPr="008642C8">
        <w:t xml:space="preserve">R. </w:t>
      </w:r>
      <w:r w:rsidRPr="008642C8">
        <w:rPr>
          <w:b/>
        </w:rPr>
        <w:t>Jandial</w:t>
      </w:r>
      <w:r w:rsidRPr="008642C8">
        <w:t xml:space="preserve"> “Core Techniques in Operativ</w:t>
      </w:r>
      <w:r>
        <w:t>e Neurosurgery” (2011)</w:t>
      </w:r>
      <w:r w:rsidR="00165AC8">
        <w:t>, procedure 9</w:t>
      </w:r>
    </w:p>
    <w:p w:rsidR="00B40CB1" w:rsidRDefault="00B40CB1" w:rsidP="00B40CB1">
      <w:pPr>
        <w:ind w:left="567" w:hanging="567"/>
      </w:pPr>
      <w:r w:rsidRPr="00B40CB1">
        <w:rPr>
          <w:b/>
        </w:rPr>
        <w:t>Guidelines</w:t>
      </w:r>
      <w:r w:rsidRPr="00B40CB1">
        <w:t xml:space="preserve"> on the Management of Patients with Nonfunctioning Pituitary Adenomas (</w:t>
      </w:r>
      <w:r w:rsidRPr="00B40CB1">
        <w:rPr>
          <w:b/>
        </w:rPr>
        <w:t>CNS 2016</w:t>
      </w:r>
      <w:r w:rsidRPr="00B40CB1">
        <w:t>)</w:t>
      </w:r>
    </w:p>
    <w:p w:rsidR="00E94ECD" w:rsidRDefault="00E94ECD" w:rsidP="00B40CB1">
      <w:pPr>
        <w:ind w:left="567" w:hanging="567"/>
      </w:pPr>
      <w:r w:rsidRPr="00E94ECD">
        <w:rPr>
          <w:b/>
        </w:rPr>
        <w:t>Badie</w:t>
      </w:r>
      <w:r>
        <w:t xml:space="preserve"> “</w:t>
      </w:r>
      <w:r w:rsidRPr="00E94ECD">
        <w:t>Neurosurgical operative atlas - Neuro-oncology</w:t>
      </w:r>
      <w:r>
        <w:t>” 2</w:t>
      </w:r>
      <w:r w:rsidRPr="0021452F">
        <w:rPr>
          <w:vertAlign w:val="superscript"/>
        </w:rPr>
        <w:t>nd</w:t>
      </w:r>
      <w:r w:rsidR="0021452F">
        <w:t xml:space="preserve"> </w:t>
      </w:r>
      <w:r>
        <w:t>ed., 2007 (</w:t>
      </w:r>
      <w:r w:rsidR="00621216">
        <w:t>p. 1-8)</w:t>
      </w:r>
    </w:p>
    <w:p w:rsidR="00A51653" w:rsidRPr="00B40CB1" w:rsidRDefault="00A51653" w:rsidP="00B40CB1">
      <w:pPr>
        <w:ind w:left="567" w:hanging="567"/>
      </w:pPr>
      <w:r w:rsidRPr="00A51653">
        <w:rPr>
          <w:b/>
        </w:rPr>
        <w:t>Nader</w:t>
      </w:r>
      <w:r w:rsidRPr="00A51653">
        <w:t xml:space="preserve"> </w:t>
      </w:r>
      <w:r>
        <w:t>“</w:t>
      </w:r>
      <w:r w:rsidRPr="00A51653">
        <w:t xml:space="preserve">Neurosurgery Tricks of the Trade </w:t>
      </w:r>
      <w:r>
        <w:t>–</w:t>
      </w:r>
      <w:r w:rsidRPr="00A51653">
        <w:t xml:space="preserve"> CRANIAL</w:t>
      </w:r>
      <w:r>
        <w:t>”, 2014 (p. 257-263)</w:t>
      </w:r>
    </w:p>
    <w:p w:rsidR="00165AC8" w:rsidRDefault="00165AC8" w:rsidP="00E27941"/>
    <w:p w:rsidR="00E27941" w:rsidRDefault="00E27941" w:rsidP="00E27941"/>
    <w:p w:rsidR="00E27941" w:rsidRDefault="00EB1D4A">
      <w:r w:rsidRPr="00EB1D4A">
        <w:rPr>
          <w:shd w:val="clear" w:color="auto" w:fill="92D050"/>
        </w:rPr>
        <w:t>Rhoton collection – Anterior Skull Base, part 2</w:t>
      </w:r>
      <w:r>
        <w:t xml:space="preserve"> </w:t>
      </w:r>
      <w:hyperlink r:id="rId8" w:history="1">
        <w:r w:rsidRPr="00EB1D4A">
          <w:rPr>
            <w:rStyle w:val="Hyperlink"/>
          </w:rPr>
          <w:t>&gt;&gt;</w:t>
        </w:r>
      </w:hyperlink>
    </w:p>
    <w:p w:rsidR="00EB1D4A" w:rsidRDefault="00EB1D4A"/>
    <w:p w:rsidR="00A720D7" w:rsidRDefault="00A720D7"/>
    <w:p w:rsidR="00A720D7" w:rsidRDefault="00A720D7"/>
    <w:p w:rsidR="00A720D7" w:rsidRDefault="00A720D7" w:rsidP="00A720D7">
      <w:pPr>
        <w:pStyle w:val="Antrat"/>
      </w:pPr>
      <w:bookmarkStart w:id="1" w:name="_Toc43765723"/>
      <w:r>
        <w:t>Overview of pituitary surgery</w:t>
      </w:r>
      <w:bookmarkEnd w:id="1"/>
    </w:p>
    <w:p w:rsidR="00A720D7" w:rsidRPr="00E6728D" w:rsidRDefault="00A720D7" w:rsidP="00A720D7">
      <w:pPr>
        <w:pStyle w:val="NormalWeb"/>
      </w:pPr>
      <w:r w:rsidRPr="00E6728D">
        <w:rPr>
          <w:u w:val="single"/>
        </w:rPr>
        <w:t xml:space="preserve">Typical pathway is </w:t>
      </w:r>
      <w:r w:rsidRPr="00E6728D">
        <w:rPr>
          <w:i/>
          <w:iCs/>
          <w:smallCaps/>
          <w:highlight w:val="yellow"/>
          <w:u w:val="single"/>
        </w:rPr>
        <w:t>transsphenoidal approach</w:t>
      </w:r>
      <w:r w:rsidRPr="00E6728D">
        <w:t xml:space="preserve"> – </w:t>
      </w:r>
      <w:r>
        <w:t xml:space="preserve">gold standard – </w:t>
      </w:r>
      <w:r w:rsidRPr="00E6728D">
        <w:t>high</w:t>
      </w:r>
      <w:r>
        <w:t xml:space="preserve"> </w:t>
      </w:r>
      <w:r w:rsidRPr="00E6728D">
        <w:t xml:space="preserve">safety and efficiency (incl. </w:t>
      </w:r>
      <w:r w:rsidRPr="0071505F">
        <w:rPr>
          <w:b/>
          <w:bCs/>
          <w:smallCaps/>
          <w:color w:val="FF9900"/>
          <w14:shadow w14:blurRad="50800" w14:dist="38100" w14:dir="2700000" w14:sx="100000" w14:sy="100000" w14:kx="0" w14:ky="0" w14:algn="tl">
            <w14:srgbClr w14:val="000000">
              <w14:alpha w14:val="60000"/>
            </w14:srgbClr>
          </w14:shadow>
        </w:rPr>
        <w:t>microadenomas</w:t>
      </w:r>
      <w:r w:rsidRPr="00E6728D">
        <w:t xml:space="preserve"> confined to sella and larger tumors that, in past, could be approached only by subfrontal craniotomy)!</w:t>
      </w:r>
    </w:p>
    <w:p w:rsidR="00A720D7" w:rsidRPr="00E6728D" w:rsidRDefault="00A720D7" w:rsidP="00A720D7">
      <w:pPr>
        <w:pStyle w:val="NormalWeb"/>
        <w:numPr>
          <w:ilvl w:val="0"/>
          <w:numId w:val="32"/>
        </w:numPr>
      </w:pPr>
      <w:r w:rsidRPr="00E6728D">
        <w:t>possible for fairly large medial suprasellar extensions, as long as tumor is soft (usual case) and can drop into s</w:t>
      </w:r>
      <w:r>
        <w:t>ella with progressive resection (alternatively: follow postop MRI – when remaining tumor falls down → second look surgery)</w:t>
      </w:r>
    </w:p>
    <w:p w:rsidR="00A720D7" w:rsidRPr="00E6728D" w:rsidRDefault="00A720D7" w:rsidP="00A720D7">
      <w:pPr>
        <w:pStyle w:val="NormalWeb"/>
        <w:numPr>
          <w:ilvl w:val="0"/>
          <w:numId w:val="32"/>
        </w:numPr>
      </w:pPr>
      <w:r w:rsidRPr="00E6728D">
        <w:t xml:space="preserve">approach was originally developed by </w:t>
      </w:r>
      <w:r w:rsidRPr="006326CD">
        <w:rPr>
          <w:rStyle w:val="Blue"/>
        </w:rPr>
        <w:t>Cushing</w:t>
      </w:r>
      <w:r w:rsidRPr="00E6728D">
        <w:t xml:space="preserve"> and popularized by others, especially </w:t>
      </w:r>
      <w:r w:rsidRPr="006326CD">
        <w:rPr>
          <w:rStyle w:val="Blue"/>
        </w:rPr>
        <w:t>Hardy</w:t>
      </w:r>
      <w:r w:rsidRPr="00E6728D">
        <w:t>.</w:t>
      </w:r>
    </w:p>
    <w:p w:rsidR="00A720D7" w:rsidRDefault="00A720D7" w:rsidP="00A720D7">
      <w:pPr>
        <w:numPr>
          <w:ilvl w:val="0"/>
          <w:numId w:val="32"/>
        </w:numPr>
      </w:pPr>
      <w:r>
        <w:t xml:space="preserve">less surgical </w:t>
      </w:r>
      <w:r w:rsidRPr="00D66D09">
        <w:t xml:space="preserve">morbidity than transcranial approaches </w:t>
      </w:r>
      <w:r>
        <w:t xml:space="preserve">– transsphenoidal </w:t>
      </w:r>
      <w:r w:rsidRPr="00D66D09">
        <w:t>approach avoids brain retraction, does not create</w:t>
      </w:r>
      <w:r>
        <w:t xml:space="preserve"> </w:t>
      </w:r>
      <w:r w:rsidRPr="00D66D09">
        <w:t>visible scars, and provides excellent</w:t>
      </w:r>
      <w:r>
        <w:t xml:space="preserve"> visualization of the pituitary.</w:t>
      </w:r>
    </w:p>
    <w:p w:rsidR="00A720D7" w:rsidRDefault="00A720D7" w:rsidP="00A720D7">
      <w:pPr>
        <w:pStyle w:val="NormalWeb"/>
      </w:pPr>
    </w:p>
    <w:p w:rsidR="00A720D7" w:rsidRDefault="00A720D7" w:rsidP="00A720D7">
      <w:pPr>
        <w:pBdr>
          <w:top w:val="single" w:sz="4" w:space="1" w:color="auto"/>
          <w:left w:val="single" w:sz="4" w:space="4" w:color="auto"/>
          <w:bottom w:val="single" w:sz="4" w:space="1" w:color="auto"/>
          <w:right w:val="single" w:sz="4" w:space="4" w:color="auto"/>
        </w:pBdr>
        <w:ind w:left="340" w:right="1558"/>
        <w:rPr>
          <w:szCs w:val="24"/>
        </w:rPr>
      </w:pPr>
      <w:r>
        <w:rPr>
          <w:szCs w:val="24"/>
        </w:rPr>
        <w:t>Think that sella-sphenoid sinus is “pelvis” and tumor is “baby” – look at MRI if baby can be delivered vaginally (transsphenoidal) or needs C-section (subfrontal)</w:t>
      </w:r>
    </w:p>
    <w:p w:rsidR="00A720D7" w:rsidRDefault="00A720D7" w:rsidP="00A720D7">
      <w:pPr>
        <w:pStyle w:val="NormalWeb"/>
      </w:pPr>
    </w:p>
    <w:p w:rsidR="00A720D7" w:rsidRDefault="00A720D7" w:rsidP="00A720D7">
      <w:pPr>
        <w:pStyle w:val="NormalWeb"/>
        <w:rPr>
          <w:color w:val="000000"/>
        </w:rPr>
      </w:pPr>
      <w:r>
        <w:rPr>
          <w:color w:val="000000"/>
        </w:rPr>
        <w:t>I</w:t>
      </w:r>
      <w:r w:rsidRPr="00E6728D">
        <w:rPr>
          <w:color w:val="000000"/>
        </w:rPr>
        <w:t>f sella is not enlarged, transsphenoi</w:t>
      </w:r>
      <w:r>
        <w:rPr>
          <w:color w:val="000000"/>
        </w:rPr>
        <w:t>dal approach is contraindicated!</w:t>
      </w:r>
    </w:p>
    <w:p w:rsidR="00A720D7" w:rsidRDefault="00A720D7" w:rsidP="00A720D7">
      <w:pPr>
        <w:pStyle w:val="NormalWeb"/>
        <w:rPr>
          <w:color w:val="000000"/>
        </w:rPr>
      </w:pPr>
    </w:p>
    <w:p w:rsidR="00A720D7" w:rsidRDefault="00A720D7" w:rsidP="00A720D7">
      <w:pPr>
        <w:numPr>
          <w:ilvl w:val="0"/>
          <w:numId w:val="3"/>
        </w:numPr>
      </w:pPr>
      <w:r w:rsidRPr="002B2E1A">
        <w:t xml:space="preserve">sella can be approached by </w:t>
      </w:r>
      <w:r w:rsidRPr="002B2E1A">
        <w:rPr>
          <w:u w:val="single"/>
        </w:rPr>
        <w:t>three transsphenoidal approaches</w:t>
      </w:r>
      <w:r>
        <w:t>:</w:t>
      </w:r>
    </w:p>
    <w:p w:rsidR="00A720D7" w:rsidRDefault="00A720D7" w:rsidP="00A720D7">
      <w:pPr>
        <w:pStyle w:val="ListParagraph"/>
        <w:numPr>
          <w:ilvl w:val="0"/>
          <w:numId w:val="22"/>
        </w:numPr>
      </w:pPr>
      <w:r>
        <w:t>direct transnasal – endoscope (ENT) or microscope (</w:t>
      </w:r>
      <w:r w:rsidRPr="00382932">
        <w:rPr>
          <w:color w:val="7030A0"/>
        </w:rPr>
        <w:t>Dr. JRC</w:t>
      </w:r>
      <w:r>
        <w:t>)</w:t>
      </w:r>
    </w:p>
    <w:p w:rsidR="00A720D7" w:rsidRDefault="00A720D7" w:rsidP="00A720D7">
      <w:pPr>
        <w:pStyle w:val="ListParagraph"/>
        <w:numPr>
          <w:ilvl w:val="0"/>
          <w:numId w:val="22"/>
        </w:numPr>
      </w:pPr>
      <w:r>
        <w:t>anterior (trans)septal</w:t>
      </w:r>
    </w:p>
    <w:p w:rsidR="00A720D7" w:rsidRDefault="00A720D7" w:rsidP="00A720D7">
      <w:pPr>
        <w:pStyle w:val="ListParagraph"/>
        <w:numPr>
          <w:ilvl w:val="0"/>
          <w:numId w:val="22"/>
        </w:numPr>
      </w:pPr>
      <w:r w:rsidRPr="002B2E1A">
        <w:t>sublabial</w:t>
      </w:r>
      <w:r w:rsidR="00C75E71">
        <w:t xml:space="preserve"> (trans)septal</w:t>
      </w:r>
    </w:p>
    <w:p w:rsidR="00A720D7" w:rsidRDefault="00A720D7" w:rsidP="00A720D7">
      <w:pPr>
        <w:pStyle w:val="NormalWeb"/>
        <w:rPr>
          <w:color w:val="000000"/>
        </w:rPr>
      </w:pPr>
    </w:p>
    <w:p w:rsidR="00A720D7" w:rsidRDefault="00A720D7" w:rsidP="00A720D7">
      <w:pPr>
        <w:pStyle w:val="NormalWeb"/>
      </w:pPr>
    </w:p>
    <w:p w:rsidR="00A720D7" w:rsidRDefault="00A720D7" w:rsidP="00A720D7">
      <w:pPr>
        <w:pStyle w:val="NormalWeb"/>
      </w:pPr>
      <w:r>
        <w:t xml:space="preserve">If tumor will be difficult to deliver transsphenoidally, think about </w:t>
      </w:r>
      <w:r>
        <w:rPr>
          <w:i/>
          <w:iCs/>
          <w:smallCaps/>
          <w:highlight w:val="yellow"/>
          <w:u w:val="single"/>
        </w:rPr>
        <w:t>cr</w:t>
      </w:r>
      <w:r w:rsidRPr="006110EF">
        <w:rPr>
          <w:i/>
          <w:iCs/>
          <w:smallCaps/>
          <w:highlight w:val="yellow"/>
          <w:u w:val="single"/>
        </w:rPr>
        <w:t>aniotomy</w:t>
      </w:r>
      <w:r>
        <w:t>:</w:t>
      </w:r>
    </w:p>
    <w:p w:rsidR="00A720D7" w:rsidRDefault="00A720D7" w:rsidP="00A720D7">
      <w:pPr>
        <w:pStyle w:val="NormalWeb"/>
        <w:numPr>
          <w:ilvl w:val="3"/>
          <w:numId w:val="29"/>
        </w:numPr>
      </w:pPr>
      <w:r>
        <w:t>Subfrontal</w:t>
      </w:r>
    </w:p>
    <w:p w:rsidR="00A720D7" w:rsidRDefault="00A720D7" w:rsidP="00A720D7">
      <w:pPr>
        <w:pStyle w:val="NormalWeb"/>
        <w:numPr>
          <w:ilvl w:val="3"/>
          <w:numId w:val="29"/>
        </w:numPr>
      </w:pPr>
      <w:r>
        <w:t>Interhemispheric</w:t>
      </w:r>
    </w:p>
    <w:p w:rsidR="00A720D7" w:rsidRDefault="00A720D7" w:rsidP="00A720D7">
      <w:pPr>
        <w:pStyle w:val="NormalWeb"/>
        <w:numPr>
          <w:ilvl w:val="3"/>
          <w:numId w:val="29"/>
        </w:numPr>
      </w:pPr>
      <w:r>
        <w:t>Pterional</w:t>
      </w:r>
    </w:p>
    <w:p w:rsidR="00A720D7" w:rsidRDefault="00A720D7" w:rsidP="00A720D7">
      <w:pPr>
        <w:pStyle w:val="NormalWeb"/>
        <w:numPr>
          <w:ilvl w:val="3"/>
          <w:numId w:val="29"/>
        </w:numPr>
      </w:pPr>
      <w:r>
        <w:t>Subtemporal</w:t>
      </w:r>
    </w:p>
    <w:p w:rsidR="00A720D7" w:rsidRDefault="00A720D7" w:rsidP="00A720D7">
      <w:pPr>
        <w:numPr>
          <w:ilvl w:val="0"/>
          <w:numId w:val="34"/>
        </w:numPr>
      </w:pPr>
      <w:r>
        <w:t>when choosing craniotomy approach, consider the following:</w:t>
      </w:r>
    </w:p>
    <w:p w:rsidR="00A720D7" w:rsidRDefault="00A720D7" w:rsidP="00A720D7">
      <w:pPr>
        <w:pStyle w:val="NormalWeb"/>
        <w:numPr>
          <w:ilvl w:val="3"/>
          <w:numId w:val="30"/>
        </w:numPr>
      </w:pPr>
      <w:r>
        <w:t xml:space="preserve">position of </w:t>
      </w:r>
      <w:r w:rsidRPr="00A82B22">
        <w:rPr>
          <w:b/>
        </w:rPr>
        <w:t>chiasm</w:t>
      </w:r>
      <w:r>
        <w:t xml:space="preserve"> (esp. is it prefixed)</w:t>
      </w:r>
    </w:p>
    <w:p w:rsidR="00A720D7" w:rsidRDefault="00A720D7" w:rsidP="00A720D7">
      <w:pPr>
        <w:pStyle w:val="NormalWeb"/>
        <w:numPr>
          <w:ilvl w:val="3"/>
          <w:numId w:val="30"/>
        </w:numPr>
      </w:pPr>
      <w:r>
        <w:t xml:space="preserve">position of </w:t>
      </w:r>
      <w:r w:rsidRPr="00A82B22">
        <w:rPr>
          <w:b/>
        </w:rPr>
        <w:t>AComA-ACA complex</w:t>
      </w:r>
      <w:r>
        <w:t>; AComA perforators (go superiorly from AComA) are very friable!</w:t>
      </w:r>
    </w:p>
    <w:p w:rsidR="00A720D7" w:rsidRDefault="00A720D7" w:rsidP="00A720D7">
      <w:pPr>
        <w:pStyle w:val="NormalWeb"/>
        <w:numPr>
          <w:ilvl w:val="3"/>
          <w:numId w:val="30"/>
        </w:numPr>
      </w:pPr>
      <w:r>
        <w:t xml:space="preserve">position of </w:t>
      </w:r>
      <w:r w:rsidRPr="00A82B22">
        <w:rPr>
          <w:b/>
        </w:rPr>
        <w:t>fornix</w:t>
      </w:r>
    </w:p>
    <w:p w:rsidR="00A720D7" w:rsidRPr="00E6728D" w:rsidRDefault="00A720D7" w:rsidP="00A720D7">
      <w:pPr>
        <w:pStyle w:val="NormalWeb"/>
      </w:pPr>
    </w:p>
    <w:p w:rsidR="00A720D7" w:rsidRPr="003B0F09" w:rsidRDefault="00A720D7" w:rsidP="00A720D7">
      <w:pPr>
        <w:pStyle w:val="NormalWeb"/>
      </w:pPr>
      <w:r w:rsidRPr="003B0F09">
        <w:t xml:space="preserve">Indications for </w:t>
      </w:r>
      <w:r w:rsidRPr="003B0F09">
        <w:rPr>
          <w:b/>
          <w:u w:val="single"/>
        </w:rPr>
        <w:t>subfrontal approach</w:t>
      </w:r>
      <w:r w:rsidRPr="003B0F09">
        <w:t>:</w:t>
      </w:r>
    </w:p>
    <w:p w:rsidR="00A720D7" w:rsidRPr="00E6728D" w:rsidRDefault="00A720D7" w:rsidP="00A720D7">
      <w:pPr>
        <w:pStyle w:val="NormalWeb"/>
        <w:numPr>
          <w:ilvl w:val="0"/>
          <w:numId w:val="33"/>
        </w:numPr>
      </w:pPr>
      <w:r w:rsidRPr="00E6728D">
        <w:rPr>
          <w:color w:val="FF6600"/>
        </w:rPr>
        <w:t>woody</w:t>
      </w:r>
      <w:r w:rsidRPr="00E6728D">
        <w:t xml:space="preserve"> suprasellar tumors, esp. when primary purpose is to decompress optic nerves</w:t>
      </w:r>
    </w:p>
    <w:p w:rsidR="00A720D7" w:rsidRPr="00E6728D" w:rsidRDefault="00A720D7" w:rsidP="00A720D7">
      <w:pPr>
        <w:pStyle w:val="NormalWeb"/>
        <w:numPr>
          <w:ilvl w:val="0"/>
          <w:numId w:val="33"/>
        </w:numPr>
      </w:pPr>
      <w:r w:rsidRPr="00E6728D">
        <w:rPr>
          <w:color w:val="FF6600"/>
        </w:rPr>
        <w:t>lateral</w:t>
      </w:r>
      <w:r w:rsidRPr="00E6728D">
        <w:t xml:space="preserve"> </w:t>
      </w:r>
      <w:r w:rsidRPr="00E6728D">
        <w:rPr>
          <w:color w:val="FF6600"/>
        </w:rPr>
        <w:t>extension</w:t>
      </w:r>
      <w:r w:rsidRPr="00E6728D">
        <w:t xml:space="preserve"> into middle fossa</w:t>
      </w:r>
    </w:p>
    <w:p w:rsidR="00A720D7" w:rsidRPr="00E6728D" w:rsidRDefault="00A720D7" w:rsidP="00A720D7">
      <w:pPr>
        <w:pStyle w:val="NormalWeb"/>
        <w:numPr>
          <w:ilvl w:val="0"/>
          <w:numId w:val="33"/>
        </w:numPr>
      </w:pPr>
      <w:r w:rsidRPr="00E6728D">
        <w:rPr>
          <w:color w:val="FF6600"/>
        </w:rPr>
        <w:t>anterior extension</w:t>
      </w:r>
      <w:r w:rsidRPr="00E6728D">
        <w:t xml:space="preserve"> beneath frontal lobes.</w:t>
      </w:r>
    </w:p>
    <w:p w:rsidR="00A720D7" w:rsidRPr="00E6728D" w:rsidRDefault="00A720D7" w:rsidP="00A720D7">
      <w:pPr>
        <w:numPr>
          <w:ilvl w:val="0"/>
          <w:numId w:val="34"/>
        </w:numPr>
      </w:pPr>
      <w:r w:rsidRPr="00E6728D">
        <w:t xml:space="preserve">frontal lobe is carefully retracted, exposing optic nerves and ipsilateral carotid artery (N.B. only by subfrontal approach one can visualize </w:t>
      </w:r>
      <w:r w:rsidRPr="00E6728D">
        <w:rPr>
          <w:i/>
          <w:iCs/>
        </w:rPr>
        <w:t xml:space="preserve">both </w:t>
      </w:r>
      <w:r w:rsidRPr="00E6728D">
        <w:t>optic nerves and carotid arteries).</w:t>
      </w:r>
    </w:p>
    <w:p w:rsidR="00A720D7" w:rsidRPr="00E6728D" w:rsidRDefault="00A720D7" w:rsidP="00A720D7">
      <w:pPr>
        <w:numPr>
          <w:ilvl w:val="0"/>
          <w:numId w:val="34"/>
        </w:numPr>
      </w:pPr>
      <w:r w:rsidRPr="00E6728D">
        <w:t>if chiasm is prefixed (severely limited view of tumor mass) - resect tuberculum sellae and open sphenoid sinus.</w:t>
      </w:r>
    </w:p>
    <w:p w:rsidR="00A720D7" w:rsidRDefault="00A720D7" w:rsidP="00A720D7">
      <w:pPr>
        <w:rPr>
          <w:szCs w:val="24"/>
        </w:rPr>
      </w:pPr>
    </w:p>
    <w:p w:rsidR="00A720D7" w:rsidRPr="00E6728D" w:rsidRDefault="00A720D7" w:rsidP="00A720D7">
      <w:pPr>
        <w:rPr>
          <w:szCs w:val="24"/>
        </w:rPr>
      </w:pPr>
      <w:r w:rsidRPr="003B0F09">
        <w:rPr>
          <w:b/>
          <w:bCs/>
          <w:u w:val="single"/>
        </w:rPr>
        <w:t>Pterional and Subtemporal</w:t>
      </w:r>
      <w:r w:rsidRPr="00E6728D">
        <w:rPr>
          <w:b/>
          <w:bCs/>
        </w:rPr>
        <w:t xml:space="preserve"> </w:t>
      </w:r>
      <w:r w:rsidRPr="00E6728D">
        <w:t xml:space="preserve">approaches are used for </w:t>
      </w:r>
      <w:r w:rsidRPr="00E6728D">
        <w:rPr>
          <w:b/>
          <w:i/>
          <w:color w:val="0000FF"/>
        </w:rPr>
        <w:t>parasellar tumors</w:t>
      </w:r>
      <w:r w:rsidRPr="00E6728D">
        <w:t xml:space="preserve"> (</w:t>
      </w:r>
      <w:r w:rsidRPr="00E6728D">
        <w:rPr>
          <w:i/>
          <w:smallCaps/>
        </w:rPr>
        <w:t>meningiomas</w:t>
      </w:r>
      <w:r w:rsidRPr="00E6728D">
        <w:t xml:space="preserve">, </w:t>
      </w:r>
      <w:r w:rsidRPr="00E6728D">
        <w:rPr>
          <w:i/>
          <w:smallCaps/>
        </w:rPr>
        <w:t>chordomas</w:t>
      </w:r>
      <w:r w:rsidRPr="00E6728D">
        <w:t>).</w:t>
      </w:r>
    </w:p>
    <w:p w:rsidR="00A720D7" w:rsidRDefault="00A720D7"/>
    <w:p w:rsidR="00A720D7" w:rsidRDefault="00A720D7"/>
    <w:p w:rsidR="00EB1D4A" w:rsidRDefault="00EB1D4A"/>
    <w:p w:rsidR="00D66D09" w:rsidRDefault="00D66D09"/>
    <w:p w:rsidR="00F64D73" w:rsidRPr="00A82B22" w:rsidRDefault="00F64D73" w:rsidP="00F64D73">
      <w:pPr>
        <w:pStyle w:val="NormalWeb"/>
        <w:rPr>
          <w:bCs/>
        </w:rPr>
      </w:pPr>
      <w:r w:rsidRPr="00A82B22">
        <w:rPr>
          <w:bCs/>
        </w:rPr>
        <w:t xml:space="preserve">See also </w:t>
      </w:r>
      <w:r>
        <w:rPr>
          <w:bCs/>
        </w:rPr>
        <w:t xml:space="preserve">craniopharyngioma </w:t>
      </w:r>
      <w:r w:rsidRPr="00A82B22">
        <w:rPr>
          <w:bCs/>
        </w:rPr>
        <w:t>aspects</w:t>
      </w:r>
      <w:r>
        <w:rPr>
          <w:bCs/>
        </w:rPr>
        <w:t xml:space="preserve"> </w:t>
      </w:r>
      <w:hyperlink r:id="rId9" w:anchor="Surgery_craniopharyngioma" w:history="1">
        <w:r w:rsidRPr="00F64D73">
          <w:rPr>
            <w:rStyle w:val="Hyperlink"/>
            <w:bCs/>
          </w:rPr>
          <w:t>&gt;&gt;</w:t>
        </w:r>
      </w:hyperlink>
    </w:p>
    <w:p w:rsidR="00F64D73" w:rsidRDefault="00F64D73"/>
    <w:p w:rsidR="00F64D73" w:rsidRDefault="00F64D73"/>
    <w:p w:rsidR="005D5A56" w:rsidRDefault="00164150" w:rsidP="00164150">
      <w:pPr>
        <w:pStyle w:val="Nervous1"/>
      </w:pPr>
      <w:bookmarkStart w:id="2" w:name="_Toc43765724"/>
      <w:r>
        <w:t>Preop work up</w:t>
      </w:r>
      <w:bookmarkEnd w:id="2"/>
    </w:p>
    <w:p w:rsidR="00164150" w:rsidRDefault="00164150" w:rsidP="00164150">
      <w:r w:rsidRPr="00164150">
        <w:rPr>
          <w:u w:val="single"/>
        </w:rPr>
        <w:lastRenderedPageBreak/>
        <w:t>Check for</w:t>
      </w:r>
      <w:r>
        <w:t>: sinusitis</w:t>
      </w:r>
      <w:r w:rsidR="00395749">
        <w:t xml:space="preserve">, </w:t>
      </w:r>
      <w:r w:rsidR="00E278B7">
        <w:t xml:space="preserve">nose trauma, </w:t>
      </w:r>
      <w:r w:rsidR="00395749">
        <w:t>OSA (obstructive sleep apnea), ossified / small sphenoid sinus.</w:t>
      </w:r>
    </w:p>
    <w:p w:rsidR="00395749" w:rsidRDefault="00395749" w:rsidP="00164150"/>
    <w:p w:rsidR="00395749" w:rsidRDefault="00395749" w:rsidP="00164150">
      <w:r>
        <w:t xml:space="preserve">Make sure you are not operating on undiagnosed </w:t>
      </w:r>
      <w:r w:rsidRPr="00395749">
        <w:rPr>
          <w:rStyle w:val="Red"/>
        </w:rPr>
        <w:t>prolactinoma</w:t>
      </w:r>
      <w:r>
        <w:t>!</w:t>
      </w:r>
      <w:r w:rsidR="0005487D">
        <w:t xml:space="preserve"> see p. Onc26 </w:t>
      </w:r>
      <w:hyperlink r:id="rId10" w:history="1">
        <w:r w:rsidR="0005487D" w:rsidRPr="0005487D">
          <w:rPr>
            <w:rStyle w:val="Hyperlink"/>
          </w:rPr>
          <w:t>&gt;&gt;</w:t>
        </w:r>
      </w:hyperlink>
    </w:p>
    <w:p w:rsidR="00395749" w:rsidRDefault="00395749" w:rsidP="00164150"/>
    <w:p w:rsidR="00395749" w:rsidRDefault="00395749" w:rsidP="00164150">
      <w:r>
        <w:t xml:space="preserve">Make sure </w:t>
      </w:r>
      <w:r w:rsidRPr="00395749">
        <w:rPr>
          <w:rStyle w:val="Red"/>
        </w:rPr>
        <w:t>visual changes</w:t>
      </w:r>
      <w:r>
        <w:t xml:space="preserve"> are documented!</w:t>
      </w:r>
    </w:p>
    <w:p w:rsidR="009C33A7" w:rsidRDefault="009C33A7" w:rsidP="00164150"/>
    <w:p w:rsidR="009C33A7" w:rsidRDefault="009C33A7" w:rsidP="00164150">
      <w:r>
        <w:t xml:space="preserve">N.B. some antisecretory medications </w:t>
      </w:r>
      <w:r w:rsidRPr="009C33A7">
        <w:t xml:space="preserve">can lead tumors </w:t>
      </w:r>
      <w:r>
        <w:t xml:space="preserve">to be denser and more fibrotic - </w:t>
      </w:r>
      <w:r w:rsidRPr="009C33A7">
        <w:t>technically more challenging to remove during microsurgery</w:t>
      </w:r>
      <w:r>
        <w:t xml:space="preserve">; H: </w:t>
      </w:r>
      <w:r w:rsidRPr="005479F1">
        <w:rPr>
          <w:rStyle w:val="Red"/>
        </w:rPr>
        <w:t>stop medications 4-6 weeks preop</w:t>
      </w:r>
      <w:r>
        <w:t>!</w:t>
      </w:r>
    </w:p>
    <w:p w:rsidR="00164150" w:rsidRDefault="00164150" w:rsidP="00164150"/>
    <w:p w:rsidR="00311ED7" w:rsidRDefault="00094663" w:rsidP="00094663">
      <w:pPr>
        <w:pStyle w:val="Nervous6"/>
        <w:ind w:right="8842"/>
      </w:pPr>
      <w:bookmarkStart w:id="3" w:name="_Toc43765725"/>
      <w:r>
        <w:t>I</w:t>
      </w:r>
      <w:r w:rsidR="00311ED7">
        <w:t>maging</w:t>
      </w:r>
      <w:bookmarkEnd w:id="3"/>
    </w:p>
    <w:p w:rsidR="004124BC" w:rsidRDefault="004124BC" w:rsidP="004124BC">
      <w:r w:rsidRPr="004124BC">
        <w:t>Always load CT and MRI for navigation!</w:t>
      </w:r>
      <w:r>
        <w:t xml:space="preserve"> – segment </w:t>
      </w:r>
      <w:r w:rsidRPr="004124BC">
        <w:rPr>
          <w:b/>
        </w:rPr>
        <w:t>tumor</w:t>
      </w:r>
      <w:r>
        <w:t xml:space="preserve">, </w:t>
      </w:r>
      <w:r w:rsidRPr="004124BC">
        <w:rPr>
          <w:b/>
        </w:rPr>
        <w:t>carotids</w:t>
      </w:r>
      <w:r>
        <w:t xml:space="preserve">, </w:t>
      </w:r>
      <w:r w:rsidR="004A5B06" w:rsidRPr="004A5B06">
        <w:rPr>
          <w:b/>
        </w:rPr>
        <w:t>optic nerves &amp; chiasm</w:t>
      </w:r>
      <w:r w:rsidR="004A5B06">
        <w:t>,</w:t>
      </w:r>
      <w:r w:rsidR="004A5B06" w:rsidRPr="004124BC">
        <w:rPr>
          <w:b/>
        </w:rPr>
        <w:t xml:space="preserve"> </w:t>
      </w:r>
      <w:r w:rsidRPr="004124BC">
        <w:rPr>
          <w:b/>
        </w:rPr>
        <w:t>bone</w:t>
      </w:r>
      <w:r>
        <w:t xml:space="preserve"> which could be taken safely.</w:t>
      </w:r>
    </w:p>
    <w:p w:rsidR="004124BC" w:rsidRPr="004124BC" w:rsidRDefault="004124BC" w:rsidP="004124BC"/>
    <w:p w:rsidR="0076361B" w:rsidRPr="0076361B" w:rsidRDefault="0076361B" w:rsidP="0076361B">
      <w:pPr>
        <w:pStyle w:val="ListParagraph"/>
        <w:numPr>
          <w:ilvl w:val="0"/>
          <w:numId w:val="10"/>
        </w:numPr>
        <w:rPr>
          <w:b/>
          <w:color w:val="0000FF"/>
        </w:rPr>
      </w:pPr>
      <w:r w:rsidRPr="0076361B">
        <w:rPr>
          <w:b/>
          <w:color w:val="0000FF"/>
        </w:rPr>
        <w:t>CT</w:t>
      </w:r>
      <w:r w:rsidR="006B3702">
        <w:rPr>
          <w:b/>
          <w:color w:val="0000FF"/>
        </w:rPr>
        <w:t xml:space="preserve"> </w:t>
      </w:r>
      <w:r w:rsidR="006B3702">
        <w:t>(</w:t>
      </w:r>
      <w:r w:rsidR="006B3702" w:rsidRPr="0076361B">
        <w:rPr>
          <w:color w:val="7030A0"/>
        </w:rPr>
        <w:t xml:space="preserve">Dr. </w:t>
      </w:r>
      <w:r w:rsidR="006B3702">
        <w:rPr>
          <w:color w:val="7030A0"/>
        </w:rPr>
        <w:t>Holloway</w:t>
      </w:r>
      <w:r w:rsidR="006B3702">
        <w:t xml:space="preserve"> likes to use it for navigation)</w:t>
      </w:r>
    </w:p>
    <w:p w:rsidR="00311ED7" w:rsidRDefault="00311ED7" w:rsidP="00311ED7">
      <w:pPr>
        <w:numPr>
          <w:ilvl w:val="0"/>
          <w:numId w:val="3"/>
        </w:numPr>
      </w:pPr>
      <w:r>
        <w:t xml:space="preserve">look for </w:t>
      </w:r>
      <w:r w:rsidRPr="00311ED7">
        <w:rPr>
          <w:b/>
          <w:i/>
        </w:rPr>
        <w:t>nasal septum</w:t>
      </w:r>
      <w:r>
        <w:t xml:space="preserve"> deviation (on CT) – which side to </w:t>
      </w:r>
      <w:r w:rsidR="00795DCD">
        <w:t>approach</w:t>
      </w:r>
    </w:p>
    <w:p w:rsidR="00311ED7" w:rsidRDefault="00311ED7" w:rsidP="00311ED7">
      <w:pPr>
        <w:numPr>
          <w:ilvl w:val="0"/>
          <w:numId w:val="3"/>
        </w:numPr>
      </w:pPr>
      <w:r>
        <w:t xml:space="preserve">look at </w:t>
      </w:r>
      <w:r w:rsidRPr="00311ED7">
        <w:rPr>
          <w:b/>
          <w:i/>
        </w:rPr>
        <w:t>intra-sphenoid sinus septum</w:t>
      </w:r>
      <w:r>
        <w:t xml:space="preserve"> (on CT) – which side is sellar floor bulging, where septum leads (e.g. carotid – better not to remove such septum) – careful taking it (always use bur and not breaking instruments)</w:t>
      </w:r>
    </w:p>
    <w:p w:rsidR="00382932" w:rsidRDefault="00382932" w:rsidP="00382932"/>
    <w:p w:rsidR="00311ED7" w:rsidRDefault="0076361B" w:rsidP="0076361B">
      <w:pPr>
        <w:pStyle w:val="ListParagraph"/>
        <w:numPr>
          <w:ilvl w:val="0"/>
          <w:numId w:val="10"/>
        </w:numPr>
      </w:pPr>
      <w:r w:rsidRPr="0076361B">
        <w:rPr>
          <w:b/>
          <w:color w:val="0000FF"/>
        </w:rPr>
        <w:t>MRI</w:t>
      </w:r>
      <w:r>
        <w:t xml:space="preserve"> (</w:t>
      </w:r>
      <w:r w:rsidRPr="0076361B">
        <w:rPr>
          <w:color w:val="7030A0"/>
        </w:rPr>
        <w:t>Dr. Broaddus</w:t>
      </w:r>
      <w:r>
        <w:t>)</w:t>
      </w:r>
    </w:p>
    <w:p w:rsidR="00382932" w:rsidRDefault="00382932" w:rsidP="00382932">
      <w:pPr>
        <w:pStyle w:val="ListParagraph"/>
        <w:ind w:left="360"/>
      </w:pPr>
    </w:p>
    <w:p w:rsidR="00094663" w:rsidRDefault="00094663" w:rsidP="0076361B">
      <w:pPr>
        <w:pStyle w:val="ListParagraph"/>
        <w:numPr>
          <w:ilvl w:val="0"/>
          <w:numId w:val="10"/>
        </w:numPr>
      </w:pPr>
      <w:r>
        <w:rPr>
          <w:b/>
          <w:color w:val="0000FF"/>
        </w:rPr>
        <w:t xml:space="preserve">CTA </w:t>
      </w:r>
      <w:r w:rsidRPr="00094663">
        <w:t>– if high risk of carotid injury during surgery; if circle of Willis is incomplete (cannot expect carotid cross-filing) – cannot sacrifice carotid if injury happens.</w:t>
      </w:r>
    </w:p>
    <w:p w:rsidR="00311ED7" w:rsidRDefault="00311ED7"/>
    <w:p w:rsidR="005D5A56" w:rsidRDefault="005D5A56" w:rsidP="005D5A56">
      <w:pPr>
        <w:ind w:left="720"/>
      </w:pPr>
      <w:r>
        <w:t xml:space="preserve">N.B. review imaging carefully for </w:t>
      </w:r>
      <w:r w:rsidRPr="005D5A56">
        <w:rPr>
          <w:b/>
          <w:color w:val="FF0000"/>
        </w:rPr>
        <w:t>position of carotids</w:t>
      </w:r>
      <w:r>
        <w:t>!</w:t>
      </w:r>
      <w:r w:rsidR="004771CB">
        <w:t xml:space="preserve"> (look for “kissing” carotids)</w:t>
      </w:r>
    </w:p>
    <w:p w:rsidR="005D5A56" w:rsidRDefault="005D5A56"/>
    <w:p w:rsidR="00970A94" w:rsidRDefault="00970A94"/>
    <w:p w:rsidR="007811BB" w:rsidRDefault="007811BB"/>
    <w:p w:rsidR="007811BB" w:rsidRDefault="007811BB" w:rsidP="007811BB">
      <w:pPr>
        <w:pStyle w:val="Nervous1"/>
      </w:pPr>
      <w:bookmarkStart w:id="4" w:name="_Toc43765726"/>
      <w:r>
        <w:t>Contraindications</w:t>
      </w:r>
      <w:bookmarkEnd w:id="4"/>
    </w:p>
    <w:p w:rsidR="007811BB" w:rsidRPr="007811BB" w:rsidRDefault="007811BB" w:rsidP="007811BB">
      <w:pPr>
        <w:numPr>
          <w:ilvl w:val="0"/>
          <w:numId w:val="3"/>
        </w:numPr>
      </w:pPr>
      <w:r w:rsidRPr="007811BB">
        <w:rPr>
          <w:color w:val="FF0000"/>
        </w:rPr>
        <w:t xml:space="preserve">kissing carotid arteries </w:t>
      </w:r>
      <w:r w:rsidRPr="007811BB">
        <w:t>- abutting in the sellar space and closer than 4 mm from the midline</w:t>
      </w:r>
      <w:r>
        <w:t>.</w:t>
      </w:r>
    </w:p>
    <w:p w:rsidR="007811BB" w:rsidRDefault="007811BB" w:rsidP="007811BB">
      <w:pPr>
        <w:numPr>
          <w:ilvl w:val="0"/>
          <w:numId w:val="3"/>
        </w:numPr>
      </w:pPr>
      <w:r w:rsidRPr="007811BB">
        <w:t>presellar type of sphenoid sinus</w:t>
      </w:r>
      <w:r>
        <w:t>.</w:t>
      </w:r>
    </w:p>
    <w:p w:rsidR="007811BB" w:rsidRDefault="00CB177C" w:rsidP="001861C0">
      <w:pPr>
        <w:numPr>
          <w:ilvl w:val="0"/>
          <w:numId w:val="3"/>
        </w:numPr>
      </w:pPr>
      <w:r>
        <w:t>i</w:t>
      </w:r>
      <w:r w:rsidRPr="00CB177C">
        <w:t>nvolvement of the lateral carotid compartment, such as in invasive</w:t>
      </w:r>
      <w:r>
        <w:t xml:space="preserve"> </w:t>
      </w:r>
      <w:r w:rsidRPr="00CB177C">
        <w:t>pituitary adenomas, is no longer considered a limitation</w:t>
      </w:r>
      <w:r>
        <w:t xml:space="preserve"> </w:t>
      </w:r>
      <w:r w:rsidRPr="00CB177C">
        <w:t>to the transsphenoidal approach</w:t>
      </w:r>
      <w:r>
        <w:t>.</w:t>
      </w:r>
    </w:p>
    <w:p w:rsidR="007811BB" w:rsidRDefault="007811BB"/>
    <w:p w:rsidR="007811BB" w:rsidRDefault="007811BB"/>
    <w:p w:rsidR="00970A94" w:rsidRDefault="00970A94" w:rsidP="00970A94">
      <w:pPr>
        <w:pStyle w:val="Nervous1"/>
      </w:pPr>
      <w:bookmarkStart w:id="5" w:name="_Toc43765727"/>
      <w:r>
        <w:t>Approaches</w:t>
      </w:r>
      <w:bookmarkEnd w:id="5"/>
    </w:p>
    <w:p w:rsidR="00970A94" w:rsidRDefault="00970A94" w:rsidP="00970A94">
      <w:pPr>
        <w:numPr>
          <w:ilvl w:val="0"/>
          <w:numId w:val="3"/>
        </w:numPr>
      </w:pPr>
      <w:r>
        <w:t>the</w:t>
      </w:r>
      <w:r w:rsidRPr="002B2E1A">
        <w:t xml:space="preserve"> </w:t>
      </w:r>
      <w:r w:rsidRPr="004771CB">
        <w:rPr>
          <w:b/>
        </w:rPr>
        <w:t>microscope</w:t>
      </w:r>
      <w:r w:rsidRPr="002B2E1A">
        <w:t xml:space="preserve"> affords magnification, illumination, </w:t>
      </w:r>
      <w:r>
        <w:t xml:space="preserve">3D viewing, and </w:t>
      </w:r>
      <w:r w:rsidRPr="00431C83">
        <w:rPr>
          <w:rStyle w:val="Blue"/>
        </w:rPr>
        <w:t>two instruments simultaneously</w:t>
      </w:r>
      <w:r>
        <w:t>;</w:t>
      </w:r>
    </w:p>
    <w:p w:rsidR="00970A94" w:rsidRDefault="00970A94" w:rsidP="00970A94">
      <w:pPr>
        <w:numPr>
          <w:ilvl w:val="0"/>
          <w:numId w:val="3"/>
        </w:numPr>
      </w:pPr>
      <w:r>
        <w:t>the</w:t>
      </w:r>
      <w:r w:rsidRPr="002B2E1A">
        <w:t xml:space="preserve"> </w:t>
      </w:r>
      <w:r w:rsidRPr="004771CB">
        <w:rPr>
          <w:b/>
        </w:rPr>
        <w:t>endoscope</w:t>
      </w:r>
      <w:r w:rsidRPr="002B2E1A">
        <w:t xml:space="preserve"> </w:t>
      </w:r>
      <w:r w:rsidRPr="00431C83">
        <w:rPr>
          <w:rStyle w:val="Blue"/>
        </w:rPr>
        <w:t>expands the surgeon’s field of view</w:t>
      </w:r>
      <w:r>
        <w:t>.</w:t>
      </w:r>
    </w:p>
    <w:p w:rsidR="00970A94" w:rsidRDefault="00970A94" w:rsidP="00970A94">
      <w:pPr>
        <w:numPr>
          <w:ilvl w:val="0"/>
          <w:numId w:val="3"/>
        </w:numPr>
      </w:pPr>
      <w:r>
        <w:t>b</w:t>
      </w:r>
      <w:r w:rsidRPr="002B2E1A">
        <w:t>oth tools</w:t>
      </w:r>
      <w:r>
        <w:t xml:space="preserve"> </w:t>
      </w:r>
      <w:r w:rsidRPr="002B2E1A">
        <w:t>can be used simultaneously to complement each other</w:t>
      </w:r>
      <w:r>
        <w:t>.</w:t>
      </w:r>
    </w:p>
    <w:p w:rsidR="00CD055A" w:rsidRDefault="00CD055A" w:rsidP="00CD055A">
      <w:pPr>
        <w:pStyle w:val="ListParagraph"/>
        <w:numPr>
          <w:ilvl w:val="0"/>
          <w:numId w:val="3"/>
        </w:numPr>
        <w:autoSpaceDE w:val="0"/>
        <w:autoSpaceDN w:val="0"/>
        <w:adjustRightInd w:val="0"/>
      </w:pPr>
      <w:r>
        <w:t xml:space="preserve">microscopic surgery is preferred in </w:t>
      </w:r>
      <w:r w:rsidRPr="00CD055A">
        <w:t>presellar type sphenoid sinus and flat</w:t>
      </w:r>
      <w:r>
        <w:t xml:space="preserve"> sellar floor.</w:t>
      </w:r>
    </w:p>
    <w:p w:rsidR="00970A94" w:rsidRDefault="00970A94" w:rsidP="00970A94"/>
    <w:p w:rsidR="004E1635" w:rsidRDefault="004E1635" w:rsidP="00970A94"/>
    <w:p w:rsidR="004E1635" w:rsidRDefault="004E1635" w:rsidP="004E1635">
      <w:pPr>
        <w:pStyle w:val="Nervous5"/>
        <w:ind w:right="7795"/>
      </w:pPr>
      <w:bookmarkStart w:id="6" w:name="_Toc43765728"/>
      <w:bookmarkStart w:id="7" w:name="COMPARISONS"/>
      <w:r>
        <w:t>Comparisons</w:t>
      </w:r>
      <w:bookmarkEnd w:id="6"/>
    </w:p>
    <w:bookmarkEnd w:id="7"/>
    <w:p w:rsidR="00F34DD8" w:rsidRPr="00250774" w:rsidRDefault="00F34DD8" w:rsidP="00F34DD8">
      <w:pPr>
        <w:shd w:val="clear" w:color="auto" w:fill="FFCC99"/>
        <w:rPr>
          <w:u w:val="single"/>
        </w:rPr>
      </w:pPr>
      <w:r w:rsidRPr="00250774">
        <w:rPr>
          <w:u w:val="single"/>
        </w:rPr>
        <w:t>Guidelines on the Management of Patients with Nonfunctioning Pituitary Adenomas (CNS 2016)</w:t>
      </w:r>
    </w:p>
    <w:p w:rsidR="00F34DD8" w:rsidRDefault="00F34DD8" w:rsidP="00F34DD8">
      <w:pPr>
        <w:shd w:val="clear" w:color="auto" w:fill="FFCC99"/>
      </w:pPr>
      <w:r w:rsidRPr="00F34DD8">
        <w:rPr>
          <w:b/>
          <w:i/>
        </w:rPr>
        <w:t>Level III recommendation</w:t>
      </w:r>
      <w:r w:rsidRPr="00F34DD8">
        <w:t xml:space="preserve">: Transsphenoidal </w:t>
      </w:r>
      <w:r w:rsidRPr="00462DEB">
        <w:rPr>
          <w:color w:val="00B050"/>
        </w:rPr>
        <w:t xml:space="preserve">microsurgery or endoscopic </w:t>
      </w:r>
      <w:r w:rsidRPr="00F34DD8">
        <w:t>resection is recommended for symptomatic relief</w:t>
      </w:r>
      <w:r>
        <w:t>.</w:t>
      </w:r>
    </w:p>
    <w:p w:rsidR="00462DEB" w:rsidRDefault="00462DEB" w:rsidP="00F34DD8">
      <w:pPr>
        <w:shd w:val="clear" w:color="auto" w:fill="FFCC99"/>
        <w:rPr>
          <w:b/>
        </w:rPr>
      </w:pPr>
      <w:r w:rsidRPr="00F34DD8">
        <w:rPr>
          <w:b/>
          <w:i/>
        </w:rPr>
        <w:t>Level III recommendation</w:t>
      </w:r>
      <w:r w:rsidRPr="00F34DD8">
        <w:t>:</w:t>
      </w:r>
      <w:r>
        <w:t xml:space="preserve"> </w:t>
      </w:r>
      <w:r w:rsidRPr="00462DEB">
        <w:rPr>
          <w:color w:val="00B050"/>
        </w:rPr>
        <w:t xml:space="preserve">Transsphenoidal approach </w:t>
      </w:r>
      <w:r w:rsidRPr="00462DEB">
        <w:t xml:space="preserve">is recommended for NFPA resection in </w:t>
      </w:r>
      <w:r w:rsidRPr="00462DEB">
        <w:rPr>
          <w:b/>
        </w:rPr>
        <w:t>ASA grade 1-3 elderly patients</w:t>
      </w:r>
    </w:p>
    <w:p w:rsidR="00462DEB" w:rsidRDefault="00462DEB" w:rsidP="00F34DD8">
      <w:pPr>
        <w:shd w:val="clear" w:color="auto" w:fill="FFCC99"/>
      </w:pPr>
      <w:r w:rsidRPr="00F34DD8">
        <w:rPr>
          <w:b/>
          <w:i/>
        </w:rPr>
        <w:t>Level III recommendation</w:t>
      </w:r>
      <w:r w:rsidRPr="00F34DD8">
        <w:t>:</w:t>
      </w:r>
      <w:r>
        <w:t xml:space="preserve"> </w:t>
      </w:r>
      <w:r w:rsidRPr="00462DEB">
        <w:rPr>
          <w:color w:val="00B050"/>
        </w:rPr>
        <w:t xml:space="preserve">Adequate bony exposure </w:t>
      </w:r>
      <w:r w:rsidRPr="00462DEB">
        <w:t xml:space="preserve">of the sphenoid and sellar regions is recommended to </w:t>
      </w:r>
      <w:r w:rsidRPr="00462DEB">
        <w:rPr>
          <w:b/>
        </w:rPr>
        <w:t>improve extent of NFPA resection</w:t>
      </w:r>
      <w:r>
        <w:t>.</w:t>
      </w:r>
    </w:p>
    <w:p w:rsidR="00462DEB" w:rsidRDefault="00462DEB" w:rsidP="00462DEB">
      <w:pPr>
        <w:shd w:val="clear" w:color="auto" w:fill="FBD4B4" w:themeFill="accent6" w:themeFillTint="66"/>
      </w:pPr>
      <w:r w:rsidRPr="00F02D0A">
        <w:rPr>
          <w:b/>
          <w:i/>
        </w:rPr>
        <w:t>Level III Recommendation</w:t>
      </w:r>
      <w:r w:rsidRPr="00F02D0A">
        <w:t xml:space="preserve">: </w:t>
      </w:r>
      <w:r w:rsidRPr="00F02D0A">
        <w:rPr>
          <w:color w:val="00B050"/>
        </w:rPr>
        <w:t xml:space="preserve">Endoscopic approaches </w:t>
      </w:r>
      <w:r w:rsidRPr="00F02D0A">
        <w:t xml:space="preserve">are recommended for better visualization of </w:t>
      </w:r>
      <w:r w:rsidRPr="00F02D0A">
        <w:rPr>
          <w:rStyle w:val="Blue"/>
        </w:rPr>
        <w:t>portions of tumors remaining after standard microsurgery</w:t>
      </w:r>
      <w:r>
        <w:t xml:space="preserve"> (</w:t>
      </w:r>
      <w:r w:rsidRPr="00F02D0A">
        <w:t>in multiple Class III studies direct endoscopic visualization revealed residual tumor tissue after initial microsurgery</w:t>
      </w:r>
      <w:r>
        <w:t>).</w:t>
      </w:r>
    </w:p>
    <w:p w:rsidR="00462DEB" w:rsidRPr="006B749A" w:rsidRDefault="00462DEB" w:rsidP="00462DEB">
      <w:pPr>
        <w:shd w:val="clear" w:color="auto" w:fill="FBD4B4" w:themeFill="accent6" w:themeFillTint="66"/>
      </w:pPr>
      <w:r w:rsidRPr="00F02D0A">
        <w:rPr>
          <w:b/>
          <w:i/>
        </w:rPr>
        <w:t>Level III Recommendation</w:t>
      </w:r>
      <w:r w:rsidRPr="00F02D0A">
        <w:t xml:space="preserve">: </w:t>
      </w:r>
      <w:r w:rsidRPr="006B749A">
        <w:t xml:space="preserve">For select, </w:t>
      </w:r>
      <w:r w:rsidRPr="006B749A">
        <w:rPr>
          <w:rStyle w:val="Blue"/>
        </w:rPr>
        <w:t>invasive NFPAs with significant suprasellar, frontal, and/or temporal extension</w:t>
      </w:r>
      <w:r w:rsidRPr="006B749A">
        <w:t xml:space="preserve">, the </w:t>
      </w:r>
      <w:r w:rsidRPr="006B749A">
        <w:rPr>
          <w:color w:val="00B050"/>
        </w:rPr>
        <w:t xml:space="preserve">combined transsphenoidal and transcranial </w:t>
      </w:r>
      <w:r w:rsidR="006B749A" w:rsidRPr="006B749A">
        <w:t xml:space="preserve">surgical strategy </w:t>
      </w:r>
      <w:r w:rsidRPr="006B749A">
        <w:t>is recommended</w:t>
      </w:r>
      <w:r w:rsidR="006B749A">
        <w:t>.</w:t>
      </w:r>
    </w:p>
    <w:p w:rsidR="00F34DD8" w:rsidRDefault="00F34DD8" w:rsidP="00970A94"/>
    <w:p w:rsidR="00970A94" w:rsidRDefault="00970A94" w:rsidP="00970A94">
      <w:r>
        <w:t xml:space="preserve">Pituitary surgery - </w:t>
      </w:r>
      <w:r w:rsidRPr="0081370C">
        <w:rPr>
          <w:u w:val="single"/>
        </w:rPr>
        <w:t>endoscopic vs. microscopic</w:t>
      </w:r>
      <w:r>
        <w:t>:</w:t>
      </w:r>
    </w:p>
    <w:p w:rsidR="00970A94" w:rsidRDefault="00970A94" w:rsidP="00970A94">
      <w:pPr>
        <w:pStyle w:val="Articlename"/>
      </w:pPr>
      <w:r>
        <w:t>Comparison of Complications, Trends, and Costs in Endoscopic vs Microscopic Pituitary Surgery: Analysis From a US Health Claims Database. Anthony O. Asemota et al. Neurosurgery 2017</w:t>
      </w:r>
    </w:p>
    <w:p w:rsidR="00970A94" w:rsidRDefault="00970A94" w:rsidP="00970A94">
      <w:pPr>
        <w:pStyle w:val="ListParagraph"/>
        <w:numPr>
          <w:ilvl w:val="0"/>
          <w:numId w:val="35"/>
        </w:numPr>
      </w:pPr>
      <w:r>
        <w:t xml:space="preserve">patients who underwent </w:t>
      </w:r>
      <w:r w:rsidRPr="0081370C">
        <w:rPr>
          <w:b/>
        </w:rPr>
        <w:t>endoscopic surgery</w:t>
      </w:r>
      <w:r>
        <w:t xml:space="preserve"> were more likely to develop </w:t>
      </w:r>
      <w:r w:rsidRPr="0081370C">
        <w:rPr>
          <w:rStyle w:val="Red"/>
        </w:rPr>
        <w:t>DI</w:t>
      </w:r>
      <w:r>
        <w:t xml:space="preserve"> (odds ratio [OR] = 1.48; 95% CI = 1.28-1.72), </w:t>
      </w:r>
      <w:r w:rsidRPr="0081370C">
        <w:rPr>
          <w:rStyle w:val="Red"/>
        </w:rPr>
        <w:t>SIADH</w:t>
      </w:r>
      <w:r>
        <w:t xml:space="preserve"> (OR = 1.53; 95% CI = 1.04-2.24), </w:t>
      </w:r>
      <w:r w:rsidRPr="0081370C">
        <w:rPr>
          <w:rStyle w:val="Red"/>
        </w:rPr>
        <w:t xml:space="preserve">hyposmolality / hyponatremia </w:t>
      </w:r>
      <w:r>
        <w:t xml:space="preserve">(OR = 1.17; 95% CI = 1.01-1.34), </w:t>
      </w:r>
      <w:r w:rsidRPr="0081370C">
        <w:rPr>
          <w:rStyle w:val="Red"/>
        </w:rPr>
        <w:t>CSF rhinorrhea</w:t>
      </w:r>
      <w:r>
        <w:t xml:space="preserve"> (OR = 2.48; 95% CI = 1.88-3.28), </w:t>
      </w:r>
      <w:r w:rsidRPr="0081370C">
        <w:rPr>
          <w:rStyle w:val="Red"/>
        </w:rPr>
        <w:t>other CSF leak</w:t>
      </w:r>
      <w:r>
        <w:t xml:space="preserve"> (OR = 1.59; 95% CI = 1.28-1.98), </w:t>
      </w:r>
      <w:r w:rsidRPr="0081370C">
        <w:rPr>
          <w:rStyle w:val="Red"/>
        </w:rPr>
        <w:t>altered mental status</w:t>
      </w:r>
      <w:r>
        <w:t xml:space="preserve"> (OR = 1.46; 95% CI = 1.01-2.60), and </w:t>
      </w:r>
      <w:r w:rsidRPr="0081370C">
        <w:rPr>
          <w:rStyle w:val="Red"/>
        </w:rPr>
        <w:t>postoperative fever</w:t>
      </w:r>
      <w:r>
        <w:t xml:space="preserve"> (OR = 4.31; 95% CI = 1.14-16.23).</w:t>
      </w:r>
    </w:p>
    <w:p w:rsidR="00970A94" w:rsidRDefault="00970A94" w:rsidP="00970A94">
      <w:pPr>
        <w:pStyle w:val="ListParagraph"/>
        <w:numPr>
          <w:ilvl w:val="0"/>
          <w:numId w:val="35"/>
        </w:numPr>
      </w:pPr>
      <w:r>
        <w:t>no differences in hemorrhagic complications, ophthalmological complications, or bacterial meningitis.</w:t>
      </w:r>
    </w:p>
    <w:p w:rsidR="00970A94" w:rsidRDefault="00970A94" w:rsidP="00970A94"/>
    <w:p w:rsidR="006D6C93" w:rsidRDefault="006D6C93" w:rsidP="00970A94"/>
    <w:p w:rsidR="006D6C93" w:rsidRDefault="00F76640" w:rsidP="006D6C93">
      <w:r>
        <w:t>CSF leakage, o</w:t>
      </w:r>
      <w:r w:rsidR="006D6C93">
        <w:t xml:space="preserve">lfactory disturbances postop - </w:t>
      </w:r>
      <w:r w:rsidR="006D6C93" w:rsidRPr="0081370C">
        <w:rPr>
          <w:u w:val="single"/>
        </w:rPr>
        <w:t>endoscopic vs. microscopic</w:t>
      </w:r>
      <w:r w:rsidR="006D6C93">
        <w:t>:</w:t>
      </w:r>
    </w:p>
    <w:p w:rsidR="00970A94" w:rsidRDefault="00970A94" w:rsidP="006D6C93">
      <w:pPr>
        <w:pStyle w:val="Articlename"/>
      </w:pPr>
      <w:r w:rsidRPr="00970A94">
        <w:t>Laryngoscope. 2013 Sep;123(9):2112-9. doi: 10.1002/lary.24037. Epub 2013 Jul 8. Olfactory functions after transsphenoidal pituitary surgery: endoscopic versus microscopic approach. Kahilogullari G1, Beton S, Al-Beyati ES, Kantarcioglu O, Bozkurt M, Kantarcioglu E, Comert A, Unlu MA, Meco C.</w:t>
      </w:r>
    </w:p>
    <w:p w:rsidR="00F76640" w:rsidRDefault="00F76640" w:rsidP="00F76640">
      <w:pPr>
        <w:pStyle w:val="ListParagraph"/>
        <w:numPr>
          <w:ilvl w:val="0"/>
          <w:numId w:val="35"/>
        </w:numPr>
      </w:pPr>
      <w:r>
        <w:t xml:space="preserve">prospective study – 25 pts </w:t>
      </w:r>
      <w:r w:rsidR="006D6C93">
        <w:t>operated on with the endoscopic approach and 25 patients operated on with the micro</w:t>
      </w:r>
      <w:r>
        <w:t>scopic transsphenoidal approach</w:t>
      </w:r>
    </w:p>
    <w:p w:rsidR="00F76640" w:rsidRDefault="006D6C93" w:rsidP="00462DEB">
      <w:pPr>
        <w:pStyle w:val="ListParagraph"/>
        <w:numPr>
          <w:ilvl w:val="0"/>
          <w:numId w:val="35"/>
        </w:numPr>
      </w:pPr>
      <w:r>
        <w:t>Smell Diskettes Olfaction Test was used during the preoperative period, 1 month after the operation, an</w:t>
      </w:r>
      <w:r w:rsidR="00F76640">
        <w:t>d 6 months after the operation.</w:t>
      </w:r>
    </w:p>
    <w:p w:rsidR="00164EBA" w:rsidRDefault="00164EBA" w:rsidP="00164EBA">
      <w:pPr>
        <w:ind w:left="720"/>
      </w:pPr>
    </w:p>
    <w:tbl>
      <w:tblPr>
        <w:tblStyle w:val="TableGrid"/>
        <w:tblW w:w="0" w:type="auto"/>
        <w:tblInd w:w="720" w:type="dxa"/>
        <w:tblLook w:val="04A0" w:firstRow="1" w:lastRow="0" w:firstColumn="1" w:lastColumn="0" w:noHBand="0" w:noVBand="1"/>
      </w:tblPr>
      <w:tblGrid>
        <w:gridCol w:w="1570"/>
        <w:gridCol w:w="2100"/>
        <w:gridCol w:w="2126"/>
      </w:tblGrid>
      <w:tr w:rsidR="00164EBA" w:rsidRPr="004E1635" w:rsidTr="004E1635">
        <w:tc>
          <w:tcPr>
            <w:tcW w:w="1570" w:type="dxa"/>
            <w:shd w:val="clear" w:color="auto" w:fill="BFBFBF" w:themeFill="background1" w:themeFillShade="BF"/>
          </w:tcPr>
          <w:p w:rsidR="00164EBA" w:rsidRPr="004E1635" w:rsidRDefault="00164EBA" w:rsidP="00164EBA">
            <w:pPr>
              <w:rPr>
                <w:b/>
              </w:rPr>
            </w:pPr>
          </w:p>
        </w:tc>
        <w:tc>
          <w:tcPr>
            <w:tcW w:w="2100" w:type="dxa"/>
            <w:shd w:val="clear" w:color="auto" w:fill="BFBFBF" w:themeFill="background1" w:themeFillShade="BF"/>
          </w:tcPr>
          <w:p w:rsidR="00164EBA" w:rsidRPr="004E1635" w:rsidRDefault="00164EBA" w:rsidP="00164EBA">
            <w:pPr>
              <w:rPr>
                <w:b/>
              </w:rPr>
            </w:pPr>
            <w:r w:rsidRPr="004E1635">
              <w:rPr>
                <w:b/>
              </w:rPr>
              <w:t>endoscopic group</w:t>
            </w:r>
          </w:p>
        </w:tc>
        <w:tc>
          <w:tcPr>
            <w:tcW w:w="2126" w:type="dxa"/>
            <w:shd w:val="clear" w:color="auto" w:fill="BFBFBF" w:themeFill="background1" w:themeFillShade="BF"/>
          </w:tcPr>
          <w:p w:rsidR="00164EBA" w:rsidRPr="004E1635" w:rsidRDefault="00164EBA" w:rsidP="00164EBA">
            <w:pPr>
              <w:rPr>
                <w:b/>
              </w:rPr>
            </w:pPr>
            <w:r w:rsidRPr="004E1635">
              <w:rPr>
                <w:rStyle w:val="Red"/>
                <w:b/>
              </w:rPr>
              <w:t>microscopic group</w:t>
            </w:r>
          </w:p>
        </w:tc>
      </w:tr>
      <w:tr w:rsidR="00164EBA" w:rsidTr="004E1635">
        <w:tc>
          <w:tcPr>
            <w:tcW w:w="1570" w:type="dxa"/>
          </w:tcPr>
          <w:p w:rsidR="00164EBA" w:rsidRDefault="004E1635" w:rsidP="004E1635">
            <w:r>
              <w:t>hyposmia</w:t>
            </w:r>
          </w:p>
        </w:tc>
        <w:tc>
          <w:tcPr>
            <w:tcW w:w="2100" w:type="dxa"/>
          </w:tcPr>
          <w:p w:rsidR="00164EBA" w:rsidRDefault="00164EBA" w:rsidP="004E1635">
            <w:pPr>
              <w:jc w:val="center"/>
            </w:pPr>
            <w:r>
              <w:t>8%</w:t>
            </w:r>
          </w:p>
        </w:tc>
        <w:tc>
          <w:tcPr>
            <w:tcW w:w="2126" w:type="dxa"/>
          </w:tcPr>
          <w:p w:rsidR="00164EBA" w:rsidRPr="00164EBA" w:rsidRDefault="00164EBA" w:rsidP="00164EBA">
            <w:pPr>
              <w:jc w:val="center"/>
              <w:rPr>
                <w:rStyle w:val="Red"/>
              </w:rPr>
            </w:pPr>
            <w:r w:rsidRPr="00164EBA">
              <w:rPr>
                <w:rStyle w:val="Red"/>
              </w:rPr>
              <w:t>52%</w:t>
            </w:r>
          </w:p>
        </w:tc>
      </w:tr>
      <w:tr w:rsidR="00164EBA" w:rsidTr="004E1635">
        <w:tc>
          <w:tcPr>
            <w:tcW w:w="1570" w:type="dxa"/>
          </w:tcPr>
          <w:p w:rsidR="00164EBA" w:rsidRDefault="004E1635" w:rsidP="00164EBA">
            <w:r>
              <w:t>anosmia</w:t>
            </w:r>
          </w:p>
        </w:tc>
        <w:tc>
          <w:tcPr>
            <w:tcW w:w="2100" w:type="dxa"/>
          </w:tcPr>
          <w:p w:rsidR="00164EBA" w:rsidRDefault="00164EBA" w:rsidP="004E1635">
            <w:pPr>
              <w:jc w:val="center"/>
            </w:pPr>
            <w:r>
              <w:t>0%</w:t>
            </w:r>
          </w:p>
        </w:tc>
        <w:tc>
          <w:tcPr>
            <w:tcW w:w="2126" w:type="dxa"/>
          </w:tcPr>
          <w:p w:rsidR="00164EBA" w:rsidRPr="00164EBA" w:rsidRDefault="00164EBA" w:rsidP="00164EBA">
            <w:pPr>
              <w:jc w:val="center"/>
              <w:rPr>
                <w:rStyle w:val="Red"/>
              </w:rPr>
            </w:pPr>
            <w:r w:rsidRPr="00164EBA">
              <w:rPr>
                <w:rStyle w:val="Red"/>
              </w:rPr>
              <w:t>20%</w:t>
            </w:r>
          </w:p>
        </w:tc>
      </w:tr>
      <w:tr w:rsidR="00164EBA" w:rsidTr="004E1635">
        <w:tc>
          <w:tcPr>
            <w:tcW w:w="1570" w:type="dxa"/>
          </w:tcPr>
          <w:p w:rsidR="00164EBA" w:rsidRDefault="00164EBA" w:rsidP="00164EBA">
            <w:r>
              <w:t>CSF leakage</w:t>
            </w:r>
          </w:p>
        </w:tc>
        <w:tc>
          <w:tcPr>
            <w:tcW w:w="2100" w:type="dxa"/>
          </w:tcPr>
          <w:p w:rsidR="00164EBA" w:rsidRDefault="00164EBA" w:rsidP="004E1635">
            <w:pPr>
              <w:jc w:val="center"/>
            </w:pPr>
            <w:r>
              <w:t>36%</w:t>
            </w:r>
          </w:p>
        </w:tc>
        <w:tc>
          <w:tcPr>
            <w:tcW w:w="2126" w:type="dxa"/>
          </w:tcPr>
          <w:p w:rsidR="00164EBA" w:rsidRPr="00164EBA" w:rsidRDefault="00164EBA" w:rsidP="00164EBA">
            <w:pPr>
              <w:jc w:val="center"/>
              <w:rPr>
                <w:rStyle w:val="Red"/>
              </w:rPr>
            </w:pPr>
            <w:r w:rsidRPr="00164EBA">
              <w:rPr>
                <w:rStyle w:val="Red"/>
              </w:rPr>
              <w:t>40%</w:t>
            </w:r>
          </w:p>
        </w:tc>
      </w:tr>
      <w:tr w:rsidR="00164EBA" w:rsidTr="004E1635">
        <w:tc>
          <w:tcPr>
            <w:tcW w:w="1570" w:type="dxa"/>
          </w:tcPr>
          <w:p w:rsidR="00164EBA" w:rsidRDefault="00164EBA" w:rsidP="00164EBA">
            <w:r>
              <w:t>synechia</w:t>
            </w:r>
          </w:p>
        </w:tc>
        <w:tc>
          <w:tcPr>
            <w:tcW w:w="2100" w:type="dxa"/>
          </w:tcPr>
          <w:p w:rsidR="00164EBA" w:rsidRDefault="00164EBA" w:rsidP="004E1635">
            <w:pPr>
              <w:jc w:val="center"/>
            </w:pPr>
            <w:r>
              <w:t>4%</w:t>
            </w:r>
          </w:p>
        </w:tc>
        <w:tc>
          <w:tcPr>
            <w:tcW w:w="2126" w:type="dxa"/>
          </w:tcPr>
          <w:p w:rsidR="00164EBA" w:rsidRPr="00164EBA" w:rsidRDefault="00164EBA" w:rsidP="00164EBA">
            <w:pPr>
              <w:jc w:val="center"/>
              <w:rPr>
                <w:rStyle w:val="Red"/>
              </w:rPr>
            </w:pPr>
            <w:r w:rsidRPr="00164EBA">
              <w:rPr>
                <w:rStyle w:val="Red"/>
              </w:rPr>
              <w:t>36%</w:t>
            </w:r>
          </w:p>
        </w:tc>
      </w:tr>
    </w:tbl>
    <w:p w:rsidR="00164EBA" w:rsidRDefault="00164EBA" w:rsidP="00CD055A"/>
    <w:p w:rsidR="00CD055A" w:rsidRDefault="00CD055A" w:rsidP="00CD055A">
      <w:pPr>
        <w:autoSpaceDE w:val="0"/>
        <w:autoSpaceDN w:val="0"/>
        <w:adjustRightInd w:val="0"/>
      </w:pPr>
    </w:p>
    <w:p w:rsidR="006D6C93" w:rsidRDefault="006D6C93"/>
    <w:p w:rsidR="008E665D" w:rsidRDefault="008E665D" w:rsidP="0081370C">
      <w:pPr>
        <w:pStyle w:val="Nervous1"/>
      </w:pPr>
      <w:bookmarkStart w:id="8" w:name="_Toc43765729"/>
      <w:r>
        <w:t xml:space="preserve">OR </w:t>
      </w:r>
      <w:r w:rsidRPr="005D5A56">
        <w:t>equipment</w:t>
      </w:r>
      <w:bookmarkEnd w:id="8"/>
    </w:p>
    <w:p w:rsidR="008E665D" w:rsidRDefault="008E665D" w:rsidP="008E665D">
      <w:r>
        <w:t>Navigation / fluoroscopy (</w:t>
      </w:r>
      <w:r w:rsidRPr="00117086">
        <w:rPr>
          <w:color w:val="7030A0"/>
        </w:rPr>
        <w:t>Dr. Holloway</w:t>
      </w:r>
      <w:r>
        <w:t>)</w:t>
      </w:r>
    </w:p>
    <w:p w:rsidR="002B2E1A" w:rsidRDefault="002B2E1A" w:rsidP="008E665D">
      <w:r>
        <w:t>Microscope</w:t>
      </w:r>
    </w:p>
    <w:p w:rsidR="008E665D" w:rsidRDefault="008E665D" w:rsidP="008E665D">
      <w:r>
        <w:t>Endoscopes</w:t>
      </w:r>
    </w:p>
    <w:p w:rsidR="008E665D" w:rsidRDefault="008E665D" w:rsidP="008E665D">
      <w:r>
        <w:t>Doppler</w:t>
      </w:r>
    </w:p>
    <w:p w:rsidR="008E665D" w:rsidRDefault="008E665D" w:rsidP="008E665D">
      <w:r>
        <w:t>Lumbar drain</w:t>
      </w:r>
    </w:p>
    <w:p w:rsidR="00D43517" w:rsidRDefault="00D43517" w:rsidP="00D43517">
      <w:pPr>
        <w:shd w:val="clear" w:color="auto" w:fill="FBD4B4" w:themeFill="accent6" w:themeFillTint="66"/>
        <w:ind w:left="720"/>
      </w:pPr>
      <w:r w:rsidRPr="00250774">
        <w:rPr>
          <w:u w:val="single"/>
        </w:rPr>
        <w:t>Guidelines on the Management of Patients with Nonfunctioning Pituitary Adenomas (CNS 2016)</w:t>
      </w:r>
      <w:r w:rsidRPr="00D43517">
        <w:t xml:space="preserve">: </w:t>
      </w:r>
      <w:r w:rsidRPr="00D43517">
        <w:rPr>
          <w:b/>
          <w:i/>
        </w:rPr>
        <w:t>insufficient evidence</w:t>
      </w:r>
      <w:r w:rsidRPr="0035295E">
        <w:t xml:space="preserve"> to recommend </w:t>
      </w:r>
      <w:r w:rsidRPr="00047C35">
        <w:rPr>
          <w:rStyle w:val="Blue"/>
        </w:rPr>
        <w:t>perioperative CSF diversion</w:t>
      </w:r>
      <w:r w:rsidRPr="0035295E">
        <w:t xml:space="preserve"> to prevent postop CSF leak</w:t>
      </w:r>
      <w:r>
        <w:t>.</w:t>
      </w:r>
    </w:p>
    <w:p w:rsidR="00D43517" w:rsidRDefault="00D43517" w:rsidP="00D43517">
      <w:pPr>
        <w:ind w:left="720"/>
      </w:pPr>
    </w:p>
    <w:p w:rsidR="00311ED7" w:rsidRDefault="00311ED7"/>
    <w:p w:rsidR="0035295E" w:rsidRDefault="0035295E"/>
    <w:p w:rsidR="00382932" w:rsidRDefault="00382932"/>
    <w:p w:rsidR="00E521BB" w:rsidRDefault="00F82646" w:rsidP="00164150">
      <w:pPr>
        <w:pStyle w:val="Nervous1"/>
      </w:pPr>
      <w:bookmarkStart w:id="9" w:name="_Toc43765730"/>
      <w:r w:rsidRPr="00311ED7">
        <w:t>P</w:t>
      </w:r>
      <w:r w:rsidR="00E521BB" w:rsidRPr="00311ED7">
        <w:t>reparation</w:t>
      </w:r>
      <w:r w:rsidR="00311ED7">
        <w:t xml:space="preserve"> </w:t>
      </w:r>
      <w:r w:rsidR="00311ED7" w:rsidRPr="00311ED7">
        <w:t>in</w:t>
      </w:r>
      <w:r w:rsidR="00311ED7">
        <w:t xml:space="preserve"> OR</w:t>
      </w:r>
      <w:bookmarkEnd w:id="9"/>
    </w:p>
    <w:p w:rsidR="00A720D7" w:rsidRDefault="00A720D7" w:rsidP="00A720D7">
      <w:pPr>
        <w:pStyle w:val="NormalWeb"/>
        <w:numPr>
          <w:ilvl w:val="0"/>
          <w:numId w:val="3"/>
        </w:numPr>
      </w:pPr>
      <w:r w:rsidRPr="00E6728D">
        <w:t xml:space="preserve">particular importance - </w:t>
      </w:r>
      <w:r w:rsidRPr="00E6728D">
        <w:rPr>
          <w:b/>
          <w:bCs/>
          <w:i/>
          <w:color w:val="FF0000"/>
        </w:rPr>
        <w:t xml:space="preserve">replacement of </w:t>
      </w:r>
      <w:r w:rsidR="0051595D" w:rsidRPr="0051595D">
        <w:rPr>
          <w:b/>
          <w:bCs/>
          <w:i/>
          <w:color w:val="FF0000"/>
        </w:rPr>
        <w:t>adrenal insufficiency and significant hypothyroidism</w:t>
      </w:r>
      <w:r w:rsidR="0051595D">
        <w:rPr>
          <w:sz w:val="22"/>
          <w:szCs w:val="22"/>
        </w:rPr>
        <w:t xml:space="preserve"> </w:t>
      </w:r>
      <w:r w:rsidRPr="00E6728D">
        <w:t xml:space="preserve">in </w:t>
      </w:r>
      <w:r w:rsidRPr="00E6728D">
        <w:rPr>
          <w:u w:val="single"/>
        </w:rPr>
        <w:t>perioperative period</w:t>
      </w:r>
      <w:r w:rsidRPr="00E6728D">
        <w:t xml:space="preserve"> (</w:t>
      </w:r>
      <w:r w:rsidR="00DD43F8" w:rsidRPr="00F53EE0">
        <w:rPr>
          <w:smallCaps/>
          <w:color w:val="FF0000"/>
          <w14:shadow w14:blurRad="50800" w14:dist="38100" w14:dir="2700000" w14:sx="100000" w14:sy="100000" w14:kx="0" w14:ky="0" w14:algn="tl">
            <w14:srgbClr w14:val="000000">
              <w14:alpha w14:val="60000"/>
            </w14:srgbClr>
          </w14:shadow>
        </w:rPr>
        <w:t>hydrocortisone</w:t>
      </w:r>
      <w:r w:rsidR="00DD43F8" w:rsidRPr="0009121B">
        <w:t xml:space="preserve"> </w:t>
      </w:r>
      <w:r w:rsidRPr="00E6728D">
        <w:t xml:space="preserve">100 mg 12 hours prior to surgery, 100 mg just prior to surgery; </w:t>
      </w:r>
      <w:r>
        <w:t xml:space="preserve">100 mg q8hrs after surgery, </w:t>
      </w:r>
      <w:r w:rsidRPr="00E6728D">
        <w:t>taper</w:t>
      </w:r>
      <w:r>
        <w:t>*</w:t>
      </w:r>
      <w:r w:rsidRPr="00E6728D">
        <w:t xml:space="preserve"> over 3-7 days</w:t>
      </w:r>
      <w:r>
        <w:t xml:space="preserve"> to maintenance 20 + 10 mg</w:t>
      </w:r>
      <w:r w:rsidRPr="00E6728D">
        <w:t>).</w:t>
      </w:r>
      <w:r>
        <w:t xml:space="preserve"> *if BP tolerates</w:t>
      </w:r>
    </w:p>
    <w:p w:rsidR="00D43517" w:rsidRDefault="00D43517" w:rsidP="00D43517">
      <w:pPr>
        <w:pStyle w:val="NormalWeb"/>
        <w:ind w:left="340"/>
      </w:pPr>
    </w:p>
    <w:p w:rsidR="00D43517" w:rsidRPr="00250774" w:rsidRDefault="00D43517" w:rsidP="00D43517">
      <w:pPr>
        <w:shd w:val="clear" w:color="auto" w:fill="FBD4B4" w:themeFill="accent6" w:themeFillTint="66"/>
        <w:ind w:left="340"/>
        <w:rPr>
          <w:u w:val="single"/>
        </w:rPr>
      </w:pPr>
      <w:r w:rsidRPr="00250774">
        <w:rPr>
          <w:u w:val="single"/>
        </w:rPr>
        <w:t>Guidelines on the Management of Patients with Nonfunctioning Pituitary Adenomas (CNS 2016)</w:t>
      </w:r>
    </w:p>
    <w:p w:rsidR="00F35192" w:rsidRDefault="00F35192" w:rsidP="00D43517">
      <w:pPr>
        <w:pStyle w:val="NormalWeb"/>
        <w:shd w:val="clear" w:color="auto" w:fill="FBD4B4" w:themeFill="accent6" w:themeFillTint="66"/>
        <w:ind w:left="340"/>
        <w:rPr>
          <w:b/>
          <w:bCs/>
          <w:i/>
          <w:szCs w:val="23"/>
        </w:rPr>
      </w:pPr>
      <w:r w:rsidRPr="00842024">
        <w:rPr>
          <w:b/>
          <w:bCs/>
          <w:i/>
          <w:szCs w:val="23"/>
        </w:rPr>
        <w:t>Level II Recommendations</w:t>
      </w:r>
      <w:r w:rsidRPr="00D43517">
        <w:rPr>
          <w:bCs/>
          <w:szCs w:val="23"/>
        </w:rPr>
        <w:t>:</w:t>
      </w:r>
      <w:r>
        <w:rPr>
          <w:bCs/>
          <w:szCs w:val="23"/>
        </w:rPr>
        <w:t xml:space="preserve"> </w:t>
      </w:r>
      <w:r w:rsidR="00AF0411" w:rsidRPr="00AF0411">
        <w:rPr>
          <w:rStyle w:val="Blue"/>
        </w:rPr>
        <w:t>r</w:t>
      </w:r>
      <w:r w:rsidRPr="00AF0411">
        <w:rPr>
          <w:rStyle w:val="Blue"/>
        </w:rPr>
        <w:t>eplacement for adrenal insufficiency</w:t>
      </w:r>
      <w:r w:rsidRPr="00F35192">
        <w:t xml:space="preserve"> and </w:t>
      </w:r>
      <w:r w:rsidRPr="00AF0411">
        <w:rPr>
          <w:rStyle w:val="Blue"/>
        </w:rPr>
        <w:t>significant hypothyroidism</w:t>
      </w:r>
      <w:r w:rsidRPr="00F35192">
        <w:t xml:space="preserve"> is recommended in all patients </w:t>
      </w:r>
      <w:r w:rsidRPr="00AF0411">
        <w:rPr>
          <w:highlight w:val="yellow"/>
        </w:rPr>
        <w:t>preoperatively</w:t>
      </w:r>
      <w:r>
        <w:t>.</w:t>
      </w:r>
    </w:p>
    <w:p w:rsidR="00D43517" w:rsidRDefault="00D43517" w:rsidP="00D43517">
      <w:pPr>
        <w:pStyle w:val="NormalWeb"/>
        <w:shd w:val="clear" w:color="auto" w:fill="FBD4B4" w:themeFill="accent6" w:themeFillTint="66"/>
        <w:ind w:left="340"/>
      </w:pPr>
      <w:r w:rsidRPr="00842024">
        <w:rPr>
          <w:b/>
          <w:bCs/>
          <w:i/>
          <w:szCs w:val="23"/>
        </w:rPr>
        <w:t>Level III Recommendations</w:t>
      </w:r>
      <w:r w:rsidRPr="00D43517">
        <w:rPr>
          <w:bCs/>
          <w:szCs w:val="23"/>
        </w:rPr>
        <w:t>:</w:t>
      </w:r>
      <w:r>
        <w:rPr>
          <w:bCs/>
          <w:szCs w:val="23"/>
        </w:rPr>
        <w:t xml:space="preserve"> </w:t>
      </w:r>
      <w:r w:rsidRPr="00AF0411">
        <w:rPr>
          <w:highlight w:val="yellow"/>
        </w:rPr>
        <w:t>perioperative</w:t>
      </w:r>
      <w:r w:rsidRPr="00D72A8F">
        <w:t xml:space="preserve"> </w:t>
      </w:r>
      <w:r w:rsidRPr="00D72A8F">
        <w:rPr>
          <w:rStyle w:val="Blue"/>
        </w:rPr>
        <w:t>corticosteroid supplementation</w:t>
      </w:r>
      <w:r w:rsidRPr="00D72A8F">
        <w:t xml:space="preserve"> is recommended for NFPA patients with </w:t>
      </w:r>
      <w:r w:rsidRPr="008A7D9B">
        <w:rPr>
          <w:b/>
        </w:rPr>
        <w:t>preoperative</w:t>
      </w:r>
      <w:r w:rsidRPr="00D72A8F">
        <w:t xml:space="preserve"> or immediate </w:t>
      </w:r>
      <w:r w:rsidRPr="008A7D9B">
        <w:rPr>
          <w:b/>
        </w:rPr>
        <w:t>postoperative</w:t>
      </w:r>
      <w:r>
        <w:t xml:space="preserve"> (day 2) hypocortisolemia.</w:t>
      </w:r>
    </w:p>
    <w:p w:rsidR="00D43517" w:rsidRDefault="00D43517" w:rsidP="00D43517">
      <w:pPr>
        <w:pStyle w:val="NormalWeb"/>
        <w:ind w:left="340"/>
        <w:jc w:val="right"/>
      </w:pPr>
      <w:r>
        <w:t>i.e. not for patients with normal adrenal function</w:t>
      </w:r>
    </w:p>
    <w:p w:rsidR="00D43517" w:rsidRDefault="00D43517" w:rsidP="00D43517">
      <w:pPr>
        <w:pStyle w:val="NormalWeb"/>
        <w:ind w:left="340"/>
      </w:pPr>
    </w:p>
    <w:p w:rsidR="00A720D7" w:rsidRPr="00E6728D" w:rsidRDefault="00A720D7" w:rsidP="00A720D7">
      <w:pPr>
        <w:pStyle w:val="NormalWeb"/>
        <w:numPr>
          <w:ilvl w:val="0"/>
          <w:numId w:val="3"/>
        </w:numPr>
      </w:pPr>
      <w:r w:rsidRPr="00E6728D">
        <w:rPr>
          <w:b/>
          <w:bCs/>
          <w:color w:val="993366"/>
        </w:rPr>
        <w:t>systemic antibiotics</w:t>
      </w:r>
      <w:r w:rsidRPr="00E6728D">
        <w:t xml:space="preserve"> </w:t>
      </w:r>
      <w:r w:rsidR="00DD43F8" w:rsidRPr="00395749">
        <w:t>(</w:t>
      </w:r>
      <w:r w:rsidR="00DD43F8" w:rsidRPr="00D33C0D">
        <w:rPr>
          <w:smallCaps/>
          <w:color w:val="FF0000"/>
          <w14:shadow w14:blurRad="50800" w14:dist="38100" w14:dir="2700000" w14:sx="100000" w14:sy="100000" w14:kx="0" w14:ky="0" w14:algn="tl">
            <w14:srgbClr w14:val="000000">
              <w14:alpha w14:val="60000"/>
            </w14:srgbClr>
          </w14:shadow>
        </w:rPr>
        <w:t>cefazolin / clindamycin / ceftriaxone</w:t>
      </w:r>
      <w:r w:rsidR="00DD43F8" w:rsidRPr="00395749">
        <w:t>)</w:t>
      </w:r>
      <w:r w:rsidR="00DD43F8">
        <w:t xml:space="preserve"> </w:t>
      </w:r>
      <w:r w:rsidRPr="00E6728D">
        <w:t>are used prophylactically (some surgeons prefer topical antibiotics on nasal mucosa).</w:t>
      </w:r>
    </w:p>
    <w:p w:rsidR="008E665D" w:rsidRDefault="008E665D" w:rsidP="008E665D">
      <w:pPr>
        <w:numPr>
          <w:ilvl w:val="0"/>
          <w:numId w:val="3"/>
        </w:numPr>
      </w:pPr>
      <w:r w:rsidRPr="008E665D">
        <w:rPr>
          <w:u w:val="single"/>
        </w:rPr>
        <w:t>anesthesia</w:t>
      </w:r>
      <w:r>
        <w:t xml:space="preserve">: general </w:t>
      </w:r>
      <w:r w:rsidRPr="00934F5D">
        <w:t>oral endotracheal</w:t>
      </w:r>
      <w:r>
        <w:t>; tape ET tube down to lower lip.</w:t>
      </w:r>
    </w:p>
    <w:p w:rsidR="008E665D" w:rsidRDefault="008E665D" w:rsidP="008E665D">
      <w:pPr>
        <w:numPr>
          <w:ilvl w:val="0"/>
          <w:numId w:val="3"/>
        </w:numPr>
      </w:pPr>
      <w:r w:rsidRPr="0009121B">
        <w:t xml:space="preserve">supine </w:t>
      </w:r>
      <w:r w:rsidRPr="00382932">
        <w:rPr>
          <w:u w:val="single"/>
        </w:rPr>
        <w:t>position</w:t>
      </w:r>
      <w:r w:rsidRPr="0009121B">
        <w:t xml:space="preserve"> with head</w:t>
      </w:r>
      <w:r>
        <w:t>:</w:t>
      </w:r>
    </w:p>
    <w:p w:rsidR="008E665D" w:rsidRDefault="008E665D" w:rsidP="008E665D">
      <w:pPr>
        <w:pStyle w:val="ListParagraph"/>
        <w:numPr>
          <w:ilvl w:val="0"/>
          <w:numId w:val="18"/>
        </w:numPr>
      </w:pPr>
      <w:r w:rsidRPr="0009121B">
        <w:t>on gel donut (</w:t>
      </w:r>
      <w:r w:rsidRPr="008E665D">
        <w:rPr>
          <w:color w:val="7030A0"/>
        </w:rPr>
        <w:t>Dr. Holloway</w:t>
      </w:r>
      <w:r>
        <w:t>) – neck extended, head rotated slightly towards operator.</w:t>
      </w:r>
    </w:p>
    <w:p w:rsidR="00A83315" w:rsidRDefault="008E665D" w:rsidP="00E8418B">
      <w:pPr>
        <w:pStyle w:val="ListParagraph"/>
        <w:numPr>
          <w:ilvl w:val="0"/>
          <w:numId w:val="18"/>
        </w:numPr>
      </w:pPr>
      <w:r w:rsidRPr="0009121B">
        <w:t xml:space="preserve">in Mayfield </w:t>
      </w:r>
      <w:r>
        <w:t>frame (</w:t>
      </w:r>
      <w:r w:rsidRPr="00A83315">
        <w:rPr>
          <w:color w:val="7030A0"/>
        </w:rPr>
        <w:t>Dr. Broaddus</w:t>
      </w:r>
      <w:r>
        <w:t xml:space="preserve">) - </w:t>
      </w:r>
      <w:r w:rsidRPr="0009121B">
        <w:t>neck in extended sniffing position</w:t>
      </w:r>
      <w:r>
        <w:t xml:space="preserve"> - nose tip remains vertical – operative trajectory straight down</w:t>
      </w:r>
      <w:r w:rsidR="00A83315">
        <w:t xml:space="preserve">; others recommend </w:t>
      </w:r>
      <w:r w:rsidR="00A83315" w:rsidRPr="00A83315">
        <w:t>head slightly tilted to the patient's left (10 to 15 degrees),</w:t>
      </w:r>
      <w:r w:rsidR="00A83315">
        <w:t xml:space="preserve"> </w:t>
      </w:r>
      <w:r w:rsidR="00A83315" w:rsidRPr="00A83315">
        <w:t>rotated to the right (10 to 20 degrees), and slightly extended</w:t>
      </w:r>
      <w:r w:rsidR="00A83315">
        <w:t>.</w:t>
      </w:r>
    </w:p>
    <w:p w:rsidR="00E521BB" w:rsidRDefault="00E521BB" w:rsidP="00E521BB">
      <w:pPr>
        <w:numPr>
          <w:ilvl w:val="0"/>
          <w:numId w:val="3"/>
        </w:numPr>
      </w:pPr>
      <w:r>
        <w:t>nose and orop</w:t>
      </w:r>
      <w:r w:rsidR="003C0FE7">
        <w:t xml:space="preserve">harynx with </w:t>
      </w:r>
      <w:r w:rsidR="00D31DA2">
        <w:t>Betadine</w:t>
      </w:r>
      <w:r w:rsidR="003C0FE7">
        <w:t xml:space="preserve"> solution (ENT does not do that</w:t>
      </w:r>
      <w:r w:rsidR="005F7478">
        <w:t xml:space="preserve"> for endonasal approach</w:t>
      </w:r>
      <w:r w:rsidR="003C0FE7">
        <w:t>!)</w:t>
      </w:r>
      <w:r w:rsidR="00934F5D">
        <w:t>.</w:t>
      </w:r>
    </w:p>
    <w:p w:rsidR="00E521BB" w:rsidRDefault="00E521BB" w:rsidP="00E521BB">
      <w:pPr>
        <w:numPr>
          <w:ilvl w:val="0"/>
          <w:numId w:val="3"/>
        </w:numPr>
      </w:pPr>
      <w:r>
        <w:t xml:space="preserve">pack nose with </w:t>
      </w:r>
      <w:r w:rsidR="000957D4">
        <w:rPr>
          <w:smallCaps/>
          <w:color w:val="FF0000"/>
          <w14:shadow w14:blurRad="50800" w14:dist="38100" w14:dir="2700000" w14:sx="100000" w14:sy="100000" w14:kx="0" w14:ky="0" w14:algn="tl">
            <w14:srgbClr w14:val="000000">
              <w14:alpha w14:val="60000"/>
            </w14:srgbClr>
          </w14:shadow>
        </w:rPr>
        <w:t>oxymetazoline</w:t>
      </w:r>
      <w:r w:rsidR="000957D4">
        <w:t>*</w:t>
      </w:r>
      <w:r w:rsidR="000957D4">
        <w:rPr>
          <w:smallCaps/>
          <w:color w:val="FF0000"/>
          <w14:shadow w14:blurRad="50800" w14:dist="38100" w14:dir="2700000" w14:sx="100000" w14:sy="100000" w14:kx="0" w14:ky="0" w14:algn="tl">
            <w14:srgbClr w14:val="000000">
              <w14:alpha w14:val="60000"/>
            </w14:srgbClr>
          </w14:shadow>
        </w:rPr>
        <w:t xml:space="preserve"> / </w:t>
      </w:r>
      <w:r w:rsidR="003C0FE7" w:rsidRPr="00F53EE0">
        <w:rPr>
          <w:smallCaps/>
          <w:color w:val="FF0000"/>
          <w14:shadow w14:blurRad="50800" w14:dist="38100" w14:dir="2700000" w14:sx="100000" w14:sy="100000" w14:kx="0" w14:ky="0" w14:algn="tl">
            <w14:srgbClr w14:val="000000">
              <w14:alpha w14:val="60000"/>
            </w14:srgbClr>
          </w14:shadow>
        </w:rPr>
        <w:t>phenylephrine /</w:t>
      </w:r>
      <w:r w:rsidRPr="00F53EE0">
        <w:rPr>
          <w:smallCaps/>
          <w:color w:val="FF0000"/>
          <w14:shadow w14:blurRad="50800" w14:dist="38100" w14:dir="2700000" w14:sx="100000" w14:sy="100000" w14:kx="0" w14:ky="0" w14:algn="tl">
            <w14:srgbClr w14:val="000000">
              <w14:alpha w14:val="60000"/>
            </w14:srgbClr>
          </w14:shadow>
        </w:rPr>
        <w:t xml:space="preserve"> cocaine</w:t>
      </w:r>
      <w:r w:rsidR="003C0FE7">
        <w:t xml:space="preserve"> solution</w:t>
      </w:r>
      <w:r w:rsidR="00934F5D">
        <w:t xml:space="preserve"> pledgets.</w:t>
      </w:r>
    </w:p>
    <w:p w:rsidR="000957D4" w:rsidRDefault="000957D4" w:rsidP="000957D4">
      <w:pPr>
        <w:ind w:left="340"/>
        <w:jc w:val="right"/>
      </w:pPr>
      <w:r>
        <w:t>*e.g. Afrin®</w:t>
      </w:r>
    </w:p>
    <w:p w:rsidR="00E27AFF" w:rsidRDefault="00395749" w:rsidP="00E521BB">
      <w:pPr>
        <w:numPr>
          <w:ilvl w:val="0"/>
          <w:numId w:val="3"/>
        </w:numPr>
      </w:pPr>
      <w:r w:rsidRPr="005F7478">
        <w:rPr>
          <w:i/>
        </w:rPr>
        <w:t xml:space="preserve">Kerlix </w:t>
      </w:r>
      <w:r w:rsidR="005F7478" w:rsidRPr="00E27AFF">
        <w:rPr>
          <w:i/>
        </w:rPr>
        <w:t>oral cavity packing</w:t>
      </w:r>
      <w:r w:rsidR="005F7478">
        <w:t xml:space="preserve"> </w:t>
      </w:r>
      <w:r>
        <w:t>to prevent blood drainage into stomach → postop vomiting → aspiration.</w:t>
      </w:r>
    </w:p>
    <w:p w:rsidR="005F7478" w:rsidRDefault="005F7478" w:rsidP="005F7478">
      <w:pPr>
        <w:ind w:left="1440"/>
      </w:pPr>
      <w:r w:rsidRPr="005F7478">
        <w:t>N.B. may</w:t>
      </w:r>
      <w:r>
        <w:t xml:space="preserve"> forget there – ask anesthesia to place warning tape on their gas machines for reminder!</w:t>
      </w:r>
    </w:p>
    <w:p w:rsidR="00934F5D" w:rsidRDefault="00934F5D" w:rsidP="00E521BB">
      <w:pPr>
        <w:numPr>
          <w:ilvl w:val="0"/>
          <w:numId w:val="3"/>
        </w:numPr>
      </w:pPr>
      <w:r>
        <w:t>consider prepping abdomen</w:t>
      </w:r>
      <w:r w:rsidR="0016244E">
        <w:t xml:space="preserve"> (above waist line)</w:t>
      </w:r>
      <w:r>
        <w:t xml:space="preserve"> for </w:t>
      </w:r>
      <w:r w:rsidRPr="00934F5D">
        <w:t>fat graft</w:t>
      </w:r>
      <w:r w:rsidR="0016244E">
        <w:t>*</w:t>
      </w:r>
      <w:r w:rsidRPr="00934F5D">
        <w:t xml:space="preserve"> harvesting</w:t>
      </w:r>
      <w:r w:rsidR="005F6510">
        <w:t xml:space="preserve"> (</w:t>
      </w:r>
      <w:r w:rsidR="005F6510" w:rsidRPr="0076361B">
        <w:rPr>
          <w:color w:val="7030A0"/>
        </w:rPr>
        <w:t>Dr. Broaddus</w:t>
      </w:r>
      <w:r w:rsidR="005F6510">
        <w:t xml:space="preserve"> thinks that fat graft results are inferior).</w:t>
      </w:r>
      <w:r w:rsidR="0016244E">
        <w:tab/>
        <w:t>*or thigh for fascia lata</w:t>
      </w:r>
    </w:p>
    <w:p w:rsidR="00117086" w:rsidRDefault="00117086" w:rsidP="00117086">
      <w:pPr>
        <w:ind w:left="720"/>
      </w:pPr>
      <w:r w:rsidRPr="00117086">
        <w:rPr>
          <w:color w:val="7030A0"/>
        </w:rPr>
        <w:t xml:space="preserve">Dr. Holloway </w:t>
      </w:r>
      <w:r>
        <w:t>likes to harvest fat as a first step as it is clean part!</w:t>
      </w:r>
    </w:p>
    <w:p w:rsidR="0030199F" w:rsidRDefault="00934F5D" w:rsidP="00E521BB">
      <w:pPr>
        <w:numPr>
          <w:ilvl w:val="0"/>
          <w:numId w:val="3"/>
        </w:numPr>
      </w:pPr>
      <w:r w:rsidRPr="00934F5D">
        <w:rPr>
          <w:b/>
          <w:color w:val="0000FF"/>
        </w:rPr>
        <w:t>lumbar drain</w:t>
      </w:r>
      <w:r w:rsidR="0030199F">
        <w:t>:</w:t>
      </w:r>
    </w:p>
    <w:p w:rsidR="0030199F" w:rsidRDefault="0030199F" w:rsidP="0030199F">
      <w:pPr>
        <w:pStyle w:val="ListParagraph"/>
        <w:numPr>
          <w:ilvl w:val="0"/>
          <w:numId w:val="23"/>
        </w:numPr>
      </w:pPr>
      <w:r w:rsidRPr="00934F5D">
        <w:t xml:space="preserve">may place </w:t>
      </w:r>
      <w:r>
        <w:t xml:space="preserve">preop </w:t>
      </w:r>
      <w:r w:rsidR="00AF73A5">
        <w:t>if expect CSF leak</w:t>
      </w:r>
      <w:r w:rsidR="0016244E">
        <w:t xml:space="preserve"> – tumor goes and likely breaches diaphragm of sella</w:t>
      </w:r>
      <w:r>
        <w:t>;</w:t>
      </w:r>
    </w:p>
    <w:p w:rsidR="0030199F" w:rsidRDefault="0030199F" w:rsidP="0030199F">
      <w:pPr>
        <w:pStyle w:val="ListParagraph"/>
        <w:numPr>
          <w:ilvl w:val="0"/>
          <w:numId w:val="23"/>
        </w:numPr>
      </w:pPr>
      <w:r w:rsidRPr="00934F5D">
        <w:t xml:space="preserve">may place </w:t>
      </w:r>
      <w:r>
        <w:t xml:space="preserve">preop </w:t>
      </w:r>
      <w:r w:rsidR="004124BC">
        <w:t>if tumor goes above sella – may inject saline through lumbar drain to push tumor into sella</w:t>
      </w:r>
    </w:p>
    <w:p w:rsidR="0030199F" w:rsidRDefault="0030199F" w:rsidP="0030199F">
      <w:pPr>
        <w:pStyle w:val="ListParagraph"/>
        <w:numPr>
          <w:ilvl w:val="0"/>
          <w:numId w:val="23"/>
        </w:numPr>
      </w:pPr>
      <w:r>
        <w:t>place postop PRN</w:t>
      </w:r>
    </w:p>
    <w:p w:rsidR="00934F5D" w:rsidRDefault="00934F5D" w:rsidP="0030199F">
      <w:pPr>
        <w:pStyle w:val="ListParagraph"/>
        <w:numPr>
          <w:ilvl w:val="0"/>
          <w:numId w:val="23"/>
        </w:numPr>
      </w:pPr>
      <w:r w:rsidRPr="00934F5D">
        <w:t>skip at all.</w:t>
      </w:r>
    </w:p>
    <w:p w:rsidR="005F6510" w:rsidRDefault="005F6510" w:rsidP="005F6510">
      <w:pPr>
        <w:ind w:left="720"/>
      </w:pPr>
      <w:r w:rsidRPr="0076361B">
        <w:rPr>
          <w:color w:val="7030A0"/>
        </w:rPr>
        <w:t>Dr. Broaddus</w:t>
      </w:r>
      <w:r>
        <w:t xml:space="preserve"> – it is hard to predict CSF leak from MRI features; prefers to place lumbar drain at the end of case </w:t>
      </w:r>
      <w:r w:rsidR="00CD5CCD">
        <w:t xml:space="preserve">only </w:t>
      </w:r>
      <w:r w:rsidR="006B3702">
        <w:t xml:space="preserve">if needed (same with </w:t>
      </w:r>
      <w:r w:rsidR="006B3702" w:rsidRPr="006B3702">
        <w:rPr>
          <w:color w:val="7030A0"/>
        </w:rPr>
        <w:t>Dr. Holloway</w:t>
      </w:r>
      <w:r w:rsidR="006B3702">
        <w:t>).</w:t>
      </w:r>
    </w:p>
    <w:p w:rsidR="00E521BB" w:rsidRDefault="00E521BB" w:rsidP="00E521BB"/>
    <w:p w:rsidR="00934F5D" w:rsidRDefault="00934F5D" w:rsidP="00E521BB"/>
    <w:p w:rsidR="0020685B" w:rsidRDefault="00684A67" w:rsidP="0020685B">
      <w:pPr>
        <w:pStyle w:val="Antrat"/>
        <w:rPr>
          <w:caps w:val="0"/>
          <w:lang w:val="lt-LT"/>
        </w:rPr>
      </w:pPr>
      <w:bookmarkStart w:id="10" w:name="_Toc43765731"/>
      <w:r>
        <w:rPr>
          <w:lang w:val="lt-LT"/>
        </w:rPr>
        <w:t>T</w:t>
      </w:r>
      <w:r w:rsidR="0020685B">
        <w:rPr>
          <w:lang w:val="lt-LT"/>
        </w:rPr>
        <w:t>ransnasal</w:t>
      </w:r>
      <w:r w:rsidR="0020685B" w:rsidRPr="00934F5D">
        <w:rPr>
          <w:lang w:val="lt-LT"/>
        </w:rPr>
        <w:t xml:space="preserve"> </w:t>
      </w:r>
      <w:r w:rsidR="0020685B" w:rsidRPr="00934F5D">
        <w:rPr>
          <w:caps w:val="0"/>
          <w:lang w:val="lt-LT"/>
        </w:rPr>
        <w:t>approach</w:t>
      </w:r>
      <w:bookmarkEnd w:id="10"/>
    </w:p>
    <w:p w:rsidR="0020685B" w:rsidRDefault="0020685B" w:rsidP="0020685B">
      <w:pPr>
        <w:numPr>
          <w:ilvl w:val="0"/>
          <w:numId w:val="3"/>
        </w:numPr>
      </w:pPr>
      <w:r w:rsidRPr="00FF2419">
        <w:t xml:space="preserve">use </w:t>
      </w:r>
      <w:r w:rsidRPr="00FF2419">
        <w:rPr>
          <w:rStyle w:val="Red"/>
        </w:rPr>
        <w:t>nasal speculum</w:t>
      </w:r>
      <w:r>
        <w:t xml:space="preserve"> f</w:t>
      </w:r>
      <w:r w:rsidRPr="00FF2419">
        <w:t>o</w:t>
      </w:r>
      <w:r>
        <w:t>r</w:t>
      </w:r>
      <w:r w:rsidRPr="00FF2419">
        <w:t xml:space="preserve"> retraction (not Hardy retractor!).</w:t>
      </w:r>
    </w:p>
    <w:p w:rsidR="0020685B" w:rsidRPr="00FF2419" w:rsidRDefault="0020685B" w:rsidP="0020685B">
      <w:pPr>
        <w:numPr>
          <w:ilvl w:val="0"/>
          <w:numId w:val="3"/>
        </w:numPr>
      </w:pPr>
      <w:r w:rsidRPr="00B91A90">
        <w:t xml:space="preserve">once </w:t>
      </w:r>
      <w:r>
        <w:t>close</w:t>
      </w:r>
      <w:r w:rsidRPr="00B91A90">
        <w:t xml:space="preserve"> the sphenoid sinus, </w:t>
      </w:r>
      <w:r>
        <w:t>speculum is rotated to break posterior septum (</w:t>
      </w:r>
      <w:r w:rsidRPr="00B91A90">
        <w:t xml:space="preserve">position is verified with </w:t>
      </w:r>
      <w:r>
        <w:t>navigation to avoid fracture into orbit!).</w:t>
      </w:r>
    </w:p>
    <w:p w:rsidR="00853A94" w:rsidRDefault="00853A94" w:rsidP="00E521BB"/>
    <w:p w:rsidR="0030199F" w:rsidRPr="0020685B" w:rsidRDefault="0030199F" w:rsidP="00E521BB"/>
    <w:p w:rsidR="00934F5D" w:rsidRDefault="00934F5D" w:rsidP="00934F5D">
      <w:pPr>
        <w:pStyle w:val="Antrat"/>
        <w:rPr>
          <w:caps w:val="0"/>
          <w:lang w:val="lt-LT"/>
        </w:rPr>
      </w:pPr>
      <w:bookmarkStart w:id="11" w:name="_Toc43765732"/>
      <w:r w:rsidRPr="00934F5D">
        <w:rPr>
          <w:lang w:val="lt-LT"/>
        </w:rPr>
        <w:t xml:space="preserve">Purely septal </w:t>
      </w:r>
      <w:r w:rsidRPr="00934F5D">
        <w:rPr>
          <w:caps w:val="0"/>
          <w:lang w:val="lt-LT"/>
        </w:rPr>
        <w:t>approach</w:t>
      </w:r>
      <w:bookmarkEnd w:id="11"/>
    </w:p>
    <w:p w:rsidR="003926D0" w:rsidRDefault="003926D0" w:rsidP="003926D0">
      <w:pPr>
        <w:numPr>
          <w:ilvl w:val="0"/>
          <w:numId w:val="3"/>
        </w:numPr>
      </w:pPr>
      <w:r w:rsidRPr="00D31DA2">
        <w:rPr>
          <w:color w:val="0000FF"/>
        </w:rPr>
        <w:t>anterior inferior nasal septum</w:t>
      </w:r>
      <w:r>
        <w:t xml:space="preserve"> and </w:t>
      </w:r>
      <w:r w:rsidRPr="003A132D">
        <w:rPr>
          <w:color w:val="0000FF"/>
        </w:rPr>
        <w:t>septal mucosa</w:t>
      </w:r>
      <w:r>
        <w:t xml:space="preserve"> infiltrated with 0.25-</w:t>
      </w:r>
      <w:r w:rsidRPr="00D31DA2">
        <w:t xml:space="preserve">1% lidocaine with epinephrine </w:t>
      </w:r>
      <w:r>
        <w:t>1:100,000 or 1:200,000 (</w:t>
      </w:r>
      <w:r w:rsidRPr="005C46CE">
        <w:rPr>
          <w:color w:val="7030A0"/>
        </w:rPr>
        <w:t>Dr. Broaddus</w:t>
      </w:r>
      <w:r>
        <w:t xml:space="preserve"> uses only </w:t>
      </w:r>
      <w:r w:rsidRPr="00D31DA2">
        <w:t>epinephrine</w:t>
      </w:r>
      <w:r>
        <w:t>); ENT also infiltrates palatine foramena from oral cavity side.</w:t>
      </w:r>
    </w:p>
    <w:p w:rsidR="00934F5D" w:rsidRPr="00FF2419" w:rsidRDefault="00934F5D" w:rsidP="003A132D">
      <w:pPr>
        <w:numPr>
          <w:ilvl w:val="0"/>
          <w:numId w:val="3"/>
        </w:numPr>
        <w:rPr>
          <w:szCs w:val="24"/>
        </w:rPr>
      </w:pPr>
      <w:r>
        <w:t>vertical incision in septal mucosa (additional small incision in ala if it is necessary to enlarge nostril enough for speculum):</w:t>
      </w:r>
    </w:p>
    <w:p w:rsidR="00FF2419" w:rsidRDefault="00FF2419" w:rsidP="00FF2419">
      <w:pPr>
        <w:rPr>
          <w:szCs w:val="24"/>
        </w:rPr>
      </w:pPr>
    </w:p>
    <w:p w:rsidR="00934F5D" w:rsidRDefault="00934F5D" w:rsidP="00934F5D">
      <w:pPr>
        <w:ind w:left="1440"/>
        <w:rPr>
          <w:szCs w:val="24"/>
        </w:rPr>
      </w:pPr>
      <w:r>
        <w:rPr>
          <w:noProof/>
          <w:szCs w:val="24"/>
        </w:rPr>
        <w:drawing>
          <wp:inline distT="0" distB="0" distL="0" distR="0" wp14:anchorId="02677937" wp14:editId="56A1DEBD">
            <wp:extent cx="3086100" cy="3705225"/>
            <wp:effectExtent l="19050" t="0" r="0" b="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srcRect/>
                    <a:stretch>
                      <a:fillRect/>
                    </a:stretch>
                  </pic:blipFill>
                  <pic:spPr bwMode="auto">
                    <a:xfrm>
                      <a:off x="0" y="0"/>
                      <a:ext cx="3086100" cy="3705225"/>
                    </a:xfrm>
                    <a:prstGeom prst="rect">
                      <a:avLst/>
                    </a:prstGeom>
                    <a:noFill/>
                    <a:ln w="9525">
                      <a:noFill/>
                      <a:miter lim="800000"/>
                      <a:headEnd/>
                      <a:tailEnd/>
                    </a:ln>
                  </pic:spPr>
                </pic:pic>
              </a:graphicData>
            </a:graphic>
          </wp:inline>
        </w:drawing>
      </w:r>
    </w:p>
    <w:p w:rsidR="00934F5D" w:rsidRPr="0035154A" w:rsidRDefault="000F3810" w:rsidP="00934F5D">
      <w:pPr>
        <w:ind w:left="1440" w:right="1842"/>
        <w:rPr>
          <w:color w:val="000000"/>
          <w:sz w:val="18"/>
          <w:szCs w:val="18"/>
        </w:rPr>
      </w:pPr>
      <w:hyperlink r:id="rId12" w:tgtFrame="_blank" w:history="1">
        <w:r w:rsidR="00934F5D" w:rsidRPr="0035154A">
          <w:rPr>
            <w:rStyle w:val="Hyperlink"/>
            <w:sz w:val="18"/>
            <w:szCs w:val="18"/>
          </w:rPr>
          <w:t>Source of picture: Marshall B. Allen, Ross H. Miller “Essentials of Neurosurgery: a guide to clinical practice”, 1995; McGraw-Hill, Inc.; ISBN-13: 978-0070011168 &gt;&gt;</w:t>
        </w:r>
      </w:hyperlink>
    </w:p>
    <w:p w:rsidR="00E521BB" w:rsidRDefault="00E521BB" w:rsidP="00E521BB"/>
    <w:p w:rsidR="00934F5D" w:rsidRDefault="00FF2419" w:rsidP="00FF2419">
      <w:pPr>
        <w:numPr>
          <w:ilvl w:val="0"/>
          <w:numId w:val="3"/>
        </w:numPr>
      </w:pPr>
      <w:r w:rsidRPr="00FF2419">
        <w:t xml:space="preserve">use </w:t>
      </w:r>
      <w:r w:rsidRPr="00FF2419">
        <w:rPr>
          <w:rStyle w:val="Red"/>
        </w:rPr>
        <w:t>nasal speculum</w:t>
      </w:r>
      <w:r>
        <w:t xml:space="preserve"> f</w:t>
      </w:r>
      <w:r w:rsidRPr="00FF2419">
        <w:t>o</w:t>
      </w:r>
      <w:r>
        <w:t>r</w:t>
      </w:r>
      <w:r w:rsidRPr="00FF2419">
        <w:t xml:space="preserve"> retraction (not Hardy retractor!).</w:t>
      </w:r>
    </w:p>
    <w:p w:rsidR="00B91A90" w:rsidRPr="00FF2419" w:rsidRDefault="00B91A90" w:rsidP="00FF2419">
      <w:pPr>
        <w:numPr>
          <w:ilvl w:val="0"/>
          <w:numId w:val="3"/>
        </w:numPr>
      </w:pPr>
      <w:r w:rsidRPr="00B91A90">
        <w:t xml:space="preserve">once inside the sphenoid sinus, position is verified with lateral </w:t>
      </w:r>
      <w:r w:rsidRPr="00B91A90">
        <w:rPr>
          <w:rStyle w:val="Blue"/>
        </w:rPr>
        <w:t>fluoroscopy</w:t>
      </w:r>
      <w:r w:rsidRPr="00B91A90">
        <w:t xml:space="preserve"> view.</w:t>
      </w:r>
    </w:p>
    <w:p w:rsidR="00934F5D" w:rsidRDefault="00004669" w:rsidP="00004669">
      <w:pPr>
        <w:numPr>
          <w:ilvl w:val="0"/>
          <w:numId w:val="3"/>
        </w:numPr>
      </w:pPr>
      <w:r w:rsidRPr="008E665D">
        <w:rPr>
          <w:color w:val="7030A0"/>
        </w:rPr>
        <w:t>Dr. Holloway</w:t>
      </w:r>
      <w:r>
        <w:t xml:space="preserve"> puts fat graft into sp</w:t>
      </w:r>
      <w:r w:rsidR="00473FF9">
        <w:t>henoid sinus and sprays Tisseel; she does not use any bone for reconstruction.</w:t>
      </w:r>
    </w:p>
    <w:p w:rsidR="00853A94" w:rsidRDefault="00853A94" w:rsidP="00E521BB"/>
    <w:p w:rsidR="005A2821" w:rsidRDefault="005A2821" w:rsidP="00E521BB">
      <w:r w:rsidRPr="005A2821">
        <w:t>(A) A mucosal incision is made following the inferior border of the septal cartilage from an anterior to posterior direction. Axial sections and through the nasal aperture show the relation of the septal cartilage with surrounding mucosa and the dissection plane direction. (B) A submucosal plane is developed using an elevator in the direction of the sphenoid sinus. After perfo</w:t>
      </w:r>
      <w:r>
        <w:t>rm</w:t>
      </w:r>
      <w:r w:rsidRPr="005A2821">
        <w:t xml:space="preserve">ing the initial incision, a mucoperichondrial flap is then elevated from the septum. (Inset) Anatomic landmark inside the sphenoid sinus. 1. </w:t>
      </w:r>
      <w:r>
        <w:t>Hemitransfixion incis</w:t>
      </w:r>
      <w:r w:rsidRPr="005A2821">
        <w:t xml:space="preserve">ion; 2. elevate mucoperichondrial flap from septum; 3. </w:t>
      </w:r>
      <w:r>
        <w:t xml:space="preserve">Lateral </w:t>
      </w:r>
      <w:r w:rsidRPr="005A2821">
        <w:t>upper cartilage; 4. septal cartilage; 5. sphenoid sinus; 6. tumor. 7. pituitary; 8. punch; 9. self-retaining nasal speculum; 10. elevator. DM, dura mater. oc. optic chiasm; DS, dorsum sella; s. stalk; V, vomer. PPE. perpendicular plate of the ethmoid.</w:t>
      </w:r>
    </w:p>
    <w:p w:rsidR="005A2821" w:rsidRDefault="005A2821" w:rsidP="00E521BB">
      <w:r w:rsidRPr="005A2821">
        <w:rPr>
          <w:noProof/>
        </w:rPr>
        <w:drawing>
          <wp:inline distT="0" distB="0" distL="0" distR="0">
            <wp:extent cx="6300470" cy="7186159"/>
            <wp:effectExtent l="0" t="0" r="508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00470" cy="7186159"/>
                    </a:xfrm>
                    <a:prstGeom prst="rect">
                      <a:avLst/>
                    </a:prstGeom>
                    <a:noFill/>
                    <a:ln>
                      <a:noFill/>
                    </a:ln>
                  </pic:spPr>
                </pic:pic>
              </a:graphicData>
            </a:graphic>
          </wp:inline>
        </w:drawing>
      </w:r>
    </w:p>
    <w:p w:rsidR="00004669" w:rsidRDefault="00004669" w:rsidP="00E521BB"/>
    <w:p w:rsidR="00934F5D" w:rsidRDefault="00934F5D" w:rsidP="00934F5D">
      <w:pPr>
        <w:pStyle w:val="Antrat"/>
        <w:rPr>
          <w:lang w:val="lt-LT"/>
        </w:rPr>
      </w:pPr>
      <w:bookmarkStart w:id="12" w:name="_Toc43765733"/>
      <w:r w:rsidRPr="00934F5D">
        <w:rPr>
          <w:lang w:val="lt-LT"/>
        </w:rPr>
        <w:t>S</w:t>
      </w:r>
      <w:r w:rsidR="00E521BB" w:rsidRPr="00934F5D">
        <w:rPr>
          <w:lang w:val="lt-LT"/>
        </w:rPr>
        <w:t>ublabial</w:t>
      </w:r>
      <w:r w:rsidR="003C0FE7" w:rsidRPr="00934F5D">
        <w:rPr>
          <w:lang w:val="lt-LT"/>
        </w:rPr>
        <w:t>-</w:t>
      </w:r>
      <w:r w:rsidRPr="00934F5D">
        <w:rPr>
          <w:lang w:val="lt-LT"/>
        </w:rPr>
        <w:t>S</w:t>
      </w:r>
      <w:r w:rsidR="003C0FE7" w:rsidRPr="00934F5D">
        <w:rPr>
          <w:lang w:val="lt-LT"/>
        </w:rPr>
        <w:t>eptal</w:t>
      </w:r>
      <w:r w:rsidRPr="00934F5D">
        <w:rPr>
          <w:lang w:val="lt-LT"/>
        </w:rPr>
        <w:t xml:space="preserve"> approach</w:t>
      </w:r>
      <w:bookmarkEnd w:id="12"/>
    </w:p>
    <w:p w:rsidR="008E665D" w:rsidRDefault="008E665D" w:rsidP="008E665D">
      <w:pPr>
        <w:numPr>
          <w:ilvl w:val="0"/>
          <w:numId w:val="3"/>
        </w:numPr>
      </w:pPr>
      <w:r w:rsidRPr="00D31DA2">
        <w:rPr>
          <w:color w:val="0000FF"/>
        </w:rPr>
        <w:t>maxillary gingiva</w:t>
      </w:r>
      <w:r>
        <w:t xml:space="preserve"> and </w:t>
      </w:r>
      <w:r w:rsidRPr="00D31DA2">
        <w:rPr>
          <w:color w:val="0000FF"/>
        </w:rPr>
        <w:t>anterior inferior nasal septum</w:t>
      </w:r>
      <w:r>
        <w:t xml:space="preserve"> (through lip skin) infiltrated with </w:t>
      </w:r>
      <w:r w:rsidRPr="00D31DA2">
        <w:t xml:space="preserve">1% lidocaine with epinephrine </w:t>
      </w:r>
      <w:r>
        <w:t>1:100,000 (</w:t>
      </w:r>
      <w:r w:rsidRPr="005C46CE">
        <w:rPr>
          <w:color w:val="7030A0"/>
        </w:rPr>
        <w:t>Dr. Broaddus</w:t>
      </w:r>
      <w:r>
        <w:t xml:space="preserve"> uses only </w:t>
      </w:r>
      <w:r w:rsidRPr="00D31DA2">
        <w:t>epinephrine</w:t>
      </w:r>
      <w:r>
        <w:t>).</w:t>
      </w:r>
    </w:p>
    <w:p w:rsidR="008E665D" w:rsidRDefault="008E665D" w:rsidP="008E665D">
      <w:pPr>
        <w:rPr>
          <w:lang w:val="lt-LT"/>
        </w:rPr>
      </w:pPr>
    </w:p>
    <w:p w:rsidR="00DD43F8" w:rsidRDefault="00DD43F8" w:rsidP="008E665D">
      <w:pPr>
        <w:rPr>
          <w:lang w:val="lt-LT"/>
        </w:rPr>
      </w:pPr>
    </w:p>
    <w:p w:rsidR="00DD43F8" w:rsidRDefault="00DD43F8" w:rsidP="00DD43F8">
      <w:r>
        <w:rPr>
          <w:i/>
          <w:iCs/>
        </w:rPr>
        <w:t xml:space="preserve">Top inset </w:t>
      </w:r>
      <w:r>
        <w:t>- removal of sella floor with small rongeurs.</w:t>
      </w:r>
    </w:p>
    <w:p w:rsidR="00DD43F8" w:rsidRDefault="00DD43F8" w:rsidP="00DD43F8">
      <w:pPr>
        <w:rPr>
          <w:lang w:val="lt-LT"/>
        </w:rPr>
      </w:pPr>
      <w:r>
        <w:rPr>
          <w:i/>
          <w:iCs/>
        </w:rPr>
        <w:t>Bottom inset</w:t>
      </w:r>
      <w:r>
        <w:t xml:space="preserve"> - exposed inferior aspect of pituitary adenoma.</w:t>
      </w:r>
    </w:p>
    <w:p w:rsidR="00DD43F8" w:rsidRDefault="00DD43F8" w:rsidP="00DD43F8">
      <w:pPr>
        <w:rPr>
          <w:sz w:val="20"/>
        </w:rPr>
      </w:pPr>
      <w:r>
        <w:rPr>
          <w:noProof/>
          <w:sz w:val="20"/>
        </w:rPr>
        <w:drawing>
          <wp:inline distT="0" distB="0" distL="0" distR="0" wp14:anchorId="23608B4F" wp14:editId="49CD1DEE">
            <wp:extent cx="4448175" cy="3438525"/>
            <wp:effectExtent l="0" t="0" r="9525" b="9525"/>
            <wp:docPr id="14" name="Picture 7" descr="D:\Viktoro\Neuroscience\Op. Operative Techniques\Cranial\00. Pictures\25-9 (Sabiston 1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Viktoro\Neuroscience\Op. Operative Techniques\Cranial\00. Pictures\25-9 (Sabiston 1997).jpg"/>
                    <pic:cNvPicPr>
                      <a:picLocks noChangeAspect="1" noChangeArrowheads="1"/>
                    </pic:cNvPicPr>
                  </pic:nvPicPr>
                  <pic:blipFill>
                    <a:blip r:embed="rId14" cstate="print"/>
                    <a:srcRect/>
                    <a:stretch>
                      <a:fillRect/>
                    </a:stretch>
                  </pic:blipFill>
                  <pic:spPr bwMode="auto">
                    <a:xfrm>
                      <a:off x="0" y="0"/>
                      <a:ext cx="4448175" cy="3438525"/>
                    </a:xfrm>
                    <a:prstGeom prst="rect">
                      <a:avLst/>
                    </a:prstGeom>
                    <a:noFill/>
                    <a:ln w="9525">
                      <a:noFill/>
                      <a:miter lim="800000"/>
                      <a:headEnd/>
                      <a:tailEnd/>
                    </a:ln>
                  </pic:spPr>
                </pic:pic>
              </a:graphicData>
            </a:graphic>
          </wp:inline>
        </w:drawing>
      </w:r>
    </w:p>
    <w:p w:rsidR="00DD43F8" w:rsidRPr="0035154A" w:rsidRDefault="000F3810" w:rsidP="00DD43F8">
      <w:pPr>
        <w:ind w:left="1440" w:right="2125"/>
        <w:rPr>
          <w:color w:val="000000"/>
          <w:sz w:val="18"/>
          <w:szCs w:val="18"/>
        </w:rPr>
      </w:pPr>
      <w:hyperlink r:id="rId15" w:tgtFrame="_blank" w:history="1">
        <w:r w:rsidR="00DD43F8" w:rsidRPr="0035154A">
          <w:rPr>
            <w:rStyle w:val="Hyperlink"/>
            <w:sz w:val="18"/>
            <w:szCs w:val="18"/>
          </w:rPr>
          <w:t>Source of picture: David C. Sabiston “Sabiston Textbook of Surgery: the Biological Basis of Modern Surgical Practice”, 15</w:t>
        </w:r>
        <w:r w:rsidR="00DD43F8" w:rsidRPr="0035154A">
          <w:rPr>
            <w:rStyle w:val="Hyperlink"/>
            <w:sz w:val="18"/>
            <w:szCs w:val="18"/>
            <w:vertAlign w:val="superscript"/>
          </w:rPr>
          <w:t>th</w:t>
        </w:r>
        <w:r w:rsidR="00DD43F8" w:rsidRPr="0035154A">
          <w:rPr>
            <w:rStyle w:val="Hyperlink"/>
            <w:sz w:val="18"/>
            <w:szCs w:val="18"/>
          </w:rPr>
          <w:t xml:space="preserve"> ed. (1997); W.B. Saunders Company; ISBN-13: 978-0721658872 &gt;&gt;</w:t>
        </w:r>
      </w:hyperlink>
    </w:p>
    <w:p w:rsidR="00DD43F8" w:rsidRDefault="00DD43F8" w:rsidP="008E665D">
      <w:pPr>
        <w:rPr>
          <w:lang w:val="lt-LT"/>
        </w:rPr>
      </w:pPr>
    </w:p>
    <w:p w:rsidR="00DD43F8" w:rsidRPr="00934F5D" w:rsidRDefault="00DD43F8" w:rsidP="008E665D">
      <w:pPr>
        <w:rPr>
          <w:lang w:val="lt-LT"/>
        </w:rPr>
      </w:pPr>
    </w:p>
    <w:p w:rsidR="00D31DA2" w:rsidRDefault="00D31DA2" w:rsidP="00D31DA2">
      <w:pPr>
        <w:pStyle w:val="Nervous5"/>
      </w:pPr>
      <w:bookmarkStart w:id="13" w:name="_Toc43765734"/>
      <w:r>
        <w:t>Incision</w:t>
      </w:r>
      <w:bookmarkEnd w:id="13"/>
    </w:p>
    <w:p w:rsidR="000F53D0" w:rsidRDefault="000F53D0" w:rsidP="000F53D0">
      <w:pPr>
        <w:numPr>
          <w:ilvl w:val="0"/>
          <w:numId w:val="4"/>
        </w:numPr>
      </w:pPr>
      <w:r>
        <w:t>beneath upper lip</w:t>
      </w:r>
      <w:r w:rsidRPr="000F53D0">
        <w:t xml:space="preserve"> </w:t>
      </w:r>
      <w:r>
        <w:t xml:space="preserve">- </w:t>
      </w:r>
      <w:r w:rsidR="00D31DA2" w:rsidRPr="000F53D0">
        <w:t xml:space="preserve">curvilinear anterior maxillary oral </w:t>
      </w:r>
      <w:r w:rsidRPr="00C05D6B">
        <w:rPr>
          <w:b/>
        </w:rPr>
        <w:t>gingival</w:t>
      </w:r>
      <w:r w:rsidR="00C05D6B" w:rsidRPr="00C05D6B">
        <w:rPr>
          <w:b/>
        </w:rPr>
        <w:t xml:space="preserve"> / lip</w:t>
      </w:r>
      <w:r w:rsidR="00C05D6B">
        <w:t xml:space="preserve"> (preferred)</w:t>
      </w:r>
      <w:r w:rsidR="00E72694">
        <w:t>*</w:t>
      </w:r>
      <w:r>
        <w:t xml:space="preserve"> </w:t>
      </w:r>
      <w:r w:rsidR="00D31DA2" w:rsidRPr="000F53D0">
        <w:t>mucosa incision from canine-to-canine (few mm from gingival fold) with # 15 blade down to the bone</w:t>
      </w:r>
      <w:r>
        <w:t>:</w:t>
      </w:r>
    </w:p>
    <w:p w:rsidR="00E72694" w:rsidRDefault="00E72694" w:rsidP="00E72694">
      <w:pPr>
        <w:ind w:left="3600"/>
      </w:pPr>
      <w:r>
        <w:t>*incise lip – better mucosal cuff for repair, less straightforward path for CSF leak, lesser chances of gum numbness</w:t>
      </w:r>
    </w:p>
    <w:p w:rsidR="008023EC" w:rsidRDefault="008023EC" w:rsidP="008023EC">
      <w:pPr>
        <w:ind w:left="1440"/>
      </w:pPr>
      <w:r>
        <w:t>Leave enough of mucosal cuff for repair!</w:t>
      </w:r>
    </w:p>
    <w:p w:rsidR="008C1054" w:rsidRDefault="008C1054" w:rsidP="008023EC">
      <w:pPr>
        <w:ind w:left="1440"/>
      </w:pPr>
      <w:r>
        <w:t xml:space="preserve">Keep the lip protected with </w:t>
      </w:r>
      <w:r w:rsidRPr="008C1054">
        <w:rPr>
          <w:b/>
          <w:i/>
        </w:rPr>
        <w:t>bacitracin ointment</w:t>
      </w:r>
      <w:r>
        <w:t xml:space="preserve"> application!</w:t>
      </w:r>
    </w:p>
    <w:p w:rsidR="00D00A17" w:rsidRDefault="00D00A17" w:rsidP="008023EC">
      <w:pPr>
        <w:ind w:left="1440"/>
      </w:pPr>
    </w:p>
    <w:p w:rsidR="00D00A17" w:rsidRDefault="00D00A17" w:rsidP="008023EC">
      <w:pPr>
        <w:ind w:left="1440"/>
      </w:pPr>
      <w:r>
        <w:t>Recommended:</w:t>
      </w:r>
    </w:p>
    <w:p w:rsidR="00D00A17" w:rsidRDefault="00D00A17" w:rsidP="008023EC">
      <w:pPr>
        <w:ind w:left="1440"/>
      </w:pPr>
      <w:r>
        <w:rPr>
          <w:noProof/>
        </w:rPr>
        <w:drawing>
          <wp:inline distT="0" distB="0" distL="0" distR="0" wp14:anchorId="325C1FEA" wp14:editId="44890686">
            <wp:extent cx="2377440" cy="2313432"/>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377440" cy="2313432"/>
                    </a:xfrm>
                    <a:prstGeom prst="rect">
                      <a:avLst/>
                    </a:prstGeom>
                  </pic:spPr>
                </pic:pic>
              </a:graphicData>
            </a:graphic>
          </wp:inline>
        </w:drawing>
      </w:r>
    </w:p>
    <w:p w:rsidR="00D00A17" w:rsidRDefault="00D00A17" w:rsidP="008023EC">
      <w:pPr>
        <w:ind w:left="1440"/>
      </w:pPr>
    </w:p>
    <w:p w:rsidR="00D00A17" w:rsidRDefault="00D00A17" w:rsidP="008023EC">
      <w:pPr>
        <w:ind w:left="1440"/>
      </w:pPr>
      <w:r>
        <w:t>Not recommended:</w:t>
      </w:r>
    </w:p>
    <w:p w:rsidR="00E521BB" w:rsidRPr="000F53D0" w:rsidRDefault="00E521BB" w:rsidP="000F53D0">
      <w:pPr>
        <w:ind w:left="1440"/>
      </w:pPr>
      <w:r>
        <w:rPr>
          <w:noProof/>
          <w:szCs w:val="24"/>
        </w:rPr>
        <w:drawing>
          <wp:inline distT="0" distB="0" distL="0" distR="0" wp14:anchorId="218F574D" wp14:editId="1314DCA6">
            <wp:extent cx="3048000" cy="2009775"/>
            <wp:effectExtent l="1905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3048000" cy="2009775"/>
                    </a:xfrm>
                    <a:prstGeom prst="rect">
                      <a:avLst/>
                    </a:prstGeom>
                    <a:noFill/>
                    <a:ln w="9525">
                      <a:noFill/>
                      <a:miter lim="800000"/>
                      <a:headEnd/>
                      <a:tailEnd/>
                    </a:ln>
                  </pic:spPr>
                </pic:pic>
              </a:graphicData>
            </a:graphic>
          </wp:inline>
        </w:drawing>
      </w:r>
    </w:p>
    <w:p w:rsidR="00E521BB" w:rsidRPr="0035154A" w:rsidRDefault="000F3810" w:rsidP="00D00A17">
      <w:pPr>
        <w:ind w:left="1440"/>
        <w:rPr>
          <w:color w:val="000000"/>
          <w:sz w:val="18"/>
          <w:szCs w:val="18"/>
        </w:rPr>
      </w:pPr>
      <w:hyperlink r:id="rId18" w:tgtFrame="_blank" w:history="1">
        <w:r w:rsidR="00E521BB" w:rsidRPr="0035154A">
          <w:rPr>
            <w:rStyle w:val="Hyperlink"/>
            <w:sz w:val="18"/>
            <w:szCs w:val="18"/>
          </w:rPr>
          <w:t>Source of picture: Marshall B. Allen, Ross H. Miller “Essentials of Neurosurgery: a guide to clinical practice”, 1995; McGraw-Hill, Inc.; ISBN-13: 978-0070011168 &gt;&gt;</w:t>
        </w:r>
      </w:hyperlink>
    </w:p>
    <w:p w:rsidR="00E521BB" w:rsidRDefault="00E521BB" w:rsidP="00E521BB">
      <w:pPr>
        <w:rPr>
          <w:szCs w:val="24"/>
        </w:rPr>
      </w:pPr>
    </w:p>
    <w:p w:rsidR="000F53D0" w:rsidRDefault="00C46144" w:rsidP="000F53D0">
      <w:pPr>
        <w:numPr>
          <w:ilvl w:val="0"/>
          <w:numId w:val="4"/>
        </w:numPr>
      </w:pPr>
      <w:r>
        <w:rPr>
          <w:color w:val="0000FF"/>
        </w:rPr>
        <w:t xml:space="preserve">Penfield #1 / </w:t>
      </w:r>
      <w:r w:rsidR="000F53D0" w:rsidRPr="000F53D0">
        <w:rPr>
          <w:color w:val="0000FF"/>
        </w:rPr>
        <w:t>Freer dissector</w:t>
      </w:r>
      <w:r w:rsidR="000F53D0" w:rsidRPr="000F53D0">
        <w:t xml:space="preserve"> used to dissect up maxillary bone to inferior maxillary choanal ridge</w:t>
      </w:r>
      <w:r w:rsidR="000F53D0">
        <w:t>:</w:t>
      </w:r>
    </w:p>
    <w:p w:rsidR="000F53D0" w:rsidRDefault="000F53D0" w:rsidP="000F53D0">
      <w:pPr>
        <w:ind w:left="1440"/>
      </w:pPr>
      <w:r>
        <w:rPr>
          <w:noProof/>
          <w:szCs w:val="24"/>
        </w:rPr>
        <w:drawing>
          <wp:inline distT="0" distB="0" distL="0" distR="0" wp14:anchorId="22617E36" wp14:editId="1133900C">
            <wp:extent cx="2228850" cy="2428875"/>
            <wp:effectExtent l="19050" t="0" r="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srcRect/>
                    <a:stretch>
                      <a:fillRect/>
                    </a:stretch>
                  </pic:blipFill>
                  <pic:spPr bwMode="auto">
                    <a:xfrm>
                      <a:off x="0" y="0"/>
                      <a:ext cx="2228850" cy="2428875"/>
                    </a:xfrm>
                    <a:prstGeom prst="rect">
                      <a:avLst/>
                    </a:prstGeom>
                    <a:noFill/>
                    <a:ln w="9525">
                      <a:noFill/>
                      <a:miter lim="800000"/>
                      <a:headEnd/>
                      <a:tailEnd/>
                    </a:ln>
                  </pic:spPr>
                </pic:pic>
              </a:graphicData>
            </a:graphic>
          </wp:inline>
        </w:drawing>
      </w:r>
    </w:p>
    <w:p w:rsidR="000F53D0" w:rsidRPr="0035154A" w:rsidRDefault="000F3810" w:rsidP="000F53D0">
      <w:pPr>
        <w:ind w:left="720"/>
        <w:rPr>
          <w:color w:val="000000"/>
          <w:sz w:val="18"/>
          <w:szCs w:val="18"/>
        </w:rPr>
      </w:pPr>
      <w:hyperlink r:id="rId20" w:tgtFrame="_blank" w:history="1">
        <w:r w:rsidR="000F53D0" w:rsidRPr="0035154A">
          <w:rPr>
            <w:rStyle w:val="Hyperlink"/>
            <w:sz w:val="18"/>
            <w:szCs w:val="18"/>
          </w:rPr>
          <w:t>Source of picture: Marshall B. Allen, Ross H. Miller “Essentials of Neurosurgery: a guide to clinical practice”, 1995; McGraw-Hill, Inc.; ISBN-13: 978-0070011168 &gt;&gt;</w:t>
        </w:r>
      </w:hyperlink>
    </w:p>
    <w:p w:rsidR="00E65351" w:rsidRDefault="00E65351" w:rsidP="00E65351"/>
    <w:p w:rsidR="00E65351" w:rsidRDefault="00E65351" w:rsidP="00E65351"/>
    <w:p w:rsidR="00E521BB" w:rsidRPr="005879FD" w:rsidRDefault="00E521BB" w:rsidP="00E521BB">
      <w:pPr>
        <w:pStyle w:val="Nervous5"/>
        <w:ind w:right="7937"/>
      </w:pPr>
      <w:bookmarkStart w:id="14" w:name="_Toc43765735"/>
      <w:r w:rsidRPr="005879FD">
        <w:t>Dissection</w:t>
      </w:r>
      <w:bookmarkEnd w:id="14"/>
    </w:p>
    <w:p w:rsidR="00127F29" w:rsidRDefault="00127F29" w:rsidP="00127F29">
      <w:pPr>
        <w:rPr>
          <w:szCs w:val="24"/>
        </w:rPr>
      </w:pPr>
      <w:r>
        <w:rPr>
          <w:noProof/>
        </w:rPr>
        <w:drawing>
          <wp:inline distT="0" distB="0" distL="0" distR="0">
            <wp:extent cx="6300470" cy="4818821"/>
            <wp:effectExtent l="0" t="0" r="5080" b="1270"/>
            <wp:docPr id="23" name="Picture 23" descr="Image result for sphenopalatine art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sphenopalatine artery"/>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00470" cy="4818821"/>
                    </a:xfrm>
                    <a:prstGeom prst="rect">
                      <a:avLst/>
                    </a:prstGeom>
                    <a:noFill/>
                    <a:ln>
                      <a:noFill/>
                    </a:ln>
                  </pic:spPr>
                </pic:pic>
              </a:graphicData>
            </a:graphic>
          </wp:inline>
        </w:drawing>
      </w:r>
    </w:p>
    <w:p w:rsidR="00127F29" w:rsidRDefault="00127F29" w:rsidP="00127F29">
      <w:pPr>
        <w:rPr>
          <w:szCs w:val="24"/>
        </w:rPr>
      </w:pPr>
      <w:r>
        <w:rPr>
          <w:noProof/>
        </w:rPr>
        <w:drawing>
          <wp:inline distT="0" distB="0" distL="0" distR="0" wp14:anchorId="47014248" wp14:editId="5B3162DC">
            <wp:extent cx="5000625" cy="40195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000625" cy="4019550"/>
                    </a:xfrm>
                    <a:prstGeom prst="rect">
                      <a:avLst/>
                    </a:prstGeom>
                  </pic:spPr>
                </pic:pic>
              </a:graphicData>
            </a:graphic>
          </wp:inline>
        </w:drawing>
      </w:r>
    </w:p>
    <w:p w:rsidR="00127F29" w:rsidRPr="00127F29" w:rsidRDefault="00127F29" w:rsidP="00127F29">
      <w:pPr>
        <w:rPr>
          <w:szCs w:val="24"/>
        </w:rPr>
      </w:pPr>
    </w:p>
    <w:p w:rsidR="00C679C1" w:rsidRPr="00C679C1" w:rsidRDefault="00C46144" w:rsidP="00C679C1">
      <w:pPr>
        <w:numPr>
          <w:ilvl w:val="0"/>
          <w:numId w:val="4"/>
        </w:numPr>
        <w:rPr>
          <w:szCs w:val="24"/>
        </w:rPr>
      </w:pPr>
      <w:r>
        <w:t xml:space="preserve">elevate nasal mucosa on </w:t>
      </w:r>
      <w:r w:rsidRPr="00DC6E0D">
        <w:rPr>
          <w:rStyle w:val="Red"/>
        </w:rPr>
        <w:t>both sides of nasal floor (hard palate)</w:t>
      </w:r>
      <w:r>
        <w:t xml:space="preserve"> staying on bone with </w:t>
      </w:r>
      <w:r w:rsidRPr="00C679C1">
        <w:rPr>
          <w:color w:val="0000FF"/>
        </w:rPr>
        <w:t>Freer dissector / Penfield # 1</w:t>
      </w:r>
      <w:r w:rsidRPr="000F53D0">
        <w:t xml:space="preserve"> </w:t>
      </w:r>
      <w:r>
        <w:t xml:space="preserve">→ elevate mucosa from </w:t>
      </w:r>
      <w:r w:rsidRPr="00DC6E0D">
        <w:rPr>
          <w:rStyle w:val="Red"/>
        </w:rPr>
        <w:t>right side of cartilaginous septum</w:t>
      </w:r>
      <w:r>
        <w:t xml:space="preserve"> with </w:t>
      </w:r>
      <w:r w:rsidRPr="00C46144">
        <w:rPr>
          <w:rStyle w:val="Blue"/>
        </w:rPr>
        <w:t>Penfield #2</w:t>
      </w:r>
      <w:r>
        <w:t xml:space="preserve"> </w:t>
      </w:r>
      <w:r w:rsidR="00DC6E0D">
        <w:t>(</w:t>
      </w:r>
      <w:r w:rsidR="00DD43F8">
        <w:t>its blunt edge helps to</w:t>
      </w:r>
      <w:r w:rsidR="00DC6E0D">
        <w:t xml:space="preserve"> not perforate mucosa) </w:t>
      </w:r>
      <w:r>
        <w:t xml:space="preserve">→ </w:t>
      </w:r>
      <w:r w:rsidR="000F53D0" w:rsidRPr="000F53D0">
        <w:t xml:space="preserve">inferior portion of cartilaginous septum </w:t>
      </w:r>
      <w:r w:rsidR="000F53D0">
        <w:t>is</w:t>
      </w:r>
      <w:r w:rsidR="000F53D0" w:rsidRPr="000F53D0">
        <w:t xml:space="preserve"> detached from maxillary spine using </w:t>
      </w:r>
      <w:r w:rsidR="000F53D0" w:rsidRPr="00C46144">
        <w:rPr>
          <w:rStyle w:val="Blue"/>
        </w:rPr>
        <w:t># 15-blade</w:t>
      </w:r>
      <w:r w:rsidRPr="00C46144">
        <w:rPr>
          <w:rStyle w:val="Blue"/>
        </w:rPr>
        <w:t xml:space="preserve"> / Freer</w:t>
      </w:r>
      <w:r w:rsidR="00DC6E0D">
        <w:t xml:space="preserve"> </w:t>
      </w:r>
      <w:r w:rsidR="00A92789">
        <w:t xml:space="preserve">and reflected to the side </w:t>
      </w:r>
      <w:r w:rsidR="00DC6E0D">
        <w:t>→ elevate</w:t>
      </w:r>
      <w:r w:rsidR="000F53D0" w:rsidRPr="000F53D0">
        <w:t xml:space="preserve"> </w:t>
      </w:r>
      <w:r w:rsidR="00DC6E0D">
        <w:t xml:space="preserve">mucosa </w:t>
      </w:r>
      <w:r w:rsidR="000F53D0">
        <w:t xml:space="preserve">from bony septum </w:t>
      </w:r>
      <w:r w:rsidR="00C679C1">
        <w:t>back to the vomer:</w:t>
      </w:r>
    </w:p>
    <w:p w:rsidR="00D00A17" w:rsidRPr="00C679C1" w:rsidRDefault="00D00A17" w:rsidP="00C679C1">
      <w:pPr>
        <w:ind w:left="2160"/>
        <w:rPr>
          <w:szCs w:val="24"/>
        </w:rPr>
      </w:pPr>
      <w:r>
        <w:rPr>
          <w:noProof/>
        </w:rPr>
        <w:drawing>
          <wp:inline distT="0" distB="0" distL="0" distR="0" wp14:anchorId="707AFE83" wp14:editId="0ED9FE24">
            <wp:extent cx="2139696" cy="53949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139696" cy="5394960"/>
                    </a:xfrm>
                    <a:prstGeom prst="rect">
                      <a:avLst/>
                    </a:prstGeom>
                  </pic:spPr>
                </pic:pic>
              </a:graphicData>
            </a:graphic>
          </wp:inline>
        </w:drawing>
      </w:r>
    </w:p>
    <w:p w:rsidR="00871DFC" w:rsidRDefault="00871DFC" w:rsidP="000F53D0">
      <w:pPr>
        <w:ind w:left="340"/>
        <w:rPr>
          <w:szCs w:val="24"/>
        </w:rPr>
      </w:pPr>
    </w:p>
    <w:p w:rsidR="000F53D0" w:rsidRPr="000F53D0" w:rsidRDefault="009C5731" w:rsidP="00E521BB">
      <w:pPr>
        <w:numPr>
          <w:ilvl w:val="0"/>
          <w:numId w:val="4"/>
        </w:numPr>
      </w:pPr>
      <w:r w:rsidRPr="009C5731">
        <w:rPr>
          <w:color w:val="0000FF"/>
        </w:rPr>
        <w:t>Hubbard</w:t>
      </w:r>
      <w:r>
        <w:t xml:space="preserve"> or </w:t>
      </w:r>
      <w:r w:rsidR="000F53D0" w:rsidRPr="000F53D0">
        <w:rPr>
          <w:color w:val="0000FF"/>
        </w:rPr>
        <w:t>Hardy retractor</w:t>
      </w:r>
      <w:r w:rsidR="000F53D0" w:rsidRPr="000F53D0">
        <w:t xml:space="preserve"> is inserted and dissection continued with the navigation used to verify positioning.</w:t>
      </w:r>
    </w:p>
    <w:p w:rsidR="00E521BB" w:rsidRDefault="00E521BB" w:rsidP="000F53D0">
      <w:pPr>
        <w:ind w:left="1440"/>
        <w:rPr>
          <w:szCs w:val="24"/>
        </w:rPr>
      </w:pPr>
      <w:r>
        <w:rPr>
          <w:noProof/>
          <w:szCs w:val="24"/>
        </w:rPr>
        <w:drawing>
          <wp:inline distT="0" distB="0" distL="0" distR="0" wp14:anchorId="7E256E3B" wp14:editId="7D02BB20">
            <wp:extent cx="3133725" cy="2457450"/>
            <wp:effectExtent l="1905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srcRect/>
                    <a:stretch>
                      <a:fillRect/>
                    </a:stretch>
                  </pic:blipFill>
                  <pic:spPr bwMode="auto">
                    <a:xfrm>
                      <a:off x="0" y="0"/>
                      <a:ext cx="3133725" cy="2457450"/>
                    </a:xfrm>
                    <a:prstGeom prst="rect">
                      <a:avLst/>
                    </a:prstGeom>
                    <a:noFill/>
                    <a:ln w="9525">
                      <a:noFill/>
                      <a:miter lim="800000"/>
                      <a:headEnd/>
                      <a:tailEnd/>
                    </a:ln>
                  </pic:spPr>
                </pic:pic>
              </a:graphicData>
            </a:graphic>
          </wp:inline>
        </w:drawing>
      </w:r>
    </w:p>
    <w:p w:rsidR="00E521BB" w:rsidRPr="0035154A" w:rsidRDefault="000F3810" w:rsidP="000F53D0">
      <w:pPr>
        <w:ind w:left="1440" w:right="-1"/>
        <w:rPr>
          <w:color w:val="000000"/>
          <w:sz w:val="18"/>
          <w:szCs w:val="18"/>
        </w:rPr>
      </w:pPr>
      <w:hyperlink r:id="rId25" w:tgtFrame="_blank" w:history="1">
        <w:r w:rsidR="00E521BB" w:rsidRPr="0035154A">
          <w:rPr>
            <w:rStyle w:val="Hyperlink"/>
            <w:sz w:val="18"/>
            <w:szCs w:val="18"/>
          </w:rPr>
          <w:t>Source of picture: Marshall B. Allen, Ross H. Miller “Essentials of Neurosurgery: a guide to clinical practice”, 1995; McGraw-Hill, Inc.; ISBN-13: 978-0070011168 &gt;&gt;</w:t>
        </w:r>
      </w:hyperlink>
    </w:p>
    <w:p w:rsidR="00E521BB" w:rsidRDefault="00E521BB" w:rsidP="00E521BB">
      <w:pPr>
        <w:rPr>
          <w:szCs w:val="24"/>
        </w:rPr>
      </w:pPr>
    </w:p>
    <w:p w:rsidR="00C679C1" w:rsidRPr="00DC6E0D" w:rsidRDefault="00C679C1" w:rsidP="00C679C1">
      <w:pPr>
        <w:numPr>
          <w:ilvl w:val="0"/>
          <w:numId w:val="4"/>
        </w:numPr>
        <w:rPr>
          <w:szCs w:val="24"/>
        </w:rPr>
      </w:pPr>
      <w:r>
        <w:t xml:space="preserve">bony septum is removed </w:t>
      </w:r>
      <w:r w:rsidRPr="00DC6E0D">
        <w:rPr>
          <w:szCs w:val="24"/>
        </w:rPr>
        <w:t xml:space="preserve">with </w:t>
      </w:r>
      <w:r w:rsidRPr="00DC6E0D">
        <w:rPr>
          <w:color w:val="0000FF"/>
          <w:szCs w:val="24"/>
        </w:rPr>
        <w:t>pituitary rongeur / Jansen-Middleton Septum Forceps</w:t>
      </w:r>
      <w:r>
        <w:t xml:space="preserve"> (save large bone pieces for implantation on sella floor inside sphenoid sinus at time of closure):</w:t>
      </w:r>
    </w:p>
    <w:p w:rsidR="00C679C1" w:rsidRDefault="00C679C1" w:rsidP="00C679C1">
      <w:pPr>
        <w:ind w:left="340"/>
        <w:rPr>
          <w:szCs w:val="24"/>
        </w:rPr>
      </w:pPr>
      <w:r>
        <w:rPr>
          <w:noProof/>
          <w:szCs w:val="24"/>
        </w:rPr>
        <w:drawing>
          <wp:inline distT="0" distB="0" distL="0" distR="0" wp14:anchorId="56E3CB9C" wp14:editId="7C06F7A2">
            <wp:extent cx="4572000" cy="2562225"/>
            <wp:effectExtent l="1905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4572000" cy="2562225"/>
                    </a:xfrm>
                    <a:prstGeom prst="rect">
                      <a:avLst/>
                    </a:prstGeom>
                    <a:noFill/>
                    <a:ln w="9525">
                      <a:noFill/>
                      <a:miter lim="800000"/>
                      <a:headEnd/>
                      <a:tailEnd/>
                    </a:ln>
                  </pic:spPr>
                </pic:pic>
              </a:graphicData>
            </a:graphic>
          </wp:inline>
        </w:drawing>
      </w:r>
    </w:p>
    <w:p w:rsidR="00C679C1" w:rsidRDefault="00C679C1" w:rsidP="00C679C1">
      <w:pPr>
        <w:ind w:left="340"/>
        <w:rPr>
          <w:szCs w:val="24"/>
        </w:rPr>
      </w:pPr>
    </w:p>
    <w:p w:rsidR="00C679C1" w:rsidRDefault="00C679C1" w:rsidP="00C679C1">
      <w:pPr>
        <w:ind w:left="340"/>
        <w:rPr>
          <w:szCs w:val="24"/>
        </w:rPr>
      </w:pPr>
      <w:r>
        <w:rPr>
          <w:szCs w:val="24"/>
        </w:rPr>
        <w:t xml:space="preserve">N.B. all dissection must proceed </w:t>
      </w:r>
      <w:r w:rsidRPr="00871DFC">
        <w:rPr>
          <w:b/>
          <w:i/>
          <w:szCs w:val="24"/>
        </w:rPr>
        <w:t>as much cephalad (superiorly) as possible</w:t>
      </w:r>
      <w:r>
        <w:rPr>
          <w:szCs w:val="24"/>
        </w:rPr>
        <w:t xml:space="preserve"> – superior part of sphenoid sinus is the most difficult to visualize!</w:t>
      </w:r>
    </w:p>
    <w:p w:rsidR="00C679C1" w:rsidRDefault="00C679C1" w:rsidP="00E521BB">
      <w:pPr>
        <w:rPr>
          <w:szCs w:val="24"/>
        </w:rPr>
      </w:pPr>
    </w:p>
    <w:p w:rsidR="00C679C1" w:rsidRPr="00C679C1" w:rsidRDefault="00C679C1" w:rsidP="00204426">
      <w:pPr>
        <w:numPr>
          <w:ilvl w:val="0"/>
          <w:numId w:val="4"/>
        </w:numPr>
        <w:rPr>
          <w:szCs w:val="24"/>
        </w:rPr>
      </w:pPr>
      <w:r>
        <w:t>dissection continued posteriorly to rostrum of sphenoid sinus.</w:t>
      </w:r>
    </w:p>
    <w:p w:rsidR="00204426" w:rsidRDefault="00204426" w:rsidP="00204426">
      <w:pPr>
        <w:numPr>
          <w:ilvl w:val="0"/>
          <w:numId w:val="4"/>
        </w:numPr>
        <w:rPr>
          <w:szCs w:val="24"/>
        </w:rPr>
      </w:pPr>
      <w:r>
        <w:t>mucosa is dissected from anterior wall of sphenoid sinus.</w:t>
      </w:r>
    </w:p>
    <w:p w:rsidR="00204426" w:rsidRDefault="00204426" w:rsidP="00E521BB">
      <w:pPr>
        <w:numPr>
          <w:ilvl w:val="0"/>
          <w:numId w:val="4"/>
        </w:numPr>
      </w:pPr>
      <w:r w:rsidRPr="00204426">
        <w:t xml:space="preserve">sphenoid sinus </w:t>
      </w:r>
      <w:r>
        <w:t>is</w:t>
      </w:r>
      <w:r w:rsidRPr="00204426">
        <w:t xml:space="preserve"> entered at </w:t>
      </w:r>
      <w:r>
        <w:t xml:space="preserve">rostrum and </w:t>
      </w:r>
      <w:r w:rsidRPr="00204426">
        <w:t xml:space="preserve">ostia using </w:t>
      </w:r>
      <w:r w:rsidRPr="00204426">
        <w:rPr>
          <w:color w:val="0000FF"/>
        </w:rPr>
        <w:t>osteotome</w:t>
      </w:r>
      <w:r w:rsidR="00DC6E0D">
        <w:rPr>
          <w:color w:val="0000FF"/>
        </w:rPr>
        <w:t>/chisel</w:t>
      </w:r>
      <w:r>
        <w:t>.</w:t>
      </w:r>
    </w:p>
    <w:p w:rsidR="00204426" w:rsidRDefault="00204426" w:rsidP="00E521BB">
      <w:pPr>
        <w:numPr>
          <w:ilvl w:val="0"/>
          <w:numId w:val="4"/>
        </w:numPr>
      </w:pPr>
      <w:r w:rsidRPr="00204426">
        <w:t xml:space="preserve">removed portion of anterior sinus wall </w:t>
      </w:r>
      <w:r>
        <w:t>is</w:t>
      </w:r>
      <w:r w:rsidRPr="00204426">
        <w:t xml:space="preserve"> saved for </w:t>
      </w:r>
      <w:r>
        <w:t>reconstruction.</w:t>
      </w:r>
    </w:p>
    <w:p w:rsidR="00204426" w:rsidRDefault="00204426" w:rsidP="001861C0">
      <w:pPr>
        <w:numPr>
          <w:ilvl w:val="0"/>
          <w:numId w:val="4"/>
        </w:numPr>
      </w:pPr>
      <w:r>
        <w:t>o</w:t>
      </w:r>
      <w:r w:rsidRPr="00204426">
        <w:t xml:space="preserve">nce inside sphenoid sinus, </w:t>
      </w:r>
      <w:r w:rsidRPr="00D40312">
        <w:rPr>
          <w:b/>
          <w:i/>
        </w:rPr>
        <w:t xml:space="preserve">mucosa </w:t>
      </w:r>
      <w:r w:rsidR="00BB02E4" w:rsidRPr="00D40312">
        <w:rPr>
          <w:b/>
          <w:i/>
        </w:rPr>
        <w:t>is removed</w:t>
      </w:r>
      <w:r w:rsidR="00BB02E4">
        <w:t xml:space="preserve"> (beware dehisced bone and exposed</w:t>
      </w:r>
      <w:r w:rsidR="00103CCD">
        <w:t xml:space="preserve"> carotid!); if left in place - </w:t>
      </w:r>
      <w:r w:rsidR="00103CCD" w:rsidRPr="00103CCD">
        <w:t xml:space="preserve">risk of </w:t>
      </w:r>
      <w:r w:rsidR="00103CCD" w:rsidRPr="00D40312">
        <w:rPr>
          <w:color w:val="FF0000"/>
        </w:rPr>
        <w:t>mucocele</w:t>
      </w:r>
      <w:r w:rsidR="00D40312">
        <w:t xml:space="preserve"> (esp. if </w:t>
      </w:r>
      <w:r w:rsidR="00D40312" w:rsidRPr="00D40312">
        <w:t>Hadad-Bassagasteguy vascularized</w:t>
      </w:r>
      <w:r w:rsidR="00D40312">
        <w:t xml:space="preserve"> naso-septal flap is used)</w:t>
      </w:r>
    </w:p>
    <w:p w:rsidR="00D878ED" w:rsidRDefault="00D878ED" w:rsidP="00D878ED">
      <w:pPr>
        <w:ind w:left="720"/>
      </w:pPr>
      <w:r>
        <w:t>N.B. others recommend removing mucosa only from sella!</w:t>
      </w:r>
    </w:p>
    <w:p w:rsidR="00A92789" w:rsidRDefault="00A92789" w:rsidP="00D878ED">
      <w:pPr>
        <w:ind w:left="720"/>
      </w:pPr>
      <w:r>
        <w:t xml:space="preserve">N.B. </w:t>
      </w:r>
      <w:r w:rsidRPr="00A92789">
        <w:t xml:space="preserve">tips of the </w:t>
      </w:r>
      <w:r>
        <w:t xml:space="preserve">retractor </w:t>
      </w:r>
      <w:r w:rsidRPr="00A92789">
        <w:t xml:space="preserve">should never be placed into the sphenoid sinus </w:t>
      </w:r>
      <w:r>
        <w:t>(</w:t>
      </w:r>
      <w:r w:rsidRPr="00A92789">
        <w:t>after the completion of the anterior sphenoidotomy</w:t>
      </w:r>
      <w:r>
        <w:t>) - o</w:t>
      </w:r>
      <w:r w:rsidRPr="00A92789">
        <w:t xml:space="preserve">verexpansion of the </w:t>
      </w:r>
      <w:r>
        <w:t xml:space="preserve">retractor </w:t>
      </w:r>
      <w:r w:rsidRPr="00A92789">
        <w:t xml:space="preserve">can fracture the sphenoid bone and the optic canals </w:t>
      </w:r>
      <w:r>
        <w:sym w:font="Wingdings" w:char="F0E0"/>
      </w:r>
      <w:r w:rsidRPr="00A92789">
        <w:t xml:space="preserve"> catastrophic optic nerve injury</w:t>
      </w:r>
      <w:r>
        <w:t>.</w:t>
      </w:r>
    </w:p>
    <w:p w:rsidR="00D878ED" w:rsidRPr="00D878ED" w:rsidRDefault="00D878ED" w:rsidP="001861C0">
      <w:pPr>
        <w:numPr>
          <w:ilvl w:val="0"/>
          <w:numId w:val="4"/>
        </w:numPr>
      </w:pPr>
      <w:r>
        <w:t xml:space="preserve">floor of the sella turcica </w:t>
      </w:r>
      <w:r w:rsidRPr="00D878ED">
        <w:t>reveals itself as a</w:t>
      </w:r>
      <w:r>
        <w:t xml:space="preserve"> </w:t>
      </w:r>
      <w:r w:rsidRPr="00D878ED">
        <w:t>smooth bulge in the superior midline region of the sinus</w:t>
      </w:r>
      <w:r>
        <w:t>.</w:t>
      </w:r>
    </w:p>
    <w:p w:rsidR="00204426" w:rsidRDefault="00204426" w:rsidP="00E521BB">
      <w:pPr>
        <w:numPr>
          <w:ilvl w:val="0"/>
          <w:numId w:val="4"/>
        </w:numPr>
      </w:pPr>
      <w:r w:rsidRPr="00204426">
        <w:rPr>
          <w:smallCaps/>
        </w:rPr>
        <w:t>microscope</w:t>
      </w:r>
      <w:r w:rsidRPr="00204426">
        <w:t xml:space="preserve"> </w:t>
      </w:r>
      <w:r>
        <w:t>is</w:t>
      </w:r>
      <w:r w:rsidRPr="00204426">
        <w:t xml:space="preserve"> brought into </w:t>
      </w:r>
      <w:r>
        <w:t>field.</w:t>
      </w:r>
    </w:p>
    <w:p w:rsidR="00E20211" w:rsidRDefault="00E20211" w:rsidP="00E20211">
      <w:pPr>
        <w:numPr>
          <w:ilvl w:val="0"/>
          <w:numId w:val="4"/>
        </w:numPr>
        <w:rPr>
          <w:szCs w:val="24"/>
        </w:rPr>
      </w:pPr>
      <w:r>
        <w:rPr>
          <w:szCs w:val="24"/>
        </w:rPr>
        <w:t>i</w:t>
      </w:r>
      <w:r w:rsidRPr="00E20211">
        <w:rPr>
          <w:szCs w:val="24"/>
        </w:rPr>
        <w:t>t is best to prepare the widest possible surgical field: removing the middle turbinate (not necessary in microadenomas), performing a wide sphenoidotomy (from one sphenopalatine artery to the contralateral one, exposing both ICAs), opening the sella from the inferior intercavernous sinus to the superior one and from one cavernous sin</w:t>
      </w:r>
      <w:r>
        <w:rPr>
          <w:szCs w:val="24"/>
        </w:rPr>
        <w:t>us to the contralateral one, c</w:t>
      </w:r>
      <w:r w:rsidRPr="00E20211">
        <w:rPr>
          <w:szCs w:val="24"/>
        </w:rPr>
        <w:t>ruc</w:t>
      </w:r>
      <w:r>
        <w:rPr>
          <w:szCs w:val="24"/>
        </w:rPr>
        <w:t>i</w:t>
      </w:r>
      <w:r w:rsidRPr="00E20211">
        <w:rPr>
          <w:szCs w:val="24"/>
        </w:rPr>
        <w:t>ate dural opening with coagulation of the margins and coagulation of the inferior intercavernous sinus also serves to widen the working area</w:t>
      </w:r>
      <w:r>
        <w:rPr>
          <w:szCs w:val="24"/>
        </w:rPr>
        <w:t>.</w:t>
      </w:r>
    </w:p>
    <w:p w:rsidR="00E20211" w:rsidRDefault="00E20211" w:rsidP="00E20211">
      <w:pPr>
        <w:rPr>
          <w:szCs w:val="24"/>
        </w:rPr>
      </w:pPr>
    </w:p>
    <w:p w:rsidR="00D974D7" w:rsidRDefault="00D974D7" w:rsidP="00572670">
      <w:pPr>
        <w:rPr>
          <w:szCs w:val="24"/>
        </w:rPr>
      </w:pPr>
      <w:r>
        <w:rPr>
          <w:szCs w:val="24"/>
        </w:rPr>
        <w:t>Extended sella exposure (needed for tuberculum sellae meningiomas):</w:t>
      </w:r>
    </w:p>
    <w:p w:rsidR="00D974D7" w:rsidRDefault="00D974D7" w:rsidP="00D974D7">
      <w:pPr>
        <w:pStyle w:val="NormalWeb"/>
        <w:ind w:left="720"/>
      </w:pPr>
      <w:r w:rsidRPr="009545A7">
        <w:rPr>
          <w:noProof/>
        </w:rPr>
        <w:drawing>
          <wp:inline distT="0" distB="0" distL="0" distR="0" wp14:anchorId="74B23159" wp14:editId="731C1D9D">
            <wp:extent cx="4837176" cy="5367528"/>
            <wp:effectExtent l="0" t="0" r="1905"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37176" cy="5367528"/>
                    </a:xfrm>
                    <a:prstGeom prst="rect">
                      <a:avLst/>
                    </a:prstGeom>
                    <a:noFill/>
                    <a:ln>
                      <a:noFill/>
                    </a:ln>
                  </pic:spPr>
                </pic:pic>
              </a:graphicData>
            </a:graphic>
          </wp:inline>
        </w:drawing>
      </w:r>
      <w:r w:rsidRPr="009545A7">
        <w:t xml:space="preserve"> </w:t>
      </w:r>
    </w:p>
    <w:p w:rsidR="00D974D7" w:rsidRPr="009545A7" w:rsidRDefault="00D974D7" w:rsidP="00D974D7">
      <w:pPr>
        <w:pStyle w:val="NormalWeb"/>
        <w:ind w:left="720"/>
        <w:rPr>
          <w:color w:val="999999"/>
          <w:sz w:val="18"/>
          <w:szCs w:val="18"/>
        </w:rPr>
      </w:pPr>
      <w:r w:rsidRPr="009545A7">
        <w:rPr>
          <w:color w:val="999999"/>
          <w:sz w:val="18"/>
          <w:szCs w:val="18"/>
        </w:rPr>
        <w:t>Reproduced from Aaron A. Cohen-Gadol: The Neurosurgical Atlas.</w:t>
      </w:r>
    </w:p>
    <w:p w:rsidR="00D974D7" w:rsidRDefault="00D974D7" w:rsidP="00572670">
      <w:pPr>
        <w:rPr>
          <w:szCs w:val="24"/>
        </w:rPr>
      </w:pPr>
    </w:p>
    <w:p w:rsidR="005D5A56" w:rsidRDefault="005D5A56" w:rsidP="00572670">
      <w:pPr>
        <w:rPr>
          <w:szCs w:val="24"/>
        </w:rPr>
      </w:pPr>
    </w:p>
    <w:p w:rsidR="005D5A56" w:rsidRDefault="005D5A56" w:rsidP="005D5A56">
      <w:pPr>
        <w:pStyle w:val="Nervous5"/>
        <w:ind w:right="7087"/>
      </w:pPr>
      <w:bookmarkStart w:id="15" w:name="_Toc43765736"/>
      <w:r>
        <w:t>Tumor Removal</w:t>
      </w:r>
      <w:bookmarkEnd w:id="15"/>
    </w:p>
    <w:p w:rsidR="005D5A56" w:rsidRDefault="005D5A56" w:rsidP="00572670">
      <w:pPr>
        <w:rPr>
          <w:szCs w:val="24"/>
        </w:rPr>
      </w:pPr>
      <w:r>
        <w:rPr>
          <w:szCs w:val="24"/>
        </w:rPr>
        <w:t xml:space="preserve">See below </w:t>
      </w:r>
      <w:hyperlink w:anchor="TUMOR_REMOVAL" w:history="1">
        <w:r w:rsidRPr="005D5A56">
          <w:rPr>
            <w:rStyle w:val="Hyperlink"/>
            <w:szCs w:val="24"/>
          </w:rPr>
          <w:t>&gt;&gt;</w:t>
        </w:r>
      </w:hyperlink>
    </w:p>
    <w:p w:rsidR="00572670" w:rsidRDefault="00572670" w:rsidP="00572670">
      <w:pPr>
        <w:rPr>
          <w:szCs w:val="24"/>
        </w:rPr>
      </w:pPr>
    </w:p>
    <w:p w:rsidR="00C62D31" w:rsidRDefault="00C62D31" w:rsidP="00572670">
      <w:pPr>
        <w:rPr>
          <w:szCs w:val="24"/>
        </w:rPr>
      </w:pPr>
    </w:p>
    <w:p w:rsidR="00572670" w:rsidRDefault="00572670" w:rsidP="00572670">
      <w:pPr>
        <w:pStyle w:val="Nervous5"/>
      </w:pPr>
      <w:bookmarkStart w:id="16" w:name="_Toc43765737"/>
      <w:r>
        <w:t>Closure</w:t>
      </w:r>
      <w:bookmarkEnd w:id="16"/>
    </w:p>
    <w:p w:rsidR="00572670" w:rsidRDefault="00572670" w:rsidP="00572670">
      <w:pPr>
        <w:numPr>
          <w:ilvl w:val="0"/>
          <w:numId w:val="4"/>
        </w:numPr>
      </w:pPr>
      <w:r>
        <w:t>h</w:t>
      </w:r>
      <w:r w:rsidRPr="00ED0E8B">
        <w:t xml:space="preserve">emostasis </w:t>
      </w:r>
      <w:r>
        <w:t>is</w:t>
      </w:r>
      <w:r w:rsidRPr="00ED0E8B">
        <w:t xml:space="preserve"> achieved using bipolar electrocautery</w:t>
      </w:r>
      <w:r>
        <w:t>, packing with Gelfoam</w:t>
      </w:r>
      <w:r w:rsidR="00D87904">
        <w:t xml:space="preserve"> with Surgicel</w:t>
      </w:r>
      <w:r>
        <w:t>, pledgets,</w:t>
      </w:r>
      <w:r w:rsidRPr="00ED0E8B">
        <w:t xml:space="preserve"> and SurgiFoam.</w:t>
      </w:r>
    </w:p>
    <w:p w:rsidR="00EF7B6A" w:rsidRDefault="00EF7B6A" w:rsidP="00572670">
      <w:pPr>
        <w:numPr>
          <w:ilvl w:val="0"/>
          <w:numId w:val="4"/>
        </w:numPr>
      </w:pPr>
      <w:r w:rsidRPr="00EF7B6A">
        <w:t xml:space="preserve">if there is </w:t>
      </w:r>
      <w:r w:rsidRPr="00EF7B6A">
        <w:rPr>
          <w:i/>
          <w:color w:val="FF0000"/>
        </w:rPr>
        <w:t>CSF leak</w:t>
      </w:r>
      <w:r w:rsidRPr="00EF7B6A">
        <w:t xml:space="preserve"> and no lumbar drain, lower head of the table to drain some CSF and then elevate </w:t>
      </w:r>
      <w:r>
        <w:t xml:space="preserve">it </w:t>
      </w:r>
      <w:r w:rsidRPr="00EF7B6A">
        <w:t>to stop CSF leak.</w:t>
      </w:r>
    </w:p>
    <w:p w:rsidR="00EF7B6A" w:rsidRPr="00EF7B6A" w:rsidRDefault="00E521BB" w:rsidP="00E521BB">
      <w:pPr>
        <w:numPr>
          <w:ilvl w:val="0"/>
          <w:numId w:val="5"/>
        </w:numPr>
        <w:rPr>
          <w:szCs w:val="24"/>
        </w:rPr>
      </w:pPr>
      <w:r>
        <w:rPr>
          <w:b/>
          <w:bCs/>
          <w:i/>
          <w:iCs/>
        </w:rPr>
        <w:t xml:space="preserve">sella </w:t>
      </w:r>
      <w:r w:rsidR="008023EC">
        <w:rPr>
          <w:b/>
          <w:bCs/>
          <w:i/>
          <w:iCs/>
        </w:rPr>
        <w:t>maybe</w:t>
      </w:r>
      <w:r>
        <w:rPr>
          <w:b/>
          <w:bCs/>
          <w:i/>
          <w:iCs/>
        </w:rPr>
        <w:t xml:space="preserve"> packed</w:t>
      </w:r>
      <w:r w:rsidR="00EF7B6A">
        <w:t xml:space="preserve"> with:</w:t>
      </w:r>
    </w:p>
    <w:p w:rsidR="00EF7B6A" w:rsidRPr="00EF7B6A" w:rsidRDefault="00EF7B6A" w:rsidP="00EF7B6A">
      <w:pPr>
        <w:pStyle w:val="ListParagraph"/>
        <w:numPr>
          <w:ilvl w:val="0"/>
          <w:numId w:val="9"/>
        </w:numPr>
        <w:rPr>
          <w:szCs w:val="24"/>
        </w:rPr>
      </w:pPr>
      <w:r>
        <w:t>Gelfoam</w:t>
      </w:r>
    </w:p>
    <w:p w:rsidR="00936050" w:rsidRPr="00D87904" w:rsidRDefault="00936050" w:rsidP="00936050">
      <w:pPr>
        <w:pStyle w:val="ListParagraph"/>
        <w:numPr>
          <w:ilvl w:val="0"/>
          <w:numId w:val="9"/>
        </w:numPr>
        <w:rPr>
          <w:szCs w:val="24"/>
        </w:rPr>
      </w:pPr>
      <w:r>
        <w:t>fascia</w:t>
      </w:r>
      <w:r w:rsidR="00D87904">
        <w:t xml:space="preserve"> lata – may cause thigh muscle herniations</w:t>
      </w:r>
    </w:p>
    <w:p w:rsidR="00936050" w:rsidRPr="00936050" w:rsidRDefault="00936050" w:rsidP="00936050">
      <w:pPr>
        <w:pStyle w:val="ListParagraph"/>
        <w:numPr>
          <w:ilvl w:val="0"/>
          <w:numId w:val="9"/>
        </w:numPr>
        <w:rPr>
          <w:szCs w:val="24"/>
        </w:rPr>
      </w:pPr>
      <w:r>
        <w:t>fat (± wrapped in Surgicel</w:t>
      </w:r>
      <w:r w:rsidR="00AD6E95">
        <w:t xml:space="preserve"> – “Surgicel sling”</w:t>
      </w:r>
      <w:r>
        <w:t>) – only if there is CSF leak.</w:t>
      </w:r>
    </w:p>
    <w:p w:rsidR="00936050" w:rsidRDefault="00936050" w:rsidP="00936050">
      <w:pPr>
        <w:autoSpaceDE w:val="0"/>
        <w:autoSpaceDN w:val="0"/>
        <w:adjustRightInd w:val="0"/>
        <w:ind w:left="2160"/>
      </w:pPr>
      <w:r>
        <w:t xml:space="preserve">N.B. </w:t>
      </w:r>
      <w:r w:rsidRPr="00936050">
        <w:t>sphenoid sinus itself is not packed</w:t>
      </w:r>
      <w:r>
        <w:t xml:space="preserve"> with fat!</w:t>
      </w:r>
      <w:r w:rsidR="00AD6E95">
        <w:t xml:space="preserve"> (case report of blindness from too big of fat graft jammed into sella</w:t>
      </w:r>
      <w:r w:rsidR="00D87904">
        <w:t>; plus, fat obscure postop MRI although fat gets absorbed over many months</w:t>
      </w:r>
      <w:r w:rsidR="001856D0">
        <w:t>)</w:t>
      </w:r>
      <w:r w:rsidR="00D87904">
        <w:t>; fat is good as onlay.</w:t>
      </w:r>
    </w:p>
    <w:p w:rsidR="007A2479" w:rsidRDefault="007A2479" w:rsidP="007A2479">
      <w:pPr>
        <w:autoSpaceDE w:val="0"/>
        <w:autoSpaceDN w:val="0"/>
        <w:adjustRightInd w:val="0"/>
        <w:ind w:left="2160"/>
      </w:pPr>
      <w:r>
        <w:t xml:space="preserve">N.B. </w:t>
      </w:r>
      <w:r w:rsidRPr="007A2479">
        <w:t>any placement of intracranial fat will obscure postoperative imaging of residual tumor</w:t>
      </w:r>
      <w:r>
        <w:t>!</w:t>
      </w:r>
      <w:r w:rsidR="001856D0">
        <w:t xml:space="preserve"> (</w:t>
      </w:r>
      <w:r w:rsidR="001856D0" w:rsidRPr="001856D0">
        <w:rPr>
          <w:color w:val="7030A0"/>
        </w:rPr>
        <w:t>Dr. Caldwell</w:t>
      </w:r>
      <w:r w:rsidR="001856D0">
        <w:t>: fat gets absorbed and allows perfect MRI follow ups compared to using titanium mesh or Medpor)</w:t>
      </w:r>
    </w:p>
    <w:p w:rsidR="00500E2A" w:rsidRDefault="00500E2A" w:rsidP="007A2479">
      <w:pPr>
        <w:autoSpaceDE w:val="0"/>
        <w:autoSpaceDN w:val="0"/>
        <w:adjustRightInd w:val="0"/>
        <w:ind w:left="2160"/>
      </w:pPr>
    </w:p>
    <w:p w:rsidR="00500E2A" w:rsidRDefault="00500E2A" w:rsidP="00500E2A">
      <w:pPr>
        <w:autoSpaceDE w:val="0"/>
        <w:autoSpaceDN w:val="0"/>
        <w:adjustRightInd w:val="0"/>
        <w:ind w:left="720"/>
      </w:pPr>
      <w:r>
        <w:t>Fat graft inside sella:</w:t>
      </w:r>
    </w:p>
    <w:p w:rsidR="00500E2A" w:rsidRDefault="00500E2A" w:rsidP="00500E2A">
      <w:pPr>
        <w:autoSpaceDE w:val="0"/>
        <w:autoSpaceDN w:val="0"/>
        <w:adjustRightInd w:val="0"/>
        <w:ind w:left="720"/>
      </w:pPr>
      <w:r>
        <w:rPr>
          <w:noProof/>
        </w:rPr>
        <w:drawing>
          <wp:inline distT="0" distB="0" distL="0" distR="0" wp14:anchorId="3089AE38" wp14:editId="455C898D">
            <wp:extent cx="2862000" cy="2548800"/>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862000" cy="2548800"/>
                    </a:xfrm>
                    <a:prstGeom prst="rect">
                      <a:avLst/>
                    </a:prstGeom>
                  </pic:spPr>
                </pic:pic>
              </a:graphicData>
            </a:graphic>
          </wp:inline>
        </w:drawing>
      </w:r>
    </w:p>
    <w:p w:rsidR="00500E2A" w:rsidRDefault="00500E2A" w:rsidP="007A2479">
      <w:pPr>
        <w:autoSpaceDE w:val="0"/>
        <w:autoSpaceDN w:val="0"/>
        <w:adjustRightInd w:val="0"/>
        <w:ind w:left="2160"/>
      </w:pPr>
    </w:p>
    <w:p w:rsidR="00500E2A" w:rsidRPr="00936050" w:rsidRDefault="00500E2A" w:rsidP="007A2479">
      <w:pPr>
        <w:autoSpaceDE w:val="0"/>
        <w:autoSpaceDN w:val="0"/>
        <w:adjustRightInd w:val="0"/>
        <w:ind w:left="2160"/>
      </w:pPr>
    </w:p>
    <w:p w:rsidR="00164150" w:rsidRPr="005D482B" w:rsidRDefault="00EF7B6A" w:rsidP="00164150">
      <w:pPr>
        <w:numPr>
          <w:ilvl w:val="0"/>
          <w:numId w:val="5"/>
        </w:numPr>
        <w:rPr>
          <w:szCs w:val="24"/>
        </w:rPr>
      </w:pPr>
      <w:r w:rsidRPr="0076361B">
        <w:rPr>
          <w:b/>
        </w:rPr>
        <w:t>bone</w:t>
      </w:r>
      <w:r>
        <w:t xml:space="preserve"> (e.g. nasal septum) fragment</w:t>
      </w:r>
      <w:r>
        <w:rPr>
          <w:szCs w:val="24"/>
        </w:rPr>
        <w:t xml:space="preserve"> </w:t>
      </w:r>
      <w:r w:rsidR="005D482B">
        <w:rPr>
          <w:szCs w:val="24"/>
        </w:rPr>
        <w:t xml:space="preserve">/ </w:t>
      </w:r>
      <w:r w:rsidR="005D482B" w:rsidRPr="005D482B">
        <w:rPr>
          <w:b/>
          <w:szCs w:val="24"/>
        </w:rPr>
        <w:t>Medpor pat</w:t>
      </w:r>
      <w:r w:rsidR="005D482B">
        <w:rPr>
          <w:b/>
          <w:szCs w:val="24"/>
        </w:rPr>
        <w:t>c</w:t>
      </w:r>
      <w:r w:rsidR="005D482B" w:rsidRPr="005D482B">
        <w:rPr>
          <w:b/>
          <w:szCs w:val="24"/>
        </w:rPr>
        <w:t>h</w:t>
      </w:r>
      <w:r w:rsidR="005D482B">
        <w:rPr>
          <w:szCs w:val="24"/>
        </w:rPr>
        <w:t xml:space="preserve"> </w:t>
      </w:r>
      <w:r>
        <w:rPr>
          <w:szCs w:val="24"/>
        </w:rPr>
        <w:t xml:space="preserve">is placed </w:t>
      </w:r>
      <w:r w:rsidR="00936050">
        <w:rPr>
          <w:szCs w:val="24"/>
        </w:rPr>
        <w:t xml:space="preserve">intradurally </w:t>
      </w:r>
      <w:r>
        <w:rPr>
          <w:szCs w:val="24"/>
        </w:rPr>
        <w:t xml:space="preserve">to close entrance into sella </w:t>
      </w:r>
      <w:r w:rsidRPr="00EF7B6A">
        <w:rPr>
          <w:szCs w:val="24"/>
        </w:rPr>
        <w:t>followed by</w:t>
      </w:r>
      <w:r w:rsidR="00A30FE9">
        <w:rPr>
          <w:szCs w:val="24"/>
        </w:rPr>
        <w:t xml:space="preserve"> </w:t>
      </w:r>
      <w:r w:rsidR="00A30FE9" w:rsidRPr="00DD2FD2">
        <w:rPr>
          <w:b/>
          <w:szCs w:val="24"/>
        </w:rPr>
        <w:t>nasoseptal flap</w:t>
      </w:r>
      <w:r w:rsidR="00DD2FD2">
        <w:rPr>
          <w:szCs w:val="24"/>
        </w:rPr>
        <w:t xml:space="preserve">** </w:t>
      </w:r>
      <w:r w:rsidR="00A30FE9">
        <w:rPr>
          <w:szCs w:val="24"/>
        </w:rPr>
        <w:t xml:space="preserve">(optional) and then </w:t>
      </w:r>
      <w:r w:rsidRPr="0076361B">
        <w:rPr>
          <w:b/>
          <w:color w:val="0000FF"/>
          <w:szCs w:val="24"/>
        </w:rPr>
        <w:t>DuraSeal</w:t>
      </w:r>
      <w:r w:rsidR="00164150">
        <w:t>*</w:t>
      </w:r>
      <w:r w:rsidRPr="00EF7B6A">
        <w:rPr>
          <w:szCs w:val="24"/>
        </w:rPr>
        <w:t xml:space="preserve"> spray</w:t>
      </w:r>
      <w:r w:rsidR="00A30FE9">
        <w:rPr>
          <w:szCs w:val="24"/>
        </w:rPr>
        <w:t xml:space="preserve"> (through Angiocath threaded through the ring of curette)</w:t>
      </w:r>
      <w:r w:rsidRPr="00EF7B6A">
        <w:rPr>
          <w:szCs w:val="24"/>
        </w:rPr>
        <w:t>.</w:t>
      </w:r>
      <w:r w:rsidR="00164150">
        <w:rPr>
          <w:szCs w:val="24"/>
        </w:rPr>
        <w:tab/>
      </w:r>
      <w:r w:rsidR="00164150">
        <w:rPr>
          <w:szCs w:val="24"/>
        </w:rPr>
        <w:tab/>
      </w:r>
      <w:r w:rsidR="00164150">
        <w:rPr>
          <w:szCs w:val="24"/>
        </w:rPr>
        <w:tab/>
      </w:r>
      <w:r w:rsidR="00164150">
        <w:rPr>
          <w:szCs w:val="24"/>
        </w:rPr>
        <w:tab/>
      </w:r>
      <w:r w:rsidR="00164150">
        <w:t>*some experts do not use it</w:t>
      </w:r>
    </w:p>
    <w:p w:rsidR="005D482B" w:rsidRDefault="00DD2FD2" w:rsidP="00DD2FD2">
      <w:pPr>
        <w:ind w:left="5760"/>
        <w:rPr>
          <w:szCs w:val="24"/>
        </w:rPr>
      </w:pPr>
      <w:r>
        <w:rPr>
          <w:szCs w:val="24"/>
        </w:rPr>
        <w:t>**make sure mucosal surface is outside (else will form mucocele)</w:t>
      </w:r>
    </w:p>
    <w:p w:rsidR="005D482B" w:rsidRDefault="005D482B" w:rsidP="005D482B">
      <w:pPr>
        <w:ind w:left="720"/>
        <w:rPr>
          <w:szCs w:val="24"/>
        </w:rPr>
      </w:pPr>
      <w:r>
        <w:rPr>
          <w:szCs w:val="24"/>
        </w:rPr>
        <w:t>Medpor patch in sella floor (over fat graft):</w:t>
      </w:r>
    </w:p>
    <w:p w:rsidR="005D482B" w:rsidRDefault="005D482B" w:rsidP="005D482B">
      <w:pPr>
        <w:ind w:left="720"/>
        <w:rPr>
          <w:szCs w:val="24"/>
        </w:rPr>
      </w:pPr>
      <w:r>
        <w:rPr>
          <w:noProof/>
        </w:rPr>
        <w:drawing>
          <wp:inline distT="0" distB="0" distL="0" distR="0" wp14:anchorId="36BDF6C5" wp14:editId="1A3C924D">
            <wp:extent cx="2682000" cy="2289600"/>
            <wp:effectExtent l="0" t="0" r="444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682000" cy="2289600"/>
                    </a:xfrm>
                    <a:prstGeom prst="rect">
                      <a:avLst/>
                    </a:prstGeom>
                  </pic:spPr>
                </pic:pic>
              </a:graphicData>
            </a:graphic>
          </wp:inline>
        </w:drawing>
      </w:r>
    </w:p>
    <w:p w:rsidR="005D482B" w:rsidRDefault="005D482B" w:rsidP="005D482B">
      <w:pPr>
        <w:rPr>
          <w:szCs w:val="24"/>
        </w:rPr>
      </w:pPr>
    </w:p>
    <w:p w:rsidR="00D87904" w:rsidRPr="00164150" w:rsidRDefault="00D87904" w:rsidP="00D87904">
      <w:pPr>
        <w:numPr>
          <w:ilvl w:val="0"/>
          <w:numId w:val="5"/>
        </w:numPr>
        <w:rPr>
          <w:szCs w:val="24"/>
        </w:rPr>
      </w:pPr>
      <w:r>
        <w:rPr>
          <w:szCs w:val="24"/>
        </w:rPr>
        <w:t xml:space="preserve">for </w:t>
      </w:r>
      <w:r w:rsidRPr="00D87904">
        <w:rPr>
          <w:i/>
          <w:color w:val="FF0000"/>
          <w:szCs w:val="24"/>
        </w:rPr>
        <w:t>high CSF flow risk patients</w:t>
      </w:r>
      <w:r w:rsidRPr="00D87904">
        <w:rPr>
          <w:color w:val="FF0000"/>
          <w:szCs w:val="24"/>
        </w:rPr>
        <w:t xml:space="preserve"> </w:t>
      </w:r>
      <w:r>
        <w:rPr>
          <w:szCs w:val="24"/>
        </w:rPr>
        <w:t>(e.g. high BMI) use multilayer closure: inlay – Duraform, Duragen, acellular dermal matrix; onlay – fascia lata, acellular dermal matrix, fat</w:t>
      </w:r>
    </w:p>
    <w:p w:rsidR="008023EC" w:rsidRDefault="008023EC" w:rsidP="00E521BB">
      <w:pPr>
        <w:numPr>
          <w:ilvl w:val="0"/>
          <w:numId w:val="5"/>
        </w:numPr>
        <w:rPr>
          <w:szCs w:val="24"/>
        </w:rPr>
      </w:pPr>
      <w:r w:rsidRPr="008023EC">
        <w:rPr>
          <w:color w:val="7030A0"/>
          <w:szCs w:val="24"/>
        </w:rPr>
        <w:t xml:space="preserve">Dr. Broaddus </w:t>
      </w:r>
      <w:r>
        <w:rPr>
          <w:szCs w:val="24"/>
        </w:rPr>
        <w:t xml:space="preserve">technique: </w:t>
      </w:r>
      <w:r w:rsidRPr="008023EC">
        <w:rPr>
          <w:rStyle w:val="Blue"/>
        </w:rPr>
        <w:t>DuraGen</w:t>
      </w:r>
      <w:r>
        <w:rPr>
          <w:szCs w:val="24"/>
        </w:rPr>
        <w:t xml:space="preserve"> to cover sellar floor →</w:t>
      </w:r>
      <w:r w:rsidRPr="008023EC">
        <w:rPr>
          <w:szCs w:val="24"/>
        </w:rPr>
        <w:t xml:space="preserve"> </w:t>
      </w:r>
      <w:r w:rsidRPr="008023EC">
        <w:rPr>
          <w:rStyle w:val="Blue"/>
        </w:rPr>
        <w:t>bone</w:t>
      </w:r>
      <w:r w:rsidRPr="008023EC">
        <w:rPr>
          <w:szCs w:val="24"/>
        </w:rPr>
        <w:t xml:space="preserve"> </w:t>
      </w:r>
      <w:r>
        <w:rPr>
          <w:szCs w:val="24"/>
        </w:rPr>
        <w:t xml:space="preserve">→ </w:t>
      </w:r>
      <w:r w:rsidRPr="008023EC">
        <w:rPr>
          <w:szCs w:val="24"/>
        </w:rPr>
        <w:t xml:space="preserve">another layer of </w:t>
      </w:r>
      <w:r w:rsidRPr="008023EC">
        <w:rPr>
          <w:rStyle w:val="Blue"/>
        </w:rPr>
        <w:t>DuraGen</w:t>
      </w:r>
      <w:r w:rsidRPr="008023EC">
        <w:rPr>
          <w:szCs w:val="24"/>
        </w:rPr>
        <w:t xml:space="preserve"> </w:t>
      </w:r>
      <w:r>
        <w:rPr>
          <w:szCs w:val="24"/>
        </w:rPr>
        <w:t>→</w:t>
      </w:r>
      <w:r w:rsidRPr="008023EC">
        <w:rPr>
          <w:szCs w:val="24"/>
        </w:rPr>
        <w:t xml:space="preserve"> </w:t>
      </w:r>
      <w:r w:rsidRPr="008023EC">
        <w:rPr>
          <w:rStyle w:val="Blue"/>
        </w:rPr>
        <w:t>DuraSeal</w:t>
      </w:r>
      <w:r w:rsidRPr="008023EC">
        <w:rPr>
          <w:szCs w:val="24"/>
        </w:rPr>
        <w:t xml:space="preserve"> spray</w:t>
      </w:r>
      <w:r>
        <w:rPr>
          <w:szCs w:val="24"/>
        </w:rPr>
        <w:t>.</w:t>
      </w:r>
    </w:p>
    <w:p w:rsidR="00EF7B6A" w:rsidRPr="00EF7B6A" w:rsidRDefault="00EF7B6A" w:rsidP="00E521BB">
      <w:pPr>
        <w:numPr>
          <w:ilvl w:val="0"/>
          <w:numId w:val="5"/>
        </w:numPr>
        <w:rPr>
          <w:szCs w:val="24"/>
        </w:rPr>
      </w:pPr>
      <w:r>
        <w:rPr>
          <w:szCs w:val="24"/>
        </w:rPr>
        <w:t xml:space="preserve">remove </w:t>
      </w:r>
      <w:r w:rsidRPr="008023EC">
        <w:rPr>
          <w:szCs w:val="24"/>
        </w:rPr>
        <w:t>microscope</w:t>
      </w:r>
      <w:r>
        <w:rPr>
          <w:szCs w:val="24"/>
        </w:rPr>
        <w:t>.</w:t>
      </w:r>
    </w:p>
    <w:p w:rsidR="00EF7B6A" w:rsidRPr="00EF7B6A" w:rsidRDefault="00E521BB" w:rsidP="00E521BB">
      <w:pPr>
        <w:numPr>
          <w:ilvl w:val="0"/>
          <w:numId w:val="5"/>
        </w:numPr>
        <w:rPr>
          <w:szCs w:val="24"/>
        </w:rPr>
      </w:pPr>
      <w:r>
        <w:t>nasal mucosa falls into plac</w:t>
      </w:r>
      <w:r w:rsidR="00EF7B6A">
        <w:t>e when retractor is removed</w:t>
      </w:r>
    </w:p>
    <w:p w:rsidR="00EF7B6A" w:rsidRDefault="00EF7B6A" w:rsidP="00E521BB">
      <w:pPr>
        <w:numPr>
          <w:ilvl w:val="0"/>
          <w:numId w:val="5"/>
        </w:numPr>
      </w:pPr>
      <w:r w:rsidRPr="00EF7B6A">
        <w:t>gingiva is closed using interrupted inverted 3-0</w:t>
      </w:r>
      <w:r w:rsidR="00E956F8">
        <w:t xml:space="preserve"> or 4-0</w:t>
      </w:r>
      <w:r w:rsidRPr="00EF7B6A">
        <w:t xml:space="preserve"> chromic gut </w:t>
      </w:r>
      <w:r w:rsidR="00E956F8">
        <w:t xml:space="preserve">or Vicryl </w:t>
      </w:r>
      <w:r w:rsidRPr="00EF7B6A">
        <w:t>suture with meticulous attention to align labial frenulum</w:t>
      </w:r>
      <w:r w:rsidR="008C1628">
        <w:t>.</w:t>
      </w:r>
    </w:p>
    <w:p w:rsidR="00EF7B6A" w:rsidRDefault="00EF7B6A" w:rsidP="008C1628">
      <w:pPr>
        <w:numPr>
          <w:ilvl w:val="0"/>
          <w:numId w:val="5"/>
        </w:numPr>
      </w:pPr>
      <w:r w:rsidRPr="00F1034E">
        <w:rPr>
          <w:rStyle w:val="Blue"/>
          <w:b/>
        </w:rPr>
        <w:t>Merocel packs</w:t>
      </w:r>
      <w:r w:rsidRPr="008C1628">
        <w:t xml:space="preserve"> </w:t>
      </w:r>
      <w:r w:rsidR="008C1628">
        <w:t>(</w:t>
      </w:r>
      <w:r w:rsidRPr="008C1628">
        <w:t>with removed inner tubes and lubricated with bacitracin ointment</w:t>
      </w:r>
      <w:r w:rsidR="008C1628">
        <w:t>)</w:t>
      </w:r>
      <w:r w:rsidRPr="008C1628">
        <w:t xml:space="preserve"> </w:t>
      </w:r>
      <w:r w:rsidR="008C1628">
        <w:t>are</w:t>
      </w:r>
      <w:r w:rsidRPr="008C1628">
        <w:t xml:space="preserve"> placed in </w:t>
      </w:r>
      <w:r w:rsidR="008C1628">
        <w:t>both</w:t>
      </w:r>
      <w:r w:rsidRPr="008C1628">
        <w:t xml:space="preserve"> nasal passages to maintain </w:t>
      </w:r>
      <w:r w:rsidR="008C1628">
        <w:t>midline nasal septum (so direction of insertion is along hard palate and not towards sphenoid sinus)</w:t>
      </w:r>
      <w:r w:rsidR="00E956F8">
        <w:t xml:space="preserve"> + avoid septal hematoma</w:t>
      </w:r>
      <w:r w:rsidR="008C1628">
        <w:t xml:space="preserve">; packs are inflated with some saline spray; </w:t>
      </w:r>
      <w:r w:rsidRPr="008C1628">
        <w:t xml:space="preserve">strings from packs </w:t>
      </w:r>
      <w:r w:rsidR="008C1628">
        <w:t>are</w:t>
      </w:r>
      <w:r w:rsidRPr="008C1628">
        <w:t xml:space="preserve"> secured to patient's face </w:t>
      </w:r>
      <w:r w:rsidR="008C1628">
        <w:t>using Mastisol and Steri-Strips;</w:t>
      </w:r>
      <w:r w:rsidRPr="008C1628">
        <w:t xml:space="preserve"> “</w:t>
      </w:r>
      <w:r w:rsidR="008C1628">
        <w:t>p</w:t>
      </w:r>
      <w:r w:rsidRPr="008C1628">
        <w:t xml:space="preserve">ituitary” mask </w:t>
      </w:r>
      <w:r w:rsidR="008C1628">
        <w:t>may be</w:t>
      </w:r>
      <w:r w:rsidRPr="008C1628">
        <w:t xml:space="preserve"> placed on patient’s f</w:t>
      </w:r>
      <w:r w:rsidR="00F1034E">
        <w:t>ace to contain secretions;</w:t>
      </w:r>
    </w:p>
    <w:p w:rsidR="00F1034E" w:rsidRPr="00F1034E" w:rsidRDefault="00F1034E" w:rsidP="00F1034E">
      <w:pPr>
        <w:ind w:left="340"/>
        <w:rPr>
          <w:szCs w:val="24"/>
        </w:rPr>
      </w:pPr>
      <w:r w:rsidRPr="00F1034E">
        <w:rPr>
          <w:szCs w:val="24"/>
        </w:rPr>
        <w:t xml:space="preserve">ENT likes </w:t>
      </w:r>
      <w:r w:rsidRPr="00F1034E">
        <w:rPr>
          <w:rStyle w:val="Blue"/>
          <w:b/>
        </w:rPr>
        <w:t>Doyle splints</w:t>
      </w:r>
      <w:r w:rsidRPr="00F1034E">
        <w:rPr>
          <w:szCs w:val="24"/>
        </w:rPr>
        <w:t xml:space="preserve"> – suture with Prolene to septum (through-and-through) – keeps septal mucosa apposed.</w:t>
      </w:r>
    </w:p>
    <w:p w:rsidR="00E521BB" w:rsidRDefault="00EA149F" w:rsidP="00EA149F">
      <w:pPr>
        <w:numPr>
          <w:ilvl w:val="0"/>
          <w:numId w:val="5"/>
        </w:numPr>
      </w:pPr>
      <w:r w:rsidRPr="00F1034E">
        <w:rPr>
          <w:b/>
        </w:rPr>
        <w:t>orogastric tube</w:t>
      </w:r>
      <w:r w:rsidRPr="00EA149F">
        <w:t xml:space="preserve"> </w:t>
      </w:r>
      <w:r>
        <w:t>is</w:t>
      </w:r>
      <w:r w:rsidRPr="00EA149F">
        <w:t xml:space="preserve"> used to decompress the stomach</w:t>
      </w:r>
      <w:r>
        <w:t xml:space="preserve"> and suction out the oropharynx</w:t>
      </w:r>
    </w:p>
    <w:p w:rsidR="00EA149F" w:rsidRDefault="00EA149F" w:rsidP="00EA149F"/>
    <w:p w:rsidR="00113FD7" w:rsidRDefault="00113FD7" w:rsidP="00EA149F"/>
    <w:p w:rsidR="00113FD7" w:rsidRPr="00113FD7" w:rsidRDefault="00113FD7" w:rsidP="00113FD7">
      <w:pPr>
        <w:shd w:val="clear" w:color="auto" w:fill="FFCC99"/>
      </w:pPr>
      <w:r w:rsidRPr="00250774">
        <w:rPr>
          <w:u w:val="single"/>
        </w:rPr>
        <w:t>Guidelines on the Management of Patients with Nonfunctioning Pituitary Adenomas (CNS 2016)</w:t>
      </w:r>
      <w:r>
        <w:t xml:space="preserve">: </w:t>
      </w:r>
      <w:r w:rsidRPr="00113FD7">
        <w:rPr>
          <w:b/>
          <w:i/>
        </w:rPr>
        <w:t>insufficient evidence</w:t>
      </w:r>
      <w:r w:rsidRPr="00113FD7">
        <w:t xml:space="preserve"> to recommend specific </w:t>
      </w:r>
      <w:r w:rsidRPr="00113FD7">
        <w:rPr>
          <w:rStyle w:val="Blue"/>
        </w:rPr>
        <w:t>dural closure techniques</w:t>
      </w:r>
      <w:r>
        <w:t>.</w:t>
      </w:r>
    </w:p>
    <w:p w:rsidR="00113FD7" w:rsidRDefault="00113FD7" w:rsidP="00EA149F"/>
    <w:p w:rsidR="00C679F8" w:rsidRDefault="00C679F8" w:rsidP="00EA149F"/>
    <w:p w:rsidR="00C679F8" w:rsidRDefault="00C679F8" w:rsidP="00EA149F">
      <w:r>
        <w:rPr>
          <w:noProof/>
        </w:rPr>
        <w:drawing>
          <wp:inline distT="0" distB="0" distL="0" distR="0" wp14:anchorId="7C02D32A" wp14:editId="7CCF94F6">
            <wp:extent cx="5367528" cy="5367528"/>
            <wp:effectExtent l="0" t="0" r="508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367528" cy="5367528"/>
                    </a:xfrm>
                    <a:prstGeom prst="rect">
                      <a:avLst/>
                    </a:prstGeom>
                  </pic:spPr>
                </pic:pic>
              </a:graphicData>
            </a:graphic>
          </wp:inline>
        </w:drawing>
      </w:r>
    </w:p>
    <w:p w:rsidR="00382932" w:rsidRPr="006366D2" w:rsidRDefault="000F3810" w:rsidP="00382932">
      <w:pPr>
        <w:rPr>
          <w:sz w:val="18"/>
          <w:szCs w:val="18"/>
        </w:rPr>
      </w:pPr>
      <w:hyperlink r:id="rId31" w:tgtFrame="_blank" w:history="1">
        <w:r w:rsidR="00382932" w:rsidRPr="006366D2">
          <w:rPr>
            <w:rStyle w:val="Hyperlink"/>
            <w:sz w:val="18"/>
            <w:szCs w:val="18"/>
          </w:rPr>
          <w:t>Source of picture: R. Jandial “Core Techniques in Operative Neurosurgery: Expert Consult - Online and Print”, 1</w:t>
        </w:r>
        <w:r w:rsidR="00382932" w:rsidRPr="006366D2">
          <w:rPr>
            <w:rStyle w:val="Hyperlink"/>
            <w:sz w:val="18"/>
            <w:szCs w:val="18"/>
            <w:vertAlign w:val="superscript"/>
          </w:rPr>
          <w:t>st</w:t>
        </w:r>
        <w:r w:rsidR="00382932" w:rsidRPr="006366D2">
          <w:rPr>
            <w:rStyle w:val="Hyperlink"/>
            <w:sz w:val="18"/>
            <w:szCs w:val="18"/>
          </w:rPr>
          <w:t xml:space="preserve"> ed (2011), Saunders; ISBN-13: 978-1437709070 &gt;&gt;</w:t>
        </w:r>
      </w:hyperlink>
    </w:p>
    <w:p w:rsidR="00382932" w:rsidRDefault="00382932" w:rsidP="00EA149F"/>
    <w:p w:rsidR="00DD5CDC" w:rsidRDefault="00DD5CDC" w:rsidP="00EA149F"/>
    <w:p w:rsidR="00DD5CDC" w:rsidRDefault="00DD5CDC" w:rsidP="00EA149F">
      <w:r w:rsidRPr="00DD5CDC">
        <w:rPr>
          <w:u w:val="single"/>
        </w:rPr>
        <w:t>Reconstruction of large defects</w:t>
      </w:r>
      <w:r>
        <w:t xml:space="preserve"> - </w:t>
      </w:r>
      <w:r w:rsidRPr="00DD5CDC">
        <w:rPr>
          <w:b/>
          <w:i/>
        </w:rPr>
        <w:t>gasket closure technique</w:t>
      </w:r>
      <w:r w:rsidRPr="00DD5CDC">
        <w:t xml:space="preserve"> with </w:t>
      </w:r>
      <w:r w:rsidR="00665CD4">
        <w:t>tissue (</w:t>
      </w:r>
      <w:r w:rsidRPr="00DD5CDC">
        <w:rPr>
          <w:color w:val="00B0F0"/>
        </w:rPr>
        <w:t xml:space="preserve">dural substitute </w:t>
      </w:r>
      <w:r w:rsidRPr="00DD5CDC">
        <w:t xml:space="preserve">or </w:t>
      </w:r>
      <w:r w:rsidR="00665CD4">
        <w:rPr>
          <w:color w:val="00B0F0"/>
        </w:rPr>
        <w:t>fascia lata</w:t>
      </w:r>
      <w:r w:rsidR="00665CD4">
        <w:t>)</w:t>
      </w:r>
      <w:r w:rsidR="00665CD4">
        <w:rPr>
          <w:color w:val="00B0F0"/>
        </w:rPr>
        <w:t xml:space="preserve"> </w:t>
      </w:r>
      <w:r w:rsidRPr="00DD5CDC">
        <w:t>that is circumferentially at least 1 cm large</w:t>
      </w:r>
      <w:r>
        <w:t xml:space="preserve">r than the bony defect is used. </w:t>
      </w:r>
      <w:r w:rsidRPr="00DD5CDC">
        <w:t>This layer of tissue is countersunk and held in place by a Porex rigid implant (Stryker</w:t>
      </w:r>
      <w:r>
        <w:t xml:space="preserve">) cut to the appropriate size; </w:t>
      </w:r>
      <w:r w:rsidRPr="00DD5CDC">
        <w:t xml:space="preserve">nasoseptal flap is placed over the gasket seal; the lateral edges of the flap should extend beyond the lateral </w:t>
      </w:r>
      <w:r w:rsidR="00665CD4">
        <w:t xml:space="preserve">edges of the fascia lata layer; </w:t>
      </w:r>
      <w:r w:rsidRPr="00DD5CDC">
        <w:t>flap is then covered with tissue sealant, either fibrin glue or DuraSeal (Covidien) to keep it in place. Floseal (Baxter) is then u</w:t>
      </w:r>
      <w:r w:rsidR="00665CD4">
        <w:t>sed to control mucosal bleeding:</w:t>
      </w:r>
    </w:p>
    <w:p w:rsidR="00665CD4" w:rsidRDefault="00665CD4" w:rsidP="00EA149F">
      <w:r w:rsidRPr="00665CD4">
        <w:rPr>
          <w:noProof/>
        </w:rPr>
        <w:drawing>
          <wp:inline distT="0" distB="0" distL="0" distR="0">
            <wp:extent cx="5721350" cy="66548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21350" cy="6654800"/>
                    </a:xfrm>
                    <a:prstGeom prst="rect">
                      <a:avLst/>
                    </a:prstGeom>
                    <a:noFill/>
                    <a:ln>
                      <a:noFill/>
                    </a:ln>
                  </pic:spPr>
                </pic:pic>
              </a:graphicData>
            </a:graphic>
          </wp:inline>
        </w:drawing>
      </w:r>
    </w:p>
    <w:p w:rsidR="00665CD4" w:rsidRPr="009545A7" w:rsidRDefault="00665CD4" w:rsidP="00665CD4">
      <w:pPr>
        <w:pStyle w:val="NormalWeb"/>
        <w:ind w:left="720"/>
        <w:rPr>
          <w:color w:val="999999"/>
          <w:sz w:val="18"/>
          <w:szCs w:val="18"/>
        </w:rPr>
      </w:pPr>
      <w:r w:rsidRPr="009545A7">
        <w:rPr>
          <w:color w:val="999999"/>
          <w:sz w:val="18"/>
          <w:szCs w:val="18"/>
        </w:rPr>
        <w:t>Reproduced from Aaron A. Cohen-Gadol: The Neurosurgical Atlas.</w:t>
      </w:r>
    </w:p>
    <w:p w:rsidR="00665CD4" w:rsidRDefault="00665CD4" w:rsidP="00EA149F"/>
    <w:p w:rsidR="00C679F8" w:rsidRPr="00EA149F" w:rsidRDefault="00C679F8" w:rsidP="00EA149F"/>
    <w:p w:rsidR="00311ED7" w:rsidRDefault="00311ED7" w:rsidP="00E521BB">
      <w:pPr>
        <w:rPr>
          <w:lang w:val="lt-LT"/>
        </w:rPr>
      </w:pPr>
    </w:p>
    <w:p w:rsidR="00311ED7" w:rsidRDefault="00311ED7" w:rsidP="00311ED7">
      <w:pPr>
        <w:pStyle w:val="Nervous5"/>
        <w:ind w:right="7370"/>
        <w:rPr>
          <w:lang w:val="lt-LT"/>
        </w:rPr>
      </w:pPr>
      <w:bookmarkStart w:id="17" w:name="_Toc43765738"/>
      <w:r>
        <w:rPr>
          <w:lang w:val="lt-LT"/>
        </w:rPr>
        <w:t>Postoperative</w:t>
      </w:r>
      <w:bookmarkEnd w:id="17"/>
    </w:p>
    <w:p w:rsidR="00311ED7" w:rsidRDefault="00AF73A5" w:rsidP="00E521BB">
      <w:pPr>
        <w:rPr>
          <w:lang w:val="lt-LT"/>
        </w:rPr>
      </w:pPr>
      <w:r>
        <w:rPr>
          <w:lang w:val="lt-LT"/>
        </w:rPr>
        <w:t xml:space="preserve">→ see p. Onc26 </w:t>
      </w:r>
      <w:hyperlink r:id="rId33" w:anchor="POSTOPERATIVELY" w:history="1">
        <w:r w:rsidRPr="003C0FE7">
          <w:rPr>
            <w:rStyle w:val="Hyperlink"/>
            <w:lang w:val="lt-LT"/>
          </w:rPr>
          <w:t>&gt;&gt;</w:t>
        </w:r>
      </w:hyperlink>
    </w:p>
    <w:p w:rsidR="00E521BB" w:rsidRDefault="00E521BB" w:rsidP="00E521BB">
      <w:pPr>
        <w:rPr>
          <w:lang w:val="lt-LT"/>
        </w:rPr>
      </w:pPr>
    </w:p>
    <w:p w:rsidR="00E521BB" w:rsidRDefault="00E521BB" w:rsidP="00E521BB">
      <w:pPr>
        <w:rPr>
          <w:sz w:val="20"/>
        </w:rPr>
      </w:pPr>
    </w:p>
    <w:p w:rsidR="00E521BB" w:rsidRDefault="00E521BB" w:rsidP="00E521BB">
      <w:pPr>
        <w:rPr>
          <w:sz w:val="20"/>
        </w:rPr>
      </w:pPr>
    </w:p>
    <w:p w:rsidR="00E521BB" w:rsidRDefault="00E521BB" w:rsidP="00934F5D">
      <w:pPr>
        <w:pStyle w:val="Antrat"/>
      </w:pPr>
      <w:bookmarkStart w:id="18" w:name="_Toc43765739"/>
      <w:r>
        <w:t>Endoscopic</w:t>
      </w:r>
      <w:r w:rsidR="00934F5D">
        <w:t xml:space="preserve"> Transnasal</w:t>
      </w:r>
      <w:r w:rsidR="0097438B">
        <w:t xml:space="preserve"> (</w:t>
      </w:r>
      <w:r w:rsidR="0097438B">
        <w:rPr>
          <w:caps w:val="0"/>
        </w:rPr>
        <w:t>s</w:t>
      </w:r>
      <w:r w:rsidR="0097438B">
        <w:t>. Endonasal)</w:t>
      </w:r>
      <w:r>
        <w:t xml:space="preserve"> </w:t>
      </w:r>
      <w:r w:rsidRPr="00934F5D">
        <w:rPr>
          <w:caps w:val="0"/>
        </w:rPr>
        <w:t>approach</w:t>
      </w:r>
      <w:bookmarkEnd w:id="18"/>
    </w:p>
    <w:p w:rsidR="00E521BB" w:rsidRDefault="00E521BB" w:rsidP="00E521BB">
      <w:r>
        <w:t xml:space="preserve">- </w:t>
      </w:r>
      <w:r w:rsidRPr="002864A9">
        <w:t xml:space="preserve">minimal access method </w:t>
      </w:r>
      <w:r>
        <w:t xml:space="preserve">done by </w:t>
      </w:r>
      <w:r w:rsidRPr="002864A9">
        <w:t xml:space="preserve">endoscopic rhinologist for exposing </w:t>
      </w:r>
      <w:r>
        <w:t>midline skull base</w:t>
      </w:r>
    </w:p>
    <w:p w:rsidR="00E260B6" w:rsidRDefault="000F3810" w:rsidP="00E260B6">
      <w:hyperlink r:id="rId34" w:history="1">
        <w:r w:rsidR="00E260B6" w:rsidRPr="00B86CF7">
          <w:rPr>
            <w:rStyle w:val="Hyperlink"/>
          </w:rPr>
          <w:t>http://www.neurosurgicalatlas.com/grand-rounds/endoscopic-transnasal-surgery-personal-perspectives</w:t>
        </w:r>
      </w:hyperlink>
    </w:p>
    <w:p w:rsidR="00E521BB" w:rsidRDefault="00E521BB" w:rsidP="00E521BB"/>
    <w:p w:rsidR="00F02D0A" w:rsidRDefault="00F02D0A" w:rsidP="00E521BB"/>
    <w:p w:rsidR="00E521BB" w:rsidRDefault="00E521BB" w:rsidP="003C0FE7">
      <w:pPr>
        <w:pStyle w:val="Nervous5"/>
        <w:ind w:right="7795"/>
      </w:pPr>
      <w:bookmarkStart w:id="19" w:name="_Toc43765740"/>
      <w:r>
        <w:t>Indications</w:t>
      </w:r>
      <w:bookmarkEnd w:id="19"/>
    </w:p>
    <w:p w:rsidR="00E521BB" w:rsidRDefault="00E521BB" w:rsidP="00E521BB">
      <w:r>
        <w:t xml:space="preserve">- </w:t>
      </w:r>
      <w:r w:rsidR="00473FF9">
        <w:t>broadened</w:t>
      </w:r>
      <w:r>
        <w:t xml:space="preserve"> i</w:t>
      </w:r>
      <w:r w:rsidRPr="002864A9">
        <w:t xml:space="preserve">ndications for </w:t>
      </w:r>
      <w:r>
        <w:t>transsphenoidal approach:</w:t>
      </w:r>
    </w:p>
    <w:p w:rsidR="00E521BB" w:rsidRDefault="00E521BB" w:rsidP="00E521BB">
      <w:pPr>
        <w:numPr>
          <w:ilvl w:val="0"/>
          <w:numId w:val="6"/>
        </w:numPr>
      </w:pPr>
      <w:r>
        <w:t>m</w:t>
      </w:r>
      <w:r w:rsidRPr="002864A9">
        <w:t>eningiomas of planum sphenoidale</w:t>
      </w:r>
      <w:r>
        <w:t xml:space="preserve"> /</w:t>
      </w:r>
      <w:r w:rsidRPr="002864A9">
        <w:t xml:space="preserve"> tuberculum sellae </w:t>
      </w:r>
      <w:r>
        <w:t xml:space="preserve">/ </w:t>
      </w:r>
      <w:r w:rsidRPr="002864A9">
        <w:t>olfactory groove</w:t>
      </w:r>
    </w:p>
    <w:p w:rsidR="00E521BB" w:rsidRDefault="00E521BB" w:rsidP="00E521BB">
      <w:pPr>
        <w:numPr>
          <w:ilvl w:val="0"/>
          <w:numId w:val="6"/>
        </w:numPr>
      </w:pPr>
      <w:r w:rsidRPr="002864A9">
        <w:t>medial c</w:t>
      </w:r>
      <w:r>
        <w:t>avernous sinus, pterygoid bone, j</w:t>
      </w:r>
      <w:r w:rsidRPr="002864A9">
        <w:t>uvenile nasal angiofibromas arising from pterygopalatine fossa</w:t>
      </w:r>
    </w:p>
    <w:p w:rsidR="00E521BB" w:rsidRDefault="00E521BB" w:rsidP="00E521BB">
      <w:pPr>
        <w:numPr>
          <w:ilvl w:val="0"/>
          <w:numId w:val="6"/>
        </w:numPr>
      </w:pPr>
      <w:r w:rsidRPr="002864A9">
        <w:t xml:space="preserve">infrasellar clivus </w:t>
      </w:r>
      <w:r>
        <w:t xml:space="preserve">(e.g. </w:t>
      </w:r>
      <w:r w:rsidRPr="002864A9">
        <w:t>chordomas</w:t>
      </w:r>
      <w:r>
        <w:t>).</w:t>
      </w:r>
    </w:p>
    <w:p w:rsidR="00E521BB" w:rsidRDefault="00E521BB" w:rsidP="00E521BB">
      <w:pPr>
        <w:numPr>
          <w:ilvl w:val="0"/>
          <w:numId w:val="6"/>
        </w:numPr>
      </w:pPr>
      <w:r>
        <w:t>e</w:t>
      </w:r>
      <w:r w:rsidRPr="002864A9">
        <w:t>ncephaloceles, meningoencephaloceles, and other midline skull base defects prone to CSF leakage can be repaired through endonasal endoscopic appro</w:t>
      </w:r>
      <w:r>
        <w:t>aches, avoiding craniotomy.</w:t>
      </w:r>
    </w:p>
    <w:p w:rsidR="00E521BB" w:rsidRDefault="00E521BB" w:rsidP="00E521BB">
      <w:pPr>
        <w:numPr>
          <w:ilvl w:val="0"/>
          <w:numId w:val="6"/>
        </w:numPr>
      </w:pPr>
      <w:r>
        <w:t>l</w:t>
      </w:r>
      <w:r w:rsidRPr="002864A9">
        <w:t>arge tumors that cannot be completely removed with endoscope are not always cont</w:t>
      </w:r>
      <w:r>
        <w:t>raindications to this approach (</w:t>
      </w:r>
      <w:r w:rsidRPr="002864A9">
        <w:t xml:space="preserve">endoscopic approach </w:t>
      </w:r>
      <w:r>
        <w:t xml:space="preserve">helps to biopsy and </w:t>
      </w:r>
      <w:r w:rsidRPr="002864A9">
        <w:t>may augment secondary cranial approach with internal decompression or staged resection</w:t>
      </w:r>
      <w:r>
        <w:t>)</w:t>
      </w:r>
      <w:r w:rsidRPr="002864A9">
        <w:t>.</w:t>
      </w:r>
    </w:p>
    <w:p w:rsidR="00E521BB" w:rsidRDefault="00E521BB" w:rsidP="00E521BB"/>
    <w:p w:rsidR="00164150" w:rsidRDefault="00164150" w:rsidP="00E521BB"/>
    <w:p w:rsidR="00E521BB" w:rsidRDefault="00E521BB" w:rsidP="003C0FE7">
      <w:pPr>
        <w:pStyle w:val="Nervous5"/>
        <w:ind w:right="6661"/>
      </w:pPr>
      <w:bookmarkStart w:id="20" w:name="_Toc43765741"/>
      <w:r>
        <w:t>Contraindications</w:t>
      </w:r>
      <w:bookmarkEnd w:id="20"/>
    </w:p>
    <w:p w:rsidR="00E521BB" w:rsidRDefault="00E521BB" w:rsidP="00E521BB">
      <w:pPr>
        <w:numPr>
          <w:ilvl w:val="0"/>
          <w:numId w:val="7"/>
        </w:numPr>
      </w:pPr>
      <w:r w:rsidRPr="002C086F">
        <w:t xml:space="preserve">Pathology extending </w:t>
      </w:r>
      <w:r w:rsidRPr="00460F63">
        <w:rPr>
          <w:color w:val="FF0000"/>
        </w:rPr>
        <w:t>laterally over orbits</w:t>
      </w:r>
      <w:r w:rsidRPr="002C086F">
        <w:t xml:space="preserve"> or </w:t>
      </w:r>
      <w:r w:rsidRPr="00460F63">
        <w:rPr>
          <w:color w:val="FF0000"/>
        </w:rPr>
        <w:t>lateral and posterior to carotid arteries</w:t>
      </w:r>
      <w:r>
        <w:t>* -</w:t>
      </w:r>
      <w:r w:rsidRPr="002C086F">
        <w:t xml:space="preserve"> difficult to access, even when using e</w:t>
      </w:r>
      <w:r>
        <w:t>xtended endonasal approaches.</w:t>
      </w:r>
    </w:p>
    <w:p w:rsidR="00E521BB" w:rsidRDefault="00E521BB" w:rsidP="00E521BB">
      <w:pPr>
        <w:ind w:left="1440"/>
      </w:pPr>
      <w:r>
        <w:t>*</w:t>
      </w:r>
      <w:r w:rsidRPr="002317D7">
        <w:t xml:space="preserve"> </w:t>
      </w:r>
      <w:r>
        <w:t>a</w:t>
      </w:r>
      <w:r w:rsidRPr="002C086F">
        <w:t>vailability of interventional neuroradiologist is crucial in preparation for endoscopic surgery around carotid artery</w:t>
      </w:r>
    </w:p>
    <w:p w:rsidR="00E521BB" w:rsidRDefault="00E521BB" w:rsidP="00E521BB">
      <w:pPr>
        <w:numPr>
          <w:ilvl w:val="0"/>
          <w:numId w:val="7"/>
        </w:numPr>
      </w:pPr>
      <w:r w:rsidRPr="002C086F">
        <w:t xml:space="preserve">Lesions extending </w:t>
      </w:r>
      <w:r w:rsidRPr="00460F63">
        <w:rPr>
          <w:color w:val="FF0000"/>
        </w:rPr>
        <w:t>into or posterior to frontal sinus</w:t>
      </w:r>
      <w:r w:rsidRPr="002C086F">
        <w:t xml:space="preserve"> </w:t>
      </w:r>
      <w:r>
        <w:t>-</w:t>
      </w:r>
      <w:r w:rsidRPr="002C086F">
        <w:t xml:space="preserve"> difficult to</w:t>
      </w:r>
      <w:r>
        <w:t xml:space="preserve"> reach even with angled scopes; also, </w:t>
      </w:r>
      <w:r w:rsidRPr="002C086F">
        <w:t>nasoseptal flap may not reach this far anteriorly, and skull base closure may be challenging.</w:t>
      </w:r>
    </w:p>
    <w:p w:rsidR="00E521BB" w:rsidRDefault="00E521BB" w:rsidP="00E521BB">
      <w:pPr>
        <w:numPr>
          <w:ilvl w:val="0"/>
          <w:numId w:val="7"/>
        </w:numPr>
      </w:pPr>
      <w:r w:rsidRPr="002317D7">
        <w:rPr>
          <w:b/>
          <w:i/>
        </w:rPr>
        <w:t>Invasion of cavernous sinus</w:t>
      </w:r>
      <w:r w:rsidRPr="002C086F">
        <w:t xml:space="preserve"> is not absolute contraindication but requires careful preoperative evaluation of surgical goals.</w:t>
      </w:r>
    </w:p>
    <w:p w:rsidR="00E521BB" w:rsidRDefault="00E521BB" w:rsidP="00E521BB"/>
    <w:p w:rsidR="00A23577" w:rsidRDefault="00A23577" w:rsidP="00E521BB"/>
    <w:p w:rsidR="00A23577" w:rsidRDefault="00A23577" w:rsidP="00A23577">
      <w:pPr>
        <w:pStyle w:val="Nervous5"/>
        <w:ind w:right="7937"/>
      </w:pPr>
      <w:bookmarkStart w:id="21" w:name="_Toc43765742"/>
      <w:r>
        <w:t>Technique</w:t>
      </w:r>
      <w:bookmarkEnd w:id="21"/>
    </w:p>
    <w:p w:rsidR="00A23577" w:rsidRDefault="00A23577" w:rsidP="00A23577">
      <w:pPr>
        <w:pStyle w:val="ListParagraph"/>
        <w:numPr>
          <w:ilvl w:val="0"/>
          <w:numId w:val="11"/>
        </w:numPr>
      </w:pPr>
      <w:r w:rsidRPr="00A23577">
        <w:t>topical decongestion with Neo-Synephrine soaked pledgets</w:t>
      </w:r>
    </w:p>
    <w:p w:rsidR="00A23577" w:rsidRDefault="00164150" w:rsidP="00A23577">
      <w:pPr>
        <w:pStyle w:val="ListParagraph"/>
        <w:numPr>
          <w:ilvl w:val="0"/>
          <w:numId w:val="11"/>
        </w:numPr>
      </w:pPr>
      <w:r>
        <w:t>0° endoscope (some experts recommend 30-40° scope)</w:t>
      </w:r>
    </w:p>
    <w:p w:rsidR="00EF5381" w:rsidRDefault="00EF5381" w:rsidP="00EF5381">
      <w:pPr>
        <w:pStyle w:val="ListParagraph"/>
        <w:numPr>
          <w:ilvl w:val="0"/>
          <w:numId w:val="11"/>
        </w:numPr>
      </w:pPr>
      <w:r>
        <w:t xml:space="preserve">may use </w:t>
      </w:r>
      <w:r w:rsidRPr="00EF5381">
        <w:t>endoscope holder</w:t>
      </w:r>
      <w:r>
        <w:t>.</w:t>
      </w:r>
    </w:p>
    <w:p w:rsidR="00A23577" w:rsidRDefault="00A23577" w:rsidP="00A23577">
      <w:pPr>
        <w:pStyle w:val="ListParagraph"/>
        <w:numPr>
          <w:ilvl w:val="0"/>
          <w:numId w:val="11"/>
        </w:numPr>
      </w:pPr>
      <w:r w:rsidRPr="00A23577">
        <w:t>1% lidocaine with 1:100,000 epinephrine solution injected into the bilateral middle turbinates and he</w:t>
      </w:r>
      <w:r>
        <w:t>ad of the superior turbinates.</w:t>
      </w:r>
    </w:p>
    <w:p w:rsidR="00A23577" w:rsidRDefault="00A23577" w:rsidP="00A23577">
      <w:pPr>
        <w:pStyle w:val="ListParagraph"/>
        <w:numPr>
          <w:ilvl w:val="0"/>
          <w:numId w:val="11"/>
        </w:numPr>
      </w:pPr>
      <w:r w:rsidRPr="00A23577">
        <w:t>Frazier tip suction to clear out sec</w:t>
      </w:r>
      <w:r>
        <w:t>retions from the nasal cavity.</w:t>
      </w:r>
    </w:p>
    <w:p w:rsidR="00A23577" w:rsidRDefault="00A23577" w:rsidP="00A23577">
      <w:pPr>
        <w:pStyle w:val="ListParagraph"/>
        <w:numPr>
          <w:ilvl w:val="0"/>
          <w:numId w:val="11"/>
        </w:numPr>
      </w:pPr>
      <w:r w:rsidRPr="00A23577">
        <w:t>middle turbin</w:t>
      </w:r>
      <w:r>
        <w:t>ate lateralized using a Freer.</w:t>
      </w:r>
    </w:p>
    <w:p w:rsidR="0097438B" w:rsidRDefault="0097438B" w:rsidP="00E8418B">
      <w:pPr>
        <w:pStyle w:val="ListParagraph"/>
        <w:numPr>
          <w:ilvl w:val="0"/>
          <w:numId w:val="11"/>
        </w:numPr>
      </w:pPr>
      <w:r w:rsidRPr="0097438B">
        <w:t>posterior attachment of the middle</w:t>
      </w:r>
      <w:r>
        <w:t xml:space="preserve"> </w:t>
      </w:r>
      <w:r w:rsidRPr="0097438B">
        <w:t>turbinate is used as a landmark to localize the sphenoid sinus</w:t>
      </w:r>
      <w:r>
        <w:t>.</w:t>
      </w:r>
    </w:p>
    <w:p w:rsidR="00A23577" w:rsidRDefault="00A23577" w:rsidP="00A23577">
      <w:pPr>
        <w:pStyle w:val="ListParagraph"/>
        <w:numPr>
          <w:ilvl w:val="0"/>
          <w:numId w:val="11"/>
        </w:numPr>
      </w:pPr>
      <w:r w:rsidRPr="00A23577">
        <w:t>through-cut forceps used to resect inferior aspect of the</w:t>
      </w:r>
      <w:r>
        <w:t xml:space="preserve"> superior turbinate - </w:t>
      </w:r>
      <w:r w:rsidRPr="00A23577">
        <w:t>visualiza</w:t>
      </w:r>
      <w:r w:rsidR="00B017E5">
        <w:t>tion of the sphenoid os which is</w:t>
      </w:r>
      <w:r w:rsidRPr="00A23577">
        <w:t xml:space="preserve"> entered with the Frazier tipped suction</w:t>
      </w:r>
      <w:r w:rsidR="00E8418B">
        <w:t xml:space="preserve"> (or suction Bovie)</w:t>
      </w:r>
      <w:r w:rsidRPr="00A23577">
        <w:t xml:space="preserve"> and enlarged using the sphenoid </w:t>
      </w:r>
      <w:r>
        <w:t xml:space="preserve">(mushroom) </w:t>
      </w:r>
      <w:r w:rsidRPr="00A23577">
        <w:t>punch medially and inferiorly.</w:t>
      </w:r>
    </w:p>
    <w:p w:rsidR="00A23577" w:rsidRDefault="00A23577" w:rsidP="00A23577">
      <w:pPr>
        <w:pStyle w:val="ListParagraph"/>
        <w:numPr>
          <w:ilvl w:val="0"/>
          <w:numId w:val="11"/>
        </w:numPr>
      </w:pPr>
      <w:r>
        <w:t>o</w:t>
      </w:r>
      <w:r w:rsidRPr="00A23577">
        <w:t xml:space="preserve">nce bilateral sphenoidotomies </w:t>
      </w:r>
      <w:r>
        <w:t xml:space="preserve">are performed, </w:t>
      </w:r>
      <w:r w:rsidRPr="00A23577">
        <w:t xml:space="preserve">Cottle </w:t>
      </w:r>
      <w:r>
        <w:t>is</w:t>
      </w:r>
      <w:r w:rsidRPr="00A23577">
        <w:t xml:space="preserve"> used to make a posterior septal incision, and the Blakesley and through-cut forceps </w:t>
      </w:r>
      <w:r>
        <w:t>are</w:t>
      </w:r>
      <w:r w:rsidRPr="00A23577">
        <w:t xml:space="preserve"> used to p</w:t>
      </w:r>
      <w:r>
        <w:t>erform a posterior septectomy</w:t>
      </w:r>
      <w:r w:rsidR="00E8418B">
        <w:t xml:space="preserve"> (fracture vomer)</w:t>
      </w:r>
      <w:r>
        <w:t>.</w:t>
      </w:r>
    </w:p>
    <w:p w:rsidR="00A23577" w:rsidRDefault="00A23577" w:rsidP="00A23577">
      <w:pPr>
        <w:pStyle w:val="ListParagraph"/>
        <w:numPr>
          <w:ilvl w:val="0"/>
          <w:numId w:val="11"/>
        </w:numPr>
      </w:pPr>
      <w:r w:rsidRPr="00A23577">
        <w:t>Jansen-Middleton rongeurs used to help t</w:t>
      </w:r>
      <w:r>
        <w:t>ake down the inner sinus septum</w:t>
      </w:r>
    </w:p>
    <w:p w:rsidR="00A23577" w:rsidRDefault="00A23577" w:rsidP="00A23577">
      <w:pPr>
        <w:pStyle w:val="ListParagraph"/>
        <w:numPr>
          <w:ilvl w:val="0"/>
          <w:numId w:val="11"/>
        </w:numPr>
      </w:pPr>
      <w:r w:rsidRPr="00A23577">
        <w:t>Kerrison gently used to resect area of bone directly overlying the tumor.</w:t>
      </w:r>
    </w:p>
    <w:p w:rsidR="005D5A56" w:rsidRPr="005D5A56" w:rsidRDefault="00A23577" w:rsidP="005D5A56">
      <w:pPr>
        <w:pStyle w:val="ListParagraph"/>
        <w:numPr>
          <w:ilvl w:val="0"/>
          <w:numId w:val="11"/>
        </w:numPr>
      </w:pPr>
      <w:r w:rsidRPr="00A23577">
        <w:t xml:space="preserve">resection of </w:t>
      </w:r>
      <w:r>
        <w:t>mass.</w:t>
      </w:r>
      <w:r w:rsidR="005D5A56">
        <w:t xml:space="preserve"> </w:t>
      </w:r>
      <w:hyperlink w:anchor="TUMOR_REMOVAL" w:history="1">
        <w:r w:rsidR="005D5A56" w:rsidRPr="005D5A56">
          <w:rPr>
            <w:rStyle w:val="Hyperlink"/>
            <w:szCs w:val="24"/>
          </w:rPr>
          <w:t>see below</w:t>
        </w:r>
      </w:hyperlink>
      <w:r w:rsidR="005D5A56" w:rsidRPr="005D5A56">
        <w:rPr>
          <w:szCs w:val="24"/>
        </w:rPr>
        <w:t xml:space="preserve"> </w:t>
      </w:r>
      <w:hyperlink w:anchor="TUMOR_REMOVAL" w:history="1">
        <w:r w:rsidR="005D5A56" w:rsidRPr="005D5A56">
          <w:rPr>
            <w:rStyle w:val="Hyperlink"/>
            <w:szCs w:val="24"/>
          </w:rPr>
          <w:t>&gt;&gt;</w:t>
        </w:r>
      </w:hyperlink>
    </w:p>
    <w:p w:rsidR="00614251" w:rsidRDefault="00614251" w:rsidP="00614251"/>
    <w:p w:rsidR="00C37306" w:rsidRDefault="00C37306" w:rsidP="00614251"/>
    <w:p w:rsidR="00C37306" w:rsidRPr="00E8418B" w:rsidRDefault="00C37306" w:rsidP="00614251">
      <w:pPr>
        <w:rPr>
          <w:sz w:val="22"/>
        </w:rPr>
      </w:pPr>
      <w:r w:rsidRPr="00E8418B">
        <w:rPr>
          <w:sz w:val="22"/>
        </w:rPr>
        <w:t>Endonasal anatomy as seen through an endoscope:</w:t>
      </w:r>
    </w:p>
    <w:p w:rsidR="00C37306" w:rsidRPr="00E8418B" w:rsidRDefault="00C37306" w:rsidP="00C37306">
      <w:pPr>
        <w:ind w:left="720"/>
        <w:rPr>
          <w:sz w:val="22"/>
        </w:rPr>
      </w:pPr>
      <w:r w:rsidRPr="00E8418B">
        <w:rPr>
          <w:sz w:val="22"/>
        </w:rPr>
        <w:t>IT, inferior turbinate; MP, suction monopolar; MT, middle turbinate; NS, nasal septum</w:t>
      </w:r>
    </w:p>
    <w:p w:rsidR="00C37306" w:rsidRPr="00E8418B" w:rsidRDefault="00C37306" w:rsidP="00614251">
      <w:pPr>
        <w:rPr>
          <w:sz w:val="22"/>
        </w:rPr>
      </w:pPr>
      <w:r w:rsidRPr="00E8418B">
        <w:rPr>
          <w:sz w:val="22"/>
        </w:rPr>
        <w:t>(A) The endoscope is passed through the patient's left nares and slowly advanced between the septum medially and the middle turbinate laterally.</w:t>
      </w:r>
    </w:p>
    <w:p w:rsidR="00C37306" w:rsidRPr="00E8418B" w:rsidRDefault="00C37306" w:rsidP="00614251">
      <w:pPr>
        <w:rPr>
          <w:sz w:val="22"/>
        </w:rPr>
      </w:pPr>
      <w:r w:rsidRPr="00E8418B">
        <w:rPr>
          <w:sz w:val="22"/>
        </w:rPr>
        <w:t>(B) As the endoscope is advanced, the flat end of a Penfield Dissector no. 1 can be used to push the middle turbinate laterally.</w:t>
      </w:r>
    </w:p>
    <w:p w:rsidR="00C37306" w:rsidRPr="00E8418B" w:rsidRDefault="00C37306" w:rsidP="00614251">
      <w:pPr>
        <w:rPr>
          <w:sz w:val="22"/>
        </w:rPr>
      </w:pPr>
      <w:r w:rsidRPr="00E8418B">
        <w:rPr>
          <w:sz w:val="22"/>
        </w:rPr>
        <w:t>(C) The mucosa over the sphenoid sinus is coagulated using a suction-monopolar and (D) the posterior aspect of the nasal septum is fractured from the vomer using the sharp end of a Penfield-one.</w:t>
      </w:r>
    </w:p>
    <w:p w:rsidR="00C37306" w:rsidRPr="00E8418B" w:rsidRDefault="00C37306" w:rsidP="00614251">
      <w:pPr>
        <w:rPr>
          <w:sz w:val="22"/>
        </w:rPr>
      </w:pPr>
      <w:r w:rsidRPr="00E8418B">
        <w:rPr>
          <w:sz w:val="22"/>
        </w:rPr>
        <w:t>(E) A narrow speculum is then advanced under endoscopic guidance to the sphenoid face and gently opened.</w:t>
      </w:r>
    </w:p>
    <w:p w:rsidR="00C37306" w:rsidRDefault="00C37306" w:rsidP="00614251">
      <w:r>
        <w:rPr>
          <w:noProof/>
        </w:rPr>
        <w:drawing>
          <wp:inline distT="0" distB="0" distL="0" distR="0" wp14:anchorId="4F998338" wp14:editId="0041BC58">
            <wp:extent cx="6300470" cy="4681855"/>
            <wp:effectExtent l="0" t="0" r="508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300470" cy="4681855"/>
                    </a:xfrm>
                    <a:prstGeom prst="rect">
                      <a:avLst/>
                    </a:prstGeom>
                  </pic:spPr>
                </pic:pic>
              </a:graphicData>
            </a:graphic>
          </wp:inline>
        </w:drawing>
      </w:r>
    </w:p>
    <w:p w:rsidR="00C37306" w:rsidRDefault="00C37306" w:rsidP="00614251"/>
    <w:p w:rsidR="00C37306" w:rsidRDefault="00C37306" w:rsidP="00614251"/>
    <w:p w:rsidR="0016244E" w:rsidRPr="00382932" w:rsidRDefault="00382932" w:rsidP="00382932">
      <w:pPr>
        <w:rPr>
          <w:sz w:val="22"/>
        </w:rPr>
      </w:pPr>
      <w:r w:rsidRPr="00382932">
        <w:rPr>
          <w:sz w:val="22"/>
        </w:rPr>
        <w:t>L</w:t>
      </w:r>
      <w:r w:rsidR="00071F54" w:rsidRPr="00382932">
        <w:rPr>
          <w:sz w:val="22"/>
        </w:rPr>
        <w:t>inear incision is made in</w:t>
      </w:r>
      <w:r w:rsidR="00C679F8" w:rsidRPr="00382932">
        <w:rPr>
          <w:sz w:val="22"/>
        </w:rPr>
        <w:t xml:space="preserve"> </w:t>
      </w:r>
      <w:r w:rsidR="00071F54" w:rsidRPr="00382932">
        <w:rPr>
          <w:sz w:val="22"/>
        </w:rPr>
        <w:t>the mucosa overlying the posterior septum, and the septum</w:t>
      </w:r>
      <w:r w:rsidR="00C679F8" w:rsidRPr="00382932">
        <w:rPr>
          <w:sz w:val="22"/>
        </w:rPr>
        <w:t xml:space="preserve"> </w:t>
      </w:r>
      <w:r w:rsidR="00071F54" w:rsidRPr="00382932">
        <w:rPr>
          <w:sz w:val="22"/>
        </w:rPr>
        <w:t>is fractured and deviated to the</w:t>
      </w:r>
      <w:r w:rsidR="00C679F8" w:rsidRPr="00382932">
        <w:rPr>
          <w:sz w:val="22"/>
        </w:rPr>
        <w:t xml:space="preserve"> </w:t>
      </w:r>
      <w:r w:rsidR="00071F54" w:rsidRPr="00382932">
        <w:rPr>
          <w:sz w:val="22"/>
        </w:rPr>
        <w:t>opposite side with the use of a No. 2 Penfield dissector</w:t>
      </w:r>
      <w:r w:rsidR="00C679F8" w:rsidRPr="00382932">
        <w:rPr>
          <w:sz w:val="22"/>
        </w:rPr>
        <w:t>:</w:t>
      </w:r>
    </w:p>
    <w:p w:rsidR="0016244E" w:rsidRDefault="0016244E" w:rsidP="00614251">
      <w:r w:rsidRPr="0016244E">
        <w:rPr>
          <w:noProof/>
        </w:rPr>
        <w:drawing>
          <wp:inline distT="0" distB="0" distL="0" distR="0">
            <wp:extent cx="5629910" cy="5963920"/>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29910" cy="5963920"/>
                    </a:xfrm>
                    <a:prstGeom prst="rect">
                      <a:avLst/>
                    </a:prstGeom>
                    <a:noFill/>
                    <a:ln>
                      <a:noFill/>
                    </a:ln>
                  </pic:spPr>
                </pic:pic>
              </a:graphicData>
            </a:graphic>
          </wp:inline>
        </w:drawing>
      </w:r>
    </w:p>
    <w:p w:rsidR="0016244E" w:rsidRDefault="0016244E" w:rsidP="00614251">
      <w:r w:rsidRPr="0016244E">
        <w:rPr>
          <w:noProof/>
        </w:rPr>
        <w:drawing>
          <wp:inline distT="0" distB="0" distL="0" distR="0">
            <wp:extent cx="5821045" cy="5963920"/>
            <wp:effectExtent l="0" t="0" r="825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21045" cy="5963920"/>
                    </a:xfrm>
                    <a:prstGeom prst="rect">
                      <a:avLst/>
                    </a:prstGeom>
                    <a:noFill/>
                    <a:ln>
                      <a:noFill/>
                    </a:ln>
                  </pic:spPr>
                </pic:pic>
              </a:graphicData>
            </a:graphic>
          </wp:inline>
        </w:drawing>
      </w:r>
    </w:p>
    <w:p w:rsidR="0016244E" w:rsidRDefault="0016244E" w:rsidP="00614251">
      <w:r w:rsidRPr="0016244E">
        <w:rPr>
          <w:noProof/>
        </w:rPr>
        <w:drawing>
          <wp:inline distT="0" distB="0" distL="0" distR="0" wp14:anchorId="3A69C17D" wp14:editId="0630B2DA">
            <wp:extent cx="5397500" cy="430593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97500" cy="4305935"/>
                    </a:xfrm>
                    <a:prstGeom prst="rect">
                      <a:avLst/>
                    </a:prstGeom>
                    <a:noFill/>
                    <a:ln>
                      <a:noFill/>
                    </a:ln>
                  </pic:spPr>
                </pic:pic>
              </a:graphicData>
            </a:graphic>
          </wp:inline>
        </w:drawing>
      </w:r>
    </w:p>
    <w:p w:rsidR="00382932" w:rsidRPr="006366D2" w:rsidRDefault="000F3810" w:rsidP="00382932">
      <w:pPr>
        <w:rPr>
          <w:sz w:val="18"/>
          <w:szCs w:val="18"/>
        </w:rPr>
      </w:pPr>
      <w:hyperlink r:id="rId39" w:tgtFrame="_blank" w:history="1">
        <w:r w:rsidR="00382932" w:rsidRPr="006366D2">
          <w:rPr>
            <w:rStyle w:val="Hyperlink"/>
            <w:sz w:val="18"/>
            <w:szCs w:val="18"/>
          </w:rPr>
          <w:t>Source of picture</w:t>
        </w:r>
        <w:r w:rsidR="00382932">
          <w:rPr>
            <w:rStyle w:val="Hyperlink"/>
            <w:sz w:val="18"/>
            <w:szCs w:val="18"/>
          </w:rPr>
          <w:t>s</w:t>
        </w:r>
        <w:r w:rsidR="00382932" w:rsidRPr="006366D2">
          <w:rPr>
            <w:rStyle w:val="Hyperlink"/>
            <w:sz w:val="18"/>
            <w:szCs w:val="18"/>
          </w:rPr>
          <w:t>: R. Jandial “Core Techniques in Operative Neurosurgery: Expert Consult - Online and Print”, 1</w:t>
        </w:r>
        <w:r w:rsidR="00382932" w:rsidRPr="006366D2">
          <w:rPr>
            <w:rStyle w:val="Hyperlink"/>
            <w:sz w:val="18"/>
            <w:szCs w:val="18"/>
            <w:vertAlign w:val="superscript"/>
          </w:rPr>
          <w:t>st</w:t>
        </w:r>
        <w:r w:rsidR="00382932" w:rsidRPr="006366D2">
          <w:rPr>
            <w:rStyle w:val="Hyperlink"/>
            <w:sz w:val="18"/>
            <w:szCs w:val="18"/>
          </w:rPr>
          <w:t xml:space="preserve"> ed (2011), Saunders; ISBN-13: 978-1437709070 &gt;&gt;</w:t>
        </w:r>
      </w:hyperlink>
    </w:p>
    <w:p w:rsidR="00382932" w:rsidRDefault="00382932" w:rsidP="00614251"/>
    <w:p w:rsidR="0016244E" w:rsidRDefault="0016244E" w:rsidP="00614251"/>
    <w:p w:rsidR="00614251" w:rsidRDefault="00614251" w:rsidP="00614251">
      <w:r w:rsidRPr="00614251">
        <w:rPr>
          <w:u w:val="single"/>
        </w:rPr>
        <w:t>Closure</w:t>
      </w:r>
    </w:p>
    <w:p w:rsidR="00A23577" w:rsidRDefault="00A23577" w:rsidP="00A23577">
      <w:pPr>
        <w:pStyle w:val="ListParagraph"/>
        <w:numPr>
          <w:ilvl w:val="0"/>
          <w:numId w:val="11"/>
        </w:numPr>
      </w:pPr>
      <w:r w:rsidRPr="00A23577">
        <w:t>defect filled with DuraSeal</w:t>
      </w:r>
      <w:r w:rsidR="00164150">
        <w:t>*</w:t>
      </w:r>
      <w:r w:rsidRPr="00A23577">
        <w:t>, followed by a graft middle turbinate</w:t>
      </w:r>
      <w:r w:rsidR="00614251">
        <w:t xml:space="preserve"> / abdominal fat graft</w:t>
      </w:r>
      <w:r w:rsidRPr="00A23577">
        <w:t>, followed by ad</w:t>
      </w:r>
      <w:r>
        <w:t>ditional DuraSeal and Gelfoam.</w:t>
      </w:r>
    </w:p>
    <w:p w:rsidR="00164150" w:rsidRDefault="00164150" w:rsidP="00164150">
      <w:pPr>
        <w:pStyle w:val="ListParagraph"/>
        <w:ind w:left="360"/>
        <w:jc w:val="right"/>
      </w:pPr>
      <w:r>
        <w:t>*some experts do not use it</w:t>
      </w:r>
    </w:p>
    <w:p w:rsidR="00936050" w:rsidRDefault="00936050" w:rsidP="00936050">
      <w:pPr>
        <w:pStyle w:val="ListParagraph"/>
        <w:numPr>
          <w:ilvl w:val="0"/>
          <w:numId w:val="11"/>
        </w:numPr>
      </w:pPr>
      <w:r>
        <w:t>a</w:t>
      </w:r>
      <w:r w:rsidRPr="00936050">
        <w:t xml:space="preserve">fter the nasal speculum is removed, the middle turbinate and the nasal septum are realigned into </w:t>
      </w:r>
      <w:r>
        <w:t>normal anatomical orientation - i</w:t>
      </w:r>
      <w:r w:rsidRPr="00936050">
        <w:t>nsertion of a lubricated fifth digit into the contralateral nares is often sufficient</w:t>
      </w:r>
      <w:r>
        <w:t xml:space="preserve"> to check for septal alignment.</w:t>
      </w:r>
    </w:p>
    <w:p w:rsidR="00A23577" w:rsidRPr="00A23577" w:rsidRDefault="00A23577" w:rsidP="00A23577">
      <w:pPr>
        <w:pStyle w:val="ListParagraph"/>
        <w:numPr>
          <w:ilvl w:val="0"/>
          <w:numId w:val="11"/>
        </w:numPr>
      </w:pPr>
      <w:r w:rsidRPr="00A23577">
        <w:t>8 cm Merocel packs placed in bilateral nasal cavities and taped to the pat</w:t>
      </w:r>
      <w:r w:rsidR="00936050">
        <w:t>ient's cheek using Steri-Strips; some experts do not use nasal packing.</w:t>
      </w:r>
    </w:p>
    <w:p w:rsidR="00A23577" w:rsidRPr="00A23577" w:rsidRDefault="00A23577" w:rsidP="00A23577"/>
    <w:p w:rsidR="00A23577" w:rsidRDefault="00A23577" w:rsidP="00A23577">
      <w:r w:rsidRPr="008461E7">
        <w:t xml:space="preserve">Blakesley </w:t>
      </w:r>
      <w:r>
        <w:t>nasal f</w:t>
      </w:r>
      <w:r w:rsidRPr="008461E7">
        <w:t>orceps</w:t>
      </w:r>
      <w:r>
        <w:t>:</w:t>
      </w:r>
      <w:r w:rsidRPr="008461E7">
        <w:t xml:space="preserve"> </w:t>
      </w:r>
    </w:p>
    <w:p w:rsidR="00A23577" w:rsidRPr="005417FD" w:rsidRDefault="00A23577" w:rsidP="00A23577">
      <w:r>
        <w:rPr>
          <w:noProof/>
        </w:rPr>
        <w:drawing>
          <wp:inline distT="0" distB="0" distL="0" distR="0">
            <wp:extent cx="4038600" cy="2486025"/>
            <wp:effectExtent l="19050" t="0" r="0" b="0"/>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srcRect/>
                    <a:stretch>
                      <a:fillRect/>
                    </a:stretch>
                  </pic:blipFill>
                  <pic:spPr bwMode="auto">
                    <a:xfrm>
                      <a:off x="0" y="0"/>
                      <a:ext cx="4038600" cy="2486025"/>
                    </a:xfrm>
                    <a:prstGeom prst="rect">
                      <a:avLst/>
                    </a:prstGeom>
                    <a:noFill/>
                    <a:ln w="9525">
                      <a:noFill/>
                      <a:miter lim="800000"/>
                      <a:headEnd/>
                      <a:tailEnd/>
                    </a:ln>
                  </pic:spPr>
                </pic:pic>
              </a:graphicData>
            </a:graphic>
          </wp:inline>
        </w:drawing>
      </w:r>
    </w:p>
    <w:p w:rsidR="00A23577" w:rsidRDefault="00A23577" w:rsidP="00E521BB"/>
    <w:p w:rsidR="00A23577" w:rsidRDefault="00A23577" w:rsidP="00E521BB"/>
    <w:p w:rsidR="005D5A56" w:rsidRDefault="005D5A56" w:rsidP="005D5A56">
      <w:pPr>
        <w:pStyle w:val="Antrat"/>
      </w:pPr>
      <w:bookmarkStart w:id="22" w:name="TUMOR_REMOVAL"/>
      <w:bookmarkStart w:id="23" w:name="_Toc43765743"/>
      <w:r>
        <w:t>Tumor Removal</w:t>
      </w:r>
      <w:bookmarkEnd w:id="22"/>
      <w:bookmarkEnd w:id="23"/>
    </w:p>
    <w:p w:rsidR="005D5A56" w:rsidRDefault="005D5A56" w:rsidP="005D5A56">
      <w:pPr>
        <w:numPr>
          <w:ilvl w:val="0"/>
          <w:numId w:val="4"/>
        </w:numPr>
        <w:rPr>
          <w:szCs w:val="24"/>
        </w:rPr>
      </w:pPr>
      <w:r>
        <w:t>sellar floor inspected for tumor penetrations.</w:t>
      </w:r>
    </w:p>
    <w:p w:rsidR="005D5A56" w:rsidRDefault="005D5A56" w:rsidP="005D5A56">
      <w:pPr>
        <w:numPr>
          <w:ilvl w:val="0"/>
          <w:numId w:val="4"/>
        </w:numPr>
      </w:pPr>
      <w:r w:rsidRPr="00204426">
        <w:t xml:space="preserve">sella </w:t>
      </w:r>
      <w:r>
        <w:t>is</w:t>
      </w:r>
      <w:r w:rsidRPr="00204426">
        <w:t xml:space="preserve"> opened using </w:t>
      </w:r>
      <w:r w:rsidRPr="00204426">
        <w:rPr>
          <w:color w:val="0000FF"/>
        </w:rPr>
        <w:t>chisel</w:t>
      </w:r>
      <w:r w:rsidRPr="00204426">
        <w:rPr>
          <w:color w:val="000000" w:themeColor="text1"/>
        </w:rPr>
        <w:t xml:space="preserve"> → removed</w:t>
      </w:r>
      <w:r>
        <w:t xml:space="preserve"> laterally to cavernous sinus area using</w:t>
      </w:r>
      <w:r w:rsidRPr="00204426">
        <w:rPr>
          <w:color w:val="0000FF"/>
        </w:rPr>
        <w:t xml:space="preserve"> 2 mm Kerrison</w:t>
      </w:r>
      <w:r w:rsidR="00164150">
        <w:rPr>
          <w:color w:val="0000FF"/>
        </w:rPr>
        <w:t xml:space="preserve"> / Stryker </w:t>
      </w:r>
      <w:r w:rsidR="00B017E5">
        <w:rPr>
          <w:color w:val="0000FF"/>
        </w:rPr>
        <w:t>Sonopet</w:t>
      </w:r>
      <w:r w:rsidR="00164150">
        <w:rPr>
          <w:color w:val="0000FF"/>
        </w:rPr>
        <w:t xml:space="preserve"> drill</w:t>
      </w:r>
      <w:r>
        <w:t>.</w:t>
      </w:r>
    </w:p>
    <w:p w:rsidR="0012301B" w:rsidRPr="0012301B" w:rsidRDefault="0012301B" w:rsidP="001861C0">
      <w:pPr>
        <w:numPr>
          <w:ilvl w:val="0"/>
          <w:numId w:val="4"/>
        </w:numPr>
      </w:pPr>
      <w:r w:rsidRPr="0012301B">
        <w:t>opening should not extend</w:t>
      </w:r>
      <w:r>
        <w:t xml:space="preserve"> </w:t>
      </w:r>
      <w:r w:rsidRPr="0012301B">
        <w:t>to the chiasmatic sulcus or tuberculum sellae because this</w:t>
      </w:r>
      <w:r>
        <w:t xml:space="preserve"> </w:t>
      </w:r>
      <w:r w:rsidRPr="0012301B">
        <w:t>can increase the likelihood of a postoperative CSF leak</w:t>
      </w:r>
    </w:p>
    <w:p w:rsidR="0012301B" w:rsidRDefault="0012301B" w:rsidP="0012301B">
      <w:pPr>
        <w:ind w:left="720"/>
      </w:pPr>
      <w:r>
        <w:rPr>
          <w:noProof/>
        </w:rPr>
        <w:drawing>
          <wp:inline distT="0" distB="0" distL="0" distR="0">
            <wp:extent cx="4690872" cy="3118104"/>
            <wp:effectExtent l="0" t="0" r="0" b="6350"/>
            <wp:docPr id="18" name="Picture 18" descr="sella-turcica-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lla-turcica-imag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90872" cy="3118104"/>
                    </a:xfrm>
                    <a:prstGeom prst="rect">
                      <a:avLst/>
                    </a:prstGeom>
                    <a:noFill/>
                    <a:ln>
                      <a:noFill/>
                    </a:ln>
                  </pic:spPr>
                </pic:pic>
              </a:graphicData>
            </a:graphic>
          </wp:inline>
        </w:drawing>
      </w:r>
    </w:p>
    <w:p w:rsidR="00AB51E0" w:rsidRDefault="00AB51E0" w:rsidP="00AB51E0"/>
    <w:p w:rsidR="00AB51E0" w:rsidRPr="00AB51E0" w:rsidRDefault="00AB51E0" w:rsidP="00E2725D">
      <w:pPr>
        <w:pStyle w:val="Nervous6"/>
        <w:ind w:right="8079"/>
      </w:pPr>
      <w:bookmarkStart w:id="24" w:name="_Toc43765744"/>
      <w:r w:rsidRPr="00AB51E0">
        <w:t>Dura opening</w:t>
      </w:r>
      <w:bookmarkEnd w:id="24"/>
    </w:p>
    <w:p w:rsidR="005D5A56" w:rsidRDefault="005D5A56" w:rsidP="005D5A56">
      <w:pPr>
        <w:numPr>
          <w:ilvl w:val="0"/>
          <w:numId w:val="4"/>
        </w:numPr>
      </w:pPr>
      <w:r w:rsidRPr="00204426">
        <w:t xml:space="preserve">dura </w:t>
      </w:r>
      <w:r>
        <w:t>is</w:t>
      </w:r>
      <w:r w:rsidRPr="00204426">
        <w:t xml:space="preserve"> cauterized using </w:t>
      </w:r>
      <w:r w:rsidRPr="00204426">
        <w:rPr>
          <w:color w:val="0000FF"/>
        </w:rPr>
        <w:t>suction Bovie cautery</w:t>
      </w:r>
      <w:r w:rsidRPr="00204426">
        <w:t xml:space="preserve"> and opened using </w:t>
      </w:r>
      <w:r>
        <w:t xml:space="preserve"># </w:t>
      </w:r>
      <w:r w:rsidRPr="00204426">
        <w:t xml:space="preserve">11 blade </w:t>
      </w:r>
      <w:r>
        <w:t>(X</w:t>
      </w:r>
      <w:r w:rsidR="004C2C9E">
        <w:t xml:space="preserve"> or </w:t>
      </w:r>
      <w:r w:rsidR="004C2C9E" w:rsidRPr="004C2C9E">
        <w:rPr>
          <w:sz w:val="32"/>
        </w:rPr>
        <w:t>+</w:t>
      </w:r>
      <w:r w:rsidR="004C2C9E">
        <w:t xml:space="preserve"> </w:t>
      </w:r>
      <w:r>
        <w:t>-shaped incision)</w:t>
      </w:r>
      <w:r w:rsidRPr="00204426">
        <w:t>.</w:t>
      </w:r>
    </w:p>
    <w:p w:rsidR="005D5A56" w:rsidRDefault="005D5A56" w:rsidP="00B017E5">
      <w:pPr>
        <w:shd w:val="clear" w:color="auto" w:fill="CCC0D9" w:themeFill="accent4" w:themeFillTint="66"/>
        <w:ind w:left="1440" w:right="2902"/>
      </w:pPr>
      <w:r>
        <w:t xml:space="preserve">N.B. use </w:t>
      </w:r>
      <w:r w:rsidR="004C2C9E" w:rsidRPr="00B017E5">
        <w:rPr>
          <w:b/>
        </w:rPr>
        <w:t>navigation</w:t>
      </w:r>
      <w:r w:rsidR="004C2C9E">
        <w:t xml:space="preserve"> and </w:t>
      </w:r>
      <w:r w:rsidRPr="005D5A56">
        <w:rPr>
          <w:b/>
        </w:rPr>
        <w:t>Doppler</w:t>
      </w:r>
      <w:r>
        <w:t xml:space="preserve"> to check for carotids!</w:t>
      </w:r>
    </w:p>
    <w:p w:rsidR="005D5A56" w:rsidRDefault="005D5A56" w:rsidP="00B017E5">
      <w:pPr>
        <w:shd w:val="clear" w:color="auto" w:fill="CCC0D9" w:themeFill="accent4" w:themeFillTint="66"/>
        <w:ind w:left="1440" w:right="2902"/>
      </w:pPr>
      <w:r>
        <w:t xml:space="preserve">N.B. use </w:t>
      </w:r>
      <w:r w:rsidRPr="005D5A56">
        <w:rPr>
          <w:b/>
        </w:rPr>
        <w:t>25G needle</w:t>
      </w:r>
      <w:r>
        <w:t xml:space="preserve"> puncture before using # </w:t>
      </w:r>
      <w:r w:rsidRPr="00204426">
        <w:t>11 blade</w:t>
      </w:r>
      <w:r>
        <w:t>!</w:t>
      </w:r>
    </w:p>
    <w:p w:rsidR="00164150" w:rsidRDefault="00164150" w:rsidP="00164150"/>
    <w:p w:rsidR="00AB51E0" w:rsidRDefault="00AB51E0" w:rsidP="001861C0">
      <w:pPr>
        <w:numPr>
          <w:ilvl w:val="0"/>
          <w:numId w:val="4"/>
        </w:numPr>
      </w:pPr>
      <w:r>
        <w:t xml:space="preserve">some experts warn - </w:t>
      </w:r>
      <w:r w:rsidRPr="00AB51E0">
        <w:rPr>
          <w:color w:val="FF0000"/>
        </w:rPr>
        <w:t xml:space="preserve">diagonal incisions should be avoided </w:t>
      </w:r>
      <w:r w:rsidRPr="00AB51E0">
        <w:t xml:space="preserve">because they increase the risk of injury to </w:t>
      </w:r>
      <w:r>
        <w:t xml:space="preserve">the carotid arteries (esp. at upper aspect of sella); thus, </w:t>
      </w:r>
      <w:r w:rsidRPr="00AB51E0">
        <w:rPr>
          <w:b/>
          <w:i/>
        </w:rPr>
        <w:t>make the vertical incision first</w:t>
      </w:r>
      <w:r>
        <w:t xml:space="preserve"> (</w:t>
      </w:r>
      <w:r w:rsidRPr="00AB51E0">
        <w:t>horizontal incision may result in the tumor decompression and descent of the arachnoid superiorly, which may be inadvertently opened with a subsequent vertical cut</w:t>
      </w:r>
      <w:r>
        <w:t>).</w:t>
      </w:r>
    </w:p>
    <w:p w:rsidR="00AB51E0" w:rsidRDefault="00AB51E0" w:rsidP="00164150"/>
    <w:p w:rsidR="00464BCF" w:rsidRPr="00464BCF" w:rsidRDefault="00464BCF" w:rsidP="00E2725D">
      <w:pPr>
        <w:pStyle w:val="Nervous6"/>
        <w:ind w:right="6094"/>
      </w:pPr>
      <w:bookmarkStart w:id="25" w:name="_Toc43765745"/>
      <w:r w:rsidRPr="00464BCF">
        <w:t>Tumor dissection and debulking</w:t>
      </w:r>
      <w:bookmarkEnd w:id="25"/>
    </w:p>
    <w:p w:rsidR="0062785B" w:rsidRPr="0062785B" w:rsidRDefault="0062785B" w:rsidP="00164150">
      <w:pPr>
        <w:rPr>
          <w:b/>
          <w:bCs/>
        </w:rPr>
      </w:pPr>
      <w:r w:rsidRPr="0062785B">
        <w:rPr>
          <w:b/>
          <w:bCs/>
        </w:rPr>
        <w:t>Microadenomas</w:t>
      </w:r>
      <w:r>
        <w:rPr>
          <w:b/>
          <w:bCs/>
        </w:rPr>
        <w:t>:</w:t>
      </w:r>
    </w:p>
    <w:p w:rsidR="0062785B" w:rsidRDefault="0062785B" w:rsidP="0062785B">
      <w:pPr>
        <w:numPr>
          <w:ilvl w:val="0"/>
          <w:numId w:val="4"/>
        </w:numPr>
      </w:pPr>
      <w:r>
        <w:t>m</w:t>
      </w:r>
      <w:r w:rsidRPr="0062785B">
        <w:t>icroadenomas that are not present on the surface of the pituitary require a systemic search through seemingly normal</w:t>
      </w:r>
      <w:r>
        <w:t xml:space="preserve"> appearing gland: </w:t>
      </w:r>
      <w:r w:rsidRPr="0062785B">
        <w:t>transverse incision is made in the gland, and blunt dissection is then performed around the normal-appearing tissue to search for the tumor</w:t>
      </w:r>
      <w:r>
        <w:t>.</w:t>
      </w:r>
    </w:p>
    <w:p w:rsidR="0062785B" w:rsidRDefault="0062785B" w:rsidP="00164150"/>
    <w:p w:rsidR="008C49F7" w:rsidRDefault="00164150" w:rsidP="00164150">
      <w:r w:rsidRPr="008C49F7">
        <w:rPr>
          <w:highlight w:val="yellow"/>
          <w:u w:val="single"/>
        </w:rPr>
        <w:t>Three types of dissection</w:t>
      </w:r>
      <w:r w:rsidR="008C49F7">
        <w:t>:</w:t>
      </w:r>
    </w:p>
    <w:p w:rsidR="008C49F7" w:rsidRDefault="00164150" w:rsidP="008C49F7">
      <w:pPr>
        <w:ind w:left="1440"/>
      </w:pPr>
      <w:r w:rsidRPr="008C49F7">
        <w:rPr>
          <w:smallCaps/>
        </w:rPr>
        <w:t>pseudocapsule</w:t>
      </w:r>
      <w:r>
        <w:t xml:space="preserve"> – tumor squeezed normal collagen reticulum of pituitary gland</w:t>
      </w:r>
      <w:r w:rsidR="008C49F7">
        <w:t>;</w:t>
      </w:r>
    </w:p>
    <w:p w:rsidR="00164150" w:rsidRDefault="00164150" w:rsidP="008C49F7">
      <w:pPr>
        <w:ind w:left="1440"/>
      </w:pPr>
      <w:r w:rsidRPr="008C49F7">
        <w:rPr>
          <w:smallCaps/>
        </w:rPr>
        <w:t>pseudocapsule</w:t>
      </w:r>
      <w:r>
        <w:t xml:space="preserve"> is very tough – can retract on it during dissection</w:t>
      </w:r>
    </w:p>
    <w:p w:rsidR="00164150" w:rsidRDefault="008C49F7" w:rsidP="008C49F7">
      <w:pPr>
        <w:pStyle w:val="ListParagraph"/>
        <w:numPr>
          <w:ilvl w:val="0"/>
          <w:numId w:val="12"/>
        </w:numPr>
        <w:spacing w:before="120"/>
        <w:ind w:left="714" w:hanging="357"/>
      </w:pPr>
      <w:r w:rsidRPr="008C49F7">
        <w:rPr>
          <w:b/>
          <w:smallCaps/>
          <w:color w:val="00B050"/>
          <w:u w:val="single"/>
        </w:rPr>
        <w:t>Extra-capsular</w:t>
      </w:r>
      <w:r>
        <w:t xml:space="preserve"> – avoid it as you are doing hypophysectomy of normal gland!</w:t>
      </w:r>
    </w:p>
    <w:p w:rsidR="008C49F7" w:rsidRDefault="008C49F7" w:rsidP="008C49F7">
      <w:pPr>
        <w:pStyle w:val="ListParagraph"/>
        <w:numPr>
          <w:ilvl w:val="0"/>
          <w:numId w:val="12"/>
        </w:numPr>
        <w:spacing w:before="120"/>
        <w:ind w:left="714" w:hanging="357"/>
      </w:pPr>
      <w:r w:rsidRPr="008C49F7">
        <w:rPr>
          <w:b/>
          <w:smallCaps/>
          <w:color w:val="00B050"/>
          <w:u w:val="single"/>
        </w:rPr>
        <w:t>Intra-capsular</w:t>
      </w:r>
      <w:r>
        <w:t xml:space="preserve"> – traditional way when t</w:t>
      </w:r>
      <w:r w:rsidRPr="00204426">
        <w:t xml:space="preserve">umor </w:t>
      </w:r>
      <w:r>
        <w:t>is</w:t>
      </w:r>
      <w:r w:rsidRPr="00204426">
        <w:t xml:space="preserve"> removed in piecemeal fashion using various </w:t>
      </w:r>
      <w:r w:rsidRPr="00204426">
        <w:rPr>
          <w:color w:val="0000FF"/>
        </w:rPr>
        <w:t>ring curettes</w:t>
      </w:r>
      <w:r w:rsidRPr="00204426">
        <w:t xml:space="preserve"> and </w:t>
      </w:r>
      <w:r w:rsidRPr="00204426">
        <w:rPr>
          <w:color w:val="0000FF"/>
        </w:rPr>
        <w:t>pituitary forceps</w:t>
      </w:r>
      <w:r>
        <w:t xml:space="preserve"> – messy, leaving tumor behind.</w:t>
      </w:r>
    </w:p>
    <w:p w:rsidR="008C49F7" w:rsidRDefault="008C49F7" w:rsidP="008C49F7">
      <w:pPr>
        <w:pStyle w:val="ListParagraph"/>
        <w:numPr>
          <w:ilvl w:val="0"/>
          <w:numId w:val="12"/>
        </w:numPr>
        <w:spacing w:before="120"/>
        <w:ind w:left="714" w:hanging="357"/>
      </w:pPr>
      <w:r w:rsidRPr="008C49F7">
        <w:rPr>
          <w:b/>
          <w:smallCaps/>
          <w:color w:val="00B050"/>
          <w:u w:val="single"/>
        </w:rPr>
        <w:t>Pseudo-capsular</w:t>
      </w:r>
      <w:r>
        <w:t xml:space="preserve"> – dissecting along </w:t>
      </w:r>
      <w:r w:rsidRPr="008C49F7">
        <w:rPr>
          <w:smallCaps/>
        </w:rPr>
        <w:t>pseudocapsule</w:t>
      </w:r>
      <w:r w:rsidRPr="008C49F7">
        <w:t xml:space="preserve"> </w:t>
      </w:r>
      <w:r>
        <w:t>plane – removing tumor en masse;</w:t>
      </w:r>
    </w:p>
    <w:p w:rsidR="008C49F7" w:rsidRDefault="008C49F7" w:rsidP="00EF5381">
      <w:pPr>
        <w:pStyle w:val="ListParagraph"/>
        <w:numPr>
          <w:ilvl w:val="2"/>
          <w:numId w:val="11"/>
        </w:numPr>
      </w:pPr>
      <w:r>
        <w:t xml:space="preserve">possible for </w:t>
      </w:r>
      <w:r w:rsidRPr="00A17C10">
        <w:rPr>
          <w:b/>
        </w:rPr>
        <w:t>microadenomas</w:t>
      </w:r>
      <w:r w:rsidR="00A17C10">
        <w:t xml:space="preserve"> and </w:t>
      </w:r>
      <w:r w:rsidR="00A17C10" w:rsidRPr="00A17C10">
        <w:rPr>
          <w:b/>
        </w:rPr>
        <w:t>macroadenomas</w:t>
      </w:r>
      <w:r w:rsidR="00EF5381">
        <w:rPr>
          <w:b/>
        </w:rPr>
        <w:t xml:space="preserve"> </w:t>
      </w:r>
      <w:r w:rsidR="00EF5381" w:rsidRPr="00EF5381">
        <w:t>(may debulk center first)</w:t>
      </w:r>
      <w:r w:rsidR="00A17C10" w:rsidRPr="00EF5381">
        <w:t>;</w:t>
      </w:r>
      <w:r w:rsidR="00A17C10">
        <w:t xml:space="preserve"> not possible for tumors </w:t>
      </w:r>
      <w:r w:rsidR="00A17C10" w:rsidRPr="00A17C10">
        <w:rPr>
          <w:rStyle w:val="Red"/>
          <w:i/>
        </w:rPr>
        <w:t>invading cavernous sinus</w:t>
      </w:r>
    </w:p>
    <w:p w:rsidR="00A17C10" w:rsidRPr="00A17C10" w:rsidRDefault="00A17C10" w:rsidP="00A17C10">
      <w:pPr>
        <w:pStyle w:val="Articlename"/>
      </w:pPr>
      <w:r>
        <w:t xml:space="preserve">Resection of pituitary macroadenomas via the pseudocapsule along the posterior tumor margin: a cohort study and technical note. </w:t>
      </w:r>
      <w:r w:rsidRPr="00A17C10">
        <w:t>Davis G Taylor, John A Jane, Edward H Oldfield</w:t>
      </w:r>
      <w:r>
        <w:t xml:space="preserve">. </w:t>
      </w:r>
      <w:r w:rsidRPr="00A17C10">
        <w:t>Journal of Neurosurgery 2017 August 18, : 1-7</w:t>
      </w:r>
    </w:p>
    <w:p w:rsidR="008C49F7" w:rsidRDefault="008C49F7" w:rsidP="008C49F7">
      <w:pPr>
        <w:pStyle w:val="ListParagraph"/>
        <w:numPr>
          <w:ilvl w:val="2"/>
          <w:numId w:val="11"/>
        </w:numPr>
      </w:pPr>
      <w:r>
        <w:t>no difference in DI rates</w:t>
      </w:r>
      <w:r w:rsidR="00B80727">
        <w:t>.</w:t>
      </w:r>
    </w:p>
    <w:p w:rsidR="008C49F7" w:rsidRDefault="008C49F7" w:rsidP="008C49F7">
      <w:pPr>
        <w:pStyle w:val="ListParagraph"/>
        <w:numPr>
          <w:ilvl w:val="2"/>
          <w:numId w:val="11"/>
        </w:numPr>
      </w:pPr>
      <w:r>
        <w:t>need very wide exposure – must see “4 blues” (both cavernous sinuses, both intercavernous sinuses)</w:t>
      </w:r>
      <w:r w:rsidR="00B80727">
        <w:t>.</w:t>
      </w:r>
    </w:p>
    <w:p w:rsidR="008C49F7" w:rsidRDefault="008C49F7" w:rsidP="008C49F7">
      <w:pPr>
        <w:pStyle w:val="ListParagraph"/>
        <w:numPr>
          <w:ilvl w:val="2"/>
          <w:numId w:val="11"/>
        </w:numPr>
      </w:pPr>
      <w:r>
        <w:t>find normal gland then follow where it interfaces with tumor pseudocapsule</w:t>
      </w:r>
    </w:p>
    <w:p w:rsidR="008C49F7" w:rsidRDefault="008C49F7" w:rsidP="008C49F7">
      <w:pPr>
        <w:pStyle w:val="ListParagraph"/>
        <w:numPr>
          <w:ilvl w:val="2"/>
          <w:numId w:val="11"/>
        </w:numPr>
      </w:pPr>
      <w:r>
        <w:t>open dura carefully – do not disturb anterior normal gland (always there in front of tumor)</w:t>
      </w:r>
      <w:r w:rsidR="00B80727">
        <w:t>.</w:t>
      </w:r>
    </w:p>
    <w:p w:rsidR="004750AA" w:rsidRDefault="004750AA" w:rsidP="008C49F7">
      <w:pPr>
        <w:pStyle w:val="ListParagraph"/>
        <w:numPr>
          <w:ilvl w:val="2"/>
          <w:numId w:val="11"/>
        </w:numPr>
      </w:pPr>
      <w:r>
        <w:t>find plane with Rhoton # 3 dissector – goes easy inside capsule plane (may debulk tumor if it is too big)</w:t>
      </w:r>
      <w:r w:rsidR="00B80727">
        <w:t>.</w:t>
      </w:r>
    </w:p>
    <w:p w:rsidR="008C49F7" w:rsidRDefault="004750AA" w:rsidP="00164150">
      <w:pPr>
        <w:pStyle w:val="ListParagraph"/>
        <w:numPr>
          <w:ilvl w:val="2"/>
          <w:numId w:val="11"/>
        </w:numPr>
      </w:pPr>
      <w:r>
        <w:t>dissect carefully from diaphragm or it will lead to CSF leak</w:t>
      </w:r>
      <w:r w:rsidR="00B80727">
        <w:t>.</w:t>
      </w:r>
    </w:p>
    <w:p w:rsidR="008C49F7" w:rsidRDefault="008C49F7" w:rsidP="00164150"/>
    <w:p w:rsidR="005D5A56" w:rsidRDefault="005D5A56" w:rsidP="005D5A56"/>
    <w:p w:rsidR="004C2C9E" w:rsidRDefault="005D5A56" w:rsidP="005D5A56">
      <w:pPr>
        <w:rPr>
          <w:b/>
          <w:bCs/>
        </w:rPr>
      </w:pPr>
      <w:r>
        <w:rPr>
          <w:b/>
          <w:bCs/>
        </w:rPr>
        <w:t>Macroadenomas</w:t>
      </w:r>
      <w:r w:rsidR="004C2C9E">
        <w:rPr>
          <w:b/>
          <w:bCs/>
        </w:rPr>
        <w:t>:</w:t>
      </w:r>
    </w:p>
    <w:p w:rsidR="004C2C9E" w:rsidRDefault="005D5A56" w:rsidP="004C2C9E">
      <w:pPr>
        <w:pStyle w:val="ListParagraph"/>
        <w:numPr>
          <w:ilvl w:val="0"/>
          <w:numId w:val="17"/>
        </w:numPr>
      </w:pPr>
      <w:r w:rsidRPr="004C2C9E">
        <w:rPr>
          <w:b/>
          <w:bCs/>
          <w:i/>
          <w:iCs/>
        </w:rPr>
        <w:t>sella is emptied</w:t>
      </w:r>
      <w:r>
        <w:t xml:space="preserve"> </w:t>
      </w:r>
      <w:r w:rsidR="004C2C9E">
        <w:t xml:space="preserve">with ring curettes – </w:t>
      </w:r>
      <w:r w:rsidR="004C2C9E" w:rsidRPr="00473FF9">
        <w:rPr>
          <w:shd w:val="clear" w:color="auto" w:fill="FBD4B4" w:themeFill="accent6" w:themeFillTint="66"/>
        </w:rPr>
        <w:t xml:space="preserve">start at </w:t>
      </w:r>
      <w:r w:rsidR="004C2C9E" w:rsidRPr="00EF349D">
        <w:rPr>
          <w:b/>
          <w:shd w:val="clear" w:color="auto" w:fill="FBD4B4" w:themeFill="accent6" w:themeFillTint="66"/>
        </w:rPr>
        <w:t>inferior</w:t>
      </w:r>
      <w:r w:rsidR="004C2C9E" w:rsidRPr="00473FF9">
        <w:rPr>
          <w:shd w:val="clear" w:color="auto" w:fill="FBD4B4" w:themeFill="accent6" w:themeFillTint="66"/>
        </w:rPr>
        <w:t xml:space="preserve"> sella, then go </w:t>
      </w:r>
      <w:r w:rsidR="004C2C9E" w:rsidRPr="00EF349D">
        <w:rPr>
          <w:b/>
          <w:shd w:val="clear" w:color="auto" w:fill="FBD4B4" w:themeFill="accent6" w:themeFillTint="66"/>
        </w:rPr>
        <w:t>lateral</w:t>
      </w:r>
      <w:r w:rsidR="004C2C9E">
        <w:t xml:space="preserve"> (do not pull if curette catches on something – may be carotid!</w:t>
      </w:r>
      <w:r w:rsidR="00601770">
        <w:t>; may use curved suction tip</w:t>
      </w:r>
      <w:r w:rsidR="004C2C9E">
        <w:t>)</w:t>
      </w:r>
      <w:r w:rsidR="001861C0">
        <w:t xml:space="preserve">, </w:t>
      </w:r>
      <w:r w:rsidR="001861C0" w:rsidRPr="001861C0">
        <w:rPr>
          <w:shd w:val="clear" w:color="auto" w:fill="FBD4B4" w:themeFill="accent6" w:themeFillTint="66"/>
        </w:rPr>
        <w:t xml:space="preserve">last is </w:t>
      </w:r>
      <w:r w:rsidR="001861C0" w:rsidRPr="001861C0">
        <w:rPr>
          <w:b/>
          <w:shd w:val="clear" w:color="auto" w:fill="FBD4B4" w:themeFill="accent6" w:themeFillTint="66"/>
        </w:rPr>
        <w:t>center</w:t>
      </w:r>
      <w:r w:rsidR="001861C0" w:rsidRPr="001861C0">
        <w:rPr>
          <w:shd w:val="clear" w:color="auto" w:fill="FBD4B4" w:themeFill="accent6" w:themeFillTint="66"/>
        </w:rPr>
        <w:t xml:space="preserve"> of tumor</w:t>
      </w:r>
      <w:r w:rsidR="004C2C9E">
        <w:t xml:space="preserve"> – this way making superior tumor portions to sink down and diaphragm shows up when tumor is removed (otherwise diaphragm would be on the way to reach tumor).</w:t>
      </w:r>
    </w:p>
    <w:p w:rsidR="00464BCF" w:rsidRDefault="00464BCF" w:rsidP="00464BCF">
      <w:pPr>
        <w:pStyle w:val="ListParagraph"/>
        <w:numPr>
          <w:ilvl w:val="0"/>
          <w:numId w:val="17"/>
        </w:numPr>
      </w:pPr>
      <w:r w:rsidRPr="00464BCF">
        <w:t xml:space="preserve">use </w:t>
      </w:r>
      <w:r w:rsidRPr="00464BCF">
        <w:rPr>
          <w:color w:val="00B050"/>
        </w:rPr>
        <w:t xml:space="preserve">larger curettes </w:t>
      </w:r>
      <w:r w:rsidRPr="00464BCF">
        <w:t>at the interface between the tumor</w:t>
      </w:r>
      <w:r>
        <w:t xml:space="preserve"> and the sellar wall and along i</w:t>
      </w:r>
      <w:r w:rsidRPr="00464BCF">
        <w:t>ts deep</w:t>
      </w:r>
      <w:r>
        <w:t xml:space="preserve"> parts because it causes l</w:t>
      </w:r>
      <w:r w:rsidRPr="00464BCF">
        <w:t xml:space="preserve">ess pressure to the wall </w:t>
      </w:r>
      <w:r>
        <w:t>compared</w:t>
      </w:r>
      <w:r w:rsidRPr="00464BCF">
        <w:t xml:space="preserve"> with a small curette; hence</w:t>
      </w:r>
      <w:r>
        <w:t>,</w:t>
      </w:r>
      <w:r w:rsidRPr="00464BCF">
        <w:t xml:space="preserve"> there is less chance to tear the wall by using a larger curette.</w:t>
      </w:r>
    </w:p>
    <w:p w:rsidR="00EF349D" w:rsidRDefault="00EF349D" w:rsidP="00EF349D">
      <w:pPr>
        <w:pStyle w:val="ListParagraph"/>
        <w:numPr>
          <w:ilvl w:val="0"/>
          <w:numId w:val="17"/>
        </w:numPr>
      </w:pPr>
      <w:r>
        <w:t>a</w:t>
      </w:r>
      <w:r w:rsidRPr="00EF349D">
        <w:t>dherent tumor fragments should not be pulled down because this may result in stalk traction and irreversible diabetes insipidus</w:t>
      </w:r>
      <w:r>
        <w:t>.</w:t>
      </w:r>
    </w:p>
    <w:p w:rsidR="001756C9" w:rsidRDefault="001756C9" w:rsidP="00EF349D">
      <w:pPr>
        <w:pStyle w:val="ListParagraph"/>
        <w:numPr>
          <w:ilvl w:val="0"/>
          <w:numId w:val="17"/>
        </w:numPr>
      </w:pPr>
      <w:r>
        <w:t>may flood sella with saline and insert angled endoscope for inspection.</w:t>
      </w:r>
    </w:p>
    <w:p w:rsidR="00B50B43" w:rsidRDefault="00B50B43" w:rsidP="00B50B43"/>
    <w:p w:rsidR="00CC5274" w:rsidRDefault="00CC5274" w:rsidP="00B50B43"/>
    <w:p w:rsidR="00CC5274" w:rsidRDefault="00CC5274" w:rsidP="00CC5274">
      <w:pPr>
        <w:numPr>
          <w:ilvl w:val="0"/>
          <w:numId w:val="4"/>
        </w:numPr>
      </w:pPr>
      <w:r w:rsidRPr="00147417">
        <w:t xml:space="preserve">if diaphragma </w:t>
      </w:r>
      <w:r>
        <w:t xml:space="preserve">sellae </w:t>
      </w:r>
      <w:r w:rsidRPr="00147417">
        <w:t xml:space="preserve">starts sinking into the field → drain 50 mL of CSF from lumbar drain </w:t>
      </w:r>
      <w:r>
        <w:t xml:space="preserve">- </w:t>
      </w:r>
      <w:r w:rsidRPr="00147417">
        <w:t>diaphragma then recede</w:t>
      </w:r>
      <w:r>
        <w:t>s</w:t>
      </w:r>
      <w:r w:rsidRPr="00147417">
        <w:t>.</w:t>
      </w:r>
    </w:p>
    <w:p w:rsidR="00CC5274" w:rsidRDefault="00CC5274" w:rsidP="00CC5274">
      <w:pPr>
        <w:ind w:left="1440"/>
      </w:pPr>
      <w:r>
        <w:t>N.B. a</w:t>
      </w:r>
      <w:r w:rsidRPr="00103CCD">
        <w:t xml:space="preserve">void </w:t>
      </w:r>
      <w:r w:rsidRPr="00CC5274">
        <w:rPr>
          <w:color w:val="FF0000"/>
        </w:rPr>
        <w:t xml:space="preserve">CSF leak </w:t>
      </w:r>
      <w:r w:rsidRPr="00103CCD">
        <w:t xml:space="preserve">- </w:t>
      </w:r>
      <w:r>
        <w:t>↑</w:t>
      </w:r>
      <w:r w:rsidRPr="00103CCD">
        <w:t>risk of meningitis.</w:t>
      </w:r>
    </w:p>
    <w:p w:rsidR="001756C9" w:rsidRDefault="001756C9" w:rsidP="001756C9">
      <w:pPr>
        <w:pStyle w:val="ListParagraph"/>
        <w:numPr>
          <w:ilvl w:val="0"/>
          <w:numId w:val="17"/>
        </w:numPr>
      </w:pPr>
      <w:r>
        <w:t xml:space="preserve">tumor may remain inside folds of patulous </w:t>
      </w:r>
      <w:r w:rsidR="00E2725D">
        <w:t>diaphragm.</w:t>
      </w:r>
    </w:p>
    <w:p w:rsidR="001756C9" w:rsidRDefault="001756C9" w:rsidP="001756C9">
      <w:pPr>
        <w:pStyle w:val="ListParagraph"/>
        <w:numPr>
          <w:ilvl w:val="0"/>
          <w:numId w:val="17"/>
        </w:numPr>
      </w:pPr>
      <w:r>
        <w:t xml:space="preserve">central </w:t>
      </w:r>
      <w:r w:rsidRPr="00147417">
        <w:t xml:space="preserve">diaphragma </w:t>
      </w:r>
      <w:r>
        <w:t>fold is indicator of stalk</w:t>
      </w:r>
      <w:r w:rsidR="00E2725D">
        <w:t>.</w:t>
      </w:r>
    </w:p>
    <w:p w:rsidR="00CC5274" w:rsidRDefault="00CC5274" w:rsidP="00CC5274">
      <w:pPr>
        <w:numPr>
          <w:ilvl w:val="0"/>
          <w:numId w:val="4"/>
        </w:numPr>
      </w:pPr>
      <w:r w:rsidRPr="00B017E5">
        <w:rPr>
          <w:rStyle w:val="Red"/>
        </w:rPr>
        <w:t>100% alcohol soaked pledgets</w:t>
      </w:r>
      <w:r w:rsidRPr="00ED0E8B">
        <w:t xml:space="preserve"> </w:t>
      </w:r>
      <w:r>
        <w:t xml:space="preserve">may be </w:t>
      </w:r>
      <w:r w:rsidRPr="00ED0E8B">
        <w:t xml:space="preserve">placed into sella cavity </w:t>
      </w:r>
      <w:r>
        <w:t>(when arachnoid remains intact)</w:t>
      </w:r>
      <w:r w:rsidRPr="00ED0E8B">
        <w:t xml:space="preserve"> for a few minutes to achieve additional </w:t>
      </w:r>
      <w:r>
        <w:t>tumoricidal effect (but only if no CSF leak).</w:t>
      </w:r>
    </w:p>
    <w:p w:rsidR="00CC5274" w:rsidRDefault="00CC5274" w:rsidP="00CC5274">
      <w:pPr>
        <w:numPr>
          <w:ilvl w:val="0"/>
          <w:numId w:val="4"/>
        </w:numPr>
      </w:pPr>
      <w:r>
        <w:t xml:space="preserve">no reason to send for frozen pathology (but </w:t>
      </w:r>
      <w:r w:rsidRPr="00B017E5">
        <w:rPr>
          <w:color w:val="7030A0"/>
        </w:rPr>
        <w:t xml:space="preserve">Dr. Broaddus </w:t>
      </w:r>
      <w:r>
        <w:t>does)!</w:t>
      </w:r>
    </w:p>
    <w:p w:rsidR="00CC5274" w:rsidRDefault="00CC5274" w:rsidP="00B50B43"/>
    <w:p w:rsidR="00AD6E95" w:rsidRDefault="00AD6E95" w:rsidP="00B50B43"/>
    <w:p w:rsidR="00AD6E95" w:rsidRPr="00AD6E95" w:rsidRDefault="00AD6E95" w:rsidP="00E2725D">
      <w:pPr>
        <w:pStyle w:val="Nervous6"/>
        <w:ind w:right="7654"/>
      </w:pPr>
      <w:bookmarkStart w:id="26" w:name="_Toc43765746"/>
      <w:r w:rsidRPr="00AD6E95">
        <w:t>Bleeding control</w:t>
      </w:r>
      <w:bookmarkEnd w:id="26"/>
    </w:p>
    <w:p w:rsidR="00AD6E95" w:rsidRDefault="00AD6E95" w:rsidP="00AD6E95">
      <w:pPr>
        <w:numPr>
          <w:ilvl w:val="0"/>
          <w:numId w:val="4"/>
        </w:numPr>
      </w:pPr>
      <w:r>
        <w:t>most bleedings are venous – keep head above heart level.</w:t>
      </w:r>
    </w:p>
    <w:p w:rsidR="00AD6E95" w:rsidRDefault="00AD6E95" w:rsidP="00AD6E95">
      <w:pPr>
        <w:numPr>
          <w:ilvl w:val="0"/>
          <w:numId w:val="4"/>
        </w:numPr>
      </w:pPr>
      <w:r>
        <w:t>consider TXA</w:t>
      </w:r>
    </w:p>
    <w:p w:rsidR="00103CCD" w:rsidRDefault="00103CCD" w:rsidP="00B50B43"/>
    <w:p w:rsidR="00E2725D" w:rsidRDefault="00E2725D" w:rsidP="00B50B43"/>
    <w:p w:rsidR="00E2725D" w:rsidRPr="00E2725D" w:rsidRDefault="00E2725D" w:rsidP="00E2725D">
      <w:pPr>
        <w:pStyle w:val="Nervous6"/>
        <w:ind w:right="6945"/>
      </w:pPr>
      <w:bookmarkStart w:id="27" w:name="_Toc43765747"/>
      <w:r w:rsidRPr="00E2725D">
        <w:t>Cavernous sinus invasion</w:t>
      </w:r>
      <w:bookmarkEnd w:id="27"/>
    </w:p>
    <w:p w:rsidR="00E2725D" w:rsidRDefault="00E2725D" w:rsidP="00E2725D">
      <w:pPr>
        <w:numPr>
          <w:ilvl w:val="0"/>
          <w:numId w:val="4"/>
        </w:numPr>
      </w:pPr>
      <w:r>
        <w:t>almost impossible to remove (causes CN deficits – mostly permanent)</w:t>
      </w:r>
      <w:r w:rsidR="008B1584">
        <w:t>, however, master experts do it safely.</w:t>
      </w:r>
    </w:p>
    <w:p w:rsidR="00B80727" w:rsidRPr="00B80727" w:rsidRDefault="00B80727" w:rsidP="00B80727">
      <w:pPr>
        <w:pStyle w:val="ListParagraph"/>
        <w:numPr>
          <w:ilvl w:val="0"/>
          <w:numId w:val="4"/>
        </w:numPr>
      </w:pPr>
      <w:r w:rsidRPr="00B80727">
        <w:rPr>
          <w:bCs/>
          <w:iCs/>
        </w:rPr>
        <w:t>if tumor soft – remove as much tumor in cavernous sinus as can be easily removed; if tumor firm – it’s OK to leave some tumor in cavernous sinus to avoid cranial neuropathy (residual can be treated with SRS if it regrows).</w:t>
      </w:r>
    </w:p>
    <w:p w:rsidR="00AD6E95" w:rsidRDefault="00AD6E95" w:rsidP="00B50B43"/>
    <w:p w:rsidR="008B1584" w:rsidRDefault="008B1584" w:rsidP="00B50B43">
      <w:r>
        <w:t>CCL – carotic-clinoid ligament</w:t>
      </w:r>
    </w:p>
    <w:p w:rsidR="008B1584" w:rsidRDefault="008B1584" w:rsidP="00B50B43">
      <w:r>
        <w:t>ICL – interclinoid ligament</w:t>
      </w:r>
    </w:p>
    <w:p w:rsidR="008B1584" w:rsidRDefault="008B1584" w:rsidP="00B50B43">
      <w:r>
        <w:rPr>
          <w:noProof/>
        </w:rPr>
        <w:drawing>
          <wp:inline distT="0" distB="0" distL="0" distR="0" wp14:anchorId="33CF4FF1" wp14:editId="42C32F97">
            <wp:extent cx="6300470" cy="2411095"/>
            <wp:effectExtent l="0" t="0" r="508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300470" cy="2411095"/>
                    </a:xfrm>
                    <a:prstGeom prst="rect">
                      <a:avLst/>
                    </a:prstGeom>
                  </pic:spPr>
                </pic:pic>
              </a:graphicData>
            </a:graphic>
          </wp:inline>
        </w:drawing>
      </w:r>
    </w:p>
    <w:p w:rsidR="008B1584" w:rsidRDefault="008B1584" w:rsidP="00B50B43">
      <w:r>
        <w:rPr>
          <w:noProof/>
        </w:rPr>
        <w:drawing>
          <wp:inline distT="0" distB="0" distL="0" distR="0" wp14:anchorId="11492121" wp14:editId="3019D579">
            <wp:extent cx="6300470" cy="2180590"/>
            <wp:effectExtent l="0" t="0" r="508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300470" cy="2180590"/>
                    </a:xfrm>
                    <a:prstGeom prst="rect">
                      <a:avLst/>
                    </a:prstGeom>
                  </pic:spPr>
                </pic:pic>
              </a:graphicData>
            </a:graphic>
          </wp:inline>
        </w:drawing>
      </w:r>
    </w:p>
    <w:p w:rsidR="00E2725D" w:rsidRDefault="00E2725D" w:rsidP="00B50B43"/>
    <w:p w:rsidR="008B1584" w:rsidRDefault="008B1584" w:rsidP="00B50B43"/>
    <w:p w:rsidR="001861C0" w:rsidRDefault="001861C0" w:rsidP="001861C0">
      <w:pPr>
        <w:pStyle w:val="Nervous5"/>
        <w:ind w:right="5527"/>
      </w:pPr>
      <w:bookmarkStart w:id="28" w:name="_Toc43765748"/>
      <w:r>
        <w:t>Giant Pituitary Adenomas</w:t>
      </w:r>
      <w:bookmarkEnd w:id="28"/>
    </w:p>
    <w:p w:rsidR="001861C0" w:rsidRDefault="001861C0" w:rsidP="001861C0">
      <w:pPr>
        <w:numPr>
          <w:ilvl w:val="0"/>
          <w:numId w:val="4"/>
        </w:numPr>
      </w:pPr>
      <w:r>
        <w:t xml:space="preserve">look at the </w:t>
      </w:r>
      <w:r w:rsidRPr="001861C0">
        <w:rPr>
          <w:rStyle w:val="Blue"/>
          <w:i/>
        </w:rPr>
        <w:t>smoothness of tumor dome</w:t>
      </w:r>
      <w:r>
        <w:t xml:space="preserve"> – if smooth, likely diaphragm is intact and TSR will be successful.</w:t>
      </w:r>
    </w:p>
    <w:p w:rsidR="001861C0" w:rsidRDefault="001861C0" w:rsidP="001861C0">
      <w:pPr>
        <w:numPr>
          <w:ilvl w:val="0"/>
          <w:numId w:val="4"/>
        </w:numPr>
      </w:pPr>
      <w:r>
        <w:t>wide sella opening</w:t>
      </w:r>
      <w:r w:rsidR="00173713">
        <w:t>*</w:t>
      </w:r>
      <w:r>
        <w:t xml:space="preserve"> is very important – CS to CS (use Kerrison </w:t>
      </w:r>
      <w:r w:rsidR="00173713">
        <w:t>with footplate between bone and dura – will help to stay extradural and expose vasculature without risk).</w:t>
      </w:r>
    </w:p>
    <w:p w:rsidR="001861C0" w:rsidRDefault="00173713" w:rsidP="00173713">
      <w:pPr>
        <w:jc w:val="right"/>
      </w:pPr>
      <w:r>
        <w:t>*allows tumor to fall down – “If you want roof of house to fall, destroy walls”</w:t>
      </w:r>
    </w:p>
    <w:p w:rsidR="00173713" w:rsidRDefault="00173713" w:rsidP="00173713">
      <w:pPr>
        <w:numPr>
          <w:ilvl w:val="0"/>
          <w:numId w:val="4"/>
        </w:numPr>
      </w:pPr>
      <w:r>
        <w:t>navigated suction is helpful.</w:t>
      </w:r>
    </w:p>
    <w:p w:rsidR="00173713" w:rsidRDefault="00173713" w:rsidP="00B50B43"/>
    <w:p w:rsidR="00B50B43" w:rsidRPr="00B50B43" w:rsidRDefault="00B50B43" w:rsidP="00684A67">
      <w:pPr>
        <w:pStyle w:val="Nervous6"/>
        <w:ind w:right="5152"/>
      </w:pPr>
      <w:bookmarkStart w:id="29" w:name="_Toc43765749"/>
      <w:r w:rsidRPr="00B50B43">
        <w:t>Strategies for suprasellar exten</w:t>
      </w:r>
      <w:r w:rsidR="00684A67">
        <w:t>sions</w:t>
      </w:r>
      <w:bookmarkEnd w:id="29"/>
    </w:p>
    <w:p w:rsidR="00B50B43" w:rsidRDefault="00B50B43" w:rsidP="00B50B43">
      <w:pPr>
        <w:pStyle w:val="ListParagraph"/>
        <w:numPr>
          <w:ilvl w:val="0"/>
          <w:numId w:val="25"/>
        </w:numPr>
      </w:pPr>
      <w:r w:rsidRPr="00684A67">
        <w:rPr>
          <w:b/>
          <w:u w:val="single"/>
        </w:rPr>
        <w:t>Visualizing superior aspect of tumor</w:t>
      </w:r>
      <w:r>
        <w:t>:</w:t>
      </w:r>
    </w:p>
    <w:p w:rsidR="00B50B43" w:rsidRDefault="00B50B43" w:rsidP="00B50B43">
      <w:pPr>
        <w:pStyle w:val="ListParagraph"/>
        <w:numPr>
          <w:ilvl w:val="0"/>
          <w:numId w:val="26"/>
        </w:numPr>
      </w:pPr>
      <w:r>
        <w:t>intraop MRI</w:t>
      </w:r>
    </w:p>
    <w:p w:rsidR="00B50B43" w:rsidRDefault="0073365A" w:rsidP="00B50B43">
      <w:pPr>
        <w:pStyle w:val="ListParagraph"/>
        <w:numPr>
          <w:ilvl w:val="0"/>
          <w:numId w:val="26"/>
        </w:numPr>
      </w:pPr>
      <w:r w:rsidRPr="00B50B43">
        <w:rPr>
          <w:szCs w:val="24"/>
        </w:rPr>
        <w:t>draining 20 mL of CSF from lumbar drain</w:t>
      </w:r>
      <w:r>
        <w:t xml:space="preserve"> → i</w:t>
      </w:r>
      <w:r w:rsidR="00B50B43">
        <w:t xml:space="preserve">nsufflating subarachnoid space with </w:t>
      </w:r>
      <w:r w:rsidRPr="00B50B43">
        <w:rPr>
          <w:szCs w:val="24"/>
        </w:rPr>
        <w:t xml:space="preserve">20 mL of </w:t>
      </w:r>
      <w:r w:rsidR="00B50B43">
        <w:t>air via lumbar drain → fluoroscopy</w:t>
      </w:r>
      <w:r w:rsidRPr="00B50B43">
        <w:rPr>
          <w:szCs w:val="24"/>
        </w:rPr>
        <w:t>– one can see air at the top of tumor</w:t>
      </w:r>
    </w:p>
    <w:p w:rsidR="00684A67" w:rsidRDefault="00B50B43" w:rsidP="00B50B43">
      <w:pPr>
        <w:pStyle w:val="ListParagraph"/>
        <w:numPr>
          <w:ilvl w:val="0"/>
          <w:numId w:val="26"/>
        </w:numPr>
      </w:pPr>
      <w:r>
        <w:t xml:space="preserve">30 </w:t>
      </w:r>
      <w:r w:rsidR="00EF349D">
        <w:t xml:space="preserve">and 45 </w:t>
      </w:r>
      <w:r>
        <w:t>degree endoscope</w:t>
      </w:r>
      <w:r w:rsidR="00EF349D">
        <w:t>s</w:t>
      </w:r>
    </w:p>
    <w:p w:rsidR="00B50B43" w:rsidRDefault="00684A67" w:rsidP="00B50B43">
      <w:pPr>
        <w:pStyle w:val="ListParagraph"/>
        <w:numPr>
          <w:ilvl w:val="0"/>
          <w:numId w:val="26"/>
        </w:numPr>
      </w:pPr>
      <w:r>
        <w:t>90 degree US probe, e.g. UST-5311 by Hitachi Aloka:</w:t>
      </w:r>
    </w:p>
    <w:p w:rsidR="00684A67" w:rsidRDefault="00684A67" w:rsidP="00684A67">
      <w:pPr>
        <w:pStyle w:val="ListParagraph"/>
        <w:ind w:left="1080"/>
      </w:pPr>
      <w:r>
        <w:rPr>
          <w:noProof/>
        </w:rPr>
        <w:drawing>
          <wp:inline distT="0" distB="0" distL="0" distR="0" wp14:anchorId="566BF52B" wp14:editId="2E897A6D">
            <wp:extent cx="5705475" cy="318135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05475" cy="3181350"/>
                    </a:xfrm>
                    <a:prstGeom prst="rect">
                      <a:avLst/>
                    </a:prstGeom>
                  </pic:spPr>
                </pic:pic>
              </a:graphicData>
            </a:graphic>
          </wp:inline>
        </w:drawing>
      </w:r>
    </w:p>
    <w:p w:rsidR="00B50B43" w:rsidRDefault="00684A67" w:rsidP="00B50B43">
      <w:pPr>
        <w:pStyle w:val="ListParagraph"/>
        <w:numPr>
          <w:ilvl w:val="0"/>
          <w:numId w:val="25"/>
        </w:numPr>
      </w:pPr>
      <w:r w:rsidRPr="00684A67">
        <w:rPr>
          <w:b/>
          <w:u w:val="single"/>
        </w:rPr>
        <w:t>Pushing tumor down</w:t>
      </w:r>
      <w:r w:rsidR="00B50B43">
        <w:t>:</w:t>
      </w:r>
    </w:p>
    <w:p w:rsidR="00B50B43" w:rsidRDefault="00B50B43" w:rsidP="00B50B43">
      <w:pPr>
        <w:pStyle w:val="ListParagraph"/>
        <w:numPr>
          <w:ilvl w:val="0"/>
          <w:numId w:val="27"/>
        </w:numPr>
      </w:pPr>
      <w:r w:rsidRPr="001856D0">
        <w:rPr>
          <w:b/>
          <w:i/>
        </w:rPr>
        <w:t>Valsalva</w:t>
      </w:r>
      <w:r w:rsidR="00EF349D">
        <w:t xml:space="preserve"> (does not work if there is CSF leak)</w:t>
      </w:r>
    </w:p>
    <w:p w:rsidR="00B50B43" w:rsidRDefault="005D5A56" w:rsidP="00B50B43">
      <w:pPr>
        <w:pStyle w:val="ListParagraph"/>
        <w:numPr>
          <w:ilvl w:val="0"/>
          <w:numId w:val="27"/>
        </w:numPr>
      </w:pPr>
      <w:r w:rsidRPr="001756C9">
        <w:rPr>
          <w:b/>
          <w:i/>
        </w:rPr>
        <w:t>insufflating</w:t>
      </w:r>
      <w:r>
        <w:t xml:space="preserve"> subarachnoid space with </w:t>
      </w:r>
      <w:r w:rsidR="00C679F8">
        <w:t xml:space="preserve">1-3 mL preservative-free </w:t>
      </w:r>
      <w:r w:rsidR="00C06752">
        <w:t xml:space="preserve">saline </w:t>
      </w:r>
      <w:r w:rsidR="000A44EE" w:rsidRPr="001756C9">
        <w:rPr>
          <w:b/>
          <w:i/>
        </w:rPr>
        <w:t>via</w:t>
      </w:r>
      <w:r w:rsidR="000A44EE">
        <w:t xml:space="preserve"> </w:t>
      </w:r>
      <w:r w:rsidR="000A44EE" w:rsidRPr="001756C9">
        <w:rPr>
          <w:b/>
          <w:i/>
        </w:rPr>
        <w:t>lumbar drain</w:t>
      </w:r>
      <w:r w:rsidR="000A44EE">
        <w:t>.</w:t>
      </w:r>
    </w:p>
    <w:p w:rsidR="005D5A56" w:rsidRDefault="00C06752" w:rsidP="00B50B43">
      <w:pPr>
        <w:pStyle w:val="ListParagraph"/>
        <w:numPr>
          <w:ilvl w:val="0"/>
          <w:numId w:val="27"/>
        </w:numPr>
      </w:pPr>
      <w:r w:rsidRPr="00B50B43">
        <w:rPr>
          <w:b/>
          <w:i/>
        </w:rPr>
        <w:t>r</w:t>
      </w:r>
      <w:r w:rsidR="007531AB" w:rsidRPr="00B50B43">
        <w:rPr>
          <w:b/>
          <w:i/>
        </w:rPr>
        <w:t>emoval of more of superior bone</w:t>
      </w:r>
      <w:r w:rsidR="007531AB">
        <w:t xml:space="preserve"> (beware optic chiasm and nerves</w:t>
      </w:r>
      <w:r w:rsidR="007E7D8B">
        <w:t xml:space="preserve"> – use navigation with segmented bone and optic apparatus</w:t>
      </w:r>
      <w:r w:rsidR="007531AB">
        <w:t>).</w:t>
      </w:r>
    </w:p>
    <w:p w:rsidR="001856D0" w:rsidRDefault="001856D0" w:rsidP="00B50B43">
      <w:pPr>
        <w:pStyle w:val="ListParagraph"/>
        <w:numPr>
          <w:ilvl w:val="0"/>
          <w:numId w:val="27"/>
        </w:numPr>
      </w:pPr>
      <w:r>
        <w:t xml:space="preserve">ask anesthesia to </w:t>
      </w:r>
      <w:r w:rsidRPr="001856D0">
        <w:rPr>
          <w:b/>
          <w:i/>
        </w:rPr>
        <w:t>compress bilateral jugulars</w:t>
      </w:r>
      <w:r>
        <w:t xml:space="preserve"> for 30 seconds = “Valsalva on steroids”)</w:t>
      </w:r>
    </w:p>
    <w:p w:rsidR="005D5A56" w:rsidRDefault="005D5A56" w:rsidP="005D5A56"/>
    <w:p w:rsidR="000A44EE" w:rsidRPr="00250774" w:rsidRDefault="000A44EE" w:rsidP="000A44EE">
      <w:pPr>
        <w:shd w:val="clear" w:color="auto" w:fill="FBD4B4" w:themeFill="accent6" w:themeFillTint="66"/>
        <w:rPr>
          <w:u w:val="single"/>
        </w:rPr>
      </w:pPr>
      <w:r w:rsidRPr="00250774">
        <w:rPr>
          <w:u w:val="single"/>
        </w:rPr>
        <w:t>Guidelines on the Management of Patients with Nonfunctioning Pituitary Adenomas (CNS 2016)</w:t>
      </w:r>
    </w:p>
    <w:p w:rsidR="000A44EE" w:rsidRPr="000A44EE" w:rsidRDefault="000A44EE" w:rsidP="000A44EE">
      <w:pPr>
        <w:shd w:val="clear" w:color="auto" w:fill="FBD4B4" w:themeFill="accent6" w:themeFillTint="66"/>
      </w:pPr>
      <w:r w:rsidRPr="000A44EE">
        <w:t xml:space="preserve">There is </w:t>
      </w:r>
      <w:r w:rsidRPr="00301317">
        <w:rPr>
          <w:b/>
          <w:i/>
        </w:rPr>
        <w:t>insufficient evidence</w:t>
      </w:r>
      <w:r w:rsidRPr="000A44EE">
        <w:t xml:space="preserve"> to recommend the use of </w:t>
      </w:r>
      <w:r w:rsidRPr="00301317">
        <w:rPr>
          <w:rStyle w:val="Blue"/>
        </w:rPr>
        <w:t>intrathecal saline or air</w:t>
      </w:r>
      <w:r w:rsidRPr="000A44EE">
        <w:t xml:space="preserve"> for suprasellar tumor delivery to augment NFPA resection</w:t>
      </w:r>
      <w:r>
        <w:t>.</w:t>
      </w:r>
    </w:p>
    <w:p w:rsidR="009E11FF" w:rsidRDefault="009E11FF" w:rsidP="005D5A56">
      <w:pPr>
        <w:rPr>
          <w:b/>
          <w:bCs/>
        </w:rPr>
      </w:pPr>
      <w:r>
        <w:rPr>
          <w:noProof/>
        </w:rPr>
        <w:drawing>
          <wp:inline distT="0" distB="0" distL="0" distR="0" wp14:anchorId="2EA4E2FC" wp14:editId="06A4A7BB">
            <wp:extent cx="5312664" cy="4736592"/>
            <wp:effectExtent l="0" t="0" r="254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312664" cy="4736592"/>
                    </a:xfrm>
                    <a:prstGeom prst="rect">
                      <a:avLst/>
                    </a:prstGeom>
                  </pic:spPr>
                </pic:pic>
              </a:graphicData>
            </a:graphic>
          </wp:inline>
        </w:drawing>
      </w:r>
    </w:p>
    <w:p w:rsidR="009E11FF" w:rsidRPr="006366D2" w:rsidRDefault="000F3810" w:rsidP="009E11FF">
      <w:pPr>
        <w:rPr>
          <w:sz w:val="18"/>
          <w:szCs w:val="18"/>
        </w:rPr>
      </w:pPr>
      <w:hyperlink r:id="rId46" w:tgtFrame="_blank" w:history="1">
        <w:r w:rsidR="009E11FF" w:rsidRPr="006366D2">
          <w:rPr>
            <w:rStyle w:val="Hyperlink"/>
            <w:sz w:val="18"/>
            <w:szCs w:val="18"/>
          </w:rPr>
          <w:t>Source of picture: R. Jandial “Core Techniques in Operative Neurosurgery: Expert Consult - Online and Print”, 1</w:t>
        </w:r>
        <w:r w:rsidR="009E11FF" w:rsidRPr="006366D2">
          <w:rPr>
            <w:rStyle w:val="Hyperlink"/>
            <w:sz w:val="18"/>
            <w:szCs w:val="18"/>
            <w:vertAlign w:val="superscript"/>
          </w:rPr>
          <w:t>st</w:t>
        </w:r>
        <w:r w:rsidR="009E11FF" w:rsidRPr="006366D2">
          <w:rPr>
            <w:rStyle w:val="Hyperlink"/>
            <w:sz w:val="18"/>
            <w:szCs w:val="18"/>
          </w:rPr>
          <w:t xml:space="preserve"> ed (2011), Saunders; ISBN-13: 978-1437709070 &gt;&gt;</w:t>
        </w:r>
      </w:hyperlink>
    </w:p>
    <w:p w:rsidR="009E11FF" w:rsidRDefault="009E11FF" w:rsidP="005D5A56">
      <w:pPr>
        <w:rPr>
          <w:b/>
          <w:bCs/>
        </w:rPr>
      </w:pPr>
    </w:p>
    <w:p w:rsidR="009E11FF" w:rsidRDefault="009E11FF" w:rsidP="005D5A56">
      <w:pPr>
        <w:rPr>
          <w:b/>
          <w:bCs/>
        </w:rPr>
      </w:pPr>
    </w:p>
    <w:p w:rsidR="005D5A56" w:rsidRDefault="005D5A56" w:rsidP="005D5A56">
      <w:r>
        <w:rPr>
          <w:b/>
          <w:bCs/>
        </w:rPr>
        <w:t>Microadenomas</w:t>
      </w:r>
      <w:r>
        <w:t xml:space="preserve"> - frequently necessary to make </w:t>
      </w:r>
      <w:r>
        <w:rPr>
          <w:i/>
          <w:iCs/>
        </w:rPr>
        <w:t>vertical pituitary incisions</w:t>
      </w:r>
      <w:r>
        <w:t xml:space="preserve"> to search for adenoma - adenoma is curetted.</w:t>
      </w:r>
    </w:p>
    <w:p w:rsidR="005D5A56" w:rsidRDefault="005D5A56" w:rsidP="005D5A56">
      <w:pPr>
        <w:rPr>
          <w:szCs w:val="24"/>
        </w:rPr>
      </w:pPr>
      <w:r>
        <w:rPr>
          <w:noProof/>
          <w:szCs w:val="24"/>
        </w:rPr>
        <w:drawing>
          <wp:inline distT="0" distB="0" distL="0" distR="0">
            <wp:extent cx="2886075" cy="2924175"/>
            <wp:effectExtent l="19050" t="0" r="9525" b="0"/>
            <wp:docPr id="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srcRect/>
                    <a:stretch>
                      <a:fillRect/>
                    </a:stretch>
                  </pic:blipFill>
                  <pic:spPr bwMode="auto">
                    <a:xfrm>
                      <a:off x="0" y="0"/>
                      <a:ext cx="2886075" cy="2924175"/>
                    </a:xfrm>
                    <a:prstGeom prst="rect">
                      <a:avLst/>
                    </a:prstGeom>
                    <a:noFill/>
                    <a:ln w="9525">
                      <a:noFill/>
                      <a:miter lim="800000"/>
                      <a:headEnd/>
                      <a:tailEnd/>
                    </a:ln>
                  </pic:spPr>
                </pic:pic>
              </a:graphicData>
            </a:graphic>
          </wp:inline>
        </w:drawing>
      </w:r>
      <w:r>
        <w:rPr>
          <w:noProof/>
          <w:szCs w:val="24"/>
        </w:rPr>
        <w:drawing>
          <wp:inline distT="0" distB="0" distL="0" distR="0">
            <wp:extent cx="3095625" cy="3752850"/>
            <wp:effectExtent l="19050" t="0" r="9525"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srcRect/>
                    <a:stretch>
                      <a:fillRect/>
                    </a:stretch>
                  </pic:blipFill>
                  <pic:spPr bwMode="auto">
                    <a:xfrm>
                      <a:off x="0" y="0"/>
                      <a:ext cx="3095625" cy="3752850"/>
                    </a:xfrm>
                    <a:prstGeom prst="rect">
                      <a:avLst/>
                    </a:prstGeom>
                    <a:noFill/>
                    <a:ln w="9525">
                      <a:noFill/>
                      <a:miter lim="800000"/>
                      <a:headEnd/>
                      <a:tailEnd/>
                    </a:ln>
                  </pic:spPr>
                </pic:pic>
              </a:graphicData>
            </a:graphic>
          </wp:inline>
        </w:drawing>
      </w:r>
    </w:p>
    <w:p w:rsidR="005D5A56" w:rsidRPr="0035154A" w:rsidRDefault="000F3810" w:rsidP="005D5A56">
      <w:pPr>
        <w:rPr>
          <w:color w:val="000000"/>
          <w:sz w:val="18"/>
          <w:szCs w:val="18"/>
        </w:rPr>
      </w:pPr>
      <w:hyperlink r:id="rId49" w:tgtFrame="_blank" w:history="1">
        <w:r w:rsidR="005D5A56" w:rsidRPr="0035154A">
          <w:rPr>
            <w:rStyle w:val="Hyperlink"/>
            <w:sz w:val="18"/>
            <w:szCs w:val="18"/>
          </w:rPr>
          <w:t>Source of picture: Marshall B. Allen, Ross H. Miller “Essentials of Neurosurgery: a guide to clinical practice”, 1995; McGraw-Hill, Inc.; ISBN-13: 978-0070011168 &gt;&gt;</w:t>
        </w:r>
      </w:hyperlink>
    </w:p>
    <w:p w:rsidR="005D5A56" w:rsidRDefault="005D5A56" w:rsidP="00E521BB"/>
    <w:p w:rsidR="00940E76" w:rsidRDefault="00940E76" w:rsidP="00E521BB"/>
    <w:p w:rsidR="00940E76" w:rsidRDefault="00940E76" w:rsidP="001861C0">
      <w:pPr>
        <w:pStyle w:val="Nervous5"/>
        <w:ind w:right="6945"/>
      </w:pPr>
      <w:bookmarkStart w:id="30" w:name="_Toc43765750"/>
      <w:r>
        <w:t>Chemonavigation</w:t>
      </w:r>
      <w:bookmarkEnd w:id="30"/>
    </w:p>
    <w:p w:rsidR="00940E76" w:rsidRDefault="00940E76" w:rsidP="00E521BB">
      <w:pPr>
        <w:rPr>
          <w:rFonts w:ascii="Conv_OptimaLTStd" w:hAnsi="Conv_OptimaLTStd"/>
          <w:color w:val="000000"/>
          <w:shd w:val="clear" w:color="auto" w:fill="FFFFFF"/>
        </w:rPr>
      </w:pPr>
      <w:r w:rsidRPr="00940E76">
        <w:rPr>
          <w:rFonts w:ascii="Conv_OptimaLTStd" w:hAnsi="Conv_OptimaLTStd"/>
          <w:b/>
          <w:color w:val="000000"/>
          <w:u w:val="single"/>
          <w:shd w:val="clear" w:color="auto" w:fill="FFFFFF"/>
        </w:rPr>
        <w:t>OTL38</w:t>
      </w:r>
      <w:r>
        <w:rPr>
          <w:rFonts w:ascii="Conv_OptimaLTStd" w:hAnsi="Conv_OptimaLTStd"/>
          <w:color w:val="000000"/>
          <w:shd w:val="clear" w:color="auto" w:fill="FFFFFF"/>
        </w:rPr>
        <w:t xml:space="preserve"> - fluorescent dye of two parts: </w:t>
      </w:r>
      <w:r w:rsidRPr="00A02F3B">
        <w:rPr>
          <w:rStyle w:val="Blue"/>
        </w:rPr>
        <w:t>vitamin B9</w:t>
      </w:r>
      <w:r w:rsidR="00301317">
        <w:rPr>
          <w:rStyle w:val="Blue"/>
        </w:rPr>
        <w:t xml:space="preserve"> s. folic acid</w:t>
      </w:r>
      <w:r>
        <w:rPr>
          <w:rFonts w:ascii="Conv_OptimaLTStd" w:hAnsi="Conv_OptimaLTStd"/>
          <w:color w:val="000000"/>
          <w:shd w:val="clear" w:color="auto" w:fill="FFFFFF"/>
        </w:rPr>
        <w:t xml:space="preserve"> (a necessary ingredient for cell growth), and a </w:t>
      </w:r>
      <w:r w:rsidRPr="00A02F3B">
        <w:rPr>
          <w:rStyle w:val="Blue"/>
        </w:rPr>
        <w:t>near infrared glowing dye</w:t>
      </w:r>
      <w:r>
        <w:rPr>
          <w:rFonts w:ascii="Conv_OptimaLTStd" w:hAnsi="Conv_OptimaLTStd"/>
          <w:color w:val="000000"/>
          <w:shd w:val="clear" w:color="auto" w:fill="FFFFFF"/>
        </w:rPr>
        <w:t>.</w:t>
      </w:r>
    </w:p>
    <w:p w:rsidR="00940E76" w:rsidRPr="00940E76" w:rsidRDefault="00940E76" w:rsidP="00940E76">
      <w:pPr>
        <w:pStyle w:val="ListParagraph"/>
        <w:numPr>
          <w:ilvl w:val="0"/>
          <w:numId w:val="11"/>
        </w:numPr>
      </w:pPr>
      <w:r w:rsidRPr="00940E76">
        <w:rPr>
          <w:rFonts w:ascii="Conv_OptimaLTStd" w:hAnsi="Conv_OptimaLTStd"/>
          <w:color w:val="000000"/>
          <w:shd w:val="clear" w:color="auto" w:fill="FFFFFF"/>
        </w:rPr>
        <w:t>as tumors try to grow and proliferate, the</w:t>
      </w:r>
      <w:r>
        <w:rPr>
          <w:rFonts w:ascii="Conv_OptimaLTStd" w:hAnsi="Conv_OptimaLTStd"/>
          <w:color w:val="000000"/>
          <w:shd w:val="clear" w:color="auto" w:fill="FFFFFF"/>
        </w:rPr>
        <w:t xml:space="preserve">y </w:t>
      </w:r>
      <w:r w:rsidRPr="002F35A5">
        <w:rPr>
          <w:rFonts w:ascii="Conv_OptimaLTStd" w:hAnsi="Conv_OptimaLTStd"/>
          <w:b/>
          <w:i/>
          <w:color w:val="000000"/>
          <w:shd w:val="clear" w:color="auto" w:fill="FFFFFF"/>
        </w:rPr>
        <w:t>overexpress folate receptors</w:t>
      </w:r>
      <w:r>
        <w:rPr>
          <w:rFonts w:ascii="Conv_OptimaLTStd" w:hAnsi="Conv_OptimaLTStd"/>
          <w:color w:val="000000"/>
          <w:shd w:val="clear" w:color="auto" w:fill="FFFFFF"/>
        </w:rPr>
        <w:t>.</w:t>
      </w:r>
    </w:p>
    <w:p w:rsidR="00940E76" w:rsidRDefault="00940E76" w:rsidP="00940E76">
      <w:pPr>
        <w:pStyle w:val="ListParagraph"/>
        <w:numPr>
          <w:ilvl w:val="0"/>
          <w:numId w:val="11"/>
        </w:numPr>
      </w:pPr>
      <w:r>
        <w:rPr>
          <w:rFonts w:ascii="Conv_OptimaLTStd" w:hAnsi="Conv_OptimaLTStd"/>
          <w:color w:val="000000"/>
          <w:shd w:val="clear" w:color="auto" w:fill="FFFFFF"/>
        </w:rPr>
        <w:t>p</w:t>
      </w:r>
      <w:r w:rsidRPr="00940E76">
        <w:rPr>
          <w:rFonts w:ascii="Conv_OptimaLTStd" w:hAnsi="Conv_OptimaLTStd"/>
          <w:color w:val="000000"/>
          <w:shd w:val="clear" w:color="auto" w:fill="FFFFFF"/>
        </w:rPr>
        <w:t xml:space="preserve">ituitary tumors can overexpress folate receptors </w:t>
      </w:r>
      <w:r>
        <w:rPr>
          <w:rFonts w:ascii="Conv_OptimaLTStd" w:hAnsi="Conv_OptimaLTStd"/>
          <w:color w:val="000000"/>
          <w:shd w:val="clear" w:color="auto" w:fill="FFFFFF"/>
        </w:rPr>
        <w:t>&gt;</w:t>
      </w:r>
      <w:r w:rsidRPr="00940E76">
        <w:rPr>
          <w:rFonts w:ascii="Conv_OptimaLTStd" w:hAnsi="Conv_OptimaLTStd"/>
          <w:color w:val="000000"/>
          <w:shd w:val="clear" w:color="auto" w:fill="FFFFFF"/>
        </w:rPr>
        <w:t xml:space="preserve"> 20 times above the level of the normal</w:t>
      </w:r>
      <w:r>
        <w:rPr>
          <w:rFonts w:ascii="Conv_OptimaLTStd" w:hAnsi="Conv_OptimaLTStd"/>
          <w:color w:val="000000"/>
          <w:shd w:val="clear" w:color="auto" w:fill="FFFFFF"/>
        </w:rPr>
        <w:t xml:space="preserve"> pituitary gland in some cases - </w:t>
      </w:r>
      <w:r w:rsidRPr="00940E76">
        <w:rPr>
          <w:rFonts w:ascii="Conv_OptimaLTStd" w:hAnsi="Conv_OptimaLTStd"/>
          <w:color w:val="000000"/>
          <w:shd w:val="clear" w:color="auto" w:fill="FFFFFF"/>
        </w:rPr>
        <w:t>dye binds to these receptors and allows to identify tumors</w:t>
      </w:r>
      <w:r>
        <w:rPr>
          <w:rFonts w:ascii="Conv_OptimaLTStd" w:hAnsi="Conv_OptimaLTStd"/>
          <w:color w:val="000000"/>
          <w:shd w:val="clear" w:color="auto" w:fill="FFFFFF"/>
        </w:rPr>
        <w:t>.</w:t>
      </w:r>
    </w:p>
    <w:p w:rsidR="005D5A56" w:rsidRDefault="005D5A56" w:rsidP="00E521BB"/>
    <w:p w:rsidR="003C6884" w:rsidRDefault="003C6884" w:rsidP="00E521BB"/>
    <w:p w:rsidR="003C6884" w:rsidRDefault="001861C0" w:rsidP="001861C0">
      <w:pPr>
        <w:pStyle w:val="Nervous5"/>
        <w:ind w:right="9071"/>
      </w:pPr>
      <w:bookmarkStart w:id="31" w:name="_Toc43765751"/>
      <w:r>
        <w:rPr>
          <w:caps w:val="0"/>
        </w:rPr>
        <w:t>i</w:t>
      </w:r>
      <w:r w:rsidR="003C6884">
        <w:t>MRI</w:t>
      </w:r>
      <w:bookmarkEnd w:id="31"/>
    </w:p>
    <w:p w:rsidR="003C6884" w:rsidRPr="00250774" w:rsidRDefault="003C6884" w:rsidP="003C6884">
      <w:pPr>
        <w:shd w:val="clear" w:color="auto" w:fill="FBD4B4" w:themeFill="accent6" w:themeFillTint="66"/>
        <w:rPr>
          <w:u w:val="single"/>
        </w:rPr>
      </w:pPr>
      <w:r w:rsidRPr="00250774">
        <w:rPr>
          <w:u w:val="single"/>
        </w:rPr>
        <w:t>Guidelines on the Management of Patients with Nonfunctioning Pituitary Adenomas (CNS 2016)</w:t>
      </w:r>
    </w:p>
    <w:p w:rsidR="003C6884" w:rsidRPr="000A44EE" w:rsidRDefault="004B51AB" w:rsidP="000A44EE">
      <w:pPr>
        <w:shd w:val="clear" w:color="auto" w:fill="FBD4B4" w:themeFill="accent6" w:themeFillTint="66"/>
      </w:pPr>
      <w:r w:rsidRPr="000A44EE">
        <w:rPr>
          <w:b/>
          <w:i/>
        </w:rPr>
        <w:t>Level III Recommendation</w:t>
      </w:r>
      <w:r w:rsidRPr="000A44EE">
        <w:t xml:space="preserve">: </w:t>
      </w:r>
      <w:r w:rsidR="003C6884" w:rsidRPr="002F35A5">
        <w:rPr>
          <w:rStyle w:val="Red"/>
        </w:rPr>
        <w:t>intraoperative MRI</w:t>
      </w:r>
      <w:r w:rsidR="003C6884" w:rsidRPr="000A44EE">
        <w:t xml:space="preserve"> can improve gross total resection, but its use is associated with an increased false-positive rate and is thus </w:t>
      </w:r>
      <w:r w:rsidR="003C6884" w:rsidRPr="000A44EE">
        <w:rPr>
          <w:rStyle w:val="Red"/>
        </w:rPr>
        <w:t>not recommended</w:t>
      </w:r>
      <w:r w:rsidR="003C6884" w:rsidRPr="000A44EE">
        <w:t>.</w:t>
      </w:r>
    </w:p>
    <w:p w:rsidR="003C6884" w:rsidRDefault="003C6884" w:rsidP="00E521BB"/>
    <w:p w:rsidR="006B749A" w:rsidRPr="006B749A" w:rsidRDefault="006B749A" w:rsidP="006B749A">
      <w:pPr>
        <w:pStyle w:val="ListParagraph"/>
        <w:numPr>
          <w:ilvl w:val="0"/>
          <w:numId w:val="11"/>
        </w:numPr>
        <w:rPr>
          <w:rFonts w:ascii="Conv_OptimaLTStd" w:hAnsi="Conv_OptimaLTStd"/>
          <w:color w:val="000000"/>
          <w:shd w:val="clear" w:color="auto" w:fill="FFFFFF"/>
        </w:rPr>
      </w:pPr>
      <w:r>
        <w:rPr>
          <w:rFonts w:ascii="Conv_OptimaLTStd" w:hAnsi="Conv_OptimaLTStd"/>
          <w:color w:val="000000"/>
          <w:shd w:val="clear" w:color="auto" w:fill="FFFFFF"/>
        </w:rPr>
        <w:t xml:space="preserve">although intraoperative MRI </w:t>
      </w:r>
      <w:r w:rsidRPr="006B749A">
        <w:rPr>
          <w:rFonts w:ascii="Conv_OptimaLTStd" w:hAnsi="Conv_OptimaLTStd"/>
          <w:color w:val="000000"/>
          <w:shd w:val="clear" w:color="auto" w:fill="FFFFFF"/>
        </w:rPr>
        <w:t>helps improve immediate overall gross total resection of nonfunctioning pituitary adenomas, intraoperative MRI for estimating residual tumor is not recommended due to a reported variable false-positive rate. This false-positive rate may contribute to the higher rate of gross total resection occurring with intraoperative MRI (but at the cost of removing normal tissue) and underscores the importance of incorporating surgical experience in the interpretation of intraoperative MR imaging for surgical decision-making.</w:t>
      </w:r>
    </w:p>
    <w:p w:rsidR="000A44EE" w:rsidRDefault="000A44EE" w:rsidP="00E521BB"/>
    <w:p w:rsidR="00940E76" w:rsidRDefault="00940E76" w:rsidP="00E521BB"/>
    <w:p w:rsidR="005D5A56" w:rsidRDefault="005D5A56" w:rsidP="001B3794">
      <w:pPr>
        <w:pStyle w:val="Nervous5"/>
        <w:ind w:right="5872"/>
      </w:pPr>
      <w:bookmarkStart w:id="32" w:name="_Toc43765752"/>
      <w:r>
        <w:t>Complications</w:t>
      </w:r>
      <w:r w:rsidR="00355BDE">
        <w:t xml:space="preserve"> (intraop)</w:t>
      </w:r>
      <w:bookmarkEnd w:id="32"/>
    </w:p>
    <w:p w:rsidR="00B66F5A" w:rsidRDefault="005D5A56" w:rsidP="00B66F5A">
      <w:pPr>
        <w:pStyle w:val="Nervous6"/>
        <w:ind w:right="8032"/>
      </w:pPr>
      <w:bookmarkStart w:id="33" w:name="_Toc43765753"/>
      <w:r w:rsidRPr="00C95B7B">
        <w:t>Carotid injury</w:t>
      </w:r>
      <w:bookmarkEnd w:id="33"/>
    </w:p>
    <w:p w:rsidR="009E11FF" w:rsidRDefault="009E11FF" w:rsidP="009E11FF">
      <w:r>
        <w:t>N.B. b</w:t>
      </w:r>
      <w:r w:rsidRPr="00C06752">
        <w:t xml:space="preserve">risk bleeding can occur with a breach in </w:t>
      </w:r>
      <w:r w:rsidRPr="00C06752">
        <w:rPr>
          <w:rStyle w:val="Red"/>
        </w:rPr>
        <w:t>McConnell’s capsular arter</w:t>
      </w:r>
      <w:r w:rsidR="0073365A">
        <w:rPr>
          <w:rStyle w:val="Red"/>
        </w:rPr>
        <w:t>ies</w:t>
      </w:r>
      <w:r w:rsidRPr="00C06752">
        <w:t>, which arise from the cavernous carotid that often supply vascularized</w:t>
      </w:r>
      <w:r>
        <w:t xml:space="preserve"> </w:t>
      </w:r>
      <w:r w:rsidRPr="00C06752">
        <w:t>sellar tumors</w:t>
      </w:r>
      <w:r>
        <w:t>.</w:t>
      </w:r>
      <w:r w:rsidR="000F4224">
        <w:t xml:space="preserve"> </w:t>
      </w:r>
      <w:hyperlink r:id="rId50" w:anchor="McConnell" w:history="1">
        <w:r w:rsidR="000F4224" w:rsidRPr="000F4224">
          <w:rPr>
            <w:rStyle w:val="Hyperlink"/>
          </w:rPr>
          <w:t>see p. A205 &gt;&gt;</w:t>
        </w:r>
      </w:hyperlink>
    </w:p>
    <w:p w:rsidR="009E11FF" w:rsidRPr="00C06752" w:rsidRDefault="009E11FF" w:rsidP="009E11FF"/>
    <w:p w:rsidR="00B66F5A" w:rsidRDefault="00B66F5A" w:rsidP="00B66F5A">
      <w:r w:rsidRPr="00B66F5A">
        <w:rPr>
          <w:u w:val="single"/>
        </w:rPr>
        <w:t>Treatment</w:t>
      </w:r>
      <w:r>
        <w:t>:</w:t>
      </w:r>
    </w:p>
    <w:p w:rsidR="00B66F5A" w:rsidRDefault="00B66F5A" w:rsidP="00940E76">
      <w:pPr>
        <w:pStyle w:val="ListParagraph"/>
        <w:numPr>
          <w:ilvl w:val="0"/>
          <w:numId w:val="13"/>
        </w:numPr>
      </w:pPr>
      <w:r w:rsidRPr="00B66F5A">
        <w:rPr>
          <w:rStyle w:val="Blue"/>
          <w:b/>
        </w:rPr>
        <w:t>large bore suction</w:t>
      </w:r>
      <w:r>
        <w:t xml:space="preserve"> and </w:t>
      </w:r>
      <w:r w:rsidRPr="00053B7F">
        <w:rPr>
          <w:rStyle w:val="Blue"/>
          <w:b/>
        </w:rPr>
        <w:t>call for blood</w:t>
      </w:r>
    </w:p>
    <w:p w:rsidR="00AB266E" w:rsidRDefault="00AB266E" w:rsidP="00AB266E">
      <w:pPr>
        <w:pStyle w:val="ListParagraph"/>
        <w:numPr>
          <w:ilvl w:val="0"/>
          <w:numId w:val="13"/>
        </w:numPr>
      </w:pPr>
      <w:r>
        <w:t xml:space="preserve">anesthesiologist may </w:t>
      </w:r>
      <w:r w:rsidRPr="00053B7F">
        <w:rPr>
          <w:rStyle w:val="Blue"/>
          <w:b/>
        </w:rPr>
        <w:t>compress carotid in the neck</w:t>
      </w:r>
      <w:r>
        <w:t xml:space="preserve"> (helps to slow down bleed rate)</w:t>
      </w:r>
      <w:r w:rsidR="001B3794">
        <w:t xml:space="preserve">; at extreme – </w:t>
      </w:r>
      <w:r w:rsidR="001B3794" w:rsidRPr="001B3794">
        <w:rPr>
          <w:rStyle w:val="Drugname2Char"/>
        </w:rPr>
        <w:t>adenosine</w:t>
      </w:r>
      <w:r w:rsidR="001B3794">
        <w:t xml:space="preserve"> bolus IV to allow for carotid inspection and targeted patching.</w:t>
      </w:r>
    </w:p>
    <w:p w:rsidR="001B3794" w:rsidRPr="001B3794" w:rsidRDefault="001B3794" w:rsidP="00940E76">
      <w:pPr>
        <w:pStyle w:val="ListParagraph"/>
        <w:numPr>
          <w:ilvl w:val="0"/>
          <w:numId w:val="13"/>
        </w:numPr>
        <w:rPr>
          <w:rStyle w:val="Blue"/>
          <w:color w:val="auto"/>
        </w:rPr>
      </w:pPr>
      <w:r>
        <w:rPr>
          <w:rStyle w:val="Blue"/>
          <w:color w:val="auto"/>
        </w:rPr>
        <w:t xml:space="preserve">may try to </w:t>
      </w:r>
      <w:r w:rsidRPr="001B3794">
        <w:rPr>
          <w:rStyle w:val="Blue"/>
          <w:b/>
        </w:rPr>
        <w:t>bipolar</w:t>
      </w:r>
      <w:r>
        <w:rPr>
          <w:rStyle w:val="Blue"/>
          <w:color w:val="auto"/>
        </w:rPr>
        <w:t xml:space="preserve"> if it is a small wall laceration or side branch avulsion.</w:t>
      </w:r>
    </w:p>
    <w:p w:rsidR="00053B7F" w:rsidRDefault="005D5A56" w:rsidP="00940E76">
      <w:pPr>
        <w:pStyle w:val="ListParagraph"/>
        <w:numPr>
          <w:ilvl w:val="0"/>
          <w:numId w:val="13"/>
        </w:numPr>
      </w:pPr>
      <w:r w:rsidRPr="00B66F5A">
        <w:rPr>
          <w:rStyle w:val="Blue"/>
          <w:b/>
        </w:rPr>
        <w:t>pack</w:t>
      </w:r>
      <w:r>
        <w:t xml:space="preserve"> tightly</w:t>
      </w:r>
      <w:r w:rsidR="00B66F5A">
        <w:t xml:space="preserve"> (</w:t>
      </w:r>
      <w:r w:rsidR="00094663">
        <w:t xml:space="preserve">Gelfoam wrapped in Surgicel; </w:t>
      </w:r>
      <w:r w:rsidR="00B66F5A">
        <w:t>best thromboplastic material – muscle</w:t>
      </w:r>
      <w:r w:rsidR="00F925F1">
        <w:t>*</w:t>
      </w:r>
      <w:r w:rsidR="00B66F5A">
        <w:t>, then fat</w:t>
      </w:r>
      <w:r w:rsidR="00053B7F">
        <w:t xml:space="preserve">; </w:t>
      </w:r>
      <w:r w:rsidR="001B3794">
        <w:t xml:space="preserve">shredded Teflon / cotton / </w:t>
      </w:r>
      <w:r w:rsidR="00053B7F">
        <w:t>mu</w:t>
      </w:r>
      <w:r w:rsidR="00053B7F" w:rsidRPr="00905706">
        <w:t>slin gauze for smaller lacerations</w:t>
      </w:r>
      <w:r w:rsidR="001B3794">
        <w:t>) – often times, there is no need for high pressure.</w:t>
      </w:r>
    </w:p>
    <w:p w:rsidR="00F925F1" w:rsidRDefault="00F925F1" w:rsidP="00F925F1">
      <w:pPr>
        <w:ind w:left="1440"/>
      </w:pPr>
      <w:r w:rsidRPr="00F925F1">
        <w:t>*some experts of endoscopic skull base surgery have thigh prepped in case muscle</w:t>
      </w:r>
      <w:r w:rsidR="00BC14E9">
        <w:t xml:space="preserve"> plug will need to be harvested; others – cut the piece of tongue and use as a plug (last resort, but tongue is right there)</w:t>
      </w:r>
    </w:p>
    <w:p w:rsidR="00094663" w:rsidRPr="00094663" w:rsidRDefault="005D5A56" w:rsidP="00940E76">
      <w:pPr>
        <w:pStyle w:val="ListParagraph"/>
        <w:numPr>
          <w:ilvl w:val="0"/>
          <w:numId w:val="13"/>
        </w:numPr>
        <w:rPr>
          <w:rStyle w:val="Blue"/>
          <w:color w:val="auto"/>
        </w:rPr>
      </w:pPr>
      <w:r>
        <w:t xml:space="preserve">keep </w:t>
      </w:r>
      <w:r w:rsidRPr="00AB266E">
        <w:rPr>
          <w:rStyle w:val="Blue"/>
          <w:b/>
        </w:rPr>
        <w:t>intubated</w:t>
      </w:r>
      <w:r w:rsidR="00094663">
        <w:t xml:space="preserve"> with tight </w:t>
      </w:r>
      <w:r w:rsidR="00094663" w:rsidRPr="00AB266E">
        <w:rPr>
          <w:rStyle w:val="Blue"/>
          <w:b/>
        </w:rPr>
        <w:t>BP control</w:t>
      </w:r>
      <w:r w:rsidR="00094663">
        <w:t xml:space="preserve"> → </w:t>
      </w:r>
      <w:r w:rsidR="00094663" w:rsidRPr="00094663">
        <w:rPr>
          <w:rStyle w:val="Blue"/>
          <w:b/>
        </w:rPr>
        <w:t>CTA</w:t>
      </w:r>
    </w:p>
    <w:p w:rsidR="00094663" w:rsidRDefault="00094663" w:rsidP="00094663">
      <w:pPr>
        <w:pStyle w:val="ListParagraph"/>
        <w:ind w:left="1440"/>
      </w:pPr>
      <w:r w:rsidRPr="00094663">
        <w:t xml:space="preserve">N.B. watch for delayed </w:t>
      </w:r>
      <w:r w:rsidRPr="00094663">
        <w:rPr>
          <w:rStyle w:val="Red"/>
        </w:rPr>
        <w:t>pseudoaneurysm</w:t>
      </w:r>
      <w:r w:rsidRPr="00094663">
        <w:t xml:space="preserve"> formation!</w:t>
      </w:r>
      <w:r w:rsidR="00856ECC">
        <w:t xml:space="preserve"> – presents with profuse nose bleed; treatment: coiling + pipeline stent.</w:t>
      </w:r>
    </w:p>
    <w:p w:rsidR="00B66F5A" w:rsidRDefault="00094663" w:rsidP="00940E76">
      <w:pPr>
        <w:pStyle w:val="ListParagraph"/>
        <w:numPr>
          <w:ilvl w:val="0"/>
          <w:numId w:val="13"/>
        </w:numPr>
      </w:pPr>
      <w:r>
        <w:t>if still bleeding</w:t>
      </w:r>
      <w:r w:rsidR="005D5A56">
        <w:t xml:space="preserve"> → </w:t>
      </w:r>
      <w:r w:rsidR="00B66F5A" w:rsidRPr="00B66F5A">
        <w:rPr>
          <w:rStyle w:val="Blue"/>
          <w:b/>
        </w:rPr>
        <w:t>angiography</w:t>
      </w:r>
      <w:r w:rsidR="00B66F5A">
        <w:t>:</w:t>
      </w:r>
    </w:p>
    <w:p w:rsidR="005D5A56" w:rsidRDefault="00B66F5A" w:rsidP="00B66F5A">
      <w:pPr>
        <w:pStyle w:val="ListParagraph"/>
        <w:numPr>
          <w:ilvl w:val="0"/>
          <w:numId w:val="14"/>
        </w:numPr>
      </w:pPr>
      <w:r w:rsidRPr="00B66F5A">
        <w:rPr>
          <w:b/>
        </w:rPr>
        <w:t>I</w:t>
      </w:r>
      <w:r w:rsidR="005D5A56" w:rsidRPr="00B66F5A">
        <w:rPr>
          <w:b/>
        </w:rPr>
        <w:t>CA coiling</w:t>
      </w:r>
      <w:r w:rsidR="005D5A56">
        <w:t xml:space="preserve"> (even after sacrificing ICA p</w:t>
      </w:r>
      <w:r>
        <w:t>atient may wake up asymptomatic; if TIAs – may consider ECA-ICA bypass)</w:t>
      </w:r>
    </w:p>
    <w:p w:rsidR="00094663" w:rsidRDefault="00094663" w:rsidP="00094663">
      <w:pPr>
        <w:pStyle w:val="ListParagraph"/>
        <w:ind w:left="1440"/>
      </w:pPr>
      <w:r w:rsidRPr="00094663">
        <w:t>Look at CTA (if available) –</w:t>
      </w:r>
      <w:r>
        <w:t xml:space="preserve"> </w:t>
      </w:r>
      <w:r w:rsidRPr="00094663">
        <w:t xml:space="preserve">if </w:t>
      </w:r>
      <w:r w:rsidRPr="00094663">
        <w:rPr>
          <w:rStyle w:val="Red"/>
          <w:i/>
        </w:rPr>
        <w:t>circle of Willis is incomplete</w:t>
      </w:r>
      <w:r w:rsidRPr="00094663">
        <w:t xml:space="preserve"> (cannot expect carotid cross-filing) – cannot </w:t>
      </w:r>
      <w:r>
        <w:t>sacrifice carotid!</w:t>
      </w:r>
    </w:p>
    <w:p w:rsidR="00B66F5A" w:rsidRDefault="00B66F5A" w:rsidP="00B66F5A">
      <w:pPr>
        <w:pStyle w:val="ListParagraph"/>
        <w:numPr>
          <w:ilvl w:val="0"/>
          <w:numId w:val="14"/>
        </w:numPr>
      </w:pPr>
      <w:r w:rsidRPr="00B66F5A">
        <w:rPr>
          <w:b/>
        </w:rPr>
        <w:t>covered ICA stent</w:t>
      </w:r>
      <w:r w:rsidR="00AB266E">
        <w:t xml:space="preserve">: </w:t>
      </w:r>
      <w:r>
        <w:t xml:space="preserve">Jostent – very stiff and difficult to navigate; no need for heparin but load with Aspirin and Plavix in OR through NG tube; if angio shows in-stent thrombosis – give </w:t>
      </w:r>
      <w:r w:rsidRPr="004F3C37">
        <w:t>glycoprotein IIb/IIIa receptor</w:t>
      </w:r>
      <w:r>
        <w:t xml:space="preserve"> blocker (e.g. ReoPro) and repeat angio every</w:t>
      </w:r>
      <w:r w:rsidR="00AB266E">
        <w:t xml:space="preserve"> 10 minutes until clot resolved.</w:t>
      </w:r>
    </w:p>
    <w:p w:rsidR="005D5A56" w:rsidRDefault="005D5A56" w:rsidP="00E521BB"/>
    <w:p w:rsidR="00C06752" w:rsidRDefault="00C06752" w:rsidP="00C06752"/>
    <w:p w:rsidR="005D5A56" w:rsidRDefault="00B66F5A" w:rsidP="00E521BB">
      <w:r w:rsidRPr="00B66F5A">
        <w:rPr>
          <w:u w:val="single"/>
        </w:rPr>
        <w:t>Prevention</w:t>
      </w:r>
      <w:r>
        <w:t>:</w:t>
      </w:r>
    </w:p>
    <w:p w:rsidR="00053B7F" w:rsidRDefault="00053B7F" w:rsidP="00053B7F">
      <w:pPr>
        <w:pStyle w:val="ListParagraph"/>
        <w:numPr>
          <w:ilvl w:val="0"/>
          <w:numId w:val="16"/>
        </w:numPr>
      </w:pPr>
      <w:r w:rsidRPr="003B3493">
        <w:rPr>
          <w:b/>
        </w:rPr>
        <w:t xml:space="preserve">Review </w:t>
      </w:r>
      <w:r w:rsidR="003B3493" w:rsidRPr="003B3493">
        <w:rPr>
          <w:b/>
        </w:rPr>
        <w:t>imaging</w:t>
      </w:r>
      <w:r w:rsidR="003B3493">
        <w:t xml:space="preserve"> - </w:t>
      </w:r>
      <w:r>
        <w:t>MRI with contrast, CT (sometimes intrasphenoidal septation leads to carotid canal)</w:t>
      </w:r>
    </w:p>
    <w:p w:rsidR="00053B7F" w:rsidRDefault="00053B7F" w:rsidP="00053B7F">
      <w:pPr>
        <w:pStyle w:val="ListParagraph"/>
        <w:ind w:left="2160"/>
      </w:pPr>
      <w:r w:rsidRPr="00905706">
        <w:t>(Labib et al. Neurosurg 2013 – ICA projection into sphenoid sinus)</w:t>
      </w:r>
    </w:p>
    <w:p w:rsidR="00B66F5A" w:rsidRDefault="00B66F5A" w:rsidP="00B66F5A">
      <w:pPr>
        <w:pStyle w:val="ListParagraph"/>
        <w:numPr>
          <w:ilvl w:val="0"/>
          <w:numId w:val="16"/>
        </w:numPr>
      </w:pPr>
      <w:r w:rsidRPr="003B3493">
        <w:rPr>
          <w:b/>
        </w:rPr>
        <w:t>Neuronavigation</w:t>
      </w:r>
      <w:r w:rsidR="00173713">
        <w:t xml:space="preserve"> – accuracy too low (other experts say that navigation is all you need).</w:t>
      </w:r>
    </w:p>
    <w:p w:rsidR="00B66F5A" w:rsidRDefault="00053B7F" w:rsidP="00B66F5A">
      <w:pPr>
        <w:pStyle w:val="ListParagraph"/>
        <w:numPr>
          <w:ilvl w:val="0"/>
          <w:numId w:val="16"/>
        </w:numPr>
      </w:pPr>
      <w:r w:rsidRPr="003B3493">
        <w:rPr>
          <w:b/>
        </w:rPr>
        <w:t>Doppler probe</w:t>
      </w:r>
      <w:r>
        <w:t xml:space="preserve"> </w:t>
      </w:r>
      <w:r w:rsidRPr="00905706">
        <w:t>then cut dura away from carotid</w:t>
      </w:r>
      <w:r>
        <w:t xml:space="preserve">; may also try to aspirate with </w:t>
      </w:r>
      <w:r w:rsidR="00027F91">
        <w:t xml:space="preserve">#25 </w:t>
      </w:r>
      <w:r>
        <w:t>needle before cutting dura</w:t>
      </w:r>
      <w:r w:rsidR="00173713">
        <w:t>.</w:t>
      </w:r>
    </w:p>
    <w:p w:rsidR="00B66F5A" w:rsidRDefault="00B66F5A" w:rsidP="00B66F5A">
      <w:pPr>
        <w:pStyle w:val="ListParagraph"/>
        <w:numPr>
          <w:ilvl w:val="0"/>
          <w:numId w:val="16"/>
        </w:numPr>
      </w:pPr>
      <w:r w:rsidRPr="003B3493">
        <w:rPr>
          <w:b/>
        </w:rPr>
        <w:t>ICG angiography</w:t>
      </w:r>
      <w:r>
        <w:t xml:space="preserve"> (microscope or endoscope with filter) – shows major vessels; tumor lights up later (craniopharyngiomas remain “cold”).</w:t>
      </w:r>
    </w:p>
    <w:p w:rsidR="00B66F5A" w:rsidRDefault="00B66F5A" w:rsidP="00B66F5A">
      <w:pPr>
        <w:pStyle w:val="ListParagraph"/>
        <w:numPr>
          <w:ilvl w:val="0"/>
          <w:numId w:val="16"/>
        </w:numPr>
      </w:pPr>
      <w:r>
        <w:t xml:space="preserve">Chondroid tumors have highest carotid injury rate – may do </w:t>
      </w:r>
      <w:r w:rsidRPr="003B3493">
        <w:rPr>
          <w:b/>
        </w:rPr>
        <w:t>preop carotid occlusion test</w:t>
      </w:r>
      <w:r>
        <w:t>.</w:t>
      </w:r>
    </w:p>
    <w:p w:rsidR="00491FCD" w:rsidRDefault="00491FCD" w:rsidP="00491FCD"/>
    <w:p w:rsidR="00053B7F" w:rsidRDefault="00053B7F" w:rsidP="00491FCD"/>
    <w:p w:rsidR="00355BDE" w:rsidRDefault="00355BDE" w:rsidP="00355BDE">
      <w:pPr>
        <w:pStyle w:val="Nervous5"/>
        <w:ind w:right="5962"/>
      </w:pPr>
      <w:bookmarkStart w:id="34" w:name="_Toc43765754"/>
      <w:r>
        <w:t>Complications (postop)</w:t>
      </w:r>
      <w:bookmarkEnd w:id="34"/>
    </w:p>
    <w:p w:rsidR="00355BDE" w:rsidRDefault="00355BDE" w:rsidP="00491FCD">
      <w:r>
        <w:t xml:space="preserve">- see </w:t>
      </w:r>
      <w:hyperlink r:id="rId51" w:anchor="Postop_complications" w:history="1">
        <w:r w:rsidRPr="00355BDE">
          <w:rPr>
            <w:rStyle w:val="Hyperlink"/>
          </w:rPr>
          <w:t>p. Onc26 &gt;&gt;</w:t>
        </w:r>
      </w:hyperlink>
    </w:p>
    <w:p w:rsidR="00053B7F" w:rsidRDefault="00053B7F" w:rsidP="00491FCD"/>
    <w:p w:rsidR="0088763E" w:rsidRDefault="0088763E" w:rsidP="0088763E"/>
    <w:p w:rsidR="001B3794" w:rsidRDefault="001B3794" w:rsidP="0088763E"/>
    <w:p w:rsidR="001B3794" w:rsidRDefault="001B3794" w:rsidP="0088763E"/>
    <w:p w:rsidR="0088763E" w:rsidRDefault="0088763E" w:rsidP="0088763E">
      <w:pPr>
        <w:pBdr>
          <w:bottom w:val="single" w:sz="4" w:space="1" w:color="auto"/>
        </w:pBdr>
        <w:ind w:right="57"/>
        <w:rPr>
          <w:sz w:val="20"/>
        </w:rPr>
      </w:pPr>
    </w:p>
    <w:p w:rsidR="0088763E" w:rsidRDefault="000F3810" w:rsidP="0088763E">
      <w:pPr>
        <w:jc w:val="right"/>
        <w:rPr>
          <w:rFonts w:ascii="Arial Black" w:hAnsi="Arial Black" w:cs="Arial"/>
          <w:color w:val="D68F00"/>
          <w:spacing w:val="10"/>
          <w:sz w:val="20"/>
        </w:rPr>
      </w:pPr>
      <w:hyperlink r:id="rId52" w:tgtFrame="_blank" w:history="1">
        <w:r w:rsidR="0088763E">
          <w:rPr>
            <w:rStyle w:val="Hyperlink"/>
            <w:rFonts w:ascii="Arial Black" w:hAnsi="Arial Black" w:cs="Arial"/>
            <w:color w:val="D68F00"/>
            <w:spacing w:val="10"/>
            <w:sz w:val="20"/>
          </w:rPr>
          <w:t>Viktor’s Notes</w:t>
        </w:r>
        <w:r w:rsidR="0088763E">
          <w:rPr>
            <w:rStyle w:val="Hyperlink"/>
            <w:rFonts w:ascii="Lucida Sans Unicode" w:hAnsi="Lucida Sans Unicode" w:cs="Lucida Sans Unicode"/>
            <w:color w:val="CC8800"/>
            <w:spacing w:val="10"/>
            <w:sz w:val="20"/>
          </w:rPr>
          <w:t>℠</w:t>
        </w:r>
        <w:r w:rsidR="0088763E">
          <w:rPr>
            <w:rStyle w:val="Hyperlink"/>
            <w:rFonts w:ascii="Arial Black" w:hAnsi="Arial Black" w:cs="Arial"/>
            <w:color w:val="557CF9"/>
            <w:spacing w:val="10"/>
            <w:sz w:val="28"/>
            <w:szCs w:val="28"/>
          </w:rPr>
          <w:t xml:space="preserve"> </w:t>
        </w:r>
        <w:r w:rsidR="0088763E">
          <w:rPr>
            <w:rStyle w:val="Hyperlink"/>
            <w:rFonts w:ascii="Arial Black" w:hAnsi="Arial Black" w:cs="Arial"/>
            <w:color w:val="557CF9"/>
            <w:spacing w:val="10"/>
            <w:sz w:val="20"/>
          </w:rPr>
          <w:t>for the Neurosurgery Resident</w:t>
        </w:r>
      </w:hyperlink>
    </w:p>
    <w:p w:rsidR="0088763E" w:rsidRDefault="000F3810" w:rsidP="0088763E">
      <w:pPr>
        <w:jc w:val="right"/>
        <w:rPr>
          <w:rFonts w:ascii="Arial" w:hAnsi="Arial" w:cs="Arial"/>
          <w:color w:val="000000"/>
          <w:spacing w:val="14"/>
          <w:sz w:val="20"/>
        </w:rPr>
      </w:pPr>
      <w:hyperlink r:id="rId53" w:tgtFrame="_blank" w:history="1">
        <w:r w:rsidR="0088763E">
          <w:rPr>
            <w:rStyle w:val="Hyperlink"/>
            <w:rFonts w:ascii="Arial" w:hAnsi="Arial" w:cs="Arial"/>
            <w:color w:val="000000"/>
            <w:spacing w:val="14"/>
            <w:sz w:val="20"/>
          </w:rPr>
          <w:t>Please visit website at www.NeurosurgeryResident.net</w:t>
        </w:r>
      </w:hyperlink>
      <w:bookmarkEnd w:id="0"/>
    </w:p>
    <w:sectPr w:rsidR="0088763E" w:rsidSect="00282B61">
      <w:headerReference w:type="even" r:id="rId54"/>
      <w:headerReference w:type="default" r:id="rId55"/>
      <w:footerReference w:type="even" r:id="rId56"/>
      <w:footerReference w:type="default" r:id="rId57"/>
      <w:headerReference w:type="first" r:id="rId58"/>
      <w:footerReference w:type="first" r:id="rId59"/>
      <w:pgSz w:w="11907" w:h="31678" w:code="9"/>
      <w:pgMar w:top="851" w:right="567" w:bottom="567" w:left="1418" w:header="397" w:footer="39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C41E4" w:rsidRDefault="001C41E4">
      <w:r>
        <w:separator/>
      </w:r>
    </w:p>
  </w:endnote>
  <w:endnote w:type="continuationSeparator" w:id="0">
    <w:p w:rsidR="001C41E4" w:rsidRDefault="001C41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onv_OptimaLTStd">
    <w:altName w:val="Times New Roman"/>
    <w:panose1 w:val="00000000000000000000"/>
    <w:charset w:val="00"/>
    <w:family w:val="roman"/>
    <w:notTrueType/>
    <w:pitch w:val="default"/>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904" w:rsidRDefault="00D8790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904" w:rsidRDefault="00D87904">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904" w:rsidRDefault="00D8790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C41E4" w:rsidRDefault="001C41E4">
      <w:r>
        <w:separator/>
      </w:r>
    </w:p>
  </w:footnote>
  <w:footnote w:type="continuationSeparator" w:id="0">
    <w:p w:rsidR="001C41E4" w:rsidRDefault="001C41E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904" w:rsidRDefault="00D8790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904" w:rsidRPr="00580C19" w:rsidRDefault="00D87904" w:rsidP="00ED0D1F">
    <w:pPr>
      <w:pStyle w:val="Header"/>
      <w:pBdr>
        <w:bottom w:val="single" w:sz="4" w:space="1" w:color="999999"/>
      </w:pBdr>
      <w:tabs>
        <w:tab w:val="clear" w:pos="4320"/>
        <w:tab w:val="center" w:pos="4820"/>
      </w:tabs>
      <w:rPr>
        <w:b/>
        <w:bCs/>
        <w:smallCaps/>
      </w:rPr>
    </w:pPr>
    <w:r>
      <w:rPr>
        <w:noProof/>
      </w:rPr>
      <w:drawing>
        <wp:anchor distT="0" distB="0" distL="114300" distR="114300" simplePos="0" relativeHeight="251657728" behindDoc="1" locked="0" layoutInCell="1" allowOverlap="1">
          <wp:simplePos x="0" y="0"/>
          <wp:positionH relativeFrom="column">
            <wp:posOffset>-213995</wp:posOffset>
          </wp:positionH>
          <wp:positionV relativeFrom="paragraph">
            <wp:posOffset>-26670</wp:posOffset>
          </wp:positionV>
          <wp:extent cx="952500" cy="247650"/>
          <wp:effectExtent l="19050" t="0" r="0" b="0"/>
          <wp:wrapNone/>
          <wp:docPr id="1" name="Picture 1" descr="Banner_for_pages">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_for_pages">
                    <a:hlinkClick r:id="rId1"/>
                  </pic:cNvPr>
                  <pic:cNvPicPr>
                    <a:picLocks noChangeAspect="1" noChangeArrowheads="1"/>
                  </pic:cNvPicPr>
                </pic:nvPicPr>
                <pic:blipFill>
                  <a:blip r:embed="rId2"/>
                  <a:srcRect/>
                  <a:stretch>
                    <a:fillRect/>
                  </a:stretch>
                </pic:blipFill>
                <pic:spPr bwMode="auto">
                  <a:xfrm>
                    <a:off x="0" y="0"/>
                    <a:ext cx="952500" cy="247650"/>
                  </a:xfrm>
                  <a:prstGeom prst="rect">
                    <a:avLst/>
                  </a:prstGeom>
                  <a:noFill/>
                  <a:ln w="9525">
                    <a:noFill/>
                    <a:miter lim="800000"/>
                    <a:headEnd/>
                    <a:tailEnd/>
                  </a:ln>
                </pic:spPr>
              </pic:pic>
            </a:graphicData>
          </a:graphic>
        </wp:anchor>
      </w:drawing>
    </w:r>
    <w:r>
      <w:rPr>
        <w:b/>
        <w:caps/>
      </w:rPr>
      <w:tab/>
    </w:r>
    <w:r w:rsidRPr="00E27941">
      <w:rPr>
        <w:b/>
        <w:smallCaps/>
      </w:rPr>
      <w:t>Transsphenoidal Pituitary Resection</w:t>
    </w:r>
    <w:r>
      <w:rPr>
        <w:b/>
        <w:bCs/>
        <w:iCs/>
        <w:smallCaps/>
      </w:rPr>
      <w:tab/>
    </w:r>
    <w:r>
      <w:t>Op305 (</w:t>
    </w:r>
    <w:r>
      <w:fldChar w:fldCharType="begin"/>
    </w:r>
    <w:r>
      <w:instrText xml:space="preserve"> PAGE </w:instrText>
    </w:r>
    <w:r>
      <w:fldChar w:fldCharType="separate"/>
    </w:r>
    <w:r w:rsidR="000F3810">
      <w:rPr>
        <w:noProof/>
      </w:rPr>
      <w:t>14</w:t>
    </w:r>
    <w:r>
      <w:rPr>
        <w:noProof/>
      </w:rPr>
      <w:fldChar w:fldCharType="end"/>
    </w:r>
    <w:r>
      <w:t>)</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904" w:rsidRDefault="00D8790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AD1BCB"/>
    <w:multiLevelType w:val="hybridMultilevel"/>
    <w:tmpl w:val="F4D8CAD0"/>
    <w:lvl w:ilvl="0" w:tplc="1486AC88">
      <w:start w:val="1"/>
      <w:numFmt w:val="decimal"/>
      <w:lvlText w:val="%1."/>
      <w:lvlJc w:val="left"/>
      <w:pPr>
        <w:ind w:left="360" w:hanging="360"/>
      </w:pPr>
      <w:rPr>
        <w:rFonts w:hint="default"/>
        <w:b/>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58744DF"/>
    <w:multiLevelType w:val="hybridMultilevel"/>
    <w:tmpl w:val="E51887D0"/>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5B35732"/>
    <w:multiLevelType w:val="hybridMultilevel"/>
    <w:tmpl w:val="9EEE7BFE"/>
    <w:lvl w:ilvl="0" w:tplc="EB62C33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7B965CA"/>
    <w:multiLevelType w:val="hybridMultilevel"/>
    <w:tmpl w:val="9C30881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CCD5317"/>
    <w:multiLevelType w:val="hybridMultilevel"/>
    <w:tmpl w:val="E4FAF48C"/>
    <w:lvl w:ilvl="0" w:tplc="3190E2FE">
      <w:start w:val="1"/>
      <w:numFmt w:val="bullet"/>
      <w:lvlText w:val=""/>
      <w:lvlJc w:val="left"/>
      <w:pPr>
        <w:tabs>
          <w:tab w:val="num" w:pos="360"/>
        </w:tabs>
        <w:ind w:left="340" w:hanging="34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F893FF5"/>
    <w:multiLevelType w:val="hybridMultilevel"/>
    <w:tmpl w:val="F954C58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605647F"/>
    <w:multiLevelType w:val="hybridMultilevel"/>
    <w:tmpl w:val="CD0CCAFE"/>
    <w:lvl w:ilvl="0" w:tplc="8FAEA38C">
      <w:start w:val="1"/>
      <w:numFmt w:val="lowerLetter"/>
      <w:lvlText w:val="%1)"/>
      <w:lvlJc w:val="left"/>
      <w:pPr>
        <w:ind w:left="700" w:hanging="360"/>
      </w:pPr>
      <w:rPr>
        <w:rFonts w:hint="default"/>
      </w:r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7" w15:restartNumberingAfterBreak="0">
    <w:nsid w:val="176E043E"/>
    <w:multiLevelType w:val="hybridMultilevel"/>
    <w:tmpl w:val="6C683FC6"/>
    <w:lvl w:ilvl="0" w:tplc="5F0837A0">
      <w:start w:val="1"/>
      <w:numFmt w:val="decimal"/>
      <w:lvlText w:val="%1)"/>
      <w:lvlJc w:val="left"/>
      <w:pPr>
        <w:tabs>
          <w:tab w:val="num" w:pos="720"/>
        </w:tabs>
        <w:ind w:left="720" w:hanging="360"/>
      </w:pPr>
      <w:rPr>
        <w:rFonts w:hint="default"/>
        <w:b w:val="0"/>
        <w:i w:val="0"/>
      </w:rPr>
    </w:lvl>
    <w:lvl w:ilvl="1" w:tplc="173CDA5C">
      <w:start w:val="1"/>
      <w:numFmt w:val="lowerLetter"/>
      <w:lvlText w:val="%2)"/>
      <w:lvlJc w:val="left"/>
      <w:pPr>
        <w:tabs>
          <w:tab w:val="num" w:pos="786"/>
        </w:tabs>
        <w:ind w:left="786" w:hanging="360"/>
      </w:pPr>
      <w:rPr>
        <w:rFonts w:hint="default"/>
        <w:b w:val="0"/>
        <w:i w:val="0"/>
      </w:rPr>
    </w:lvl>
    <w:lvl w:ilvl="2" w:tplc="217AA8E6">
      <w:start w:val="1"/>
      <w:numFmt w:val="lowerLetter"/>
      <w:lvlText w:val="%3)"/>
      <w:lvlJc w:val="left"/>
      <w:pPr>
        <w:tabs>
          <w:tab w:val="num" w:pos="2340"/>
        </w:tabs>
        <w:ind w:left="2340" w:hanging="360"/>
      </w:pPr>
      <w:rPr>
        <w:rFonts w:hint="default"/>
      </w:rPr>
    </w:lvl>
    <w:lvl w:ilvl="3" w:tplc="4E4E87F8">
      <w:start w:val="1"/>
      <w:numFmt w:val="decimal"/>
      <w:lvlText w:val="%4)"/>
      <w:lvlJc w:val="left"/>
      <w:pPr>
        <w:tabs>
          <w:tab w:val="num" w:pos="2880"/>
        </w:tabs>
        <w:ind w:left="2880" w:hanging="360"/>
      </w:pPr>
      <w:rPr>
        <w:rFonts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1B897DB0"/>
    <w:multiLevelType w:val="hybridMultilevel"/>
    <w:tmpl w:val="CD0CCAFE"/>
    <w:lvl w:ilvl="0" w:tplc="8FAEA38C">
      <w:start w:val="1"/>
      <w:numFmt w:val="lowerLetter"/>
      <w:lvlText w:val="%1)"/>
      <w:lvlJc w:val="left"/>
      <w:pPr>
        <w:ind w:left="700" w:hanging="360"/>
      </w:pPr>
      <w:rPr>
        <w:rFonts w:hint="default"/>
      </w:r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9" w15:restartNumberingAfterBreak="0">
    <w:nsid w:val="1BA41D30"/>
    <w:multiLevelType w:val="hybridMultilevel"/>
    <w:tmpl w:val="F24C05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5EE4409"/>
    <w:multiLevelType w:val="hybridMultilevel"/>
    <w:tmpl w:val="9CBC47F4"/>
    <w:lvl w:ilvl="0" w:tplc="1C64A344">
      <w:start w:val="1"/>
      <w:numFmt w:val="decimal"/>
      <w:lvlText w:val="%1)"/>
      <w:lvlJc w:val="left"/>
      <w:pPr>
        <w:tabs>
          <w:tab w:val="num" w:pos="1440"/>
        </w:tabs>
        <w:ind w:left="1440" w:hanging="360"/>
      </w:pPr>
      <w:rPr>
        <w:rFonts w:hint="default"/>
      </w:rPr>
    </w:lvl>
    <w:lvl w:ilvl="1" w:tplc="217AA8E6">
      <w:start w:val="1"/>
      <w:numFmt w:val="lowerLetter"/>
      <w:lvlText w:val="%2)"/>
      <w:lvlJc w:val="left"/>
      <w:pPr>
        <w:tabs>
          <w:tab w:val="num" w:pos="2160"/>
        </w:tabs>
        <w:ind w:left="2160" w:hanging="360"/>
      </w:pPr>
      <w:rPr>
        <w:rFonts w:hint="default"/>
      </w:rPr>
    </w:lvl>
    <w:lvl w:ilvl="2" w:tplc="5F0837A0">
      <w:start w:val="1"/>
      <w:numFmt w:val="decimal"/>
      <w:lvlText w:val="%3)"/>
      <w:lvlJc w:val="left"/>
      <w:pPr>
        <w:tabs>
          <w:tab w:val="num" w:pos="3060"/>
        </w:tabs>
        <w:ind w:left="3060" w:hanging="360"/>
      </w:pPr>
      <w:rPr>
        <w:rFonts w:hint="default"/>
        <w:b w:val="0"/>
        <w:i w:val="0"/>
      </w:rPr>
    </w:lvl>
    <w:lvl w:ilvl="3" w:tplc="B7D26A80">
      <w:start w:val="1"/>
      <w:numFmt w:val="upperLetter"/>
      <w:lvlText w:val="%4."/>
      <w:lvlJc w:val="left"/>
      <w:pPr>
        <w:tabs>
          <w:tab w:val="num" w:pos="360"/>
        </w:tabs>
        <w:ind w:left="360" w:hanging="360"/>
      </w:pPr>
      <w:rPr>
        <w:rFonts w:hint="default"/>
      </w:r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1" w15:restartNumberingAfterBreak="0">
    <w:nsid w:val="2902663F"/>
    <w:multiLevelType w:val="hybridMultilevel"/>
    <w:tmpl w:val="B3DC77B6"/>
    <w:lvl w:ilvl="0" w:tplc="9D847D26">
      <w:start w:val="1"/>
      <w:numFmt w:val="bullet"/>
      <w:lvlText w:val=""/>
      <w:lvlJc w:val="left"/>
      <w:pPr>
        <w:tabs>
          <w:tab w:val="num" w:pos="360"/>
        </w:tabs>
        <w:ind w:left="340" w:hanging="340"/>
      </w:pPr>
      <w:rPr>
        <w:rFonts w:ascii="Symbol" w:hAnsi="Symbol" w:hint="default"/>
      </w:rPr>
    </w:lvl>
    <w:lvl w:ilvl="1" w:tplc="3190E2FE">
      <w:start w:val="1"/>
      <w:numFmt w:val="bullet"/>
      <w:lvlText w:val=""/>
      <w:lvlJc w:val="left"/>
      <w:pPr>
        <w:tabs>
          <w:tab w:val="num" w:pos="1440"/>
        </w:tabs>
        <w:ind w:left="1420" w:hanging="340"/>
      </w:pPr>
      <w:rPr>
        <w:rFonts w:ascii="Symbol" w:hAnsi="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DF83BDA"/>
    <w:multiLevelType w:val="hybridMultilevel"/>
    <w:tmpl w:val="B55612B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E4E12D8"/>
    <w:multiLevelType w:val="hybridMultilevel"/>
    <w:tmpl w:val="2376AF2C"/>
    <w:lvl w:ilvl="0" w:tplc="3190E2FE">
      <w:start w:val="1"/>
      <w:numFmt w:val="bullet"/>
      <w:lvlText w:val=""/>
      <w:lvlJc w:val="left"/>
      <w:pPr>
        <w:tabs>
          <w:tab w:val="num" w:pos="360"/>
        </w:tabs>
        <w:ind w:left="340" w:hanging="34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AEE0F0E"/>
    <w:multiLevelType w:val="hybridMultilevel"/>
    <w:tmpl w:val="7200008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3B0D237B"/>
    <w:multiLevelType w:val="hybridMultilevel"/>
    <w:tmpl w:val="CFF2ED0E"/>
    <w:lvl w:ilvl="0" w:tplc="9D847D26">
      <w:start w:val="1"/>
      <w:numFmt w:val="bullet"/>
      <w:lvlText w:val=""/>
      <w:lvlJc w:val="left"/>
      <w:pPr>
        <w:tabs>
          <w:tab w:val="num" w:pos="360"/>
        </w:tabs>
        <w:ind w:left="340" w:hanging="340"/>
      </w:pPr>
      <w:rPr>
        <w:rFonts w:ascii="Symbol" w:hAnsi="Symbol" w:hint="default"/>
      </w:rPr>
    </w:lvl>
    <w:lvl w:ilvl="1" w:tplc="04090003" w:tentative="1">
      <w:start w:val="1"/>
      <w:numFmt w:val="bullet"/>
      <w:lvlText w:val="o"/>
      <w:lvlJc w:val="left"/>
      <w:pPr>
        <w:tabs>
          <w:tab w:val="num" w:pos="720"/>
        </w:tabs>
        <w:ind w:left="720" w:hanging="360"/>
      </w:pPr>
      <w:rPr>
        <w:rFonts w:ascii="Courier New" w:hAnsi="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16" w15:restartNumberingAfterBreak="0">
    <w:nsid w:val="40036D7D"/>
    <w:multiLevelType w:val="hybridMultilevel"/>
    <w:tmpl w:val="2098E4C8"/>
    <w:lvl w:ilvl="0" w:tplc="503C948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427A010A"/>
    <w:multiLevelType w:val="hybridMultilevel"/>
    <w:tmpl w:val="FAA4EC1A"/>
    <w:lvl w:ilvl="0" w:tplc="B8A8B5E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47D627FD"/>
    <w:multiLevelType w:val="hybridMultilevel"/>
    <w:tmpl w:val="D458AF4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97C6068"/>
    <w:multiLevelType w:val="hybridMultilevel"/>
    <w:tmpl w:val="753CEE42"/>
    <w:lvl w:ilvl="0" w:tplc="EB62C336">
      <w:start w:val="1"/>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20832A6"/>
    <w:multiLevelType w:val="hybridMultilevel"/>
    <w:tmpl w:val="944822C2"/>
    <w:lvl w:ilvl="0" w:tplc="04090017">
      <w:start w:val="1"/>
      <w:numFmt w:val="lowerLetter"/>
      <w:lvlText w:val="%1)"/>
      <w:lvlJc w:val="left"/>
      <w:pPr>
        <w:ind w:left="1530" w:hanging="360"/>
      </w:p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21" w15:restartNumberingAfterBreak="0">
    <w:nsid w:val="534B2AD4"/>
    <w:multiLevelType w:val="hybridMultilevel"/>
    <w:tmpl w:val="10D2AD0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593925EF"/>
    <w:multiLevelType w:val="hybridMultilevel"/>
    <w:tmpl w:val="FC726F64"/>
    <w:lvl w:ilvl="0" w:tplc="3190E2FE">
      <w:start w:val="1"/>
      <w:numFmt w:val="bullet"/>
      <w:lvlText w:val=""/>
      <w:lvlJc w:val="left"/>
      <w:pPr>
        <w:tabs>
          <w:tab w:val="num" w:pos="360"/>
        </w:tabs>
        <w:ind w:left="340" w:hanging="340"/>
      </w:pPr>
      <w:rPr>
        <w:rFonts w:ascii="Symbol" w:hAnsi="Symbol" w:hint="default"/>
      </w:rPr>
    </w:lvl>
    <w:lvl w:ilvl="1" w:tplc="04090003" w:tentative="1">
      <w:start w:val="1"/>
      <w:numFmt w:val="bullet"/>
      <w:lvlText w:val="o"/>
      <w:lvlJc w:val="left"/>
      <w:pPr>
        <w:tabs>
          <w:tab w:val="num" w:pos="0"/>
        </w:tabs>
        <w:ind w:left="0" w:hanging="360"/>
      </w:pPr>
      <w:rPr>
        <w:rFonts w:ascii="Courier New" w:hAnsi="Courier New" w:hint="default"/>
      </w:rPr>
    </w:lvl>
    <w:lvl w:ilvl="2" w:tplc="04090005" w:tentative="1">
      <w:start w:val="1"/>
      <w:numFmt w:val="bullet"/>
      <w:lvlText w:val=""/>
      <w:lvlJc w:val="left"/>
      <w:pPr>
        <w:tabs>
          <w:tab w:val="num" w:pos="720"/>
        </w:tabs>
        <w:ind w:left="720" w:hanging="360"/>
      </w:pPr>
      <w:rPr>
        <w:rFonts w:ascii="Wingdings" w:hAnsi="Wingdings" w:hint="default"/>
      </w:rPr>
    </w:lvl>
    <w:lvl w:ilvl="3" w:tplc="04090001" w:tentative="1">
      <w:start w:val="1"/>
      <w:numFmt w:val="bullet"/>
      <w:lvlText w:val=""/>
      <w:lvlJc w:val="left"/>
      <w:pPr>
        <w:tabs>
          <w:tab w:val="num" w:pos="1440"/>
        </w:tabs>
        <w:ind w:left="1440" w:hanging="360"/>
      </w:pPr>
      <w:rPr>
        <w:rFonts w:ascii="Symbol" w:hAnsi="Symbol" w:hint="default"/>
      </w:rPr>
    </w:lvl>
    <w:lvl w:ilvl="4" w:tplc="04090003" w:tentative="1">
      <w:start w:val="1"/>
      <w:numFmt w:val="bullet"/>
      <w:lvlText w:val="o"/>
      <w:lvlJc w:val="left"/>
      <w:pPr>
        <w:tabs>
          <w:tab w:val="num" w:pos="2160"/>
        </w:tabs>
        <w:ind w:left="2160" w:hanging="360"/>
      </w:pPr>
      <w:rPr>
        <w:rFonts w:ascii="Courier New" w:hAnsi="Courier New" w:hint="default"/>
      </w:rPr>
    </w:lvl>
    <w:lvl w:ilvl="5" w:tplc="04090005" w:tentative="1">
      <w:start w:val="1"/>
      <w:numFmt w:val="bullet"/>
      <w:lvlText w:val=""/>
      <w:lvlJc w:val="left"/>
      <w:pPr>
        <w:tabs>
          <w:tab w:val="num" w:pos="2880"/>
        </w:tabs>
        <w:ind w:left="2880" w:hanging="360"/>
      </w:pPr>
      <w:rPr>
        <w:rFonts w:ascii="Wingdings" w:hAnsi="Wingdings" w:hint="default"/>
      </w:rPr>
    </w:lvl>
    <w:lvl w:ilvl="6" w:tplc="04090001" w:tentative="1">
      <w:start w:val="1"/>
      <w:numFmt w:val="bullet"/>
      <w:lvlText w:val=""/>
      <w:lvlJc w:val="left"/>
      <w:pPr>
        <w:tabs>
          <w:tab w:val="num" w:pos="3600"/>
        </w:tabs>
        <w:ind w:left="3600" w:hanging="360"/>
      </w:pPr>
      <w:rPr>
        <w:rFonts w:ascii="Symbol" w:hAnsi="Symbol" w:hint="default"/>
      </w:rPr>
    </w:lvl>
    <w:lvl w:ilvl="7" w:tplc="04090003" w:tentative="1">
      <w:start w:val="1"/>
      <w:numFmt w:val="bullet"/>
      <w:lvlText w:val="o"/>
      <w:lvlJc w:val="left"/>
      <w:pPr>
        <w:tabs>
          <w:tab w:val="num" w:pos="4320"/>
        </w:tabs>
        <w:ind w:left="4320" w:hanging="360"/>
      </w:pPr>
      <w:rPr>
        <w:rFonts w:ascii="Courier New" w:hAnsi="Courier New" w:hint="default"/>
      </w:rPr>
    </w:lvl>
    <w:lvl w:ilvl="8" w:tplc="04090005" w:tentative="1">
      <w:start w:val="1"/>
      <w:numFmt w:val="bullet"/>
      <w:lvlText w:val=""/>
      <w:lvlJc w:val="left"/>
      <w:pPr>
        <w:tabs>
          <w:tab w:val="num" w:pos="5040"/>
        </w:tabs>
        <w:ind w:left="5040" w:hanging="360"/>
      </w:pPr>
      <w:rPr>
        <w:rFonts w:ascii="Wingdings" w:hAnsi="Wingdings" w:hint="default"/>
      </w:rPr>
    </w:lvl>
  </w:abstractNum>
  <w:abstractNum w:abstractNumId="23" w15:restartNumberingAfterBreak="0">
    <w:nsid w:val="597D60B8"/>
    <w:multiLevelType w:val="hybridMultilevel"/>
    <w:tmpl w:val="034E01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98A397A"/>
    <w:multiLevelType w:val="hybridMultilevel"/>
    <w:tmpl w:val="FB547C1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BB32A81"/>
    <w:multiLevelType w:val="hybridMultilevel"/>
    <w:tmpl w:val="170EC960"/>
    <w:lvl w:ilvl="0" w:tplc="3DEAC02E">
      <w:start w:val="1"/>
      <w:numFmt w:val="lowerLetter"/>
      <w:lvlText w:val="%1)"/>
      <w:lvlJc w:val="left"/>
      <w:pPr>
        <w:ind w:left="700" w:hanging="360"/>
      </w:pPr>
      <w:rPr>
        <w:rFonts w:hint="default"/>
      </w:r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26" w15:restartNumberingAfterBreak="0">
    <w:nsid w:val="5D30384B"/>
    <w:multiLevelType w:val="hybridMultilevel"/>
    <w:tmpl w:val="CCEE5746"/>
    <w:lvl w:ilvl="0" w:tplc="C32E7350">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2CA374A"/>
    <w:multiLevelType w:val="hybridMultilevel"/>
    <w:tmpl w:val="85DA6954"/>
    <w:lvl w:ilvl="0" w:tplc="3190E2FE">
      <w:start w:val="1"/>
      <w:numFmt w:val="bullet"/>
      <w:lvlText w:val=""/>
      <w:lvlJc w:val="left"/>
      <w:pPr>
        <w:tabs>
          <w:tab w:val="num" w:pos="360"/>
        </w:tabs>
        <w:ind w:left="340" w:hanging="34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63F57287"/>
    <w:multiLevelType w:val="hybridMultilevel"/>
    <w:tmpl w:val="FC9A697A"/>
    <w:lvl w:ilvl="0" w:tplc="3190E2FE">
      <w:start w:val="1"/>
      <w:numFmt w:val="bullet"/>
      <w:lvlText w:val=""/>
      <w:lvlJc w:val="left"/>
      <w:pPr>
        <w:tabs>
          <w:tab w:val="num" w:pos="360"/>
        </w:tabs>
        <w:ind w:left="340" w:hanging="34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64A5639A"/>
    <w:multiLevelType w:val="hybridMultilevel"/>
    <w:tmpl w:val="B3B01A78"/>
    <w:lvl w:ilvl="0" w:tplc="5F0837A0">
      <w:start w:val="1"/>
      <w:numFmt w:val="decimal"/>
      <w:lvlText w:val="%1)"/>
      <w:lvlJc w:val="left"/>
      <w:pPr>
        <w:tabs>
          <w:tab w:val="num" w:pos="1080"/>
        </w:tabs>
        <w:ind w:left="1080" w:hanging="360"/>
      </w:pPr>
      <w:rPr>
        <w:rFonts w:hint="default"/>
        <w:b w:val="0"/>
        <w:i w:val="0"/>
      </w:rPr>
    </w:lvl>
    <w:lvl w:ilvl="1" w:tplc="54F24FBE">
      <w:start w:val="1"/>
      <w:numFmt w:val="lowerLetter"/>
      <w:lvlText w:val="%2)"/>
      <w:lvlJc w:val="left"/>
      <w:pPr>
        <w:tabs>
          <w:tab w:val="num" w:pos="1800"/>
        </w:tabs>
        <w:ind w:left="1800" w:hanging="360"/>
      </w:pPr>
      <w:rPr>
        <w:rFonts w:hint="default"/>
      </w:rPr>
    </w:lvl>
    <w:lvl w:ilvl="2" w:tplc="9D847D26">
      <w:start w:val="1"/>
      <w:numFmt w:val="bullet"/>
      <w:lvlText w:val=""/>
      <w:lvlJc w:val="left"/>
      <w:pPr>
        <w:tabs>
          <w:tab w:val="num" w:pos="2700"/>
        </w:tabs>
        <w:ind w:left="2680" w:hanging="340"/>
      </w:pPr>
      <w:rPr>
        <w:rFonts w:ascii="Symbol" w:hAnsi="Symbol" w:hint="default"/>
      </w:rPr>
    </w:lvl>
    <w:lvl w:ilvl="3" w:tplc="E00EF43E">
      <w:start w:val="1"/>
      <w:numFmt w:val="decimal"/>
      <w:lvlText w:val="%4."/>
      <w:lvlJc w:val="left"/>
      <w:pPr>
        <w:tabs>
          <w:tab w:val="num" w:pos="1170"/>
        </w:tabs>
        <w:ind w:left="1170" w:hanging="360"/>
      </w:pPr>
      <w:rPr>
        <w:rFonts w:hint="default"/>
      </w:r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0" w15:restartNumberingAfterBreak="0">
    <w:nsid w:val="6A6C0DB3"/>
    <w:multiLevelType w:val="hybridMultilevel"/>
    <w:tmpl w:val="58B0CFE2"/>
    <w:lvl w:ilvl="0" w:tplc="217AA8E6">
      <w:start w:val="1"/>
      <w:numFmt w:val="lowerLetter"/>
      <w:lvlText w:val="%1)"/>
      <w:lvlJc w:val="left"/>
      <w:pPr>
        <w:tabs>
          <w:tab w:val="num" w:pos="1440"/>
        </w:tabs>
        <w:ind w:left="1440" w:hanging="360"/>
      </w:pPr>
      <w:rPr>
        <w:rFonts w:hint="default"/>
      </w:rPr>
    </w:lvl>
    <w:lvl w:ilvl="1" w:tplc="C32E7350">
      <w:start w:val="1"/>
      <w:numFmt w:val="bullet"/>
      <w:lvlText w:val="–"/>
      <w:lvlJc w:val="left"/>
      <w:pPr>
        <w:tabs>
          <w:tab w:val="num" w:pos="720"/>
        </w:tabs>
        <w:ind w:left="720" w:hanging="360"/>
      </w:pPr>
      <w:rPr>
        <w:rFonts w:ascii="Times New Roman" w:hAnsi="Times New Roman" w:cs="Times New Roman" w:hint="default"/>
      </w:rPr>
    </w:lvl>
    <w:lvl w:ilvl="2" w:tplc="0409001B" w:tentative="1">
      <w:start w:val="1"/>
      <w:numFmt w:val="lowerRoman"/>
      <w:lvlText w:val="%3."/>
      <w:lvlJc w:val="right"/>
      <w:pPr>
        <w:tabs>
          <w:tab w:val="num" w:pos="1440"/>
        </w:tabs>
        <w:ind w:left="1440" w:hanging="180"/>
      </w:pPr>
    </w:lvl>
    <w:lvl w:ilvl="3" w:tplc="0409000F" w:tentative="1">
      <w:start w:val="1"/>
      <w:numFmt w:val="decimal"/>
      <w:lvlText w:val="%4."/>
      <w:lvlJc w:val="left"/>
      <w:pPr>
        <w:tabs>
          <w:tab w:val="num" w:pos="2160"/>
        </w:tabs>
        <w:ind w:left="2160" w:hanging="360"/>
      </w:pPr>
    </w:lvl>
    <w:lvl w:ilvl="4" w:tplc="04090019" w:tentative="1">
      <w:start w:val="1"/>
      <w:numFmt w:val="lowerLetter"/>
      <w:lvlText w:val="%5."/>
      <w:lvlJc w:val="left"/>
      <w:pPr>
        <w:tabs>
          <w:tab w:val="num" w:pos="2880"/>
        </w:tabs>
        <w:ind w:left="2880" w:hanging="360"/>
      </w:pPr>
    </w:lvl>
    <w:lvl w:ilvl="5" w:tplc="0409001B" w:tentative="1">
      <w:start w:val="1"/>
      <w:numFmt w:val="lowerRoman"/>
      <w:lvlText w:val="%6."/>
      <w:lvlJc w:val="right"/>
      <w:pPr>
        <w:tabs>
          <w:tab w:val="num" w:pos="3600"/>
        </w:tabs>
        <w:ind w:left="3600" w:hanging="180"/>
      </w:pPr>
    </w:lvl>
    <w:lvl w:ilvl="6" w:tplc="0409000F" w:tentative="1">
      <w:start w:val="1"/>
      <w:numFmt w:val="decimal"/>
      <w:lvlText w:val="%7."/>
      <w:lvlJc w:val="left"/>
      <w:pPr>
        <w:tabs>
          <w:tab w:val="num" w:pos="4320"/>
        </w:tabs>
        <w:ind w:left="4320" w:hanging="360"/>
      </w:pPr>
    </w:lvl>
    <w:lvl w:ilvl="7" w:tplc="04090019" w:tentative="1">
      <w:start w:val="1"/>
      <w:numFmt w:val="lowerLetter"/>
      <w:lvlText w:val="%8."/>
      <w:lvlJc w:val="left"/>
      <w:pPr>
        <w:tabs>
          <w:tab w:val="num" w:pos="5040"/>
        </w:tabs>
        <w:ind w:left="5040" w:hanging="360"/>
      </w:pPr>
    </w:lvl>
    <w:lvl w:ilvl="8" w:tplc="0409001B" w:tentative="1">
      <w:start w:val="1"/>
      <w:numFmt w:val="lowerRoman"/>
      <w:lvlText w:val="%9."/>
      <w:lvlJc w:val="right"/>
      <w:pPr>
        <w:tabs>
          <w:tab w:val="num" w:pos="5760"/>
        </w:tabs>
        <w:ind w:left="5760" w:hanging="180"/>
      </w:pPr>
    </w:lvl>
  </w:abstractNum>
  <w:abstractNum w:abstractNumId="31" w15:restartNumberingAfterBreak="0">
    <w:nsid w:val="71B87D1F"/>
    <w:multiLevelType w:val="hybridMultilevel"/>
    <w:tmpl w:val="3C32C03E"/>
    <w:lvl w:ilvl="0" w:tplc="6DD030D8">
      <w:start w:val="1"/>
      <w:numFmt w:val="lowerLetter"/>
      <w:lvlText w:val="%1)"/>
      <w:lvlJc w:val="left"/>
      <w:pPr>
        <w:ind w:left="700" w:hanging="360"/>
      </w:pPr>
      <w:rPr>
        <w:rFonts w:hint="default"/>
        <w:b/>
        <w:i/>
      </w:r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32" w15:restartNumberingAfterBreak="0">
    <w:nsid w:val="73497645"/>
    <w:multiLevelType w:val="hybridMultilevel"/>
    <w:tmpl w:val="D61C737E"/>
    <w:lvl w:ilvl="0" w:tplc="0CE866D8">
      <w:start w:val="1"/>
      <w:numFmt w:val="lowerLetter"/>
      <w:lvlText w:val="%1)"/>
      <w:lvlJc w:val="left"/>
      <w:pPr>
        <w:ind w:left="1040" w:hanging="360"/>
      </w:pPr>
      <w:rPr>
        <w:rFonts w:hint="default"/>
        <w:b w:val="0"/>
        <w:i w:val="0"/>
      </w:rPr>
    </w:lvl>
    <w:lvl w:ilvl="1" w:tplc="04090019" w:tentative="1">
      <w:start w:val="1"/>
      <w:numFmt w:val="lowerLetter"/>
      <w:lvlText w:val="%2."/>
      <w:lvlJc w:val="left"/>
      <w:pPr>
        <w:ind w:left="1780" w:hanging="360"/>
      </w:pPr>
    </w:lvl>
    <w:lvl w:ilvl="2" w:tplc="0409001B" w:tentative="1">
      <w:start w:val="1"/>
      <w:numFmt w:val="lowerRoman"/>
      <w:lvlText w:val="%3."/>
      <w:lvlJc w:val="right"/>
      <w:pPr>
        <w:ind w:left="2500" w:hanging="180"/>
      </w:pPr>
    </w:lvl>
    <w:lvl w:ilvl="3" w:tplc="0409000F" w:tentative="1">
      <w:start w:val="1"/>
      <w:numFmt w:val="decimal"/>
      <w:lvlText w:val="%4."/>
      <w:lvlJc w:val="left"/>
      <w:pPr>
        <w:ind w:left="3220" w:hanging="360"/>
      </w:pPr>
    </w:lvl>
    <w:lvl w:ilvl="4" w:tplc="04090019" w:tentative="1">
      <w:start w:val="1"/>
      <w:numFmt w:val="lowerLetter"/>
      <w:lvlText w:val="%5."/>
      <w:lvlJc w:val="left"/>
      <w:pPr>
        <w:ind w:left="3940" w:hanging="360"/>
      </w:pPr>
    </w:lvl>
    <w:lvl w:ilvl="5" w:tplc="0409001B" w:tentative="1">
      <w:start w:val="1"/>
      <w:numFmt w:val="lowerRoman"/>
      <w:lvlText w:val="%6."/>
      <w:lvlJc w:val="right"/>
      <w:pPr>
        <w:ind w:left="4660" w:hanging="180"/>
      </w:pPr>
    </w:lvl>
    <w:lvl w:ilvl="6" w:tplc="0409000F" w:tentative="1">
      <w:start w:val="1"/>
      <w:numFmt w:val="decimal"/>
      <w:lvlText w:val="%7."/>
      <w:lvlJc w:val="left"/>
      <w:pPr>
        <w:ind w:left="5380" w:hanging="360"/>
      </w:pPr>
    </w:lvl>
    <w:lvl w:ilvl="7" w:tplc="04090019" w:tentative="1">
      <w:start w:val="1"/>
      <w:numFmt w:val="lowerLetter"/>
      <w:lvlText w:val="%8."/>
      <w:lvlJc w:val="left"/>
      <w:pPr>
        <w:ind w:left="6100" w:hanging="360"/>
      </w:pPr>
    </w:lvl>
    <w:lvl w:ilvl="8" w:tplc="0409001B" w:tentative="1">
      <w:start w:val="1"/>
      <w:numFmt w:val="lowerRoman"/>
      <w:lvlText w:val="%9."/>
      <w:lvlJc w:val="right"/>
      <w:pPr>
        <w:ind w:left="6820" w:hanging="180"/>
      </w:pPr>
    </w:lvl>
  </w:abstractNum>
  <w:abstractNum w:abstractNumId="33" w15:restartNumberingAfterBreak="0">
    <w:nsid w:val="768A58D0"/>
    <w:multiLevelType w:val="hybridMultilevel"/>
    <w:tmpl w:val="019E61F8"/>
    <w:lvl w:ilvl="0" w:tplc="3190E2FE">
      <w:start w:val="1"/>
      <w:numFmt w:val="bullet"/>
      <w:lvlText w:val=""/>
      <w:lvlJc w:val="left"/>
      <w:pPr>
        <w:tabs>
          <w:tab w:val="num" w:pos="360"/>
        </w:tabs>
        <w:ind w:left="340" w:hanging="340"/>
      </w:pPr>
      <w:rPr>
        <w:rFonts w:ascii="Symbol" w:hAnsi="Symbol" w:hint="default"/>
      </w:rPr>
    </w:lvl>
    <w:lvl w:ilvl="1" w:tplc="0409000F">
      <w:start w:val="1"/>
      <w:numFmt w:val="decimal"/>
      <w:lvlText w:val="%2."/>
      <w:lvlJc w:val="left"/>
      <w:pPr>
        <w:tabs>
          <w:tab w:val="num" w:pos="360"/>
        </w:tabs>
        <w:ind w:left="360" w:hanging="360"/>
      </w:pPr>
      <w:rPr>
        <w:rFonts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4" w15:restartNumberingAfterBreak="0">
    <w:nsid w:val="79132DB9"/>
    <w:multiLevelType w:val="hybridMultilevel"/>
    <w:tmpl w:val="8C922730"/>
    <w:lvl w:ilvl="0" w:tplc="0AB870AA">
      <w:start w:val="1"/>
      <w:numFmt w:val="lowerLetter"/>
      <w:lvlText w:val="%1)"/>
      <w:lvlJc w:val="left"/>
      <w:pPr>
        <w:tabs>
          <w:tab w:val="num" w:pos="720"/>
        </w:tabs>
        <w:ind w:left="720" w:hanging="360"/>
      </w:pPr>
      <w:rPr>
        <w:rFonts w:hint="default"/>
      </w:rPr>
    </w:lvl>
    <w:lvl w:ilvl="1" w:tplc="3190E2FE">
      <w:start w:val="1"/>
      <w:numFmt w:val="bullet"/>
      <w:lvlText w:val=""/>
      <w:lvlJc w:val="left"/>
      <w:pPr>
        <w:tabs>
          <w:tab w:val="num" w:pos="1440"/>
        </w:tabs>
        <w:ind w:left="1420" w:hanging="34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15:restartNumberingAfterBreak="0">
    <w:nsid w:val="7D6568D2"/>
    <w:multiLevelType w:val="hybridMultilevel"/>
    <w:tmpl w:val="BB227DB6"/>
    <w:lvl w:ilvl="0" w:tplc="384C0B46">
      <w:start w:val="1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2"/>
  </w:num>
  <w:num w:numId="2">
    <w:abstractNumId w:val="34"/>
  </w:num>
  <w:num w:numId="3">
    <w:abstractNumId w:val="28"/>
  </w:num>
  <w:num w:numId="4">
    <w:abstractNumId w:val="27"/>
  </w:num>
  <w:num w:numId="5">
    <w:abstractNumId w:val="4"/>
  </w:num>
  <w:num w:numId="6">
    <w:abstractNumId w:val="12"/>
  </w:num>
  <w:num w:numId="7">
    <w:abstractNumId w:val="14"/>
  </w:num>
  <w:num w:numId="8">
    <w:abstractNumId w:val="31"/>
  </w:num>
  <w:num w:numId="9">
    <w:abstractNumId w:val="32"/>
  </w:num>
  <w:num w:numId="10">
    <w:abstractNumId w:val="0"/>
  </w:num>
  <w:num w:numId="11">
    <w:abstractNumId w:val="21"/>
  </w:num>
  <w:num w:numId="12">
    <w:abstractNumId w:val="23"/>
  </w:num>
  <w:num w:numId="13">
    <w:abstractNumId w:val="18"/>
  </w:num>
  <w:num w:numId="14">
    <w:abstractNumId w:val="2"/>
  </w:num>
  <w:num w:numId="15">
    <w:abstractNumId w:val="19"/>
  </w:num>
  <w:num w:numId="16">
    <w:abstractNumId w:val="3"/>
  </w:num>
  <w:num w:numId="17">
    <w:abstractNumId w:val="35"/>
  </w:num>
  <w:num w:numId="18">
    <w:abstractNumId w:val="6"/>
  </w:num>
  <w:num w:numId="19">
    <w:abstractNumId w:val="5"/>
  </w:num>
  <w:num w:numId="20">
    <w:abstractNumId w:val="33"/>
  </w:num>
  <w:num w:numId="21">
    <w:abstractNumId w:val="9"/>
  </w:num>
  <w:num w:numId="22">
    <w:abstractNumId w:val="20"/>
  </w:num>
  <w:num w:numId="23">
    <w:abstractNumId w:val="25"/>
  </w:num>
  <w:num w:numId="24">
    <w:abstractNumId w:val="24"/>
  </w:num>
  <w:num w:numId="25">
    <w:abstractNumId w:val="1"/>
  </w:num>
  <w:num w:numId="26">
    <w:abstractNumId w:val="17"/>
  </w:num>
  <w:num w:numId="27">
    <w:abstractNumId w:val="16"/>
  </w:num>
  <w:num w:numId="28">
    <w:abstractNumId w:val="11"/>
  </w:num>
  <w:num w:numId="29">
    <w:abstractNumId w:val="29"/>
  </w:num>
  <w:num w:numId="30">
    <w:abstractNumId w:val="7"/>
  </w:num>
  <w:num w:numId="31">
    <w:abstractNumId w:val="10"/>
  </w:num>
  <w:num w:numId="32">
    <w:abstractNumId w:val="15"/>
  </w:num>
  <w:num w:numId="33">
    <w:abstractNumId w:val="30"/>
  </w:num>
  <w:num w:numId="34">
    <w:abstractNumId w:val="13"/>
  </w:num>
  <w:num w:numId="35">
    <w:abstractNumId w:val="26"/>
  </w:num>
  <w:num w:numId="3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oNotDisplayPageBoundaries/>
  <w:embedSystemFonts/>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4427"/>
    <w:rsid w:val="00004669"/>
    <w:rsid w:val="000079B2"/>
    <w:rsid w:val="00012B1F"/>
    <w:rsid w:val="00014286"/>
    <w:rsid w:val="000152B5"/>
    <w:rsid w:val="00027F91"/>
    <w:rsid w:val="00032C46"/>
    <w:rsid w:val="00041D95"/>
    <w:rsid w:val="00042D5D"/>
    <w:rsid w:val="00047C35"/>
    <w:rsid w:val="00053B7F"/>
    <w:rsid w:val="0005487D"/>
    <w:rsid w:val="00057A54"/>
    <w:rsid w:val="000615DB"/>
    <w:rsid w:val="00071F54"/>
    <w:rsid w:val="000807E4"/>
    <w:rsid w:val="0009121B"/>
    <w:rsid w:val="0009465D"/>
    <w:rsid w:val="00094663"/>
    <w:rsid w:val="00094F6A"/>
    <w:rsid w:val="000957D4"/>
    <w:rsid w:val="000A44EE"/>
    <w:rsid w:val="000C7429"/>
    <w:rsid w:val="000F3810"/>
    <w:rsid w:val="000F4224"/>
    <w:rsid w:val="000F53D0"/>
    <w:rsid w:val="00103CCD"/>
    <w:rsid w:val="00113FD7"/>
    <w:rsid w:val="00115D7D"/>
    <w:rsid w:val="00117086"/>
    <w:rsid w:val="00122EEC"/>
    <w:rsid w:val="0012301B"/>
    <w:rsid w:val="001235E0"/>
    <w:rsid w:val="00127F29"/>
    <w:rsid w:val="001309D9"/>
    <w:rsid w:val="00146970"/>
    <w:rsid w:val="00147417"/>
    <w:rsid w:val="00147955"/>
    <w:rsid w:val="0016244E"/>
    <w:rsid w:val="00164150"/>
    <w:rsid w:val="00164EBA"/>
    <w:rsid w:val="00165AC8"/>
    <w:rsid w:val="00167DDB"/>
    <w:rsid w:val="00172F04"/>
    <w:rsid w:val="00173713"/>
    <w:rsid w:val="001756C9"/>
    <w:rsid w:val="001856D0"/>
    <w:rsid w:val="001861C0"/>
    <w:rsid w:val="001A2B98"/>
    <w:rsid w:val="001B3794"/>
    <w:rsid w:val="001B66E5"/>
    <w:rsid w:val="001C41E4"/>
    <w:rsid w:val="001C4B6E"/>
    <w:rsid w:val="001E3BB7"/>
    <w:rsid w:val="001E4643"/>
    <w:rsid w:val="00201F72"/>
    <w:rsid w:val="00204426"/>
    <w:rsid w:val="0020685B"/>
    <w:rsid w:val="0020796B"/>
    <w:rsid w:val="00211A76"/>
    <w:rsid w:val="0021452F"/>
    <w:rsid w:val="00220A7C"/>
    <w:rsid w:val="00227AD7"/>
    <w:rsid w:val="00264621"/>
    <w:rsid w:val="00273D18"/>
    <w:rsid w:val="00282B61"/>
    <w:rsid w:val="00292732"/>
    <w:rsid w:val="002957BC"/>
    <w:rsid w:val="002975EC"/>
    <w:rsid w:val="002A4930"/>
    <w:rsid w:val="002B2E1A"/>
    <w:rsid w:val="002D548B"/>
    <w:rsid w:val="002E756A"/>
    <w:rsid w:val="002F3516"/>
    <w:rsid w:val="002F35A5"/>
    <w:rsid w:val="002F7244"/>
    <w:rsid w:val="00301317"/>
    <w:rsid w:val="0030199F"/>
    <w:rsid w:val="00311ED7"/>
    <w:rsid w:val="00313EAF"/>
    <w:rsid w:val="003213FF"/>
    <w:rsid w:val="003249BA"/>
    <w:rsid w:val="00326F35"/>
    <w:rsid w:val="00345C27"/>
    <w:rsid w:val="0035295E"/>
    <w:rsid w:val="00355BDE"/>
    <w:rsid w:val="00356D15"/>
    <w:rsid w:val="0036399E"/>
    <w:rsid w:val="003643C1"/>
    <w:rsid w:val="00382932"/>
    <w:rsid w:val="003926D0"/>
    <w:rsid w:val="00395749"/>
    <w:rsid w:val="00396C99"/>
    <w:rsid w:val="00397578"/>
    <w:rsid w:val="003A132D"/>
    <w:rsid w:val="003A479F"/>
    <w:rsid w:val="003A6DF0"/>
    <w:rsid w:val="003B3493"/>
    <w:rsid w:val="003C0FE7"/>
    <w:rsid w:val="003C10C1"/>
    <w:rsid w:val="003C398F"/>
    <w:rsid w:val="003C6884"/>
    <w:rsid w:val="003D0EEE"/>
    <w:rsid w:val="003E6C0B"/>
    <w:rsid w:val="003F097F"/>
    <w:rsid w:val="003F33CF"/>
    <w:rsid w:val="004000BF"/>
    <w:rsid w:val="004124BC"/>
    <w:rsid w:val="00431C83"/>
    <w:rsid w:val="00437389"/>
    <w:rsid w:val="0044647B"/>
    <w:rsid w:val="00462DEB"/>
    <w:rsid w:val="00464BCF"/>
    <w:rsid w:val="00473FF9"/>
    <w:rsid w:val="0047449B"/>
    <w:rsid w:val="004750AA"/>
    <w:rsid w:val="0047669B"/>
    <w:rsid w:val="004771CB"/>
    <w:rsid w:val="004862CB"/>
    <w:rsid w:val="004869CB"/>
    <w:rsid w:val="00491C32"/>
    <w:rsid w:val="00491FCD"/>
    <w:rsid w:val="004A3807"/>
    <w:rsid w:val="004A5B06"/>
    <w:rsid w:val="004B51AB"/>
    <w:rsid w:val="004C2C9E"/>
    <w:rsid w:val="004C66D2"/>
    <w:rsid w:val="004E0834"/>
    <w:rsid w:val="004E1635"/>
    <w:rsid w:val="004E39F8"/>
    <w:rsid w:val="004F5FF9"/>
    <w:rsid w:val="00500E2A"/>
    <w:rsid w:val="00510034"/>
    <w:rsid w:val="00514AF8"/>
    <w:rsid w:val="0051595D"/>
    <w:rsid w:val="0052098B"/>
    <w:rsid w:val="00520CBA"/>
    <w:rsid w:val="00522BC9"/>
    <w:rsid w:val="00530DB6"/>
    <w:rsid w:val="00532C6E"/>
    <w:rsid w:val="005479F1"/>
    <w:rsid w:val="00550FE4"/>
    <w:rsid w:val="00572670"/>
    <w:rsid w:val="00580C19"/>
    <w:rsid w:val="00595C8B"/>
    <w:rsid w:val="00596F69"/>
    <w:rsid w:val="005A2821"/>
    <w:rsid w:val="005A702B"/>
    <w:rsid w:val="005C46CE"/>
    <w:rsid w:val="005C54A3"/>
    <w:rsid w:val="005D482B"/>
    <w:rsid w:val="005D5A56"/>
    <w:rsid w:val="005D7603"/>
    <w:rsid w:val="005F6510"/>
    <w:rsid w:val="005F7478"/>
    <w:rsid w:val="00601770"/>
    <w:rsid w:val="00613516"/>
    <w:rsid w:val="00614251"/>
    <w:rsid w:val="00621216"/>
    <w:rsid w:val="00627403"/>
    <w:rsid w:val="0062785B"/>
    <w:rsid w:val="006326CD"/>
    <w:rsid w:val="00640B3D"/>
    <w:rsid w:val="00665CD4"/>
    <w:rsid w:val="00684A67"/>
    <w:rsid w:val="00690D2F"/>
    <w:rsid w:val="006A3349"/>
    <w:rsid w:val="006A7427"/>
    <w:rsid w:val="006B3702"/>
    <w:rsid w:val="006B749A"/>
    <w:rsid w:val="006D0D5C"/>
    <w:rsid w:val="006D6C93"/>
    <w:rsid w:val="006E6BF2"/>
    <w:rsid w:val="006F5887"/>
    <w:rsid w:val="007076DF"/>
    <w:rsid w:val="00711C9B"/>
    <w:rsid w:val="00716AC1"/>
    <w:rsid w:val="00716FE1"/>
    <w:rsid w:val="00721E6A"/>
    <w:rsid w:val="0073365A"/>
    <w:rsid w:val="0073461D"/>
    <w:rsid w:val="007359F7"/>
    <w:rsid w:val="007428BB"/>
    <w:rsid w:val="00745590"/>
    <w:rsid w:val="00751186"/>
    <w:rsid w:val="007531AB"/>
    <w:rsid w:val="0075422A"/>
    <w:rsid w:val="0075460F"/>
    <w:rsid w:val="0076361B"/>
    <w:rsid w:val="00763CEB"/>
    <w:rsid w:val="00773FA7"/>
    <w:rsid w:val="00780D78"/>
    <w:rsid w:val="007811BB"/>
    <w:rsid w:val="00784A76"/>
    <w:rsid w:val="007950C5"/>
    <w:rsid w:val="00795DCD"/>
    <w:rsid w:val="007A2479"/>
    <w:rsid w:val="007B289C"/>
    <w:rsid w:val="007B52F0"/>
    <w:rsid w:val="007B7E3C"/>
    <w:rsid w:val="007E7D8B"/>
    <w:rsid w:val="007E7EAF"/>
    <w:rsid w:val="007F0B79"/>
    <w:rsid w:val="007F0F9B"/>
    <w:rsid w:val="008023EC"/>
    <w:rsid w:val="008036DF"/>
    <w:rsid w:val="00806F68"/>
    <w:rsid w:val="0081370C"/>
    <w:rsid w:val="00820323"/>
    <w:rsid w:val="00821995"/>
    <w:rsid w:val="00827365"/>
    <w:rsid w:val="00827474"/>
    <w:rsid w:val="008347CD"/>
    <w:rsid w:val="00844A97"/>
    <w:rsid w:val="00851ABC"/>
    <w:rsid w:val="00853A94"/>
    <w:rsid w:val="00856E8F"/>
    <w:rsid w:val="00856ECC"/>
    <w:rsid w:val="008647BD"/>
    <w:rsid w:val="00871DFC"/>
    <w:rsid w:val="008740A6"/>
    <w:rsid w:val="0087798C"/>
    <w:rsid w:val="00881138"/>
    <w:rsid w:val="0088763E"/>
    <w:rsid w:val="00890E69"/>
    <w:rsid w:val="00891AF1"/>
    <w:rsid w:val="00893519"/>
    <w:rsid w:val="0089696D"/>
    <w:rsid w:val="008A2140"/>
    <w:rsid w:val="008A2A0F"/>
    <w:rsid w:val="008B1584"/>
    <w:rsid w:val="008B5AB3"/>
    <w:rsid w:val="008B6179"/>
    <w:rsid w:val="008C1054"/>
    <w:rsid w:val="008C1628"/>
    <w:rsid w:val="008C49F7"/>
    <w:rsid w:val="008E665D"/>
    <w:rsid w:val="008F1350"/>
    <w:rsid w:val="008F63CC"/>
    <w:rsid w:val="009128A9"/>
    <w:rsid w:val="00926D2E"/>
    <w:rsid w:val="0093074D"/>
    <w:rsid w:val="0093438C"/>
    <w:rsid w:val="00934F5D"/>
    <w:rsid w:val="00936050"/>
    <w:rsid w:val="00940E76"/>
    <w:rsid w:val="00943F0C"/>
    <w:rsid w:val="009544CB"/>
    <w:rsid w:val="00955C61"/>
    <w:rsid w:val="00957DC0"/>
    <w:rsid w:val="00970A94"/>
    <w:rsid w:val="0097438B"/>
    <w:rsid w:val="00974427"/>
    <w:rsid w:val="009C2753"/>
    <w:rsid w:val="009C2A05"/>
    <w:rsid w:val="009C33A7"/>
    <w:rsid w:val="009C5731"/>
    <w:rsid w:val="009C5C31"/>
    <w:rsid w:val="009D2C2D"/>
    <w:rsid w:val="009D3347"/>
    <w:rsid w:val="009E11FF"/>
    <w:rsid w:val="009F28EB"/>
    <w:rsid w:val="009F7CED"/>
    <w:rsid w:val="00A02F3B"/>
    <w:rsid w:val="00A0663C"/>
    <w:rsid w:val="00A1460C"/>
    <w:rsid w:val="00A151B2"/>
    <w:rsid w:val="00A17C10"/>
    <w:rsid w:val="00A23577"/>
    <w:rsid w:val="00A26E41"/>
    <w:rsid w:val="00A30A23"/>
    <w:rsid w:val="00A30FE9"/>
    <w:rsid w:val="00A45B95"/>
    <w:rsid w:val="00A51653"/>
    <w:rsid w:val="00A55B78"/>
    <w:rsid w:val="00A65185"/>
    <w:rsid w:val="00A720D7"/>
    <w:rsid w:val="00A75ACC"/>
    <w:rsid w:val="00A83315"/>
    <w:rsid w:val="00A869B0"/>
    <w:rsid w:val="00A902AD"/>
    <w:rsid w:val="00A908F0"/>
    <w:rsid w:val="00A92789"/>
    <w:rsid w:val="00A93FFC"/>
    <w:rsid w:val="00AA6DB5"/>
    <w:rsid w:val="00AB266E"/>
    <w:rsid w:val="00AB51E0"/>
    <w:rsid w:val="00AD1526"/>
    <w:rsid w:val="00AD4AE5"/>
    <w:rsid w:val="00AD6E95"/>
    <w:rsid w:val="00AF0411"/>
    <w:rsid w:val="00AF640B"/>
    <w:rsid w:val="00AF73A5"/>
    <w:rsid w:val="00B017E5"/>
    <w:rsid w:val="00B024CA"/>
    <w:rsid w:val="00B0641B"/>
    <w:rsid w:val="00B16989"/>
    <w:rsid w:val="00B25E0D"/>
    <w:rsid w:val="00B32547"/>
    <w:rsid w:val="00B40CB1"/>
    <w:rsid w:val="00B50B43"/>
    <w:rsid w:val="00B65C50"/>
    <w:rsid w:val="00B66D17"/>
    <w:rsid w:val="00B66F5A"/>
    <w:rsid w:val="00B80727"/>
    <w:rsid w:val="00B8639F"/>
    <w:rsid w:val="00B91A90"/>
    <w:rsid w:val="00BB02E4"/>
    <w:rsid w:val="00BB0E67"/>
    <w:rsid w:val="00BB7BAA"/>
    <w:rsid w:val="00BC14E9"/>
    <w:rsid w:val="00BC6389"/>
    <w:rsid w:val="00BF57D3"/>
    <w:rsid w:val="00C05D6B"/>
    <w:rsid w:val="00C06752"/>
    <w:rsid w:val="00C07EF6"/>
    <w:rsid w:val="00C22A60"/>
    <w:rsid w:val="00C351F1"/>
    <w:rsid w:val="00C37306"/>
    <w:rsid w:val="00C4530E"/>
    <w:rsid w:val="00C45B61"/>
    <w:rsid w:val="00C46144"/>
    <w:rsid w:val="00C50017"/>
    <w:rsid w:val="00C62236"/>
    <w:rsid w:val="00C62D31"/>
    <w:rsid w:val="00C6689F"/>
    <w:rsid w:val="00C679C1"/>
    <w:rsid w:val="00C679F8"/>
    <w:rsid w:val="00C71D46"/>
    <w:rsid w:val="00C75E71"/>
    <w:rsid w:val="00C92329"/>
    <w:rsid w:val="00C95B7B"/>
    <w:rsid w:val="00C95C90"/>
    <w:rsid w:val="00CA010A"/>
    <w:rsid w:val="00CA0B47"/>
    <w:rsid w:val="00CA60D0"/>
    <w:rsid w:val="00CB177C"/>
    <w:rsid w:val="00CC5274"/>
    <w:rsid w:val="00CD055A"/>
    <w:rsid w:val="00CD2B26"/>
    <w:rsid w:val="00CD3A28"/>
    <w:rsid w:val="00CD5CCD"/>
    <w:rsid w:val="00CE64A8"/>
    <w:rsid w:val="00CF029D"/>
    <w:rsid w:val="00CF66A4"/>
    <w:rsid w:val="00D00A17"/>
    <w:rsid w:val="00D31DA2"/>
    <w:rsid w:val="00D33C0D"/>
    <w:rsid w:val="00D40312"/>
    <w:rsid w:val="00D43517"/>
    <w:rsid w:val="00D66D09"/>
    <w:rsid w:val="00D878ED"/>
    <w:rsid w:val="00D87904"/>
    <w:rsid w:val="00D974D7"/>
    <w:rsid w:val="00DB0BCE"/>
    <w:rsid w:val="00DB3039"/>
    <w:rsid w:val="00DC1287"/>
    <w:rsid w:val="00DC6E0D"/>
    <w:rsid w:val="00DD298D"/>
    <w:rsid w:val="00DD2FD2"/>
    <w:rsid w:val="00DD43F8"/>
    <w:rsid w:val="00DD5CDC"/>
    <w:rsid w:val="00DE7F44"/>
    <w:rsid w:val="00DF382B"/>
    <w:rsid w:val="00E06299"/>
    <w:rsid w:val="00E20211"/>
    <w:rsid w:val="00E25F5B"/>
    <w:rsid w:val="00E260B6"/>
    <w:rsid w:val="00E2725D"/>
    <w:rsid w:val="00E278B7"/>
    <w:rsid w:val="00E27941"/>
    <w:rsid w:val="00E27AFF"/>
    <w:rsid w:val="00E30CD5"/>
    <w:rsid w:val="00E33248"/>
    <w:rsid w:val="00E474A3"/>
    <w:rsid w:val="00E521BB"/>
    <w:rsid w:val="00E57D95"/>
    <w:rsid w:val="00E65351"/>
    <w:rsid w:val="00E65C34"/>
    <w:rsid w:val="00E6620F"/>
    <w:rsid w:val="00E71C1E"/>
    <w:rsid w:val="00E72694"/>
    <w:rsid w:val="00E8418B"/>
    <w:rsid w:val="00E8598C"/>
    <w:rsid w:val="00E8789B"/>
    <w:rsid w:val="00E90563"/>
    <w:rsid w:val="00E94ECD"/>
    <w:rsid w:val="00E956F8"/>
    <w:rsid w:val="00E97AF9"/>
    <w:rsid w:val="00EA149F"/>
    <w:rsid w:val="00EA1E06"/>
    <w:rsid w:val="00EB1D4A"/>
    <w:rsid w:val="00EC5E85"/>
    <w:rsid w:val="00ED0D1F"/>
    <w:rsid w:val="00ED0E8B"/>
    <w:rsid w:val="00ED54F7"/>
    <w:rsid w:val="00ED6AC5"/>
    <w:rsid w:val="00EE2929"/>
    <w:rsid w:val="00EF0908"/>
    <w:rsid w:val="00EF349D"/>
    <w:rsid w:val="00EF5381"/>
    <w:rsid w:val="00EF62A9"/>
    <w:rsid w:val="00EF7B6A"/>
    <w:rsid w:val="00F01AC1"/>
    <w:rsid w:val="00F02D0A"/>
    <w:rsid w:val="00F1034E"/>
    <w:rsid w:val="00F1159D"/>
    <w:rsid w:val="00F1215E"/>
    <w:rsid w:val="00F122DE"/>
    <w:rsid w:val="00F13481"/>
    <w:rsid w:val="00F23833"/>
    <w:rsid w:val="00F319DF"/>
    <w:rsid w:val="00F34741"/>
    <w:rsid w:val="00F34DD8"/>
    <w:rsid w:val="00F35192"/>
    <w:rsid w:val="00F35390"/>
    <w:rsid w:val="00F418B7"/>
    <w:rsid w:val="00F51A3E"/>
    <w:rsid w:val="00F53EE0"/>
    <w:rsid w:val="00F64D73"/>
    <w:rsid w:val="00F65C5C"/>
    <w:rsid w:val="00F660E3"/>
    <w:rsid w:val="00F66292"/>
    <w:rsid w:val="00F731B6"/>
    <w:rsid w:val="00F76640"/>
    <w:rsid w:val="00F82646"/>
    <w:rsid w:val="00F87440"/>
    <w:rsid w:val="00F92386"/>
    <w:rsid w:val="00F925F1"/>
    <w:rsid w:val="00FC30F0"/>
    <w:rsid w:val="00FD14F0"/>
    <w:rsid w:val="00FF2419"/>
    <w:rsid w:val="00FF5507"/>
    <w:rsid w:val="00FF5E76"/>
    <w:rsid w:val="00FF645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5:docId w15:val="{43D01BB9-24A8-4219-857A-D38764CE1E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14251"/>
    <w:rPr>
      <w:sz w:val="24"/>
    </w:rPr>
  </w:style>
  <w:style w:type="paragraph" w:styleId="Heading1">
    <w:name w:val="heading 1"/>
    <w:basedOn w:val="Normal"/>
    <w:next w:val="Normal"/>
    <w:link w:val="Heading1Char"/>
    <w:qFormat/>
    <w:rsid w:val="00614251"/>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614251"/>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614251"/>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614251"/>
    <w:pPr>
      <w:keepNext/>
      <w:spacing w:before="240" w:after="60"/>
      <w:outlineLvl w:val="3"/>
    </w:pPr>
    <w:rPr>
      <w:b/>
      <w:bCs/>
      <w:sz w:val="28"/>
      <w:szCs w:val="28"/>
    </w:rPr>
  </w:style>
  <w:style w:type="paragraph" w:styleId="Heading5">
    <w:name w:val="heading 5"/>
    <w:basedOn w:val="Normal"/>
    <w:next w:val="Normal"/>
    <w:link w:val="Heading5Char"/>
    <w:qFormat/>
    <w:rsid w:val="00614251"/>
    <w:pPr>
      <w:spacing w:before="240" w:after="60"/>
      <w:outlineLvl w:val="4"/>
    </w:pPr>
    <w:rPr>
      <w:b/>
      <w:bCs/>
      <w:i/>
      <w:iCs/>
      <w:sz w:val="26"/>
      <w:szCs w:val="26"/>
    </w:rPr>
  </w:style>
  <w:style w:type="paragraph" w:styleId="Heading8">
    <w:name w:val="heading 8"/>
    <w:basedOn w:val="Normal"/>
    <w:next w:val="Normal"/>
    <w:qFormat/>
    <w:rsid w:val="00614251"/>
    <w:pPr>
      <w:spacing w:before="240" w:after="60"/>
      <w:outlineLvl w:val="7"/>
    </w:pPr>
    <w:rPr>
      <w:i/>
      <w:iCs/>
      <w:szCs w:val="24"/>
    </w:rPr>
  </w:style>
  <w:style w:type="paragraph" w:styleId="Heading9">
    <w:name w:val="heading 9"/>
    <w:basedOn w:val="Normal"/>
    <w:next w:val="Normal"/>
    <w:qFormat/>
    <w:rsid w:val="00614251"/>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autoRedefine/>
    <w:rsid w:val="00614251"/>
    <w:pPr>
      <w:tabs>
        <w:tab w:val="center" w:pos="4320"/>
        <w:tab w:val="right" w:pos="9923"/>
      </w:tabs>
    </w:pPr>
    <w:rPr>
      <w:color w:val="999999"/>
      <w:szCs w:val="24"/>
    </w:rPr>
  </w:style>
  <w:style w:type="paragraph" w:customStyle="1" w:styleId="Nervous1">
    <w:name w:val="Nervous 1"/>
    <w:basedOn w:val="Normal"/>
    <w:rsid w:val="00614251"/>
    <w:pPr>
      <w:shd w:val="pct25" w:color="000000" w:fill="FFFFFF"/>
      <w:spacing w:before="120" w:after="120"/>
      <w:jc w:val="center"/>
    </w:pPr>
    <w:rPr>
      <w:b/>
      <w:caps/>
      <w:sz w:val="32"/>
    </w:rPr>
  </w:style>
  <w:style w:type="paragraph" w:styleId="TOC1">
    <w:name w:val="toc 1"/>
    <w:basedOn w:val="Normal"/>
    <w:next w:val="Normal"/>
    <w:autoRedefine/>
    <w:uiPriority w:val="39"/>
    <w:rsid w:val="00614251"/>
    <w:rPr>
      <w:b/>
      <w:smallCaps/>
      <w:lang w:val="lt-LT"/>
    </w:rPr>
  </w:style>
  <w:style w:type="paragraph" w:styleId="TOC2">
    <w:name w:val="toc 2"/>
    <w:basedOn w:val="Normal"/>
    <w:next w:val="Normal"/>
    <w:autoRedefine/>
    <w:uiPriority w:val="39"/>
    <w:rsid w:val="00614251"/>
    <w:pPr>
      <w:ind w:left="200"/>
    </w:pPr>
    <w:rPr>
      <w:smallCaps/>
    </w:rPr>
  </w:style>
  <w:style w:type="paragraph" w:customStyle="1" w:styleId="Nervous2">
    <w:name w:val="Nervous 2"/>
    <w:basedOn w:val="Normal"/>
    <w:autoRedefine/>
    <w:rsid w:val="00614251"/>
    <w:rPr>
      <w:b/>
      <w:caps/>
      <w:color w:val="0000FF"/>
      <w:sz w:val="28"/>
    </w:rPr>
  </w:style>
  <w:style w:type="paragraph" w:customStyle="1" w:styleId="Antrat">
    <w:name w:val="Antraštė"/>
    <w:basedOn w:val="Normal"/>
    <w:rsid w:val="00614251"/>
    <w:pPr>
      <w:spacing w:before="240" w:after="240"/>
      <w:jc w:val="center"/>
    </w:pPr>
    <w:rPr>
      <w:b/>
      <w:caps/>
      <w:sz w:val="40"/>
      <w:u w:val="single" w:color="FF0000"/>
    </w:rPr>
  </w:style>
  <w:style w:type="paragraph" w:customStyle="1" w:styleId="Nervous3">
    <w:name w:val="Nervous 3"/>
    <w:basedOn w:val="Normal"/>
    <w:rsid w:val="00614251"/>
    <w:rPr>
      <w:b/>
      <w:caps/>
      <w:sz w:val="28"/>
      <w:u w:val="double"/>
    </w:rPr>
  </w:style>
  <w:style w:type="character" w:styleId="Hyperlink">
    <w:name w:val="Hyperlink"/>
    <w:uiPriority w:val="99"/>
    <w:rsid w:val="00614251"/>
    <w:rPr>
      <w:color w:val="999999"/>
      <w:u w:val="none"/>
    </w:rPr>
  </w:style>
  <w:style w:type="paragraph" w:customStyle="1" w:styleId="Nervous4">
    <w:name w:val="Nervous 4"/>
    <w:basedOn w:val="Normal"/>
    <w:rsid w:val="00614251"/>
    <w:pPr>
      <w:pBdr>
        <w:top w:val="single" w:sz="4" w:space="1" w:color="auto"/>
        <w:left w:val="single" w:sz="4" w:space="4" w:color="auto"/>
        <w:bottom w:val="single" w:sz="4" w:space="1" w:color="auto"/>
        <w:right w:val="single" w:sz="4" w:space="4" w:color="auto"/>
      </w:pBdr>
      <w:shd w:val="clear" w:color="auto" w:fill="808080"/>
      <w:spacing w:before="120" w:after="120"/>
    </w:pPr>
    <w:rPr>
      <w:b/>
      <w:bCs/>
      <w:caps/>
      <w:color w:val="FFFFFF"/>
      <w:sz w:val="28"/>
    </w:rPr>
  </w:style>
  <w:style w:type="paragraph" w:customStyle="1" w:styleId="Nervous5">
    <w:name w:val="Nervous 5"/>
    <w:basedOn w:val="Normal"/>
    <w:rsid w:val="00614251"/>
    <w:pPr>
      <w:pBdr>
        <w:top w:val="single" w:sz="4" w:space="1" w:color="auto" w:shadow="1"/>
        <w:left w:val="single" w:sz="4" w:space="4" w:color="auto" w:shadow="1"/>
        <w:bottom w:val="single" w:sz="4" w:space="1" w:color="auto" w:shadow="1"/>
        <w:right w:val="single" w:sz="4" w:space="4" w:color="auto" w:shadow="1"/>
      </w:pBdr>
      <w:shd w:val="clear" w:color="auto" w:fill="D9D9D9"/>
      <w:spacing w:before="120" w:after="120"/>
      <w:ind w:right="8222"/>
      <w:jc w:val="center"/>
    </w:pPr>
    <w:rPr>
      <w:b/>
      <w:bCs/>
      <w:caps/>
      <w:sz w:val="28"/>
    </w:rPr>
  </w:style>
  <w:style w:type="paragraph" w:styleId="Title">
    <w:name w:val="Title"/>
    <w:basedOn w:val="Normal"/>
    <w:qFormat/>
    <w:rsid w:val="00614251"/>
    <w:pPr>
      <w:spacing w:before="240"/>
      <w:jc w:val="center"/>
    </w:pPr>
    <w:rPr>
      <w:b/>
      <w:bCs/>
      <w:i/>
      <w:iCs/>
      <w:sz w:val="44"/>
    </w:rPr>
  </w:style>
  <w:style w:type="paragraph" w:customStyle="1" w:styleId="Drugname">
    <w:name w:val="Drug name"/>
    <w:basedOn w:val="NormalWeb"/>
    <w:autoRedefine/>
    <w:rsid w:val="00614251"/>
    <w:rPr>
      <w:b/>
      <w:bCs/>
      <w:caps/>
      <w:shadow/>
      <w:color w:val="FF0000"/>
      <w:lang w:val="en-GB"/>
    </w:rPr>
  </w:style>
  <w:style w:type="paragraph" w:customStyle="1" w:styleId="Nervous7">
    <w:name w:val="Nervous 7"/>
    <w:basedOn w:val="Normal"/>
    <w:rsid w:val="00614251"/>
    <w:pPr>
      <w:shd w:val="clear" w:color="auto" w:fill="FFFF00"/>
    </w:pPr>
    <w:rPr>
      <w:b/>
      <w:bCs/>
      <w:smallCaps/>
    </w:rPr>
  </w:style>
  <w:style w:type="paragraph" w:customStyle="1" w:styleId="Drugname2">
    <w:name w:val="Drug name 2"/>
    <w:basedOn w:val="Drugname"/>
    <w:link w:val="Drugname2Char"/>
    <w:autoRedefine/>
    <w:qFormat/>
    <w:rsid w:val="00614251"/>
    <w:rPr>
      <w:b w:val="0"/>
      <w:caps w:val="0"/>
      <w:smallCaps/>
    </w:rPr>
  </w:style>
  <w:style w:type="character" w:styleId="FollowedHyperlink">
    <w:name w:val="FollowedHyperlink"/>
    <w:rsid w:val="00614251"/>
    <w:rPr>
      <w:color w:val="999999"/>
      <w:u w:val="none"/>
    </w:rPr>
  </w:style>
  <w:style w:type="paragraph" w:customStyle="1" w:styleId="Nervous6">
    <w:name w:val="Nervous 6"/>
    <w:basedOn w:val="Normal"/>
    <w:rsid w:val="00614251"/>
    <w:pPr>
      <w:shd w:val="clear" w:color="auto" w:fill="000000"/>
      <w:spacing w:before="120" w:after="60"/>
      <w:ind w:right="7796"/>
      <w:jc w:val="center"/>
    </w:pPr>
    <w:rPr>
      <w:b/>
      <w:bCs/>
      <w:smallCaps/>
      <w:color w:val="CCFFCC"/>
    </w:rPr>
  </w:style>
  <w:style w:type="paragraph" w:customStyle="1" w:styleId="Nervous9">
    <w:name w:val="Nervous 9"/>
    <w:rsid w:val="00614251"/>
    <w:rPr>
      <w:sz w:val="24"/>
      <w:szCs w:val="24"/>
      <w:u w:val="double" w:color="FF0000"/>
    </w:rPr>
  </w:style>
  <w:style w:type="paragraph" w:styleId="TOC4">
    <w:name w:val="toc 4"/>
    <w:basedOn w:val="Normal"/>
    <w:next w:val="Normal"/>
    <w:autoRedefine/>
    <w:uiPriority w:val="39"/>
    <w:rsid w:val="00614251"/>
    <w:pPr>
      <w:tabs>
        <w:tab w:val="right" w:leader="dot" w:pos="9912"/>
      </w:tabs>
      <w:spacing w:line="240" w:lineRule="atLeast"/>
      <w:ind w:left="1134"/>
    </w:pPr>
  </w:style>
  <w:style w:type="paragraph" w:customStyle="1" w:styleId="Nervous8">
    <w:name w:val="Nervous 8"/>
    <w:basedOn w:val="Normal"/>
    <w:rsid w:val="00614251"/>
    <w:rPr>
      <w:i/>
      <w:smallCaps/>
      <w:color w:val="999999"/>
      <w:szCs w:val="24"/>
    </w:rPr>
  </w:style>
  <w:style w:type="paragraph" w:styleId="Footer">
    <w:name w:val="footer"/>
    <w:basedOn w:val="Normal"/>
    <w:rsid w:val="00614251"/>
    <w:pPr>
      <w:tabs>
        <w:tab w:val="center" w:pos="4320"/>
        <w:tab w:val="right" w:pos="8640"/>
      </w:tabs>
    </w:pPr>
  </w:style>
  <w:style w:type="paragraph" w:styleId="NormalWeb">
    <w:name w:val="Normal (Web)"/>
    <w:basedOn w:val="Normal"/>
    <w:link w:val="NormalWebChar"/>
    <w:uiPriority w:val="99"/>
    <w:rsid w:val="00614251"/>
    <w:rPr>
      <w:szCs w:val="24"/>
    </w:rPr>
  </w:style>
  <w:style w:type="paragraph" w:styleId="BalloonText">
    <w:name w:val="Balloon Text"/>
    <w:basedOn w:val="Normal"/>
    <w:link w:val="BalloonTextChar"/>
    <w:rsid w:val="00614251"/>
    <w:rPr>
      <w:rFonts w:ascii="Tahoma" w:hAnsi="Tahoma" w:cs="Tahoma"/>
      <w:sz w:val="16"/>
      <w:szCs w:val="16"/>
    </w:rPr>
  </w:style>
  <w:style w:type="character" w:customStyle="1" w:styleId="BalloonTextChar">
    <w:name w:val="Balloon Text Char"/>
    <w:link w:val="BalloonText"/>
    <w:rsid w:val="00614251"/>
    <w:rPr>
      <w:rFonts w:ascii="Tahoma" w:hAnsi="Tahoma" w:cs="Tahoma"/>
      <w:sz w:val="16"/>
      <w:szCs w:val="16"/>
    </w:rPr>
  </w:style>
  <w:style w:type="character" w:customStyle="1" w:styleId="Heading3Char">
    <w:name w:val="Heading 3 Char"/>
    <w:link w:val="Heading3"/>
    <w:rsid w:val="00614251"/>
    <w:rPr>
      <w:rFonts w:ascii="Arial" w:hAnsi="Arial" w:cs="Arial"/>
      <w:b/>
      <w:bCs/>
      <w:sz w:val="26"/>
      <w:szCs w:val="26"/>
    </w:rPr>
  </w:style>
  <w:style w:type="character" w:customStyle="1" w:styleId="Heading2Char">
    <w:name w:val="Heading 2 Char"/>
    <w:link w:val="Heading2"/>
    <w:rsid w:val="00614251"/>
    <w:rPr>
      <w:rFonts w:ascii="Arial" w:hAnsi="Arial" w:cs="Arial"/>
      <w:b/>
      <w:bCs/>
      <w:i/>
      <w:iCs/>
      <w:sz w:val="28"/>
      <w:szCs w:val="28"/>
    </w:rPr>
  </w:style>
  <w:style w:type="character" w:customStyle="1" w:styleId="Heading1Char">
    <w:name w:val="Heading 1 Char"/>
    <w:link w:val="Heading1"/>
    <w:rsid w:val="00614251"/>
    <w:rPr>
      <w:rFonts w:ascii="Arial" w:hAnsi="Arial" w:cs="Arial"/>
      <w:b/>
      <w:bCs/>
      <w:kern w:val="32"/>
      <w:sz w:val="32"/>
      <w:szCs w:val="32"/>
    </w:rPr>
  </w:style>
  <w:style w:type="paragraph" w:styleId="TOC3">
    <w:name w:val="toc 3"/>
    <w:basedOn w:val="Normal"/>
    <w:next w:val="Normal"/>
    <w:autoRedefine/>
    <w:uiPriority w:val="39"/>
    <w:rsid w:val="00614251"/>
    <w:pPr>
      <w:ind w:left="480"/>
    </w:pPr>
  </w:style>
  <w:style w:type="paragraph" w:styleId="ListParagraph">
    <w:name w:val="List Paragraph"/>
    <w:basedOn w:val="Normal"/>
    <w:uiPriority w:val="34"/>
    <w:qFormat/>
    <w:rsid w:val="00614251"/>
    <w:pPr>
      <w:ind w:left="720"/>
    </w:pPr>
  </w:style>
  <w:style w:type="paragraph" w:customStyle="1" w:styleId="Articlename">
    <w:name w:val="Article name"/>
    <w:basedOn w:val="Normal"/>
    <w:autoRedefine/>
    <w:qFormat/>
    <w:rsid w:val="00614251"/>
    <w:pPr>
      <w:ind w:left="2155"/>
    </w:pPr>
    <w:rPr>
      <w:i/>
      <w:sz w:val="20"/>
    </w:rPr>
  </w:style>
  <w:style w:type="paragraph" w:customStyle="1" w:styleId="Normal0">
    <w:name w:val="[Normal]"/>
    <w:rsid w:val="00A23577"/>
    <w:pPr>
      <w:autoSpaceDE w:val="0"/>
      <w:autoSpaceDN w:val="0"/>
      <w:adjustRightInd w:val="0"/>
    </w:pPr>
    <w:rPr>
      <w:rFonts w:ascii="Arial" w:hAnsi="Arial" w:cs="Arial"/>
      <w:sz w:val="24"/>
      <w:szCs w:val="24"/>
    </w:rPr>
  </w:style>
  <w:style w:type="character" w:customStyle="1" w:styleId="Heading4Char">
    <w:name w:val="Heading 4 Char"/>
    <w:link w:val="Heading4"/>
    <w:rsid w:val="00614251"/>
    <w:rPr>
      <w:b/>
      <w:bCs/>
      <w:sz w:val="28"/>
      <w:szCs w:val="28"/>
    </w:rPr>
  </w:style>
  <w:style w:type="character" w:customStyle="1" w:styleId="Heading5Char">
    <w:name w:val="Heading 5 Char"/>
    <w:link w:val="Heading5"/>
    <w:rsid w:val="00614251"/>
    <w:rPr>
      <w:b/>
      <w:bCs/>
      <w:i/>
      <w:iCs/>
      <w:sz w:val="26"/>
      <w:szCs w:val="26"/>
    </w:rPr>
  </w:style>
  <w:style w:type="character" w:customStyle="1" w:styleId="Trialname">
    <w:name w:val="Trial name"/>
    <w:qFormat/>
    <w:rsid w:val="00614251"/>
    <w:rPr>
      <w:b/>
      <w:shadow/>
      <w:color w:val="0099CC"/>
    </w:rPr>
  </w:style>
  <w:style w:type="character" w:styleId="PageNumber">
    <w:name w:val="page number"/>
    <w:basedOn w:val="DefaultParagraphFont"/>
    <w:rsid w:val="00614251"/>
  </w:style>
  <w:style w:type="table" w:styleId="TableGrid">
    <w:name w:val="Table Grid"/>
    <w:basedOn w:val="TableNormal"/>
    <w:rsid w:val="0061425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rugname2Char">
    <w:name w:val="Drug name 2 Char"/>
    <w:link w:val="Drugname2"/>
    <w:rsid w:val="00614251"/>
    <w:rPr>
      <w:bCs/>
      <w:smallCaps/>
      <w:shadow/>
      <w:color w:val="FF0000"/>
      <w:sz w:val="24"/>
      <w:szCs w:val="24"/>
      <w:lang w:val="en-GB"/>
    </w:rPr>
  </w:style>
  <w:style w:type="paragraph" w:customStyle="1" w:styleId="Default">
    <w:name w:val="Default"/>
    <w:rsid w:val="00614251"/>
    <w:pPr>
      <w:widowControl w:val="0"/>
      <w:autoSpaceDE w:val="0"/>
      <w:autoSpaceDN w:val="0"/>
      <w:adjustRightInd w:val="0"/>
    </w:pPr>
    <w:rPr>
      <w:rFonts w:ascii="Arial" w:hAnsi="Arial" w:cs="Arial"/>
      <w:color w:val="000000"/>
      <w:sz w:val="24"/>
      <w:szCs w:val="24"/>
    </w:rPr>
  </w:style>
  <w:style w:type="paragraph" w:customStyle="1" w:styleId="CM15">
    <w:name w:val="CM15"/>
    <w:basedOn w:val="Default"/>
    <w:next w:val="Default"/>
    <w:uiPriority w:val="99"/>
    <w:rsid w:val="00614251"/>
    <w:pPr>
      <w:spacing w:line="276" w:lineRule="atLeast"/>
    </w:pPr>
    <w:rPr>
      <w:color w:val="auto"/>
    </w:rPr>
  </w:style>
  <w:style w:type="paragraph" w:customStyle="1" w:styleId="CM17">
    <w:name w:val="CM17"/>
    <w:basedOn w:val="Default"/>
    <w:next w:val="Default"/>
    <w:uiPriority w:val="99"/>
    <w:rsid w:val="00614251"/>
    <w:rPr>
      <w:color w:val="auto"/>
    </w:rPr>
  </w:style>
  <w:style w:type="paragraph" w:customStyle="1" w:styleId="CM19">
    <w:name w:val="CM19"/>
    <w:basedOn w:val="Default"/>
    <w:next w:val="Default"/>
    <w:uiPriority w:val="99"/>
    <w:rsid w:val="00614251"/>
    <w:rPr>
      <w:color w:val="auto"/>
    </w:rPr>
  </w:style>
  <w:style w:type="paragraph" w:customStyle="1" w:styleId="CM22">
    <w:name w:val="CM22"/>
    <w:basedOn w:val="Default"/>
    <w:next w:val="Default"/>
    <w:uiPriority w:val="99"/>
    <w:rsid w:val="00614251"/>
    <w:pPr>
      <w:spacing w:line="276" w:lineRule="atLeast"/>
    </w:pPr>
    <w:rPr>
      <w:color w:val="auto"/>
    </w:rPr>
  </w:style>
  <w:style w:type="paragraph" w:customStyle="1" w:styleId="CM24">
    <w:name w:val="CM24"/>
    <w:basedOn w:val="Default"/>
    <w:next w:val="Default"/>
    <w:uiPriority w:val="99"/>
    <w:rsid w:val="00614251"/>
    <w:pPr>
      <w:spacing w:line="276" w:lineRule="atLeast"/>
    </w:pPr>
    <w:rPr>
      <w:color w:val="auto"/>
    </w:rPr>
  </w:style>
  <w:style w:type="character" w:customStyle="1" w:styleId="text">
    <w:name w:val="text"/>
    <w:basedOn w:val="DefaultParagraphFont"/>
    <w:rsid w:val="00614251"/>
  </w:style>
  <w:style w:type="character" w:customStyle="1" w:styleId="Eponym">
    <w:name w:val="Eponym"/>
    <w:qFormat/>
    <w:rsid w:val="00614251"/>
    <w:rPr>
      <w:b/>
      <w:shadow/>
      <w:color w:val="00B050"/>
    </w:rPr>
  </w:style>
  <w:style w:type="character" w:customStyle="1" w:styleId="Blue">
    <w:name w:val="Blue"/>
    <w:uiPriority w:val="1"/>
    <w:rsid w:val="00614251"/>
    <w:rPr>
      <w:color w:val="0000FF"/>
    </w:rPr>
  </w:style>
  <w:style w:type="character" w:customStyle="1" w:styleId="Red">
    <w:name w:val="Red"/>
    <w:uiPriority w:val="1"/>
    <w:rsid w:val="00614251"/>
    <w:rPr>
      <w:color w:val="FF0000"/>
    </w:rPr>
  </w:style>
  <w:style w:type="paragraph" w:customStyle="1" w:styleId="Sourceofpicture">
    <w:name w:val="Source of picture"/>
    <w:qFormat/>
    <w:rsid w:val="00614251"/>
    <w:rPr>
      <w:color w:val="999999"/>
      <w:sz w:val="18"/>
      <w:szCs w:val="18"/>
    </w:rPr>
  </w:style>
  <w:style w:type="character" w:styleId="Emphasis">
    <w:name w:val="Emphasis"/>
    <w:basedOn w:val="DefaultParagraphFont"/>
    <w:uiPriority w:val="20"/>
    <w:qFormat/>
    <w:rsid w:val="00A17C10"/>
    <w:rPr>
      <w:i/>
      <w:iCs/>
    </w:rPr>
  </w:style>
  <w:style w:type="character" w:customStyle="1" w:styleId="NormalWebChar">
    <w:name w:val="Normal (Web) Char"/>
    <w:basedOn w:val="DefaultParagraphFont"/>
    <w:link w:val="NormalWeb"/>
    <w:uiPriority w:val="99"/>
    <w:rsid w:val="00D974D7"/>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84160047">
      <w:bodyDiv w:val="1"/>
      <w:marLeft w:val="0"/>
      <w:marRight w:val="0"/>
      <w:marTop w:val="0"/>
      <w:marBottom w:val="0"/>
      <w:divBdr>
        <w:top w:val="none" w:sz="0" w:space="0" w:color="auto"/>
        <w:left w:val="none" w:sz="0" w:space="0" w:color="auto"/>
        <w:bottom w:val="none" w:sz="0" w:space="0" w:color="auto"/>
        <w:right w:val="none" w:sz="0" w:space="0" w:color="auto"/>
      </w:divBdr>
    </w:div>
    <w:div w:id="1364936655">
      <w:bodyDiv w:val="1"/>
      <w:marLeft w:val="0"/>
      <w:marRight w:val="0"/>
      <w:marTop w:val="0"/>
      <w:marBottom w:val="0"/>
      <w:divBdr>
        <w:top w:val="none" w:sz="0" w:space="0" w:color="auto"/>
        <w:left w:val="none" w:sz="0" w:space="0" w:color="auto"/>
        <w:bottom w:val="none" w:sz="0" w:space="0" w:color="auto"/>
        <w:right w:val="none" w:sz="0" w:space="0" w:color="auto"/>
      </w:divBdr>
      <w:divsChild>
        <w:div w:id="311065413">
          <w:marLeft w:val="0"/>
          <w:marRight w:val="0"/>
          <w:marTop w:val="0"/>
          <w:marBottom w:val="0"/>
          <w:divBdr>
            <w:top w:val="none" w:sz="0" w:space="0" w:color="auto"/>
            <w:left w:val="none" w:sz="0" w:space="0" w:color="auto"/>
            <w:bottom w:val="none" w:sz="0" w:space="0" w:color="auto"/>
            <w:right w:val="none" w:sz="0" w:space="0" w:color="auto"/>
          </w:divBdr>
        </w:div>
        <w:div w:id="62543345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hyperlink" Target="http://www.amazon.com/gp/product/0070011168" TargetMode="External"/><Relationship Id="rId26" Type="http://schemas.openxmlformats.org/officeDocument/2006/relationships/image" Target="media/image11.jpeg"/><Relationship Id="rId39" Type="http://schemas.openxmlformats.org/officeDocument/2006/relationships/hyperlink" Target="http://www.amazon.com/gp/product/1437709079" TargetMode="External"/><Relationship Id="rId21" Type="http://schemas.openxmlformats.org/officeDocument/2006/relationships/image" Target="media/image7.png"/><Relationship Id="rId34" Type="http://schemas.openxmlformats.org/officeDocument/2006/relationships/hyperlink" Target="http://www.neurosurgicalatlas.com/grand-rounds/endoscopic-transnasal-surgery-personal-perspectives" TargetMode="External"/><Relationship Id="rId42" Type="http://schemas.openxmlformats.org/officeDocument/2006/relationships/image" Target="media/image23.png"/><Relationship Id="rId47" Type="http://schemas.openxmlformats.org/officeDocument/2006/relationships/image" Target="media/image27.png"/><Relationship Id="rId50" Type="http://schemas.openxmlformats.org/officeDocument/2006/relationships/hyperlink" Target="../../A.%20Neuroscience%20Basics/A201-211.%20Vascular/A205.%20Blood%20Supply%20of%20BRAIN%20(arteries).pdf" TargetMode="External"/><Relationship Id="rId55" Type="http://schemas.openxmlformats.org/officeDocument/2006/relationships/header" Target="header2.xml"/><Relationship Id="rId7" Type="http://schemas.openxmlformats.org/officeDocument/2006/relationships/hyperlink" Target="HTTP://WWW.NEUROSURGERYRESIDENT.NET/Onc.%20Oncology/Onc26.%20Pituitary%20Tumors,%20Apoplexy,%20Empty%20Sella.pdf" TargetMode="External"/><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hyperlink" Target="http://www.amazon.com/gp/product/0070011168" TargetMode="External"/><Relationship Id="rId29" Type="http://schemas.openxmlformats.org/officeDocument/2006/relationships/image" Target="media/image14.png"/><Relationship Id="rId41" Type="http://schemas.openxmlformats.org/officeDocument/2006/relationships/image" Target="media/image22.jpeg"/><Relationship Id="rId54"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png"/><Relationship Id="rId24" Type="http://schemas.openxmlformats.org/officeDocument/2006/relationships/image" Target="media/image10.png"/><Relationship Id="rId32" Type="http://schemas.openxmlformats.org/officeDocument/2006/relationships/image" Target="media/image16.emf"/><Relationship Id="rId37" Type="http://schemas.openxmlformats.org/officeDocument/2006/relationships/image" Target="media/image19.emf"/><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hyperlink" Target="http://www.neurosurgeryresident.net" TargetMode="External"/><Relationship Id="rId58"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hyperlink" Target="http://www.amazon.com/gp/product/141605233X" TargetMode="External"/><Relationship Id="rId23" Type="http://schemas.openxmlformats.org/officeDocument/2006/relationships/image" Target="media/image9.png"/><Relationship Id="rId28" Type="http://schemas.openxmlformats.org/officeDocument/2006/relationships/image" Target="media/image13.png"/><Relationship Id="rId36" Type="http://schemas.openxmlformats.org/officeDocument/2006/relationships/image" Target="media/image18.emf"/><Relationship Id="rId49" Type="http://schemas.openxmlformats.org/officeDocument/2006/relationships/hyperlink" Target="http://www.amazon.com/gp/product/0070011168" TargetMode="External"/><Relationship Id="rId57" Type="http://schemas.openxmlformats.org/officeDocument/2006/relationships/footer" Target="footer2.xml"/><Relationship Id="rId61" Type="http://schemas.openxmlformats.org/officeDocument/2006/relationships/theme" Target="theme/theme1.xml"/><Relationship Id="rId10" Type="http://schemas.openxmlformats.org/officeDocument/2006/relationships/hyperlink" Target="HTTP://WWW.NEUROSURGERYRESIDENT.NET/Onc.%20Oncology/Onc26.%20Pituitary%20Tumors,%20Apoplexy,%20Empty%20Sella.pdf" TargetMode="External"/><Relationship Id="rId19" Type="http://schemas.openxmlformats.org/officeDocument/2006/relationships/image" Target="media/image6.png"/><Relationship Id="rId31" Type="http://schemas.openxmlformats.org/officeDocument/2006/relationships/hyperlink" Target="http://www.amazon.com/gp/product/1437709079" TargetMode="External"/><Relationship Id="rId44" Type="http://schemas.openxmlformats.org/officeDocument/2006/relationships/image" Target="media/image25.png"/><Relationship Id="rId52" Type="http://schemas.openxmlformats.org/officeDocument/2006/relationships/hyperlink" Target="http://www.neurosurgeryresident.net/" TargetMode="External"/><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WWW.NEUROSURGERYRESIDENT.NET/Onc.%20Oncology/Onc26.%20Pituitary%20Tumors,%20Apoplexy,%20Empty%20Sella.pdf" TargetMode="External"/><Relationship Id="rId14" Type="http://schemas.openxmlformats.org/officeDocument/2006/relationships/image" Target="media/image3.jpg"/><Relationship Id="rId22" Type="http://schemas.openxmlformats.org/officeDocument/2006/relationships/image" Target="media/image8.png"/><Relationship Id="rId27" Type="http://schemas.openxmlformats.org/officeDocument/2006/relationships/image" Target="media/image12.emf"/><Relationship Id="rId30" Type="http://schemas.openxmlformats.org/officeDocument/2006/relationships/image" Target="media/image15.png"/><Relationship Id="rId35" Type="http://schemas.openxmlformats.org/officeDocument/2006/relationships/image" Target="media/image17.png"/><Relationship Id="rId43" Type="http://schemas.openxmlformats.org/officeDocument/2006/relationships/image" Target="media/image24.png"/><Relationship Id="rId48" Type="http://schemas.openxmlformats.org/officeDocument/2006/relationships/image" Target="media/image28.png"/><Relationship Id="rId56" Type="http://schemas.openxmlformats.org/officeDocument/2006/relationships/footer" Target="footer1.xml"/><Relationship Id="rId8" Type="http://schemas.openxmlformats.org/officeDocument/2006/relationships/hyperlink" Target="http://rhoton.ineurodb.org/?page=24650" TargetMode="External"/><Relationship Id="rId51" Type="http://schemas.openxmlformats.org/officeDocument/2006/relationships/hyperlink" Target="../../Onc.%20Oncology/Onc26.%20Pituitary%20Tumors,%20Apoplexy,%20Empty%20Sella.pdf" TargetMode="External"/><Relationship Id="rId3" Type="http://schemas.openxmlformats.org/officeDocument/2006/relationships/settings" Target="settings.xml"/><Relationship Id="rId12" Type="http://schemas.openxmlformats.org/officeDocument/2006/relationships/hyperlink" Target="http://www.amazon.com/gp/product/0070011168" TargetMode="External"/><Relationship Id="rId17" Type="http://schemas.openxmlformats.org/officeDocument/2006/relationships/image" Target="media/image5.png"/><Relationship Id="rId25" Type="http://schemas.openxmlformats.org/officeDocument/2006/relationships/hyperlink" Target="http://www.amazon.com/gp/product/0070011168" TargetMode="External"/><Relationship Id="rId33" Type="http://schemas.openxmlformats.org/officeDocument/2006/relationships/hyperlink" Target="HTTP://WWW.NEUROSURGERYRESIDENT.NET/Onc.%20Oncology/Onc26.%20Pituitary%20Tumors,%20Apoplexy,%20Empty%20Sella.pdf" TargetMode="External"/><Relationship Id="rId38" Type="http://schemas.openxmlformats.org/officeDocument/2006/relationships/image" Target="media/image20.emf"/><Relationship Id="rId46" Type="http://schemas.openxmlformats.org/officeDocument/2006/relationships/hyperlink" Target="http://www.amazon.com/gp/product/1437709079" TargetMode="External"/><Relationship Id="rId59" Type="http://schemas.openxmlformats.org/officeDocument/2006/relationships/footer" Target="footer3.xml"/></Relationships>
</file>

<file path=word/_rels/header2.xml.rels><?xml version="1.0" encoding="UTF-8" standalone="yes"?>
<Relationships xmlns="http://schemas.openxmlformats.org/package/2006/relationships"><Relationship Id="rId2" Type="http://schemas.openxmlformats.org/officeDocument/2006/relationships/image" Target="media/image29.jpeg"/><Relationship Id="rId1" Type="http://schemas.openxmlformats.org/officeDocument/2006/relationships/hyperlink" Target="http://www.neurosurgeryresident.ne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iunis\AppData\Roaming\Microsoft\Templates\Nervous%20Syste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Nervous System.dot</Template>
  <TotalTime>989</TotalTime>
  <Pages>14</Pages>
  <Words>5656</Words>
  <Characters>32242</Characters>
  <Application>Microsoft Office Word</Application>
  <DocSecurity>0</DocSecurity>
  <Lines>268</Lines>
  <Paragraphs>75</Paragraphs>
  <ScaleCrop>false</ScaleCrop>
  <HeadingPairs>
    <vt:vector size="2" baseType="variant">
      <vt:variant>
        <vt:lpstr>Title</vt:lpstr>
      </vt:variant>
      <vt:variant>
        <vt:i4>1</vt:i4>
      </vt:variant>
    </vt:vector>
  </HeadingPairs>
  <TitlesOfParts>
    <vt:vector size="1" baseType="lpstr">
      <vt:lpstr>Viktor's Notes –</vt:lpstr>
    </vt:vector>
  </TitlesOfParts>
  <Company>www.NeurosurgeryResident.net</Company>
  <LinksUpToDate>false</LinksUpToDate>
  <CharactersWithSpaces>37823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Viktor's Notes –</dc:title>
  <dc:creator>Viktoras Palys, MD</dc:creator>
  <cp:lastModifiedBy>Viktoras Palys</cp:lastModifiedBy>
  <cp:revision>146</cp:revision>
  <cp:lastPrinted>2021-01-17T04:32:00Z</cp:lastPrinted>
  <dcterms:created xsi:type="dcterms:W3CDTF">2013-09-27T23:31:00Z</dcterms:created>
  <dcterms:modified xsi:type="dcterms:W3CDTF">2021-01-17T04:32:00Z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_self</vt:lpwstr>
  </property>
</Properties>
</file>