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7BC" w:rsidRPr="00981CA9" w:rsidRDefault="001107BC" w:rsidP="000A6F56">
      <w:pPr>
        <w:pStyle w:val="Title"/>
      </w:pPr>
      <w:bookmarkStart w:id="0" w:name="_GoBack"/>
      <w:r w:rsidRPr="00981CA9">
        <w:t>Hereditary Neuropathies</w:t>
      </w:r>
    </w:p>
    <w:p w:rsidR="00217838" w:rsidRDefault="00217838" w:rsidP="00217838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541C59">
        <w:rPr>
          <w:noProof/>
        </w:rPr>
        <w:t>April 17, 2019</w:t>
      </w:r>
      <w:r>
        <w:fldChar w:fldCharType="end"/>
      </w:r>
    </w:p>
    <w:p w:rsidR="00B77085" w:rsidRDefault="00B7708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1,2,Antraštė,1,Nervous 5,3,Nervous 6,4" </w:instrText>
      </w:r>
      <w:r>
        <w:rPr>
          <w:b w:val="0"/>
          <w:smallCaps w:val="0"/>
        </w:rPr>
        <w:fldChar w:fldCharType="separate"/>
      </w:r>
      <w:hyperlink w:anchor="_Toc4794859" w:history="1">
        <w:r w:rsidRPr="00583870">
          <w:rPr>
            <w:rStyle w:val="Hyperlink"/>
            <w:noProof/>
          </w:rPr>
          <w:t>Hereditary Sensory and Motor Neuropathies (HSMN)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_Toc4794859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1C5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77085" w:rsidRDefault="00541C5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0" w:history="1">
        <w:r w:rsidR="00B77085" w:rsidRPr="00583870">
          <w:rPr>
            <w:rStyle w:val="Hyperlink"/>
            <w:noProof/>
          </w:rPr>
          <w:t>Epidemiology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_Toc4794860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1" w:history="1">
        <w:r w:rsidR="00B77085" w:rsidRPr="00583870">
          <w:rPr>
            <w:rStyle w:val="Hyperlink"/>
            <w:noProof/>
          </w:rPr>
          <w:t>Classification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_Toc4794861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2" w:history="1">
        <w:r w:rsidR="00B77085" w:rsidRPr="00583870">
          <w:rPr>
            <w:rStyle w:val="Hyperlink"/>
            <w:noProof/>
          </w:rPr>
          <w:t>Genetics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_Toc4794862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3" w:history="1">
        <w:r w:rsidR="00B77085" w:rsidRPr="00583870">
          <w:rPr>
            <w:rStyle w:val="Hyperlink"/>
            <w:noProof/>
          </w:rPr>
          <w:t>Diagnosis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_Toc4794863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4" w:history="1">
        <w:r w:rsidR="00B77085" w:rsidRPr="00583870">
          <w:rPr>
            <w:rStyle w:val="Hyperlink"/>
            <w:noProof/>
          </w:rPr>
          <w:t>Treatment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_Toc4794864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65" w:history="1">
        <w:r w:rsidR="00B77085" w:rsidRPr="00583870">
          <w:rPr>
            <w:rStyle w:val="Hyperlink"/>
            <w:noProof/>
          </w:rPr>
          <w:t>HSMN I (s. Charcot-Marie-Tooth disease 1, peroneal muscular atrophy)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_Toc4794865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6" w:history="1">
        <w:r w:rsidR="00B77085" w:rsidRPr="00583870">
          <w:rPr>
            <w:rStyle w:val="Hyperlink"/>
            <w:noProof/>
          </w:rPr>
          <w:t>Genetics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_Toc4794866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7" w:history="1">
        <w:r w:rsidR="00B77085" w:rsidRPr="00583870">
          <w:rPr>
            <w:rStyle w:val="Hyperlink"/>
            <w:noProof/>
          </w:rPr>
          <w:t>Clinical Features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_Toc4794867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8" w:history="1">
        <w:r w:rsidR="00B77085" w:rsidRPr="00583870">
          <w:rPr>
            <w:rStyle w:val="Hyperlink"/>
            <w:noProof/>
          </w:rPr>
          <w:t>Diagnosis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_Toc4794868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69" w:history="1">
        <w:r w:rsidR="00B77085" w:rsidRPr="00583870">
          <w:rPr>
            <w:rStyle w:val="Hyperlink"/>
            <w:noProof/>
          </w:rPr>
          <w:t>Prognosis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_Toc4794869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70" w:history="1">
        <w:r w:rsidR="00B77085" w:rsidRPr="00583870">
          <w:rPr>
            <w:rStyle w:val="Hyperlink"/>
            <w:noProof/>
          </w:rPr>
          <w:t>Hereditary neuropathy with liability to pressure palsies (s. HNPP, tomaculous neuropathy)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_Toc4794870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71" w:history="1">
        <w:r w:rsidR="00B77085" w:rsidRPr="00583870">
          <w:rPr>
            <w:rStyle w:val="Hyperlink"/>
            <w:noProof/>
          </w:rPr>
          <w:t>Genetics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_Toc4794871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72" w:history="1">
        <w:r w:rsidR="00B77085" w:rsidRPr="00583870">
          <w:rPr>
            <w:rStyle w:val="Hyperlink"/>
            <w:noProof/>
          </w:rPr>
          <w:t>Clinical Features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_Toc4794872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73" w:history="1">
        <w:r w:rsidR="00B77085" w:rsidRPr="00583870">
          <w:rPr>
            <w:rStyle w:val="Hyperlink"/>
            <w:noProof/>
          </w:rPr>
          <w:t>Diagnosis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_Toc4794873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74" w:history="1">
        <w:r w:rsidR="00B77085" w:rsidRPr="00583870">
          <w:rPr>
            <w:rStyle w:val="Hyperlink"/>
            <w:noProof/>
          </w:rPr>
          <w:t>HSMN II (s. Charcot-Marie-Tooth disease 2)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_Toc4794874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75" w:history="1">
        <w:r w:rsidR="00B77085" w:rsidRPr="00583870">
          <w:rPr>
            <w:rStyle w:val="Hyperlink"/>
            <w:noProof/>
          </w:rPr>
          <w:t>Genetics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_Toc4794875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76" w:history="1">
        <w:r w:rsidR="00B77085" w:rsidRPr="00583870">
          <w:rPr>
            <w:rStyle w:val="Hyperlink"/>
            <w:noProof/>
          </w:rPr>
          <w:t>Clinical Features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_Toc4794876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77" w:history="1">
        <w:r w:rsidR="00B77085" w:rsidRPr="00583870">
          <w:rPr>
            <w:rStyle w:val="Hyperlink"/>
            <w:noProof/>
          </w:rPr>
          <w:t>Diagnosis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_Toc4794877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78" w:history="1">
        <w:r w:rsidR="00B77085" w:rsidRPr="00583870">
          <w:rPr>
            <w:rStyle w:val="Hyperlink"/>
            <w:noProof/>
          </w:rPr>
          <w:t>Prognosis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_Toc4794878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79" w:history="1">
        <w:r w:rsidR="00B77085" w:rsidRPr="00583870">
          <w:rPr>
            <w:rStyle w:val="Hyperlink"/>
            <w:noProof/>
          </w:rPr>
          <w:t>HSMN III (s. Dejerine-Sottas disease)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_Toc4794879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80" w:history="1">
        <w:r w:rsidR="00B77085" w:rsidRPr="00583870">
          <w:rPr>
            <w:rStyle w:val="Hyperlink"/>
            <w:noProof/>
          </w:rPr>
          <w:t>Genetics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_Toc4794880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81" w:history="1">
        <w:r w:rsidR="00B77085" w:rsidRPr="00583870">
          <w:rPr>
            <w:rStyle w:val="Hyperlink"/>
            <w:noProof/>
          </w:rPr>
          <w:t>Clinical Features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_Toc4794881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82" w:history="1">
        <w:r w:rsidR="00B77085" w:rsidRPr="00583870">
          <w:rPr>
            <w:rStyle w:val="Hyperlink"/>
            <w:noProof/>
          </w:rPr>
          <w:t>Diagnosis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_Toc4794882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83" w:history="1">
        <w:r w:rsidR="00B77085" w:rsidRPr="00583870">
          <w:rPr>
            <w:rStyle w:val="Hyperlink"/>
            <w:noProof/>
          </w:rPr>
          <w:t>CMT 4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_Toc4794883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794884" w:history="1">
        <w:r w:rsidR="00B77085" w:rsidRPr="00583870">
          <w:rPr>
            <w:rStyle w:val="Hyperlink"/>
            <w:noProof/>
          </w:rPr>
          <w:t>Hereditary Sensory and Autonomic Neuropathies (HSAN)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_Toc4794884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85" w:history="1">
        <w:r w:rsidR="00B77085" w:rsidRPr="00583870">
          <w:rPr>
            <w:rStyle w:val="Hyperlink"/>
            <w:noProof/>
          </w:rPr>
          <w:t>HSAN I (hereditary sensory radicular neuropathy)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_Toc4794885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86" w:history="1">
        <w:r w:rsidR="00B77085" w:rsidRPr="00583870">
          <w:rPr>
            <w:rStyle w:val="Hyperlink"/>
            <w:noProof/>
          </w:rPr>
          <w:t>HSAN II (congenital sensory neuropathy)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_Toc4794886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87" w:history="1">
        <w:r w:rsidR="00B77085" w:rsidRPr="00583870">
          <w:rPr>
            <w:rStyle w:val="Hyperlink"/>
            <w:noProof/>
          </w:rPr>
          <w:t>HSAN III (familial dysautonomia, Riley-Day syndrome)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_Toc4794887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88" w:history="1">
        <w:r w:rsidR="00B77085" w:rsidRPr="00583870">
          <w:rPr>
            <w:rStyle w:val="Hyperlink"/>
            <w:noProof/>
          </w:rPr>
          <w:t>Pathology, Pathophysiology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_Toc4794888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89" w:history="1">
        <w:r w:rsidR="00B77085" w:rsidRPr="00583870">
          <w:rPr>
            <w:rStyle w:val="Hyperlink"/>
            <w:noProof/>
          </w:rPr>
          <w:t>Clinical Features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_Toc4794889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90" w:history="1">
        <w:r w:rsidR="00B77085" w:rsidRPr="00583870">
          <w:rPr>
            <w:rStyle w:val="Hyperlink"/>
            <w:noProof/>
          </w:rPr>
          <w:t>Diagnosis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_Toc4794890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91" w:history="1">
        <w:r w:rsidR="00B77085" w:rsidRPr="00583870">
          <w:rPr>
            <w:rStyle w:val="Hyperlink"/>
            <w:noProof/>
          </w:rPr>
          <w:t>Treatment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_Toc4794891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92" w:history="1">
        <w:r w:rsidR="00B77085" w:rsidRPr="00583870">
          <w:rPr>
            <w:rStyle w:val="Hyperlink"/>
            <w:noProof/>
          </w:rPr>
          <w:t>HSAN IV (familial sensory neuropathy with anhydrosis, congenital insensitivity to pain)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_Toc4794892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93" w:history="1">
        <w:r w:rsidR="00B77085" w:rsidRPr="00583870">
          <w:rPr>
            <w:rStyle w:val="Hyperlink"/>
            <w:noProof/>
          </w:rPr>
          <w:t>HSAN V (congenital sensory neuropathy with selective loss of small myelinated fibers)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_Toc4794893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794894" w:history="1">
        <w:r w:rsidR="00B77085" w:rsidRPr="00583870">
          <w:rPr>
            <w:rStyle w:val="Hyperlink"/>
            <w:noProof/>
          </w:rPr>
          <w:t>Hereditary Sensory Neuropathies (HSN)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_Toc4794894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794895" w:history="1">
        <w:r w:rsidR="00B77085" w:rsidRPr="00583870">
          <w:rPr>
            <w:rStyle w:val="Hyperlink"/>
            <w:noProof/>
          </w:rPr>
          <w:t>Other Hereditary Neuropathies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_Toc4794895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96" w:history="1">
        <w:r w:rsidR="00B77085" w:rsidRPr="00583870">
          <w:rPr>
            <w:rStyle w:val="Hyperlink"/>
            <w:noProof/>
          </w:rPr>
          <w:t>Giant Axonal Neuropathy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_Toc4794896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94897" w:history="1">
        <w:r w:rsidR="00B77085" w:rsidRPr="00583870">
          <w:rPr>
            <w:rStyle w:val="Hyperlink"/>
            <w:noProof/>
          </w:rPr>
          <w:t>Familial Amyloid Polyneuropathy (FAP)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_Toc4794897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98" w:history="1">
        <w:r w:rsidR="00B77085" w:rsidRPr="00583870">
          <w:rPr>
            <w:rStyle w:val="Hyperlink"/>
            <w:noProof/>
          </w:rPr>
          <w:t>Pathogenesis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_Toc4794898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899" w:history="1">
        <w:r w:rsidR="00B77085" w:rsidRPr="00583870">
          <w:rPr>
            <w:rStyle w:val="Hyperlink"/>
            <w:noProof/>
          </w:rPr>
          <w:t>Epidemiology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_Toc4794899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900" w:history="1">
        <w:r w:rsidR="00B77085" w:rsidRPr="00583870">
          <w:rPr>
            <w:rStyle w:val="Hyperlink"/>
            <w:noProof/>
          </w:rPr>
          <w:t>Clinical Features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_Toc4794900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901" w:history="1">
        <w:r w:rsidR="00B77085" w:rsidRPr="00583870">
          <w:rPr>
            <w:rStyle w:val="Hyperlink"/>
            <w:noProof/>
          </w:rPr>
          <w:t>Diagnosis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_Toc4794901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77085">
          <w:rPr>
            <w:noProof/>
            <w:webHidden/>
          </w:rPr>
          <w:fldChar w:fldCharType="end"/>
        </w:r>
      </w:hyperlink>
    </w:p>
    <w:p w:rsidR="00B77085" w:rsidRDefault="00541C5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94902" w:history="1">
        <w:r w:rsidR="00B77085" w:rsidRPr="00583870">
          <w:rPr>
            <w:rStyle w:val="Hyperlink"/>
            <w:noProof/>
          </w:rPr>
          <w:t>Treatment</w:t>
        </w:r>
        <w:r w:rsidR="00B77085">
          <w:rPr>
            <w:noProof/>
            <w:webHidden/>
          </w:rPr>
          <w:tab/>
        </w:r>
        <w:r w:rsidR="00B77085">
          <w:rPr>
            <w:noProof/>
            <w:webHidden/>
          </w:rPr>
          <w:fldChar w:fldCharType="begin"/>
        </w:r>
        <w:r w:rsidR="00B77085">
          <w:rPr>
            <w:noProof/>
            <w:webHidden/>
          </w:rPr>
          <w:instrText xml:space="preserve"> PAGEREF _Toc4794902 \h </w:instrText>
        </w:r>
        <w:r w:rsidR="00B77085">
          <w:rPr>
            <w:noProof/>
            <w:webHidden/>
          </w:rPr>
        </w:r>
        <w:r w:rsidR="00B7708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77085">
          <w:rPr>
            <w:noProof/>
            <w:webHidden/>
          </w:rPr>
          <w:fldChar w:fldCharType="end"/>
        </w:r>
      </w:hyperlink>
    </w:p>
    <w:p w:rsidR="001107BC" w:rsidRDefault="00B77085">
      <w:pPr>
        <w:pStyle w:val="Header"/>
        <w:tabs>
          <w:tab w:val="clear" w:pos="4320"/>
        </w:tabs>
        <w:rPr>
          <w:b/>
          <w:smallCaps/>
          <w:color w:val="auto"/>
          <w:szCs w:val="20"/>
        </w:rPr>
      </w:pPr>
      <w:r>
        <w:rPr>
          <w:b/>
          <w:smallCaps/>
          <w:color w:val="auto"/>
          <w:szCs w:val="20"/>
        </w:rPr>
        <w:fldChar w:fldCharType="end"/>
      </w:r>
    </w:p>
    <w:p w:rsidR="00B77085" w:rsidRPr="00981CA9" w:rsidRDefault="00B77085">
      <w:pPr>
        <w:pStyle w:val="Header"/>
        <w:tabs>
          <w:tab w:val="clear" w:pos="4320"/>
        </w:tabs>
      </w:pPr>
    </w:p>
    <w:p w:rsidR="00611622" w:rsidRPr="00981CA9" w:rsidRDefault="00611622">
      <w:pPr>
        <w:pStyle w:val="Header"/>
        <w:tabs>
          <w:tab w:val="clear" w:pos="4320"/>
        </w:tabs>
      </w:pPr>
    </w:p>
    <w:p w:rsidR="001107BC" w:rsidRPr="00981CA9" w:rsidRDefault="001107BC">
      <w:pPr>
        <w:numPr>
          <w:ilvl w:val="0"/>
          <w:numId w:val="8"/>
        </w:numPr>
        <w:rPr>
          <w:rFonts w:eastAsia="Arial Unicode MS"/>
          <w:szCs w:val="24"/>
        </w:rPr>
      </w:pPr>
      <w:r w:rsidRPr="00981CA9">
        <w:rPr>
          <w:b/>
          <w:bCs/>
        </w:rPr>
        <w:t>Hereditary sensory and motor (Charcot-Marie-Tooth) neuropathies</w:t>
      </w:r>
      <w:r w:rsidRPr="00981CA9">
        <w:t xml:space="preserve"> ≈ </w:t>
      </w:r>
      <w:r w:rsidRPr="00981CA9">
        <w:rPr>
          <w:color w:val="FF0000"/>
        </w:rPr>
        <w:t>90% of all hereditary neuropathies</w:t>
      </w:r>
      <w:r w:rsidRPr="00981CA9">
        <w:t>! (more common than myasthenia gravis!)</w:t>
      </w:r>
    </w:p>
    <w:p w:rsidR="001107BC" w:rsidRPr="00981CA9" w:rsidRDefault="001107BC">
      <w:pPr>
        <w:numPr>
          <w:ilvl w:val="0"/>
          <w:numId w:val="8"/>
        </w:numPr>
        <w:rPr>
          <w:rFonts w:eastAsia="Arial Unicode MS"/>
          <w:szCs w:val="24"/>
        </w:rPr>
      </w:pPr>
      <w:r w:rsidRPr="00981CA9">
        <w:rPr>
          <w:b/>
          <w:bCs/>
        </w:rPr>
        <w:t>Hereditary sensory and autonomic neuropathies</w:t>
      </w:r>
    </w:p>
    <w:p w:rsidR="001107BC" w:rsidRPr="00981CA9" w:rsidRDefault="001107BC">
      <w:pPr>
        <w:numPr>
          <w:ilvl w:val="0"/>
          <w:numId w:val="8"/>
        </w:numPr>
        <w:rPr>
          <w:rFonts w:eastAsia="Arial Unicode MS"/>
          <w:szCs w:val="24"/>
        </w:rPr>
      </w:pPr>
      <w:r w:rsidRPr="00981CA9">
        <w:rPr>
          <w:b/>
          <w:bCs/>
        </w:rPr>
        <w:t>Neuropathy with leukodystrophy</w:t>
      </w:r>
      <w:r w:rsidRPr="00981CA9">
        <w:t>:</w:t>
      </w:r>
    </w:p>
    <w:p w:rsidR="001107BC" w:rsidRPr="00981CA9" w:rsidRDefault="001107BC">
      <w:pPr>
        <w:numPr>
          <w:ilvl w:val="1"/>
          <w:numId w:val="8"/>
        </w:numPr>
        <w:rPr>
          <w:rFonts w:eastAsia="Arial Unicode MS"/>
          <w:szCs w:val="24"/>
        </w:rPr>
      </w:pPr>
      <w:r w:rsidRPr="00981CA9">
        <w:t>Metachromatic leukodystrophies (infantile, juvenile, adult)</w:t>
      </w:r>
    </w:p>
    <w:p w:rsidR="001107BC" w:rsidRPr="00981CA9" w:rsidRDefault="001107BC">
      <w:pPr>
        <w:numPr>
          <w:ilvl w:val="1"/>
          <w:numId w:val="8"/>
        </w:numPr>
        <w:rPr>
          <w:rFonts w:eastAsia="Arial Unicode MS"/>
          <w:szCs w:val="24"/>
        </w:rPr>
      </w:pPr>
      <w:r w:rsidRPr="00981CA9">
        <w:t>Multiple sulfatase deficiency</w:t>
      </w:r>
    </w:p>
    <w:p w:rsidR="001107BC" w:rsidRPr="00981CA9" w:rsidRDefault="001107BC">
      <w:pPr>
        <w:numPr>
          <w:ilvl w:val="1"/>
          <w:numId w:val="8"/>
        </w:numPr>
        <w:rPr>
          <w:rFonts w:eastAsia="Arial Unicode MS"/>
          <w:szCs w:val="24"/>
        </w:rPr>
      </w:pPr>
      <w:r w:rsidRPr="00981CA9">
        <w:t>Krabbe disease</w:t>
      </w:r>
    </w:p>
    <w:p w:rsidR="001107BC" w:rsidRPr="00981CA9" w:rsidRDefault="001107BC">
      <w:pPr>
        <w:numPr>
          <w:ilvl w:val="1"/>
          <w:numId w:val="8"/>
        </w:numPr>
        <w:rPr>
          <w:rFonts w:eastAsia="Arial Unicode MS"/>
          <w:szCs w:val="24"/>
        </w:rPr>
      </w:pPr>
      <w:r w:rsidRPr="00981CA9">
        <w:t>Adrenoleukodystrophy, adrenoleukoneuropathy</w:t>
      </w:r>
    </w:p>
    <w:p w:rsidR="001107BC" w:rsidRPr="00981CA9" w:rsidRDefault="001107BC">
      <w:pPr>
        <w:numPr>
          <w:ilvl w:val="1"/>
          <w:numId w:val="8"/>
        </w:numPr>
        <w:rPr>
          <w:rFonts w:eastAsia="Arial Unicode MS"/>
          <w:szCs w:val="24"/>
        </w:rPr>
      </w:pPr>
      <w:r w:rsidRPr="00981CA9">
        <w:t>Cockayne syndrome</w:t>
      </w:r>
    </w:p>
    <w:p w:rsidR="001107BC" w:rsidRPr="00981CA9" w:rsidRDefault="001107BC">
      <w:pPr>
        <w:numPr>
          <w:ilvl w:val="1"/>
          <w:numId w:val="8"/>
        </w:numPr>
        <w:rPr>
          <w:rFonts w:eastAsia="Arial Unicode MS"/>
          <w:szCs w:val="24"/>
        </w:rPr>
      </w:pPr>
      <w:r w:rsidRPr="00981CA9">
        <w:t>Pelizaeus-Merzbacher disease</w:t>
      </w:r>
    </w:p>
    <w:p w:rsidR="001107BC" w:rsidRPr="00981CA9" w:rsidRDefault="001107BC">
      <w:pPr>
        <w:numPr>
          <w:ilvl w:val="0"/>
          <w:numId w:val="8"/>
        </w:numPr>
      </w:pPr>
      <w:r w:rsidRPr="00981CA9">
        <w:rPr>
          <w:b/>
          <w:bCs/>
        </w:rPr>
        <w:t>Friedreich ataxia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Giant axonal neuropathy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Acute intermittent porphyria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Familial amyloidotic polyneuropathy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Abetalipoproteinemia (Bassen-Kornzweig disease)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Analphalipoproteinemia (Tangier disease)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Fabry disease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Joseph disease</w:t>
      </w:r>
    </w:p>
    <w:p w:rsidR="001107BC" w:rsidRPr="00981CA9" w:rsidRDefault="001107BC">
      <w:pPr>
        <w:numPr>
          <w:ilvl w:val="0"/>
          <w:numId w:val="8"/>
        </w:numPr>
      </w:pPr>
      <w:r w:rsidRPr="00981CA9">
        <w:rPr>
          <w:b/>
          <w:bCs/>
        </w:rPr>
        <w:t>Lafora body disease</w:t>
      </w:r>
      <w:r w:rsidRPr="00981CA9">
        <w:t xml:space="preserve">; </w:t>
      </w:r>
      <w:r w:rsidRPr="00981CA9">
        <w:rPr>
          <w:b/>
          <w:bCs/>
        </w:rPr>
        <w:t>polyglucosan body disease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Leber hereditary optic neuropathy</w:t>
      </w:r>
    </w:p>
    <w:p w:rsidR="001107BC" w:rsidRPr="00981CA9" w:rsidRDefault="001107BC">
      <w:pPr>
        <w:numPr>
          <w:ilvl w:val="0"/>
          <w:numId w:val="8"/>
        </w:numPr>
        <w:rPr>
          <w:b/>
          <w:bCs/>
        </w:rPr>
      </w:pPr>
      <w:r w:rsidRPr="00981CA9">
        <w:rPr>
          <w:b/>
          <w:bCs/>
        </w:rPr>
        <w:t>Hereditary ataxias</w:t>
      </w:r>
    </w:p>
    <w:p w:rsidR="001107BC" w:rsidRPr="00981CA9" w:rsidRDefault="001107BC">
      <w:pPr>
        <w:pStyle w:val="Header"/>
        <w:tabs>
          <w:tab w:val="clear" w:pos="4320"/>
        </w:tabs>
      </w:pPr>
    </w:p>
    <w:p w:rsidR="001107BC" w:rsidRDefault="001107BC" w:rsidP="00C91E22">
      <w:r w:rsidRPr="00981CA9">
        <w:t xml:space="preserve">Onset of neuropathic </w:t>
      </w:r>
      <w:r w:rsidRPr="00981CA9">
        <w:rPr>
          <w:i/>
          <w:iCs/>
          <w:color w:val="0000FF"/>
        </w:rPr>
        <w:t>dysfunction is insidious</w:t>
      </w:r>
      <w:r w:rsidRPr="00981CA9">
        <w:t xml:space="preserve">, and </w:t>
      </w:r>
      <w:r w:rsidRPr="00981CA9">
        <w:rPr>
          <w:i/>
          <w:iCs/>
          <w:color w:val="0000FF"/>
        </w:rPr>
        <w:t>progression is indolent</w:t>
      </w:r>
      <w:r w:rsidRPr="00981CA9">
        <w:t>, occurring over years or decades (except porphyric neuropathies).</w:t>
      </w:r>
    </w:p>
    <w:p w:rsidR="00C91E22" w:rsidRPr="00981CA9" w:rsidRDefault="00C91E22" w:rsidP="00C91E22"/>
    <w:p w:rsidR="001107BC" w:rsidRPr="00981CA9" w:rsidRDefault="001107BC">
      <w:pPr>
        <w:pStyle w:val="Header"/>
        <w:tabs>
          <w:tab w:val="clear" w:pos="4320"/>
        </w:tabs>
      </w:pPr>
    </w:p>
    <w:p w:rsidR="001107BC" w:rsidRPr="00981CA9" w:rsidRDefault="001107BC">
      <w:pPr>
        <w:pStyle w:val="Antrat"/>
      </w:pPr>
      <w:bookmarkStart w:id="1" w:name="_Toc4794859"/>
      <w:r w:rsidRPr="00981CA9">
        <w:t xml:space="preserve">Hereditary Sensory </w:t>
      </w:r>
      <w:r w:rsidRPr="00981CA9">
        <w:rPr>
          <w:caps w:val="0"/>
        </w:rPr>
        <w:t>and</w:t>
      </w:r>
      <w:r w:rsidRPr="00981CA9">
        <w:t xml:space="preserve"> Motor Neuropathies (HSMN)</w:t>
      </w:r>
      <w:bookmarkEnd w:id="1"/>
    </w:p>
    <w:p w:rsidR="001107BC" w:rsidRPr="00981CA9" w:rsidRDefault="001107BC">
      <w:pPr>
        <w:pStyle w:val="NormalWeb"/>
      </w:pPr>
      <w:r w:rsidRPr="00981CA9">
        <w:t xml:space="preserve">- peripheral neuropathies that affect either </w:t>
      </w:r>
      <w:r w:rsidRPr="00981CA9">
        <w:rPr>
          <w:b/>
          <w:bCs/>
        </w:rPr>
        <w:t>autonomic</w:t>
      </w:r>
      <w:r w:rsidRPr="00981CA9">
        <w:t xml:space="preserve">, </w:t>
      </w:r>
      <w:r w:rsidRPr="00981CA9">
        <w:rPr>
          <w:b/>
          <w:bCs/>
        </w:rPr>
        <w:t>sensory</w:t>
      </w:r>
      <w:r w:rsidRPr="00981CA9">
        <w:t xml:space="preserve">, </w:t>
      </w:r>
      <w:r w:rsidRPr="00981CA9">
        <w:rPr>
          <w:b/>
          <w:bCs/>
        </w:rPr>
        <w:t>motor</w:t>
      </w:r>
      <w:r w:rsidRPr="00981CA9">
        <w:t xml:space="preserve"> fibers, or combination thereof. 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5"/>
        <w:ind w:right="7512"/>
      </w:pPr>
      <w:bookmarkStart w:id="2" w:name="_Toc4794860"/>
      <w:r w:rsidRPr="00981CA9">
        <w:t>Epidemiology</w:t>
      </w:r>
      <w:bookmarkEnd w:id="2"/>
    </w:p>
    <w:p w:rsidR="001107BC" w:rsidRPr="00981CA9" w:rsidRDefault="001107BC">
      <w:pPr>
        <w:pStyle w:val="NormalWeb"/>
      </w:pPr>
      <w:r w:rsidRPr="00981CA9">
        <w:rPr>
          <w:smallCaps/>
          <w:u w:val="single"/>
        </w:rPr>
        <w:t>prevalence</w:t>
      </w:r>
      <w:r w:rsidRPr="00981CA9">
        <w:t xml:space="preserve"> 4.7-40 per 100,000.</w:t>
      </w:r>
    </w:p>
    <w:p w:rsidR="001107BC" w:rsidRPr="00981CA9" w:rsidRDefault="001107BC">
      <w:pPr>
        <w:pStyle w:val="NormalWeb"/>
      </w:pPr>
      <w:r w:rsidRPr="00981CA9">
        <w:rPr>
          <w:smallCaps/>
          <w:u w:val="single"/>
        </w:rPr>
        <w:t>incidence</w:t>
      </w:r>
      <w:r w:rsidRPr="00981CA9">
        <w:t xml:space="preserve"> - 1 in 25,000 persons.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5"/>
        <w:ind w:right="7370"/>
      </w:pPr>
      <w:bookmarkStart w:id="3" w:name="_Toc4794861"/>
      <w:r w:rsidRPr="00981CA9">
        <w:t>Classification</w:t>
      </w:r>
      <w:bookmarkEnd w:id="3"/>
    </w:p>
    <w:p w:rsidR="001107BC" w:rsidRPr="00981CA9" w:rsidRDefault="001107BC">
      <w:r w:rsidRPr="00981CA9">
        <w:rPr>
          <w:b/>
          <w:bCs/>
          <w:color w:val="000000"/>
          <w:highlight w:val="yellow"/>
        </w:rPr>
        <w:t>HSMN I (s. Charcot-Marie-Tooth disease 1)</w:t>
      </w:r>
      <w:r w:rsidRPr="00981CA9">
        <w:t xml:space="preserve"> – hypertrophic </w:t>
      </w:r>
      <w:r w:rsidRPr="00981CA9">
        <w:rPr>
          <w:b/>
          <w:bCs/>
          <w:i/>
          <w:iCs/>
          <w:color w:val="FF0000"/>
        </w:rPr>
        <w:t>demyelinating</w:t>
      </w:r>
      <w:r w:rsidRPr="00981CA9">
        <w:t xml:space="preserve"> neuropathies – most common HSMN!</w:t>
      </w:r>
    </w:p>
    <w:p w:rsidR="001107BC" w:rsidRPr="00981CA9" w:rsidRDefault="001107BC"/>
    <w:p w:rsidR="001107BC" w:rsidRPr="00981CA9" w:rsidRDefault="001107BC">
      <w:r w:rsidRPr="00981CA9">
        <w:rPr>
          <w:b/>
          <w:bCs/>
          <w:color w:val="000000"/>
          <w:highlight w:val="yellow"/>
        </w:rPr>
        <w:t>HNPP (hereditary neuropathy with liability to pressure palsies, s. tomaculous neuropathy)</w:t>
      </w:r>
      <w:r w:rsidRPr="00981CA9">
        <w:t xml:space="preserve"> – severely hypertrophic </w:t>
      </w:r>
      <w:r w:rsidRPr="00981CA9">
        <w:rPr>
          <w:b/>
          <w:bCs/>
          <w:i/>
          <w:iCs/>
          <w:color w:val="FF0000"/>
        </w:rPr>
        <w:t>demyelinating</w:t>
      </w:r>
      <w:r w:rsidRPr="00981CA9">
        <w:t xml:space="preserve"> neuropathy.</w:t>
      </w:r>
    </w:p>
    <w:p w:rsidR="001107BC" w:rsidRPr="00981CA9" w:rsidRDefault="001107BC"/>
    <w:p w:rsidR="001107BC" w:rsidRPr="00981CA9" w:rsidRDefault="001107BC">
      <w:r w:rsidRPr="00981CA9">
        <w:rPr>
          <w:b/>
          <w:bCs/>
          <w:color w:val="000000"/>
          <w:highlight w:val="yellow"/>
        </w:rPr>
        <w:t>HSMN II (s. Charcot-Marie-Tooth disease 2)</w:t>
      </w:r>
      <w:r w:rsidRPr="00981CA9">
        <w:t xml:space="preserve"> – </w:t>
      </w:r>
      <w:r w:rsidRPr="00981CA9">
        <w:rPr>
          <w:b/>
          <w:bCs/>
          <w:i/>
          <w:iCs/>
          <w:color w:val="FF0000"/>
        </w:rPr>
        <w:t>axonal</w:t>
      </w:r>
      <w:r w:rsidRPr="00981CA9">
        <w:t xml:space="preserve"> neuropathies.</w:t>
      </w:r>
    </w:p>
    <w:p w:rsidR="001107BC" w:rsidRPr="00981CA9" w:rsidRDefault="001107BC"/>
    <w:p w:rsidR="001107BC" w:rsidRPr="00981CA9" w:rsidRDefault="001107BC">
      <w:pPr>
        <w:rPr>
          <w:rFonts w:eastAsia="Arial Unicode MS"/>
          <w:szCs w:val="24"/>
        </w:rPr>
      </w:pPr>
      <w:r w:rsidRPr="00981CA9">
        <w:rPr>
          <w:b/>
          <w:bCs/>
          <w:color w:val="000000"/>
          <w:highlight w:val="yellow"/>
        </w:rPr>
        <w:t>HSMN III (s. Dejerine-Sottas disease)</w:t>
      </w:r>
      <w:r w:rsidRPr="00981CA9">
        <w:rPr>
          <w:b/>
          <w:bCs/>
          <w:color w:val="0000FF"/>
        </w:rPr>
        <w:t xml:space="preserve"> </w:t>
      </w:r>
      <w:r w:rsidRPr="00981CA9">
        <w:t xml:space="preserve">– severe hypertrophic </w:t>
      </w:r>
      <w:r w:rsidRPr="00981CA9">
        <w:rPr>
          <w:b/>
          <w:bCs/>
          <w:i/>
          <w:iCs/>
          <w:color w:val="FF0000"/>
        </w:rPr>
        <w:t>demyelinating</w:t>
      </w:r>
      <w:r w:rsidRPr="00981CA9">
        <w:t xml:space="preserve"> neuropathies with onset in infancy.</w:t>
      </w:r>
    </w:p>
    <w:p w:rsidR="001107BC" w:rsidRPr="00981CA9" w:rsidRDefault="001107BC">
      <w:pPr>
        <w:pStyle w:val="NormalWeb"/>
        <w:rPr>
          <w:rFonts w:eastAsia="Arial Unicode MS"/>
        </w:rPr>
      </w:pPr>
    </w:p>
    <w:p w:rsidR="001107BC" w:rsidRPr="00981CA9" w:rsidRDefault="001107BC">
      <w:pPr>
        <w:pStyle w:val="NormalWeb"/>
        <w:rPr>
          <w:rFonts w:eastAsia="Arial Unicode MS"/>
        </w:rPr>
      </w:pPr>
    </w:p>
    <w:p w:rsidR="001107BC" w:rsidRPr="00981CA9" w:rsidRDefault="001107BC">
      <w:pPr>
        <w:pStyle w:val="Nervous5"/>
        <w:ind w:right="8362"/>
      </w:pPr>
      <w:bookmarkStart w:id="4" w:name="Genetics"/>
      <w:bookmarkStart w:id="5" w:name="_Toc4794862"/>
      <w:r w:rsidRPr="00981CA9">
        <w:lastRenderedPageBreak/>
        <w:t>Genetics</w:t>
      </w:r>
      <w:bookmarkEnd w:id="4"/>
      <w:bookmarkEnd w:id="5"/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277"/>
        <w:gridCol w:w="1399"/>
        <w:gridCol w:w="2938"/>
        <w:gridCol w:w="2292"/>
      </w:tblGrid>
      <w:tr w:rsidR="001107BC" w:rsidRPr="00981CA9">
        <w:trPr>
          <w:tblHeader/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rFonts w:eastAsia="Arial Unicode MS"/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Disorder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rFonts w:eastAsia="Arial Unicode MS"/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Inheritance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rFonts w:eastAsia="Arial Unicode MS"/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Gene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rFonts w:eastAsia="Arial Unicode MS"/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Product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1A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Duplication (gene dosage effect) at 17p11.2-12</w:t>
            </w:r>
          </w:p>
        </w:tc>
        <w:tc>
          <w:tcPr>
            <w:tcW w:w="115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PMP22 (peripheral myelin protein 22)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HNPP (hereditary neuropathy with liability to pressure palsies)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 w:rsidP="00C91E22">
            <w:pPr>
              <w:rPr>
                <w:rFonts w:eastAsia="Arial Unicode MS"/>
              </w:rPr>
            </w:pPr>
            <w:r w:rsidRPr="00981CA9">
              <w:t>Deletion at 17p11.2</w:t>
            </w:r>
          </w:p>
        </w:tc>
        <w:tc>
          <w:tcPr>
            <w:tcW w:w="115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</w:p>
        </w:tc>
      </w:tr>
      <w:tr w:rsidR="001107BC" w:rsidRPr="00981CA9">
        <w:trPr>
          <w:cantSplit/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Dejerine-Sottas syndrome A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Point mutation at 17p11.2</w:t>
            </w:r>
          </w:p>
        </w:tc>
        <w:tc>
          <w:tcPr>
            <w:tcW w:w="115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</w:p>
        </w:tc>
      </w:tr>
      <w:tr w:rsidR="001107BC" w:rsidRPr="00981CA9">
        <w:trPr>
          <w:cantSplit/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Dejerine-Sottas syndrome B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Point mutation at 1q22.3</w:t>
            </w:r>
          </w:p>
        </w:tc>
        <w:tc>
          <w:tcPr>
            <w:tcW w:w="115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PO (myelin protein zero)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1B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1q22.3</w:t>
            </w:r>
          </w:p>
        </w:tc>
        <w:tc>
          <w:tcPr>
            <w:tcW w:w="115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</w:p>
        </w:tc>
      </w:tr>
      <w:tr w:rsidR="001107BC" w:rsidRPr="00981CA9">
        <w:trPr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1C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?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</w:p>
        </w:tc>
      </w:tr>
      <w:tr w:rsidR="001107BC" w:rsidRPr="00981CA9">
        <w:trPr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1 (X-linked)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X-linked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Xq13.1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Connexin 32</w:t>
            </w:r>
          </w:p>
        </w:tc>
      </w:tr>
      <w:tr w:rsidR="001107BC" w:rsidRPr="00981CA9">
        <w:trPr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2A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1p36-P35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?</w:t>
            </w:r>
          </w:p>
        </w:tc>
      </w:tr>
      <w:tr w:rsidR="001107BC" w:rsidRPr="00981CA9">
        <w:trPr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2B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AD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3q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?</w:t>
            </w:r>
          </w:p>
        </w:tc>
      </w:tr>
      <w:tr w:rsidR="001107BC" w:rsidRPr="00981CA9">
        <w:trPr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4A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AR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8q13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?</w:t>
            </w:r>
          </w:p>
        </w:tc>
      </w:tr>
      <w:tr w:rsidR="001107BC" w:rsidRPr="00981CA9">
        <w:trPr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4B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AR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1q231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?</w:t>
            </w:r>
          </w:p>
        </w:tc>
      </w:tr>
      <w:tr w:rsidR="001107BC" w:rsidRPr="00981CA9">
        <w:trPr>
          <w:tblCellSpacing w:w="0" w:type="dxa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CMT 4C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jc w:val="center"/>
              <w:rPr>
                <w:rFonts w:eastAsia="Arial Unicode MS"/>
                <w:szCs w:val="24"/>
              </w:rPr>
            </w:pPr>
            <w:r w:rsidRPr="00981CA9">
              <w:t>AR</w:t>
            </w:r>
          </w:p>
        </w:tc>
        <w:tc>
          <w:tcPr>
            <w:tcW w:w="1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5q23-33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?</w:t>
            </w:r>
          </w:p>
        </w:tc>
      </w:tr>
    </w:tbl>
    <w:p w:rsidR="001107BC" w:rsidRPr="00981CA9" w:rsidRDefault="001107BC">
      <w:pPr>
        <w:pStyle w:val="NormalWeb"/>
      </w:pPr>
      <w:r w:rsidRPr="00981CA9">
        <w:br/>
      </w:r>
      <w:r w:rsidRPr="00981CA9">
        <w:rPr>
          <w:b/>
          <w:bCs/>
          <w:color w:val="0000FF"/>
        </w:rPr>
        <w:t>Peripheral myelin protein 22 (PMP22)</w:t>
      </w:r>
      <w:r w:rsidRPr="00981CA9">
        <w:t xml:space="preserve"> - present in compact </w:t>
      </w:r>
      <w:r w:rsidRPr="00981CA9">
        <w:rPr>
          <w:b/>
          <w:bCs/>
          <w:i/>
          <w:iCs/>
        </w:rPr>
        <w:t>myelin</w:t>
      </w:r>
      <w:r w:rsidRPr="00981CA9">
        <w:t xml:space="preserve"> of PNS.</w:t>
      </w:r>
    </w:p>
    <w:p w:rsidR="001107BC" w:rsidRPr="00981CA9" w:rsidRDefault="001107BC">
      <w:pPr>
        <w:pStyle w:val="NormalWeb"/>
        <w:numPr>
          <w:ilvl w:val="0"/>
          <w:numId w:val="1"/>
        </w:numPr>
      </w:pPr>
      <w:r w:rsidRPr="00981CA9">
        <w:t>Schwann cells can modulate axon caliber, neurofilament density within axoplasm, etc.</w:t>
      </w:r>
    </w:p>
    <w:p w:rsidR="001107BC" w:rsidRPr="00981CA9" w:rsidRDefault="001107BC">
      <w:pPr>
        <w:pStyle w:val="NormalWeb"/>
        <w:numPr>
          <w:ilvl w:val="0"/>
          <w:numId w:val="1"/>
        </w:numPr>
      </w:pPr>
      <w:r w:rsidRPr="00981CA9">
        <w:t>abnormal expression of PMP22 → both neuronal and Schwann cell alterations.</w:t>
      </w:r>
    </w:p>
    <w:p w:rsidR="001107BC" w:rsidRPr="00981CA9" w:rsidRDefault="001107BC">
      <w:pPr>
        <w:pStyle w:val="NormalWeb"/>
        <w:numPr>
          <w:ilvl w:val="0"/>
          <w:numId w:val="1"/>
        </w:numPr>
      </w:pPr>
      <w:r w:rsidRPr="00981CA9">
        <w:t xml:space="preserve">PMP22 is implicated in </w:t>
      </w:r>
      <w:r w:rsidRPr="00981CA9">
        <w:rPr>
          <w:i/>
          <w:iCs/>
        </w:rPr>
        <w:t>trembler mouse</w:t>
      </w:r>
      <w:r w:rsidRPr="00981CA9">
        <w:t>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</w:pPr>
      <w:r w:rsidRPr="00981CA9">
        <w:rPr>
          <w:b/>
          <w:bCs/>
          <w:color w:val="0000FF"/>
        </w:rPr>
        <w:t>Myelin protein zero (P0)</w:t>
      </w:r>
      <w:r w:rsidRPr="00981CA9">
        <w:t xml:space="preserve"> - major component of PNS </w:t>
      </w:r>
      <w:r w:rsidRPr="00981CA9">
        <w:rPr>
          <w:b/>
          <w:bCs/>
          <w:i/>
          <w:iCs/>
        </w:rPr>
        <w:t>myelin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2"/>
        </w:numPr>
      </w:pPr>
      <w:r w:rsidRPr="00981CA9">
        <w:t>major role - compaction of myelin (holding opposing membranes together).</w:t>
      </w:r>
    </w:p>
    <w:p w:rsidR="001107BC" w:rsidRPr="00981CA9" w:rsidRDefault="001107BC">
      <w:pPr>
        <w:pStyle w:val="NormalWeb"/>
        <w:numPr>
          <w:ilvl w:val="0"/>
          <w:numId w:val="2"/>
        </w:numPr>
      </w:pPr>
      <w:r w:rsidRPr="00981CA9">
        <w:t xml:space="preserve">analog in CNS is </w:t>
      </w:r>
      <w:r w:rsidRPr="00981CA9">
        <w:rPr>
          <w:color w:val="0000FF"/>
        </w:rPr>
        <w:t>proteolipid protein (PLP)</w:t>
      </w:r>
      <w:r w:rsidRPr="00981CA9">
        <w:t>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  <w:rPr>
          <w:szCs w:val="15"/>
          <w:vertAlign w:val="superscript"/>
        </w:rPr>
      </w:pPr>
      <w:r w:rsidRPr="00981CA9">
        <w:rPr>
          <w:b/>
          <w:bCs/>
          <w:color w:val="0000FF"/>
        </w:rPr>
        <w:t>Connexin 32</w:t>
      </w:r>
      <w:r w:rsidRPr="00981CA9">
        <w:t xml:space="preserve"> - </w:t>
      </w:r>
      <w:r w:rsidRPr="00981CA9">
        <w:rPr>
          <w:b/>
          <w:bCs/>
          <w:i/>
          <w:iCs/>
        </w:rPr>
        <w:t>gap junction</w:t>
      </w:r>
      <w:r w:rsidRPr="00981CA9">
        <w:t xml:space="preserve"> protein (gap junctions are at Ranvier nodes and Schmidt-Lanterman incisures - intracellular gap junctions between folds in Schwann cell cytoplasm).</w:t>
      </w:r>
    </w:p>
    <w:p w:rsidR="001107BC" w:rsidRPr="00981CA9" w:rsidRDefault="001107BC">
      <w:pPr>
        <w:pStyle w:val="NormalWeb"/>
      </w:pPr>
      <w:r w:rsidRPr="00981CA9">
        <w:t xml:space="preserve"> 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5"/>
        <w:ind w:right="8221"/>
      </w:pPr>
      <w:bookmarkStart w:id="6" w:name="Diagnosis"/>
      <w:bookmarkStart w:id="7" w:name="_Toc4794863"/>
      <w:r w:rsidRPr="00981CA9">
        <w:t>Diagnosis</w:t>
      </w:r>
      <w:bookmarkEnd w:id="6"/>
      <w:bookmarkEnd w:id="7"/>
    </w:p>
    <w:p w:rsidR="001107BC" w:rsidRPr="00981CA9" w:rsidRDefault="001107BC">
      <w:pPr>
        <w:pStyle w:val="NormalWeb"/>
        <w:spacing w:before="120"/>
      </w:pPr>
      <w:r w:rsidRPr="00981CA9">
        <w:t>Always search for affected family members – facilitates diagnosis!</w:t>
      </w:r>
    </w:p>
    <w:p w:rsidR="001107BC" w:rsidRPr="00981CA9" w:rsidRDefault="001107BC">
      <w:pPr>
        <w:pStyle w:val="NormalWeb"/>
        <w:numPr>
          <w:ilvl w:val="0"/>
          <w:numId w:val="3"/>
        </w:numPr>
        <w:spacing w:before="120"/>
      </w:pPr>
      <w:r w:rsidRPr="00981CA9">
        <w:rPr>
          <w:b/>
          <w:bCs/>
          <w:color w:val="0000FF"/>
          <w:u w:val="single"/>
        </w:rPr>
        <w:t>genetic confirmation</w:t>
      </w:r>
      <w:r w:rsidRPr="00981CA9">
        <w:t xml:space="preserve"> (available only for CMT 1A, X-linked CMT, HNPP, Dejerine-Sottas syndrome).</w:t>
      </w:r>
    </w:p>
    <w:p w:rsidR="001107BC" w:rsidRPr="00981CA9" w:rsidRDefault="001107BC">
      <w:pPr>
        <w:pStyle w:val="NormalWeb"/>
        <w:numPr>
          <w:ilvl w:val="0"/>
          <w:numId w:val="3"/>
        </w:numPr>
        <w:spacing w:before="120"/>
      </w:pPr>
      <w:r w:rsidRPr="00981CA9">
        <w:rPr>
          <w:b/>
          <w:bCs/>
          <w:color w:val="0000FF"/>
          <w:u w:val="single"/>
        </w:rPr>
        <w:t>nerve conduction studies</w:t>
      </w:r>
      <w:r w:rsidRPr="00981CA9">
        <w:t>:</w:t>
      </w:r>
      <w:r w:rsidRPr="00981CA9">
        <w:rPr>
          <w:b/>
          <w:bCs/>
          <w:color w:val="0000FF"/>
        </w:rPr>
        <w:tab/>
      </w:r>
      <w:r w:rsidRPr="00981CA9">
        <w:t>Family members should be examined!</w:t>
      </w:r>
    </w:p>
    <w:p w:rsidR="001107BC" w:rsidRPr="00981CA9" w:rsidRDefault="001107BC">
      <w:pPr>
        <w:pStyle w:val="NormalWeb"/>
        <w:numPr>
          <w:ilvl w:val="0"/>
          <w:numId w:val="9"/>
        </w:numPr>
      </w:pPr>
      <w:r w:rsidRPr="00981CA9">
        <w:rPr>
          <w:b/>
          <w:bCs/>
        </w:rPr>
        <w:t>demyelinating features</w:t>
      </w:r>
      <w:r w:rsidRPr="00981CA9">
        <w:t xml:space="preserve"> - slowed </w:t>
      </w:r>
      <w:r w:rsidRPr="00981CA9">
        <w:rPr>
          <w:b/>
          <w:bCs/>
          <w:i/>
          <w:iCs/>
          <w:color w:val="0000FF"/>
        </w:rPr>
        <w:t>nerve conduction velocities</w:t>
      </w:r>
      <w:r w:rsidRPr="00981CA9">
        <w:t xml:space="preserve"> (extent of velocity reduction is no longer accepted criterion for diagnosing type of CMT).</w:t>
      </w:r>
    </w:p>
    <w:p w:rsidR="001107BC" w:rsidRPr="00981CA9" w:rsidRDefault="001107BC">
      <w:pPr>
        <w:pStyle w:val="NormalWeb"/>
        <w:numPr>
          <w:ilvl w:val="0"/>
          <w:numId w:val="9"/>
        </w:numPr>
        <w:rPr>
          <w:b/>
          <w:bCs/>
        </w:rPr>
      </w:pPr>
      <w:r w:rsidRPr="00981CA9">
        <w:rPr>
          <w:b/>
          <w:bCs/>
        </w:rPr>
        <w:t>axon-loss features</w:t>
      </w:r>
      <w:r w:rsidRPr="00981CA9">
        <w:t xml:space="preserve"> - low amplitude </w:t>
      </w:r>
      <w:r w:rsidRPr="00981CA9">
        <w:rPr>
          <w:b/>
          <w:bCs/>
          <w:i/>
          <w:iCs/>
          <w:color w:val="0000FF"/>
        </w:rPr>
        <w:t>evoked potentials</w:t>
      </w:r>
      <w:r w:rsidRPr="00981CA9">
        <w:t xml:space="preserve"> (normal conduction velocities!)</w:t>
      </w:r>
    </w:p>
    <w:p w:rsidR="001107BC" w:rsidRPr="00981CA9" w:rsidRDefault="001107BC">
      <w:pPr>
        <w:pStyle w:val="NormalWeb"/>
        <w:numPr>
          <w:ilvl w:val="0"/>
          <w:numId w:val="3"/>
        </w:numPr>
        <w:spacing w:before="120"/>
      </w:pPr>
      <w:r w:rsidRPr="00981CA9">
        <w:t xml:space="preserve">sural </w:t>
      </w:r>
      <w:r w:rsidRPr="00981CA9">
        <w:rPr>
          <w:b/>
          <w:bCs/>
          <w:color w:val="0000FF"/>
          <w:u w:val="single"/>
        </w:rPr>
        <w:t>nerve biopsy</w:t>
      </w:r>
      <w:r w:rsidRPr="00981CA9">
        <w:t xml:space="preserve"> (important for excluding other depositions of metabolic products):</w:t>
      </w:r>
    </w:p>
    <w:p w:rsidR="001107BC" w:rsidRPr="00981CA9" w:rsidRDefault="001107BC">
      <w:pPr>
        <w:pStyle w:val="NormalWeb"/>
        <w:ind w:left="340"/>
      </w:pPr>
      <w:r w:rsidRPr="00981CA9">
        <w:t xml:space="preserve">In </w:t>
      </w:r>
      <w:r w:rsidRPr="00981CA9">
        <w:rPr>
          <w:b/>
          <w:bCs/>
        </w:rPr>
        <w:t>demyelinating</w:t>
      </w:r>
      <w:r w:rsidRPr="00981CA9">
        <w:t xml:space="preserve"> CMT forms:</w:t>
      </w:r>
    </w:p>
    <w:p w:rsidR="001107BC" w:rsidRPr="00981CA9" w:rsidRDefault="001107BC">
      <w:pPr>
        <w:pStyle w:val="NormalWeb"/>
        <w:numPr>
          <w:ilvl w:val="1"/>
          <w:numId w:val="4"/>
        </w:numPr>
      </w:pPr>
      <w:r w:rsidRPr="00981CA9">
        <w:t>increase in epineurium and perineurium collagen.</w:t>
      </w:r>
    </w:p>
    <w:p w:rsidR="001107BC" w:rsidRPr="00981CA9" w:rsidRDefault="001107BC">
      <w:pPr>
        <w:pStyle w:val="NormalWeb"/>
        <w:numPr>
          <w:ilvl w:val="1"/>
          <w:numId w:val="4"/>
        </w:numPr>
      </w:pPr>
      <w:r w:rsidRPr="00981CA9">
        <w:t>↓number of myelinated fibers (correlates with severity of disease), segmental demyelination.</w:t>
      </w:r>
    </w:p>
    <w:p w:rsidR="001107BC" w:rsidRPr="00981CA9" w:rsidRDefault="001107BC">
      <w:pPr>
        <w:pStyle w:val="NormalWeb"/>
        <w:numPr>
          <w:ilvl w:val="1"/>
          <w:numId w:val="4"/>
        </w:numPr>
      </w:pPr>
      <w:r w:rsidRPr="00981CA9">
        <w:t>numerous onion bulbs*</w:t>
      </w:r>
    </w:p>
    <w:p w:rsidR="001107BC" w:rsidRPr="00981CA9" w:rsidRDefault="001107BC">
      <w:pPr>
        <w:pStyle w:val="NormalWeb"/>
        <w:ind w:left="567"/>
        <w:jc w:val="right"/>
      </w:pPr>
      <w:r w:rsidRPr="00981CA9">
        <w:t>*cause macroscopic nerve enlargement</w:t>
      </w:r>
    </w:p>
    <w:p w:rsidR="001107BC" w:rsidRPr="00981CA9" w:rsidRDefault="001107BC">
      <w:pPr>
        <w:pStyle w:val="NormalWeb"/>
        <w:ind w:left="340"/>
      </w:pPr>
      <w:r w:rsidRPr="00981CA9">
        <w:t xml:space="preserve"> In </w:t>
      </w:r>
      <w:r w:rsidRPr="00981CA9">
        <w:rPr>
          <w:b/>
          <w:bCs/>
        </w:rPr>
        <w:t>axon-loss</w:t>
      </w:r>
      <w:r w:rsidRPr="00981CA9">
        <w:t xml:space="preserve"> CMT forms: wallerian degeneration.</w:t>
      </w:r>
    </w:p>
    <w:p w:rsidR="001107BC" w:rsidRPr="00981CA9" w:rsidRDefault="001107BC">
      <w:pPr>
        <w:pStyle w:val="NormalWeb"/>
        <w:numPr>
          <w:ilvl w:val="0"/>
          <w:numId w:val="3"/>
        </w:numPr>
        <w:spacing w:before="120"/>
        <w:rPr>
          <w:color w:val="000000"/>
        </w:rPr>
      </w:pPr>
      <w:r w:rsidRPr="00981CA9">
        <w:rPr>
          <w:b/>
          <w:bCs/>
          <w:color w:val="0000FF"/>
        </w:rPr>
        <w:t>EMG</w:t>
      </w:r>
      <w:r w:rsidRPr="00981CA9">
        <w:rPr>
          <w:color w:val="000000"/>
        </w:rPr>
        <w:t xml:space="preserve"> and </w:t>
      </w:r>
      <w:r w:rsidRPr="00981CA9">
        <w:rPr>
          <w:b/>
          <w:bCs/>
          <w:color w:val="0000FF"/>
        </w:rPr>
        <w:t>muscle biopsy</w:t>
      </w:r>
      <w:r w:rsidRPr="00981CA9">
        <w:rPr>
          <w:color w:val="000000"/>
        </w:rPr>
        <w:t xml:space="preserve"> are not usually required for diagnosis; </w:t>
      </w:r>
      <w:r w:rsidRPr="00981CA9">
        <w:t>serum CK is normal.</w:t>
      </w:r>
    </w:p>
    <w:p w:rsidR="001107BC" w:rsidRPr="00981CA9" w:rsidRDefault="001107BC">
      <w:pPr>
        <w:pStyle w:val="NormalWeb"/>
        <w:numPr>
          <w:ilvl w:val="0"/>
          <w:numId w:val="3"/>
        </w:numPr>
        <w:spacing w:before="120"/>
        <w:rPr>
          <w:color w:val="000000"/>
        </w:rPr>
      </w:pPr>
      <w:r w:rsidRPr="00981CA9">
        <w:rPr>
          <w:b/>
          <w:bCs/>
          <w:color w:val="0000FF"/>
        </w:rPr>
        <w:t>CSF</w:t>
      </w:r>
      <w:r w:rsidRPr="00981CA9">
        <w:t xml:space="preserve"> protein may be elevated, but no cells appear in CSF.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5"/>
        <w:ind w:right="8079"/>
      </w:pPr>
      <w:bookmarkStart w:id="8" w:name="_Toc4794864"/>
      <w:r w:rsidRPr="00981CA9">
        <w:t>Treatment</w:t>
      </w:r>
      <w:bookmarkEnd w:id="8"/>
    </w:p>
    <w:p w:rsidR="001107BC" w:rsidRPr="00981CA9" w:rsidRDefault="001107BC">
      <w:pPr>
        <w:pStyle w:val="NormalWeb"/>
      </w:pPr>
      <w:r w:rsidRPr="00981CA9">
        <w:t>No cure or effective treatment available.</w:t>
      </w:r>
    </w:p>
    <w:p w:rsidR="001107BC" w:rsidRPr="00981CA9" w:rsidRDefault="001107BC">
      <w:pPr>
        <w:pStyle w:val="NormalWeb"/>
        <w:numPr>
          <w:ilvl w:val="0"/>
          <w:numId w:val="10"/>
        </w:numPr>
      </w:pPr>
      <w:r w:rsidRPr="00981CA9">
        <w:t>orthoses, surgical correction of joint deformities and scoliosis, physical therapy.</w:t>
      </w:r>
    </w:p>
    <w:p w:rsidR="001107BC" w:rsidRPr="00981CA9" w:rsidRDefault="001107BC">
      <w:pPr>
        <w:pStyle w:val="NormalWeb"/>
        <w:numPr>
          <w:ilvl w:val="0"/>
          <w:numId w:val="10"/>
        </w:numPr>
      </w:pPr>
      <w:r w:rsidRPr="00981CA9">
        <w:rPr>
          <w:smallCaps/>
          <w:u w:val="double" w:color="FF0000"/>
        </w:rPr>
        <w:t>stabilization of ankle</w:t>
      </w:r>
      <w:r w:rsidRPr="00981CA9">
        <w:rPr>
          <w:u w:val="double" w:color="FF0000"/>
        </w:rPr>
        <w:t xml:space="preserve"> is primary concern</w:t>
      </w:r>
      <w:r w:rsidRPr="00981CA9">
        <w:t>:</w:t>
      </w:r>
    </w:p>
    <w:p w:rsidR="001107BC" w:rsidRPr="00981CA9" w:rsidRDefault="001107BC">
      <w:pPr>
        <w:pStyle w:val="NormalWeb"/>
        <w:ind w:left="1440"/>
      </w:pPr>
      <w:r w:rsidRPr="00981CA9">
        <w:t xml:space="preserve">early stages - </w:t>
      </w:r>
      <w:r w:rsidRPr="00981CA9">
        <w:rPr>
          <w:b/>
          <w:bCs/>
          <w:i/>
          <w:iCs/>
        </w:rPr>
        <w:t>stiff boots</w:t>
      </w:r>
      <w:r w:rsidRPr="00981CA9">
        <w:t xml:space="preserve"> that extend to midcalf</w:t>
      </w:r>
    </w:p>
    <w:p w:rsidR="001107BC" w:rsidRPr="00981CA9" w:rsidRDefault="001107BC">
      <w:pPr>
        <w:pStyle w:val="NormalWeb"/>
        <w:ind w:left="1440"/>
      </w:pPr>
      <w:r w:rsidRPr="00981CA9">
        <w:t xml:space="preserve">later stages - </w:t>
      </w:r>
      <w:r w:rsidRPr="00981CA9">
        <w:rPr>
          <w:b/>
          <w:bCs/>
          <w:i/>
          <w:iCs/>
        </w:rPr>
        <w:t>lightweight plastic splints</w:t>
      </w:r>
      <w:r w:rsidRPr="00981CA9">
        <w:t xml:space="preserve"> worn inside socks.</w:t>
      </w:r>
    </w:p>
    <w:p w:rsidR="001107BC" w:rsidRPr="00981CA9" w:rsidRDefault="001107BC">
      <w:pPr>
        <w:pStyle w:val="NormalWeb"/>
        <w:ind w:left="1440"/>
      </w:pPr>
      <w:r w:rsidRPr="00981CA9">
        <w:t xml:space="preserve">complete foot drop - </w:t>
      </w:r>
      <w:r w:rsidRPr="00981CA9">
        <w:rPr>
          <w:b/>
          <w:bCs/>
          <w:i/>
          <w:iCs/>
        </w:rPr>
        <w:t>external short leg braces</w:t>
      </w:r>
      <w:r w:rsidRPr="00981CA9">
        <w:t xml:space="preserve"> or </w:t>
      </w:r>
      <w:r w:rsidRPr="00981CA9">
        <w:rPr>
          <w:b/>
          <w:bCs/>
          <w:i/>
          <w:iCs/>
        </w:rPr>
        <w:t>surgical fusion</w:t>
      </w:r>
      <w:r w:rsidRPr="00981CA9">
        <w:t xml:space="preserve"> of ankle.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1"/>
      </w:pPr>
      <w:bookmarkStart w:id="9" w:name="_Toc4794865"/>
      <w:r w:rsidRPr="00981CA9">
        <w:t>HSMN I (</w:t>
      </w:r>
      <w:r w:rsidRPr="00981CA9">
        <w:rPr>
          <w:caps w:val="0"/>
        </w:rPr>
        <w:t>s</w:t>
      </w:r>
      <w:r w:rsidRPr="00981CA9">
        <w:t xml:space="preserve">. Charcot-Marie-Tooth </w:t>
      </w:r>
      <w:r w:rsidRPr="00981CA9">
        <w:rPr>
          <w:caps w:val="0"/>
        </w:rPr>
        <w:t>disease</w:t>
      </w:r>
      <w:r w:rsidRPr="00981CA9">
        <w:t xml:space="preserve"> 1, peroneal muscular atrophy)</w:t>
      </w:r>
      <w:bookmarkEnd w:id="9"/>
    </w:p>
    <w:p w:rsidR="001107BC" w:rsidRPr="00981CA9" w:rsidRDefault="001107BC">
      <w:r w:rsidRPr="00981CA9">
        <w:t>– hypertrophic</w:t>
      </w:r>
      <w:r w:rsidR="00CE4EE8">
        <w:t>*</w:t>
      </w:r>
      <w:r w:rsidRPr="00981CA9">
        <w:t xml:space="preserve"> </w:t>
      </w:r>
      <w:r w:rsidRPr="00981CA9">
        <w:rPr>
          <w:b/>
          <w:bCs/>
          <w:i/>
          <w:iCs/>
          <w:color w:val="FF0000"/>
        </w:rPr>
        <w:t>demyelinating</w:t>
      </w:r>
      <w:r w:rsidRPr="00981CA9">
        <w:t xml:space="preserve"> neuropathies (+ sclerosis in spinal posterior column, particularly upper fasciculus gracilis).</w:t>
      </w:r>
    </w:p>
    <w:p w:rsidR="001107BC" w:rsidRDefault="00CE4EE8" w:rsidP="00CE4EE8">
      <w:pPr>
        <w:jc w:val="right"/>
      </w:pPr>
      <w:r>
        <w:t>*due to episodes of remyelination</w:t>
      </w:r>
    </w:p>
    <w:p w:rsidR="00CE4EE8" w:rsidRPr="00981CA9" w:rsidRDefault="00CE4EE8"/>
    <w:p w:rsidR="001107BC" w:rsidRPr="00981CA9" w:rsidRDefault="001107BC">
      <w:pPr>
        <w:numPr>
          <w:ilvl w:val="0"/>
          <w:numId w:val="7"/>
        </w:numPr>
      </w:pPr>
      <w:r w:rsidRPr="00981CA9">
        <w:rPr>
          <w:b/>
          <w:bCs/>
          <w:color w:val="0000FF"/>
        </w:rPr>
        <w:t>CMT type 1A</w:t>
      </w:r>
      <w:r w:rsidRPr="00981CA9">
        <w:t xml:space="preserve"> – most common form (50-60% of all CMT cases).</w:t>
      </w:r>
    </w:p>
    <w:p w:rsidR="001107BC" w:rsidRPr="00981CA9" w:rsidRDefault="001107BC">
      <w:pPr>
        <w:numPr>
          <w:ilvl w:val="0"/>
          <w:numId w:val="7"/>
        </w:numPr>
      </w:pPr>
      <w:r w:rsidRPr="00981CA9">
        <w:rPr>
          <w:b/>
          <w:bCs/>
          <w:color w:val="0000FF"/>
        </w:rPr>
        <w:t>CMT type 1B</w:t>
      </w:r>
      <w:r w:rsidRPr="00981CA9">
        <w:t xml:space="preserve"> – rare form (&lt; 2% of all CMT cases).</w:t>
      </w:r>
    </w:p>
    <w:p w:rsidR="001107BC" w:rsidRPr="00981CA9" w:rsidRDefault="001107BC">
      <w:pPr>
        <w:numPr>
          <w:ilvl w:val="0"/>
          <w:numId w:val="7"/>
        </w:numPr>
      </w:pPr>
      <w:r w:rsidRPr="00981CA9">
        <w:rPr>
          <w:b/>
          <w:bCs/>
          <w:color w:val="0000FF"/>
        </w:rPr>
        <w:t>X-linked CMT</w:t>
      </w:r>
      <w:r w:rsidRPr="00981CA9">
        <w:t xml:space="preserve"> (10%) – affects males (carrier females may have mild, variable clinical disease).</w:t>
      </w:r>
    </w:p>
    <w:p w:rsidR="001107BC" w:rsidRPr="00981CA9" w:rsidRDefault="001107BC"/>
    <w:p w:rsidR="001107BC" w:rsidRPr="00981CA9" w:rsidRDefault="001107BC">
      <w:pPr>
        <w:pStyle w:val="Nervous6"/>
        <w:ind w:right="8788"/>
      </w:pPr>
      <w:bookmarkStart w:id="10" w:name="_Toc4794866"/>
      <w:r w:rsidRPr="00981CA9">
        <w:t>Genetics</w:t>
      </w:r>
      <w:bookmarkEnd w:id="10"/>
    </w:p>
    <w:p w:rsidR="001107BC" w:rsidRPr="00981CA9" w:rsidRDefault="007C1C56">
      <w:pPr>
        <w:pStyle w:val="NormalWeb"/>
      </w:pPr>
      <w:r>
        <w:t xml:space="preserve">- </w:t>
      </w:r>
      <w:hyperlink w:anchor="Genetics" w:history="1">
        <w:r w:rsidRPr="007C1C56">
          <w:rPr>
            <w:rStyle w:val="Hyperlink"/>
          </w:rPr>
          <w:t>see above &gt;&gt;</w:t>
        </w:r>
      </w:hyperlink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</w:pPr>
      <w:bookmarkStart w:id="11" w:name="_Toc4794867"/>
      <w:r w:rsidRPr="00981CA9">
        <w:t>Clinical Features</w:t>
      </w:r>
      <w:bookmarkEnd w:id="11"/>
    </w:p>
    <w:p w:rsidR="001107BC" w:rsidRPr="00981CA9" w:rsidRDefault="001107BC">
      <w:pPr>
        <w:pStyle w:val="NormalWeb"/>
        <w:ind w:left="1440"/>
      </w:pPr>
      <w:r w:rsidRPr="00981CA9">
        <w:t>Wide intrafamilial variability! (</w:t>
      </w:r>
      <w:r w:rsidRPr="00981CA9">
        <w:rPr>
          <w:szCs w:val="20"/>
        </w:rPr>
        <w:t>affected family members may have no symptoms and minimal neurologic findings but may still show severe reduction of nerve conduction velocity)</w:t>
      </w:r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rPr>
          <w:u w:val="double" w:color="FF0000"/>
        </w:rPr>
        <w:t>clinical presentations of CMT 1A and 1B are similar</w:t>
      </w:r>
      <w:r w:rsidRPr="00981CA9">
        <w:t>, although they are distinguishable.</w:t>
      </w:r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t>CMT 1A may have milder clinical course than 1B.</w:t>
      </w:r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rPr>
          <w:u w:val="single"/>
        </w:rPr>
        <w:t>age of onset</w:t>
      </w:r>
      <w:r w:rsidRPr="00981CA9">
        <w:t xml:space="preserve"> ranges childhood ÷ early adulthood (2-3</w:t>
      </w:r>
      <w:r w:rsidRPr="00981CA9">
        <w:rPr>
          <w:vertAlign w:val="superscript"/>
        </w:rPr>
        <w:t>rd</w:t>
      </w:r>
      <w:r w:rsidRPr="00981CA9">
        <w:t xml:space="preserve"> decades); may be earlier in X-linked CMT.</w:t>
      </w:r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t>progression is slow.</w:t>
      </w:r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t>cranial nerves are generally spared, intelligence is normal.</w:t>
      </w:r>
    </w:p>
    <w:p w:rsidR="001107BC" w:rsidRPr="00981CA9" w:rsidRDefault="001107BC">
      <w:pPr>
        <w:pStyle w:val="NormalWeb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51"/>
        <w:gridCol w:w="2466"/>
      </w:tblGrid>
      <w:tr w:rsidR="001107BC" w:rsidRPr="00981CA9">
        <w:tc>
          <w:tcPr>
            <w:tcW w:w="77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07BC" w:rsidRPr="00981CA9" w:rsidRDefault="001107BC">
            <w:pPr>
              <w:pStyle w:val="NormalWeb"/>
              <w:numPr>
                <w:ilvl w:val="1"/>
                <w:numId w:val="5"/>
              </w:numPr>
            </w:pPr>
            <w:r w:rsidRPr="00981CA9">
              <w:t xml:space="preserve">Symmetrical insidious </w:t>
            </w:r>
            <w:r w:rsidRPr="00981CA9">
              <w:rPr>
                <w:b/>
                <w:bCs/>
                <w:color w:val="0000FF"/>
              </w:rPr>
              <w:t>weakness &amp; atrophy</w:t>
            </w:r>
            <w:r w:rsidRPr="00981CA9">
              <w:t xml:space="preserve"> of </w:t>
            </w:r>
            <w:r w:rsidRPr="00981CA9">
              <w:rPr>
                <w:b/>
                <w:bCs/>
                <w:i/>
                <w:iCs/>
                <w:highlight w:val="yellow"/>
              </w:rPr>
              <w:t>intrinsic foot</w:t>
            </w:r>
            <w:r w:rsidRPr="00981CA9">
              <w:rPr>
                <w:highlight w:val="yellow"/>
              </w:rPr>
              <w:t xml:space="preserve"> &amp; </w:t>
            </w:r>
            <w:r w:rsidRPr="00981CA9">
              <w:rPr>
                <w:b/>
                <w:bCs/>
                <w:i/>
                <w:iCs/>
                <w:highlight w:val="yellow"/>
              </w:rPr>
              <w:t xml:space="preserve">peroneal </w:t>
            </w:r>
            <w:r w:rsidRPr="00981CA9">
              <w:rPr>
                <w:highlight w:val="yellow"/>
              </w:rPr>
              <w:t>muscles</w:t>
            </w:r>
            <w:r w:rsidRPr="00981CA9">
              <w:t xml:space="preserve"> (footdrop, steppage gait).</w:t>
            </w:r>
          </w:p>
          <w:p w:rsidR="001107BC" w:rsidRPr="00981CA9" w:rsidRDefault="001107BC">
            <w:pPr>
              <w:pStyle w:val="NormalWeb"/>
              <w:ind w:left="1440"/>
            </w:pPr>
            <w:r w:rsidRPr="00981CA9">
              <w:t>N.B. muscle atrophy is sign of axon-loss neuropathies!</w:t>
            </w:r>
          </w:p>
          <w:p w:rsidR="001107BC" w:rsidRPr="00981CA9" w:rsidRDefault="001107BC">
            <w:pPr>
              <w:pStyle w:val="NormalWeb"/>
              <w:numPr>
                <w:ilvl w:val="2"/>
                <w:numId w:val="5"/>
              </w:numPr>
            </w:pPr>
            <w:r w:rsidRPr="00981CA9">
              <w:t>patients report frequent ankle sprains.</w:t>
            </w:r>
          </w:p>
          <w:p w:rsidR="001107BC" w:rsidRPr="00981CA9" w:rsidRDefault="001107BC">
            <w:pPr>
              <w:pStyle w:val="NormalWeb"/>
              <w:numPr>
                <w:ilvl w:val="2"/>
                <w:numId w:val="5"/>
              </w:numPr>
            </w:pPr>
            <w:r w:rsidRPr="00981CA9">
              <w:t>later may be involved -</w:t>
            </w:r>
            <w:r w:rsidRPr="00981CA9">
              <w:rPr>
                <w:b/>
                <w:bCs/>
                <w:i/>
                <w:iCs/>
              </w:rPr>
              <w:t xml:space="preserve"> calf</w:t>
            </w:r>
            <w:r w:rsidRPr="00981CA9">
              <w:t xml:space="preserve"> ("champagne-bottle" legs; “stork” legs), </w:t>
            </w:r>
            <w:r w:rsidRPr="00981CA9">
              <w:rPr>
                <w:b/>
                <w:bCs/>
                <w:i/>
                <w:iCs/>
              </w:rPr>
              <w:t>thigh</w:t>
            </w:r>
            <w:r w:rsidRPr="00981CA9">
              <w:t xml:space="preserve">, </w:t>
            </w:r>
            <w:r w:rsidRPr="00981CA9">
              <w:rPr>
                <w:b/>
                <w:bCs/>
                <w:i/>
                <w:iCs/>
              </w:rPr>
              <w:t>intrinsic hand</w:t>
            </w:r>
            <w:r w:rsidRPr="00981CA9">
              <w:t xml:space="preserve"> muscles.</w:t>
            </w:r>
          </w:p>
          <w:p w:rsidR="001107BC" w:rsidRPr="00981CA9" w:rsidRDefault="001107BC">
            <w:pPr>
              <w:pStyle w:val="NormalWeb"/>
              <w:numPr>
                <w:ilvl w:val="2"/>
                <w:numId w:val="5"/>
              </w:numPr>
            </w:pPr>
            <w:r w:rsidRPr="00981CA9">
              <w:rPr>
                <w:color w:val="0000FF"/>
              </w:rPr>
              <w:t>cramps &amp; fasciculations</w:t>
            </w:r>
            <w:r w:rsidRPr="00981CA9">
              <w:t xml:space="preserve"> after exercise.</w:t>
            </w:r>
          </w:p>
          <w:p w:rsidR="001107BC" w:rsidRPr="00981CA9" w:rsidRDefault="001107BC">
            <w:pPr>
              <w:pStyle w:val="NormalWeb"/>
              <w:numPr>
                <w:ilvl w:val="2"/>
                <w:numId w:val="5"/>
              </w:numPr>
            </w:pPr>
            <w:r w:rsidRPr="00981CA9">
              <w:rPr>
                <w:color w:val="0000FF"/>
              </w:rPr>
              <w:t>reflexes disappear</w:t>
            </w:r>
            <w:r w:rsidRPr="00981CA9">
              <w:t>: ankle → patellar → arm.</w:t>
            </w:r>
          </w:p>
          <w:p w:rsidR="001107BC" w:rsidRPr="00981CA9" w:rsidRDefault="001107BC">
            <w:pPr>
              <w:pStyle w:val="NormalWeb"/>
            </w:pPr>
          </w:p>
          <w:p w:rsidR="001107BC" w:rsidRPr="00981CA9" w:rsidRDefault="001107BC">
            <w:pPr>
              <w:pStyle w:val="NormalWeb"/>
              <w:numPr>
                <w:ilvl w:val="1"/>
                <w:numId w:val="5"/>
              </w:numPr>
            </w:pPr>
            <w:r w:rsidRPr="00981CA9">
              <w:t xml:space="preserve">Careful examination reveals </w:t>
            </w:r>
            <w:r w:rsidRPr="00981CA9">
              <w:rPr>
                <w:b/>
                <w:bCs/>
                <w:color w:val="0000FF"/>
              </w:rPr>
              <w:t>sensory abnormalities</w:t>
            </w:r>
            <w:r w:rsidRPr="00981CA9">
              <w:t xml:space="preserve"> in all modalities in stocking-glove pattern (esp. elevated vibratory thresholds in toes).</w:t>
            </w:r>
          </w:p>
          <w:p w:rsidR="001107BC" w:rsidRPr="00981CA9" w:rsidRDefault="001107BC">
            <w:pPr>
              <w:pStyle w:val="NormalWeb"/>
            </w:pPr>
          </w:p>
          <w:p w:rsidR="001107BC" w:rsidRPr="00981CA9" w:rsidRDefault="001107BC">
            <w:pPr>
              <w:pStyle w:val="NormalWeb"/>
              <w:numPr>
                <w:ilvl w:val="1"/>
                <w:numId w:val="5"/>
              </w:numPr>
            </w:pPr>
            <w:r w:rsidRPr="00981CA9">
              <w:rPr>
                <w:b/>
                <w:bCs/>
                <w:color w:val="0000FF"/>
              </w:rPr>
              <w:t xml:space="preserve">Skeletal abnormalities </w:t>
            </w:r>
            <w:r w:rsidRPr="00981CA9">
              <w:t xml:space="preserve">(≈ 60% patients) reflecting long-standing muscle imbalance - </w:t>
            </w:r>
            <w:r w:rsidRPr="00981CA9">
              <w:rPr>
                <w:b/>
                <w:bCs/>
                <w:i/>
                <w:iCs/>
              </w:rPr>
              <w:t>pes cavus</w:t>
            </w:r>
            <w:r w:rsidRPr="00981CA9">
              <w:t xml:space="preserve">, </w:t>
            </w:r>
            <w:r w:rsidRPr="00981CA9">
              <w:rPr>
                <w:b/>
                <w:bCs/>
                <w:i/>
                <w:iCs/>
              </w:rPr>
              <w:t>hammer (claw) toes</w:t>
            </w:r>
            <w:r w:rsidRPr="00981CA9">
              <w:t xml:space="preserve">, </w:t>
            </w:r>
            <w:r w:rsidRPr="00981CA9">
              <w:rPr>
                <w:b/>
                <w:bCs/>
                <w:i/>
                <w:iCs/>
              </w:rPr>
              <w:t>scoliosis</w:t>
            </w:r>
            <w:r w:rsidRPr="00981CA9">
              <w:t>.</w:t>
            </w:r>
          </w:p>
          <w:p w:rsidR="001107BC" w:rsidRPr="00981CA9" w:rsidRDefault="001107BC">
            <w:pPr>
              <w:pStyle w:val="NormalWeb"/>
              <w:ind w:left="720"/>
            </w:pPr>
            <w:r w:rsidRPr="00981CA9">
              <w:t>N.B. high pedal arches or hammer toes may be only signs in less affected family members!</w:t>
            </w:r>
          </w:p>
          <w:p w:rsidR="001107BC" w:rsidRPr="00981CA9" w:rsidRDefault="001107BC">
            <w:pPr>
              <w:pStyle w:val="NormalWeb"/>
            </w:pPr>
          </w:p>
          <w:p w:rsidR="001107BC" w:rsidRPr="00981CA9" w:rsidRDefault="001107BC">
            <w:pPr>
              <w:pStyle w:val="NormalWeb"/>
              <w:numPr>
                <w:ilvl w:val="1"/>
                <w:numId w:val="5"/>
              </w:numPr>
            </w:pPr>
            <w:r w:rsidRPr="00981CA9">
              <w:rPr>
                <w:b/>
                <w:bCs/>
                <w:color w:val="0000FF"/>
              </w:rPr>
              <w:t>Cool anhidrotic skin</w:t>
            </w:r>
            <w:r w:rsidRPr="00981CA9">
              <w:t xml:space="preserve"> over distal leg.</w:t>
            </w:r>
          </w:p>
          <w:p w:rsidR="001107BC" w:rsidRPr="00981CA9" w:rsidRDefault="001107BC">
            <w:pPr>
              <w:pStyle w:val="NormalWeb"/>
            </w:pPr>
          </w:p>
          <w:p w:rsidR="001107BC" w:rsidRPr="00981CA9" w:rsidRDefault="001107BC">
            <w:pPr>
              <w:pStyle w:val="NormalWeb"/>
              <w:numPr>
                <w:ilvl w:val="1"/>
                <w:numId w:val="5"/>
              </w:numPr>
            </w:pPr>
            <w:r w:rsidRPr="00981CA9">
              <w:rPr>
                <w:b/>
                <w:bCs/>
                <w:color w:val="0000FF"/>
              </w:rPr>
              <w:t>Enlargement &amp; hardening of nerves</w:t>
            </w:r>
            <w:r w:rsidRPr="00981CA9">
              <w:t xml:space="preserve"> (≈ 25% patients); especially:</w:t>
            </w:r>
          </w:p>
          <w:p w:rsidR="001107BC" w:rsidRPr="00981CA9" w:rsidRDefault="001107BC">
            <w:pPr>
              <w:pStyle w:val="NormalWeb"/>
              <w:numPr>
                <w:ilvl w:val="0"/>
                <w:numId w:val="11"/>
              </w:numPr>
              <w:rPr>
                <w:i/>
                <w:iCs/>
              </w:rPr>
            </w:pPr>
            <w:r w:rsidRPr="00981CA9">
              <w:rPr>
                <w:b/>
                <w:bCs/>
                <w:i/>
                <w:iCs/>
              </w:rPr>
              <w:t>ulnar nerve</w:t>
            </w:r>
            <w:r w:rsidRPr="00981CA9">
              <w:t xml:space="preserve"> at elbow;</w:t>
            </w:r>
          </w:p>
          <w:p w:rsidR="001107BC" w:rsidRPr="00981CA9" w:rsidRDefault="001107BC">
            <w:pPr>
              <w:pStyle w:val="NormalWeb"/>
              <w:numPr>
                <w:ilvl w:val="0"/>
                <w:numId w:val="11"/>
              </w:numPr>
            </w:pPr>
            <w:r w:rsidRPr="00981CA9">
              <w:rPr>
                <w:b/>
                <w:bCs/>
                <w:i/>
                <w:iCs/>
              </w:rPr>
              <w:t>greater auricular nerve</w:t>
            </w:r>
            <w:r w:rsidRPr="00981CA9">
              <w:t xml:space="preserve"> running from posterior margin of sternocleidomastoid muscle to base of ear.</w:t>
            </w:r>
          </w:p>
        </w:tc>
        <w:tc>
          <w:tcPr>
            <w:tcW w:w="2375" w:type="dxa"/>
            <w:tcBorders>
              <w:left w:val="single" w:sz="4" w:space="0" w:color="auto"/>
            </w:tcBorders>
          </w:tcPr>
          <w:p w:rsidR="00C91E22" w:rsidRDefault="00C91E22" w:rsidP="00C91E22">
            <w:pPr>
              <w:pStyle w:val="NormalWeb"/>
              <w:jc w:val="center"/>
              <w:rPr>
                <w:color w:val="000000"/>
                <w:sz w:val="20"/>
                <w:szCs w:val="20"/>
              </w:rPr>
            </w:pPr>
            <w:r w:rsidRPr="00981CA9">
              <w:rPr>
                <w:color w:val="000000"/>
                <w:sz w:val="20"/>
                <w:szCs w:val="20"/>
              </w:rPr>
              <w:t>marked wasting of calf and intrinsic foot muscles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:rsidR="001107BC" w:rsidRPr="00C91E22" w:rsidRDefault="00217838" w:rsidP="00C91E22">
            <w:pPr>
              <w:pStyle w:val="NormalWeb"/>
              <w:jc w:val="center"/>
              <w:rPr>
                <w:color w:val="006666"/>
                <w:szCs w:val="20"/>
              </w:rPr>
            </w:pPr>
            <w:r>
              <w:rPr>
                <w:noProof/>
                <w:color w:val="006666"/>
                <w:szCs w:val="20"/>
              </w:rPr>
              <w:drawing>
                <wp:inline distT="0" distB="0" distL="0" distR="0">
                  <wp:extent cx="1428750" cy="4076700"/>
                  <wp:effectExtent l="0" t="0" r="0" b="0"/>
                  <wp:docPr id="4" name="Picture 1" descr="D:\Viktoro\Neuroscience\PN. Peripheral Neuropathies\00. Pictures\C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ktoro\Neuroscience\PN. Peripheral Neuropathies\00. Pictures\C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61C" w:rsidRDefault="00217838" w:rsidP="0027561C">
      <w:pPr>
        <w:jc w:val="center"/>
      </w:pPr>
      <w:r>
        <w:rPr>
          <w:noProof/>
        </w:rPr>
        <w:drawing>
          <wp:inline distT="0" distB="0" distL="0" distR="0">
            <wp:extent cx="5324475" cy="7858125"/>
            <wp:effectExtent l="0" t="0" r="0" b="0"/>
            <wp:docPr id="2" name="Picture 2" descr="PN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3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1C" w:rsidRDefault="0027561C" w:rsidP="0027561C">
      <w:pPr>
        <w:jc w:val="center"/>
      </w:pPr>
    </w:p>
    <w:p w:rsidR="0027561C" w:rsidRDefault="0027561C" w:rsidP="0027561C"/>
    <w:p w:rsidR="001107BC" w:rsidRPr="00981CA9" w:rsidRDefault="001107BC">
      <w:pPr>
        <w:pStyle w:val="Nervous6"/>
        <w:ind w:right="8646"/>
      </w:pPr>
      <w:bookmarkStart w:id="12" w:name="_Toc4794868"/>
      <w:r w:rsidRPr="00981CA9">
        <w:t>Diagnosis</w:t>
      </w:r>
      <w:bookmarkEnd w:id="12"/>
    </w:p>
    <w:p w:rsidR="001107BC" w:rsidRPr="00981CA9" w:rsidRDefault="00571541">
      <w:pPr>
        <w:pStyle w:val="NormalWeb"/>
      </w:pPr>
      <w:r>
        <w:t xml:space="preserve">- </w:t>
      </w:r>
      <w:hyperlink w:anchor="Diagnosis" w:history="1">
        <w:r w:rsidRPr="00571541">
          <w:rPr>
            <w:rStyle w:val="Hyperlink"/>
          </w:rPr>
          <w:t>see above &gt;&gt;</w:t>
        </w:r>
      </w:hyperlink>
    </w:p>
    <w:p w:rsidR="001107BC" w:rsidRPr="00981CA9" w:rsidRDefault="001107BC"/>
    <w:p w:rsidR="001107BC" w:rsidRPr="00981CA9" w:rsidRDefault="001107BC">
      <w:pPr>
        <w:pStyle w:val="Nervous6"/>
        <w:ind w:right="8646"/>
      </w:pPr>
      <w:bookmarkStart w:id="13" w:name="_Toc4794869"/>
      <w:r w:rsidRPr="00981CA9">
        <w:t>Prognosis</w:t>
      </w:r>
      <w:bookmarkEnd w:id="13"/>
    </w:p>
    <w:p w:rsidR="001107BC" w:rsidRPr="00981CA9" w:rsidRDefault="001107BC">
      <w:pPr>
        <w:pStyle w:val="NormalWeb"/>
        <w:numPr>
          <w:ilvl w:val="0"/>
          <w:numId w:val="6"/>
        </w:numPr>
      </w:pPr>
      <w:r w:rsidRPr="00981CA9">
        <w:t>life expectancy is not reduced and patients remain ambulatory throughout their lives.</w:t>
      </w:r>
    </w:p>
    <w:p w:rsidR="001107BC" w:rsidRPr="00981CA9" w:rsidRDefault="001107BC"/>
    <w:p w:rsidR="001107BC" w:rsidRPr="00981CA9" w:rsidRDefault="001107BC">
      <w:pPr>
        <w:pStyle w:val="Heading3"/>
        <w:spacing w:before="0" w:after="0"/>
        <w:rPr>
          <w:rFonts w:ascii="Times New Roman" w:eastAsia="Arial Unicode MS" w:hAnsi="Times New Roman" w:cs="Times New Roman"/>
          <w:color w:val="008000"/>
          <w:sz w:val="24"/>
          <w:u w:val="single"/>
        </w:rPr>
      </w:pPr>
      <w:r w:rsidRPr="00981CA9">
        <w:rPr>
          <w:rFonts w:ascii="Times New Roman" w:hAnsi="Times New Roman" w:cs="Times New Roman"/>
          <w:smallCaps/>
          <w:color w:val="008000"/>
          <w:sz w:val="24"/>
          <w:u w:val="single"/>
        </w:rPr>
        <w:t>Roussy-Levy</w:t>
      </w:r>
      <w:r w:rsidRPr="00981CA9">
        <w:rPr>
          <w:rFonts w:ascii="Times New Roman" w:hAnsi="Times New Roman" w:cs="Times New Roman"/>
          <w:color w:val="008000"/>
          <w:sz w:val="24"/>
          <w:u w:val="single"/>
        </w:rPr>
        <w:t xml:space="preserve"> disease</w:t>
      </w:r>
    </w:p>
    <w:p w:rsidR="001107BC" w:rsidRPr="00981CA9" w:rsidRDefault="001107BC">
      <w:pPr>
        <w:pStyle w:val="NormalWeb"/>
      </w:pPr>
      <w:r w:rsidRPr="00981CA9">
        <w:t xml:space="preserve">- combination of </w:t>
      </w:r>
      <w:r w:rsidRPr="00981CA9">
        <w:rPr>
          <w:highlight w:val="yellow"/>
        </w:rPr>
        <w:t>HMSN I</w:t>
      </w:r>
      <w:r w:rsidRPr="00981CA9">
        <w:t xml:space="preserve"> and </w:t>
      </w:r>
      <w:r w:rsidRPr="00981CA9">
        <w:rPr>
          <w:highlight w:val="yellow"/>
        </w:rPr>
        <w:t>Friedreich ataxia</w:t>
      </w:r>
      <w:r w:rsidRPr="00981CA9">
        <w:t xml:space="preserve">; </w:t>
      </w:r>
      <w:r w:rsidRPr="00981CA9">
        <w:rPr>
          <w:color w:val="000000"/>
        </w:rPr>
        <w:t xml:space="preserve">autosomal dominant inheritance, </w:t>
      </w:r>
      <w:r w:rsidRPr="00981CA9">
        <w:t>gene locus has not been identified.</w:t>
      </w:r>
    </w:p>
    <w:p w:rsidR="001107BC" w:rsidRPr="00981CA9" w:rsidRDefault="001107BC"/>
    <w:p w:rsidR="001107BC" w:rsidRPr="00981CA9" w:rsidRDefault="001107BC">
      <w:pPr>
        <w:pStyle w:val="Header"/>
        <w:tabs>
          <w:tab w:val="clear" w:pos="4320"/>
        </w:tabs>
      </w:pPr>
    </w:p>
    <w:p w:rsidR="001107BC" w:rsidRPr="00981CA9" w:rsidRDefault="001107BC">
      <w:pPr>
        <w:pStyle w:val="Nervous1"/>
      </w:pPr>
      <w:bookmarkStart w:id="14" w:name="_Toc4794870"/>
      <w:r w:rsidRPr="00981CA9">
        <w:t xml:space="preserve">Hereditary neuropathy </w:t>
      </w:r>
      <w:r w:rsidRPr="00981CA9">
        <w:rPr>
          <w:caps w:val="0"/>
        </w:rPr>
        <w:t>with liability to</w:t>
      </w:r>
      <w:r w:rsidRPr="00981CA9">
        <w:t xml:space="preserve"> pressure palsies (</w:t>
      </w:r>
      <w:r w:rsidRPr="00981CA9">
        <w:rPr>
          <w:caps w:val="0"/>
        </w:rPr>
        <w:t>s</w:t>
      </w:r>
      <w:r w:rsidRPr="00981CA9">
        <w:t xml:space="preserve">. HNPP, tomaculous </w:t>
      </w:r>
      <w:r w:rsidRPr="00981CA9">
        <w:rPr>
          <w:caps w:val="0"/>
        </w:rPr>
        <w:t>neuropathy</w:t>
      </w:r>
      <w:r w:rsidRPr="00981CA9">
        <w:t>)</w:t>
      </w:r>
      <w:bookmarkEnd w:id="14"/>
    </w:p>
    <w:p w:rsidR="001107BC" w:rsidRPr="00981CA9" w:rsidRDefault="001107BC">
      <w:r w:rsidRPr="00981CA9">
        <w:t xml:space="preserve">– </w:t>
      </w:r>
      <w:r w:rsidRPr="00981CA9">
        <w:rPr>
          <w:b/>
          <w:bCs/>
          <w:i/>
          <w:iCs/>
          <w:color w:val="FF0000"/>
        </w:rPr>
        <w:t>demyelinating</w:t>
      </w:r>
      <w:r w:rsidRPr="00981CA9">
        <w:t xml:space="preserve"> neuropathy.</w:t>
      </w:r>
    </w:p>
    <w:p w:rsidR="001107BC" w:rsidRPr="00981CA9" w:rsidRDefault="001107BC"/>
    <w:p w:rsidR="001107BC" w:rsidRPr="00981CA9" w:rsidRDefault="001107BC">
      <w:pPr>
        <w:pStyle w:val="Nervous6"/>
        <w:ind w:right="8788"/>
      </w:pPr>
      <w:bookmarkStart w:id="15" w:name="_Toc4794871"/>
      <w:r w:rsidRPr="00981CA9">
        <w:t>Genetics</w:t>
      </w:r>
      <w:bookmarkEnd w:id="15"/>
    </w:p>
    <w:p w:rsidR="001107BC" w:rsidRPr="00981CA9" w:rsidRDefault="00571541">
      <w:pPr>
        <w:pStyle w:val="NormalWeb"/>
      </w:pPr>
      <w:r>
        <w:t xml:space="preserve">- </w:t>
      </w:r>
      <w:hyperlink w:anchor="Genetics" w:history="1">
        <w:r w:rsidRPr="007C1C56">
          <w:rPr>
            <w:rStyle w:val="Hyperlink"/>
          </w:rPr>
          <w:t>see above &gt;&gt;</w:t>
        </w:r>
      </w:hyperlink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</w:pPr>
      <w:bookmarkStart w:id="16" w:name="_Toc4794872"/>
      <w:r w:rsidRPr="00981CA9">
        <w:t>Clinical Features</w:t>
      </w:r>
      <w:bookmarkEnd w:id="16"/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rPr>
          <w:u w:val="single"/>
        </w:rPr>
        <w:t>age of onset</w:t>
      </w:r>
      <w:r w:rsidRPr="00981CA9">
        <w:t xml:space="preserve"> - 2-3</w:t>
      </w:r>
      <w:r w:rsidRPr="00981CA9">
        <w:rPr>
          <w:vertAlign w:val="superscript"/>
        </w:rPr>
        <w:t>rd</w:t>
      </w:r>
      <w:r w:rsidRPr="00981CA9">
        <w:t xml:space="preserve"> decades.</w:t>
      </w:r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rPr>
          <w:b/>
          <w:bCs/>
          <w:color w:val="0000FF"/>
        </w:rPr>
        <w:t>recurring</w:t>
      </w:r>
      <w:r w:rsidRPr="00981CA9">
        <w:t xml:space="preserve"> sensory and motor nerve </w:t>
      </w:r>
      <w:r w:rsidRPr="00981CA9">
        <w:rPr>
          <w:b/>
          <w:bCs/>
          <w:color w:val="0000FF"/>
        </w:rPr>
        <w:t>palsies</w:t>
      </w:r>
      <w:r w:rsidRPr="00981CA9">
        <w:t xml:space="preserve"> </w:t>
      </w:r>
      <w:r w:rsidRPr="00981CA9">
        <w:rPr>
          <w:b/>
          <w:bCs/>
          <w:color w:val="0000FF"/>
        </w:rPr>
        <w:t>brought on by mild pressure or trauma</w:t>
      </w:r>
      <w:r w:rsidRPr="00981CA9">
        <w:t xml:space="preserve"> to nerve (insult from which normal person would quickly recover results in residual nerve damage that may take days ÷ months to resolve).</w:t>
      </w:r>
    </w:p>
    <w:p w:rsidR="001107BC" w:rsidRPr="00981CA9" w:rsidRDefault="001107BC">
      <w:pPr>
        <w:pStyle w:val="NormalWeb"/>
        <w:numPr>
          <w:ilvl w:val="0"/>
          <w:numId w:val="5"/>
        </w:numPr>
      </w:pPr>
      <w:r w:rsidRPr="00981CA9">
        <w:t xml:space="preserve">most commonly affected - </w:t>
      </w:r>
      <w:r w:rsidRPr="00981CA9">
        <w:rPr>
          <w:b/>
          <w:bCs/>
        </w:rPr>
        <w:t>ulnar, median, peroneal nerves, brachial plexus</w:t>
      </w:r>
      <w:r w:rsidRPr="00981CA9">
        <w:t>.</w:t>
      </w:r>
    </w:p>
    <w:p w:rsidR="001107BC" w:rsidRPr="00981CA9" w:rsidRDefault="001107BC">
      <w:pPr>
        <w:pStyle w:val="Header"/>
        <w:tabs>
          <w:tab w:val="clear" w:pos="4320"/>
        </w:tabs>
      </w:pPr>
    </w:p>
    <w:p w:rsidR="001107BC" w:rsidRPr="00981CA9" w:rsidRDefault="001107BC">
      <w:pPr>
        <w:pStyle w:val="Nervous6"/>
        <w:ind w:right="8646"/>
      </w:pPr>
      <w:bookmarkStart w:id="17" w:name="_Toc4794873"/>
      <w:r w:rsidRPr="00981CA9">
        <w:t>Diagnosis</w:t>
      </w:r>
      <w:bookmarkEnd w:id="17"/>
    </w:p>
    <w:p w:rsidR="001107BC" w:rsidRPr="00981CA9" w:rsidRDefault="007420DD">
      <w:pPr>
        <w:pStyle w:val="NormalWeb"/>
      </w:pPr>
      <w:r>
        <w:t xml:space="preserve">- </w:t>
      </w:r>
      <w:hyperlink w:anchor="Genetics" w:history="1">
        <w:r w:rsidRPr="007C1C56">
          <w:rPr>
            <w:rStyle w:val="Hyperlink"/>
          </w:rPr>
          <w:t>see above &gt;&gt;</w:t>
        </w:r>
      </w:hyperlink>
    </w:p>
    <w:p w:rsidR="001107BC" w:rsidRPr="00981CA9" w:rsidRDefault="001107BC">
      <w:pPr>
        <w:numPr>
          <w:ilvl w:val="0"/>
          <w:numId w:val="6"/>
        </w:numPr>
      </w:pPr>
      <w:r w:rsidRPr="00981CA9">
        <w:rPr>
          <w:b/>
          <w:bCs/>
          <w:color w:val="0000FF"/>
        </w:rPr>
        <w:t>nerve conduction velocities</w:t>
      </w:r>
      <w:r w:rsidRPr="00981CA9">
        <w:t xml:space="preserve"> are slow even between attacks!; conduction block is possible (vs. HSMN I).</w:t>
      </w:r>
    </w:p>
    <w:p w:rsidR="001107BC" w:rsidRPr="00981CA9" w:rsidRDefault="001107BC">
      <w:pPr>
        <w:numPr>
          <w:ilvl w:val="0"/>
          <w:numId w:val="6"/>
        </w:numPr>
      </w:pPr>
      <w:r w:rsidRPr="00981CA9">
        <w:t xml:space="preserve">myelin on </w:t>
      </w:r>
      <w:r w:rsidRPr="00981CA9">
        <w:rPr>
          <w:b/>
          <w:bCs/>
          <w:color w:val="0000FF"/>
        </w:rPr>
        <w:t>nerve biopsy</w:t>
      </w:r>
      <w:r w:rsidRPr="00981CA9">
        <w:t xml:space="preserve"> (teased nerve fibers and electron microscopy) has </w:t>
      </w:r>
      <w:r w:rsidRPr="00981CA9">
        <w:rPr>
          <w:b/>
          <w:bCs/>
          <w:i/>
          <w:iCs/>
        </w:rPr>
        <w:t>sausage-like appearance</w:t>
      </w:r>
      <w:r w:rsidRPr="00981CA9">
        <w:t xml:space="preserve"> (Lat. </w:t>
      </w:r>
      <w:r w:rsidRPr="00981CA9">
        <w:rPr>
          <w:smallCaps/>
        </w:rPr>
        <w:t xml:space="preserve">tomacula </w:t>
      </w:r>
      <w:r w:rsidRPr="00981CA9">
        <w:t>- sausage);</w:t>
      </w:r>
    </w:p>
    <w:p w:rsidR="001107BC" w:rsidRPr="00981CA9" w:rsidRDefault="001107BC" w:rsidP="003F2F0E">
      <w:pPr>
        <w:ind w:left="1440"/>
      </w:pPr>
      <w:r w:rsidRPr="00981CA9">
        <w:t>it is normal in nerves with increasing age, so evaluation may require quantitative study (morphometry).</w:t>
      </w:r>
    </w:p>
    <w:p w:rsidR="001107BC" w:rsidRPr="00981CA9" w:rsidRDefault="001107BC"/>
    <w:p w:rsidR="001107BC" w:rsidRPr="00981CA9" w:rsidRDefault="001107BC"/>
    <w:p w:rsidR="001107BC" w:rsidRPr="00981CA9" w:rsidRDefault="001107BC">
      <w:pPr>
        <w:pStyle w:val="Nervous1"/>
      </w:pPr>
      <w:bookmarkStart w:id="18" w:name="_Toc4794874"/>
      <w:r w:rsidRPr="00981CA9">
        <w:t>HSMN II (</w:t>
      </w:r>
      <w:r w:rsidRPr="00981CA9">
        <w:rPr>
          <w:caps w:val="0"/>
        </w:rPr>
        <w:t>s</w:t>
      </w:r>
      <w:r w:rsidRPr="00981CA9">
        <w:t xml:space="preserve">. Charcot-Marie-Tooth </w:t>
      </w:r>
      <w:r w:rsidRPr="00981CA9">
        <w:rPr>
          <w:caps w:val="0"/>
        </w:rPr>
        <w:t>disease</w:t>
      </w:r>
      <w:r w:rsidRPr="00981CA9">
        <w:t xml:space="preserve"> 2)</w:t>
      </w:r>
      <w:bookmarkEnd w:id="18"/>
    </w:p>
    <w:p w:rsidR="001107BC" w:rsidRPr="00981CA9" w:rsidRDefault="001107BC">
      <w:r w:rsidRPr="00981CA9">
        <w:t xml:space="preserve">– </w:t>
      </w:r>
      <w:r w:rsidRPr="00981CA9">
        <w:rPr>
          <w:b/>
          <w:bCs/>
          <w:i/>
          <w:iCs/>
          <w:color w:val="FF0000"/>
        </w:rPr>
        <w:t>axonal</w:t>
      </w:r>
      <w:r w:rsidRPr="00981CA9">
        <w:t xml:space="preserve"> neuropathies:</w:t>
      </w:r>
    </w:p>
    <w:p w:rsidR="001107BC" w:rsidRPr="00981CA9" w:rsidRDefault="001107BC">
      <w:pPr>
        <w:numPr>
          <w:ilvl w:val="1"/>
          <w:numId w:val="6"/>
        </w:numPr>
      </w:pPr>
      <w:r w:rsidRPr="00981CA9">
        <w:t>no histologic evidence of demyelination</w:t>
      </w:r>
    </w:p>
    <w:p w:rsidR="001107BC" w:rsidRPr="00981CA9" w:rsidRDefault="001107BC">
      <w:pPr>
        <w:numPr>
          <w:ilvl w:val="1"/>
          <w:numId w:val="6"/>
        </w:numPr>
      </w:pPr>
      <w:r w:rsidRPr="00981CA9">
        <w:t>normal conduction velocities!</w:t>
      </w:r>
    </w:p>
    <w:p w:rsidR="001107BC" w:rsidRPr="00981CA9" w:rsidRDefault="001107BC">
      <w:pPr>
        <w:numPr>
          <w:ilvl w:val="1"/>
          <w:numId w:val="6"/>
        </w:numPr>
      </w:pPr>
      <w:r w:rsidRPr="00981CA9">
        <w:t>no hypertrophic nerves!</w:t>
      </w:r>
    </w:p>
    <w:p w:rsidR="001107BC" w:rsidRPr="00981CA9" w:rsidRDefault="001107BC"/>
    <w:p w:rsidR="001107BC" w:rsidRPr="00981CA9" w:rsidRDefault="001107BC">
      <w:pPr>
        <w:pStyle w:val="Nervous6"/>
        <w:ind w:right="8788"/>
      </w:pPr>
      <w:bookmarkStart w:id="19" w:name="_Toc4794875"/>
      <w:r w:rsidRPr="00981CA9">
        <w:t>Genetics</w:t>
      </w:r>
      <w:bookmarkEnd w:id="19"/>
    </w:p>
    <w:p w:rsidR="001107BC" w:rsidRPr="00981CA9" w:rsidRDefault="009C330F">
      <w:pPr>
        <w:pStyle w:val="NormalWeb"/>
      </w:pPr>
      <w:r>
        <w:t xml:space="preserve">- </w:t>
      </w:r>
      <w:hyperlink w:anchor="Genetics" w:history="1">
        <w:r w:rsidRPr="009C330F">
          <w:rPr>
            <w:rStyle w:val="Hyperlink"/>
          </w:rPr>
          <w:t>see above &gt;&gt;</w:t>
        </w:r>
      </w:hyperlink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</w:pPr>
      <w:bookmarkStart w:id="20" w:name="_Toc4794876"/>
      <w:r w:rsidRPr="00981CA9">
        <w:t>Clinical Features</w:t>
      </w:r>
      <w:bookmarkEnd w:id="20"/>
    </w:p>
    <w:p w:rsidR="001107BC" w:rsidRPr="00981CA9" w:rsidRDefault="001107BC">
      <w:pPr>
        <w:pStyle w:val="NormalWeb"/>
        <w:numPr>
          <w:ilvl w:val="0"/>
          <w:numId w:val="6"/>
        </w:numPr>
      </w:pPr>
      <w:r w:rsidRPr="00981CA9">
        <w:rPr>
          <w:u w:val="single"/>
        </w:rPr>
        <w:t>onset</w:t>
      </w:r>
      <w:r w:rsidRPr="00981CA9">
        <w:t xml:space="preserve"> – 3-5</w:t>
      </w:r>
      <w:r w:rsidRPr="00981CA9">
        <w:rPr>
          <w:vertAlign w:val="superscript"/>
        </w:rPr>
        <w:t>th</w:t>
      </w:r>
      <w:r w:rsidRPr="00981CA9">
        <w:t xml:space="preserve"> decades of life (later than CMT 1).</w:t>
      </w:r>
    </w:p>
    <w:p w:rsidR="001107BC" w:rsidRPr="00981CA9" w:rsidRDefault="001107BC">
      <w:pPr>
        <w:pStyle w:val="NormalWeb"/>
        <w:numPr>
          <w:ilvl w:val="0"/>
          <w:numId w:val="6"/>
        </w:numPr>
      </w:pPr>
      <w:r w:rsidRPr="00981CA9">
        <w:t>≈ CMT 1.</w:t>
      </w:r>
    </w:p>
    <w:p w:rsidR="001107BC" w:rsidRPr="00981CA9" w:rsidRDefault="001107BC"/>
    <w:p w:rsidR="001107BC" w:rsidRPr="00981CA9" w:rsidRDefault="001107BC">
      <w:pPr>
        <w:pStyle w:val="Nervous6"/>
        <w:ind w:right="8646"/>
      </w:pPr>
      <w:bookmarkStart w:id="21" w:name="_Toc4794877"/>
      <w:r w:rsidRPr="00981CA9">
        <w:t>Diagnosis</w:t>
      </w:r>
      <w:bookmarkEnd w:id="21"/>
    </w:p>
    <w:p w:rsidR="001107BC" w:rsidRPr="00981CA9" w:rsidRDefault="009C330F">
      <w:pPr>
        <w:pStyle w:val="NormalWeb"/>
      </w:pPr>
      <w:r>
        <w:t xml:space="preserve">- </w:t>
      </w:r>
      <w:hyperlink w:anchor="Diagnosis" w:history="1">
        <w:r w:rsidRPr="009C330F">
          <w:rPr>
            <w:rStyle w:val="Hyperlink"/>
          </w:rPr>
          <w:t>see above &gt;&gt;</w:t>
        </w:r>
      </w:hyperlink>
    </w:p>
    <w:p w:rsidR="001107BC" w:rsidRPr="00981CA9" w:rsidRDefault="001107BC"/>
    <w:p w:rsidR="001107BC" w:rsidRPr="00981CA9" w:rsidRDefault="001107BC">
      <w:pPr>
        <w:pStyle w:val="Nervous6"/>
        <w:ind w:right="8646"/>
      </w:pPr>
      <w:bookmarkStart w:id="22" w:name="_Toc4794878"/>
      <w:r w:rsidRPr="00981CA9">
        <w:t>Prognosis</w:t>
      </w:r>
      <w:bookmarkEnd w:id="22"/>
    </w:p>
    <w:p w:rsidR="001107BC" w:rsidRPr="00981CA9" w:rsidRDefault="001107BC">
      <w:pPr>
        <w:pStyle w:val="NormalWeb"/>
      </w:pPr>
      <w:r w:rsidRPr="00981CA9">
        <w:t>≈ CMT 1.</w:t>
      </w:r>
    </w:p>
    <w:p w:rsidR="001107BC" w:rsidRPr="00981CA9" w:rsidRDefault="001107BC">
      <w:pPr>
        <w:pStyle w:val="NormalWeb"/>
      </w:pPr>
    </w:p>
    <w:p w:rsidR="001107BC" w:rsidRPr="00981CA9" w:rsidRDefault="001107BC"/>
    <w:p w:rsidR="001107BC" w:rsidRPr="00981CA9" w:rsidRDefault="001107BC">
      <w:pPr>
        <w:pStyle w:val="Nervous1"/>
      </w:pPr>
      <w:bookmarkStart w:id="23" w:name="_Toc4794879"/>
      <w:r w:rsidRPr="00981CA9">
        <w:t>HSMN III (</w:t>
      </w:r>
      <w:r w:rsidRPr="00981CA9">
        <w:rPr>
          <w:caps w:val="0"/>
        </w:rPr>
        <w:t>s</w:t>
      </w:r>
      <w:r w:rsidRPr="00981CA9">
        <w:t xml:space="preserve">. Dejerine-Sottas </w:t>
      </w:r>
      <w:r w:rsidRPr="00981CA9">
        <w:rPr>
          <w:caps w:val="0"/>
        </w:rPr>
        <w:t>disease</w:t>
      </w:r>
      <w:r w:rsidRPr="00981CA9">
        <w:t>)</w:t>
      </w:r>
      <w:bookmarkEnd w:id="23"/>
    </w:p>
    <w:p w:rsidR="001107BC" w:rsidRPr="00981CA9" w:rsidRDefault="001107BC">
      <w:r w:rsidRPr="00981CA9">
        <w:t xml:space="preserve">– severe hypertrophic </w:t>
      </w:r>
      <w:r w:rsidRPr="00981CA9">
        <w:rPr>
          <w:b/>
          <w:bCs/>
          <w:i/>
          <w:iCs/>
          <w:color w:val="FF0000"/>
        </w:rPr>
        <w:t>demyelinating</w:t>
      </w:r>
      <w:r w:rsidRPr="00981CA9">
        <w:t xml:space="preserve"> neuropathies.</w:t>
      </w:r>
    </w:p>
    <w:p w:rsidR="001107BC" w:rsidRPr="00981CA9" w:rsidRDefault="001107BC"/>
    <w:p w:rsidR="001107BC" w:rsidRPr="00981CA9" w:rsidRDefault="001107BC">
      <w:pPr>
        <w:pStyle w:val="Nervous6"/>
        <w:ind w:right="8788"/>
      </w:pPr>
      <w:bookmarkStart w:id="24" w:name="_Toc4794880"/>
      <w:r w:rsidRPr="00981CA9">
        <w:t>Genetics</w:t>
      </w:r>
      <w:bookmarkEnd w:id="24"/>
    </w:p>
    <w:p w:rsidR="009C330F" w:rsidRPr="00981CA9" w:rsidRDefault="009C330F" w:rsidP="009C330F">
      <w:pPr>
        <w:pStyle w:val="NormalWeb"/>
      </w:pPr>
      <w:r>
        <w:t xml:space="preserve">- </w:t>
      </w:r>
      <w:hyperlink w:anchor="Genetics" w:history="1">
        <w:r w:rsidRPr="009C330F">
          <w:rPr>
            <w:rStyle w:val="Hyperlink"/>
          </w:rPr>
          <w:t>see above &gt;&gt;</w:t>
        </w:r>
      </w:hyperlink>
    </w:p>
    <w:p w:rsidR="001107BC" w:rsidRPr="00981CA9" w:rsidRDefault="001107BC">
      <w:pPr>
        <w:rPr>
          <w:b/>
          <w:bCs/>
          <w:color w:val="000000"/>
        </w:rPr>
      </w:pPr>
    </w:p>
    <w:p w:rsidR="001107BC" w:rsidRPr="00981CA9" w:rsidRDefault="001107BC">
      <w:pPr>
        <w:pStyle w:val="Nervous6"/>
      </w:pPr>
      <w:bookmarkStart w:id="25" w:name="_Toc4794881"/>
      <w:r w:rsidRPr="00981CA9">
        <w:t>Clinical Features</w:t>
      </w:r>
      <w:bookmarkEnd w:id="25"/>
    </w:p>
    <w:p w:rsidR="001107BC" w:rsidRPr="00981CA9" w:rsidRDefault="001107BC">
      <w:pPr>
        <w:pStyle w:val="NormalWeb"/>
      </w:pPr>
      <w:r w:rsidRPr="00981CA9">
        <w:t xml:space="preserve">- </w:t>
      </w:r>
      <w:r w:rsidRPr="00981CA9">
        <w:rPr>
          <w:u w:val="double" w:color="FF0000"/>
        </w:rPr>
        <w:t>more malignant than HSMN I &amp; II</w:t>
      </w:r>
      <w:r w:rsidRPr="00981CA9">
        <w:t>:</w:t>
      </w:r>
    </w:p>
    <w:p w:rsidR="001107BC" w:rsidRPr="00981CA9" w:rsidRDefault="001107BC">
      <w:pPr>
        <w:pStyle w:val="NormalWeb"/>
        <w:numPr>
          <w:ilvl w:val="0"/>
          <w:numId w:val="12"/>
        </w:numPr>
      </w:pPr>
      <w:r w:rsidRPr="00981CA9">
        <w:t>onset in infancy (1</w:t>
      </w:r>
      <w:r w:rsidRPr="00981CA9">
        <w:rPr>
          <w:vertAlign w:val="superscript"/>
        </w:rPr>
        <w:t>st</w:t>
      </w:r>
      <w:r w:rsidRPr="00981CA9">
        <w:t xml:space="preserve"> decade).</w:t>
      </w:r>
    </w:p>
    <w:p w:rsidR="001107BC" w:rsidRPr="00981CA9" w:rsidRDefault="001107BC">
      <w:pPr>
        <w:pStyle w:val="NormalWeb"/>
        <w:numPr>
          <w:ilvl w:val="0"/>
          <w:numId w:val="12"/>
        </w:numPr>
      </w:pPr>
      <w:r w:rsidRPr="00981CA9">
        <w:rPr>
          <w:b/>
          <w:bCs/>
        </w:rPr>
        <w:t>progressive</w:t>
      </w:r>
      <w:r w:rsidRPr="00981CA9">
        <w:t xml:space="preserve"> </w:t>
      </w:r>
      <w:r w:rsidRPr="00981CA9">
        <w:rPr>
          <w:b/>
          <w:bCs/>
        </w:rPr>
        <w:t>generalized</w:t>
      </w:r>
      <w:r w:rsidRPr="00981CA9">
        <w:t xml:space="preserve"> (trunk and limb!!!) muscle weakness (children may never walk!)</w:t>
      </w:r>
    </w:p>
    <w:p w:rsidR="001107BC" w:rsidRPr="00981CA9" w:rsidRDefault="001107BC">
      <w:pPr>
        <w:pStyle w:val="NormalWeb"/>
        <w:numPr>
          <w:ilvl w:val="0"/>
          <w:numId w:val="12"/>
        </w:numPr>
      </w:pPr>
      <w:r w:rsidRPr="00981CA9">
        <w:t>severe sensory loss, limb ataxia.</w:t>
      </w:r>
    </w:p>
    <w:p w:rsidR="001107BC" w:rsidRPr="00981CA9" w:rsidRDefault="001107BC">
      <w:pPr>
        <w:pStyle w:val="NormalWeb"/>
        <w:numPr>
          <w:ilvl w:val="0"/>
          <w:numId w:val="12"/>
        </w:numPr>
        <w:rPr>
          <w:b/>
          <w:bCs/>
          <w:color w:val="000000"/>
        </w:rPr>
      </w:pPr>
      <w:r w:rsidRPr="00981CA9">
        <w:t>marked hypertrophy of peripheral nerves (palpably enlarged at early age).</w:t>
      </w:r>
    </w:p>
    <w:p w:rsidR="001107BC" w:rsidRPr="00981CA9" w:rsidRDefault="001107BC">
      <w:pPr>
        <w:pStyle w:val="NormalWeb"/>
        <w:numPr>
          <w:ilvl w:val="0"/>
          <w:numId w:val="12"/>
        </w:numPr>
        <w:rPr>
          <w:color w:val="000000"/>
        </w:rPr>
      </w:pPr>
      <w:r w:rsidRPr="00981CA9">
        <w:t>may be mentally retarded.</w:t>
      </w:r>
    </w:p>
    <w:p w:rsidR="001107BC" w:rsidRPr="00981CA9" w:rsidRDefault="001107BC"/>
    <w:p w:rsidR="001107BC" w:rsidRPr="00981CA9" w:rsidRDefault="001107BC">
      <w:pPr>
        <w:pStyle w:val="Nervous6"/>
        <w:ind w:right="8646"/>
      </w:pPr>
      <w:bookmarkStart w:id="26" w:name="_Toc4794882"/>
      <w:r w:rsidRPr="00981CA9">
        <w:t>Diagnosis</w:t>
      </w:r>
      <w:bookmarkEnd w:id="26"/>
    </w:p>
    <w:p w:rsidR="009C330F" w:rsidRPr="00981CA9" w:rsidRDefault="009C330F" w:rsidP="009C330F">
      <w:pPr>
        <w:pStyle w:val="NormalWeb"/>
      </w:pPr>
      <w:r>
        <w:t xml:space="preserve">- </w:t>
      </w:r>
      <w:hyperlink w:anchor="Diagnosis" w:history="1">
        <w:r w:rsidRPr="009C330F">
          <w:rPr>
            <w:rStyle w:val="Hyperlink"/>
          </w:rPr>
          <w:t>see above &gt;&gt;</w:t>
        </w:r>
      </w:hyperlink>
    </w:p>
    <w:p w:rsidR="001107BC" w:rsidRPr="00981CA9" w:rsidRDefault="001107BC">
      <w:pPr>
        <w:pStyle w:val="NormalWeb"/>
      </w:pPr>
      <w:r w:rsidRPr="00981CA9">
        <w:t>Marked onion bulbs with hypomyelination!</w:t>
      </w:r>
    </w:p>
    <w:p w:rsidR="001107BC" w:rsidRPr="00981CA9" w:rsidRDefault="001107BC">
      <w:pPr>
        <w:pStyle w:val="NormalWeb"/>
      </w:pPr>
    </w:p>
    <w:p w:rsidR="001107BC" w:rsidRPr="00981CA9" w:rsidRDefault="001107BC"/>
    <w:p w:rsidR="001107BC" w:rsidRPr="00981CA9" w:rsidRDefault="001107BC">
      <w:pPr>
        <w:pStyle w:val="Nervous1"/>
      </w:pPr>
      <w:bookmarkStart w:id="27" w:name="_Toc4794883"/>
      <w:r w:rsidRPr="00981CA9">
        <w:t>CMT 4</w:t>
      </w:r>
      <w:bookmarkEnd w:id="27"/>
    </w:p>
    <w:p w:rsidR="001107BC" w:rsidRPr="00981CA9" w:rsidRDefault="001107BC">
      <w:r w:rsidRPr="00981CA9">
        <w:rPr>
          <w:b/>
          <w:bCs/>
          <w:color w:val="0000FF"/>
        </w:rPr>
        <w:t>CMT 4A</w:t>
      </w:r>
      <w:r w:rsidRPr="00981CA9">
        <w:t xml:space="preserve"> – </w:t>
      </w:r>
      <w:r w:rsidRPr="00981CA9">
        <w:rPr>
          <w:b/>
          <w:bCs/>
          <w:i/>
          <w:iCs/>
          <w:color w:val="FF0000"/>
        </w:rPr>
        <w:t>demyelinating</w:t>
      </w:r>
      <w:r w:rsidRPr="00981CA9">
        <w:t xml:space="preserve"> neuropathy with onset in 1</w:t>
      </w:r>
      <w:r w:rsidRPr="00981CA9">
        <w:rPr>
          <w:vertAlign w:val="superscript"/>
        </w:rPr>
        <w:t>st</w:t>
      </w:r>
      <w:r w:rsidRPr="00981CA9">
        <w:t xml:space="preserve"> decade.</w:t>
      </w:r>
    </w:p>
    <w:p w:rsidR="001107BC" w:rsidRDefault="001107BC"/>
    <w:p w:rsidR="00C91E22" w:rsidRDefault="00C91E22"/>
    <w:p w:rsidR="00C91E22" w:rsidRPr="00981CA9" w:rsidRDefault="00C91E22"/>
    <w:p w:rsidR="001107BC" w:rsidRPr="00981CA9" w:rsidRDefault="001107BC"/>
    <w:p w:rsidR="001107BC" w:rsidRPr="00981CA9" w:rsidRDefault="001107BC">
      <w:pPr>
        <w:pStyle w:val="Antrat"/>
      </w:pPr>
      <w:bookmarkStart w:id="28" w:name="_Toc4794884"/>
      <w:r w:rsidRPr="00981CA9">
        <w:t xml:space="preserve">Hereditary Sensory </w:t>
      </w:r>
      <w:r w:rsidRPr="00981CA9">
        <w:rPr>
          <w:caps w:val="0"/>
        </w:rPr>
        <w:t>and</w:t>
      </w:r>
      <w:r w:rsidRPr="00981CA9">
        <w:t xml:space="preserve"> Autonomic Neuropathies (HSAN)</w:t>
      </w:r>
      <w:bookmarkEnd w:id="28"/>
    </w:p>
    <w:p w:rsidR="001107BC" w:rsidRPr="00981CA9" w:rsidRDefault="001107BC">
      <w:pPr>
        <w:pStyle w:val="NormalWeb"/>
      </w:pPr>
      <w:r w:rsidRPr="00981CA9">
        <w:t xml:space="preserve">- primary </w:t>
      </w:r>
      <w:r w:rsidRPr="00981CA9">
        <w:rPr>
          <w:b/>
          <w:bCs/>
        </w:rPr>
        <w:t>sensory &amp; autonomic</w:t>
      </w:r>
      <w:r w:rsidRPr="00981CA9">
        <w:t xml:space="preserve"> neurons:</w:t>
      </w:r>
    </w:p>
    <w:p w:rsidR="001107BC" w:rsidRPr="00981CA9" w:rsidRDefault="001107BC">
      <w:pPr>
        <w:pStyle w:val="NormalWeb"/>
        <w:numPr>
          <w:ilvl w:val="0"/>
          <w:numId w:val="13"/>
        </w:numPr>
      </w:pPr>
      <w:r w:rsidRPr="00981CA9">
        <w:t>fail to develop</w:t>
      </w:r>
    </w:p>
    <w:p w:rsidR="001107BC" w:rsidRPr="00981CA9" w:rsidRDefault="001107BC">
      <w:pPr>
        <w:pStyle w:val="NormalWeb"/>
        <w:numPr>
          <w:ilvl w:val="0"/>
          <w:numId w:val="13"/>
        </w:numPr>
      </w:pPr>
      <w:r w:rsidRPr="00981CA9">
        <w:t>undergo system atrophy and degeneration.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</w:pPr>
      <w:r w:rsidRPr="00981CA9">
        <w:rPr>
          <w:u w:val="single"/>
        </w:rPr>
        <w:t>Two large divisions</w:t>
      </w:r>
      <w:r w:rsidRPr="00981CA9">
        <w:t>:</w:t>
      </w:r>
    </w:p>
    <w:p w:rsidR="001107BC" w:rsidRPr="00981CA9" w:rsidRDefault="001107BC">
      <w:pPr>
        <w:pStyle w:val="NormalWeb"/>
      </w:pPr>
      <w:r w:rsidRPr="00981CA9">
        <w:rPr>
          <w:b/>
          <w:bCs/>
          <w:color w:val="0000FF"/>
        </w:rPr>
        <w:t>HSAN I</w:t>
      </w:r>
      <w:r w:rsidRPr="00981CA9">
        <w:t xml:space="preserve"> - </w:t>
      </w:r>
      <w:r w:rsidRPr="00981CA9">
        <w:rPr>
          <w:i/>
          <w:iCs/>
          <w:color w:val="0000FF"/>
        </w:rPr>
        <w:t>progressive</w:t>
      </w:r>
      <w:r w:rsidRPr="00981CA9">
        <w:t xml:space="preserve"> disorder with onset in </w:t>
      </w:r>
      <w:r w:rsidRPr="00981CA9">
        <w:rPr>
          <w:highlight w:val="yellow"/>
        </w:rPr>
        <w:t>≥ 2</w:t>
      </w:r>
      <w:r w:rsidRPr="00981CA9">
        <w:rPr>
          <w:highlight w:val="yellow"/>
          <w:vertAlign w:val="superscript"/>
        </w:rPr>
        <w:t>nd</w:t>
      </w:r>
      <w:r w:rsidRPr="00981CA9">
        <w:rPr>
          <w:highlight w:val="yellow"/>
        </w:rPr>
        <w:t xml:space="preserve"> decade</w:t>
      </w:r>
      <w:r w:rsidRPr="00981CA9">
        <w:t xml:space="preserve"> with primarily </w:t>
      </w:r>
      <w:r w:rsidRPr="00981CA9">
        <w:rPr>
          <w:b/>
          <w:bCs/>
          <w:i/>
          <w:iCs/>
        </w:rPr>
        <w:t>lower extremities</w:t>
      </w:r>
      <w:r w:rsidRPr="00981CA9">
        <w:t xml:space="preserve"> affected.</w:t>
      </w:r>
    </w:p>
    <w:p w:rsidR="001107BC" w:rsidRPr="00981CA9" w:rsidRDefault="001107BC">
      <w:pPr>
        <w:pStyle w:val="NormalWeb"/>
      </w:pPr>
      <w:r w:rsidRPr="00981CA9">
        <w:rPr>
          <w:b/>
          <w:bCs/>
          <w:color w:val="0000FF"/>
        </w:rPr>
        <w:t>HSAN II-V</w:t>
      </w:r>
      <w:r w:rsidRPr="00981CA9">
        <w:t xml:space="preserve"> - </w:t>
      </w:r>
      <w:r w:rsidRPr="00981CA9">
        <w:rPr>
          <w:i/>
          <w:iCs/>
          <w:color w:val="0000FF"/>
        </w:rPr>
        <w:t>static</w:t>
      </w:r>
      <w:r w:rsidRPr="00981CA9">
        <w:t xml:space="preserve"> </w:t>
      </w:r>
      <w:r w:rsidRPr="00981CA9">
        <w:rPr>
          <w:highlight w:val="yellow"/>
        </w:rPr>
        <w:t>congenital</w:t>
      </w:r>
      <w:r w:rsidRPr="00981CA9">
        <w:t xml:space="preserve"> disorders that are </w:t>
      </w:r>
      <w:r w:rsidRPr="00981CA9">
        <w:rPr>
          <w:b/>
          <w:bCs/>
          <w:i/>
          <w:iCs/>
        </w:rPr>
        <w:t>generalized</w:t>
      </w:r>
      <w:r w:rsidRPr="00981CA9">
        <w:t>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  <w:spacing w:after="120"/>
        <w:rPr>
          <w:u w:val="double" w:color="FF0000"/>
        </w:rPr>
      </w:pPr>
      <w:r w:rsidRPr="00981CA9">
        <w:rPr>
          <w:u w:val="double" w:color="FF0000"/>
        </w:rPr>
        <w:t xml:space="preserve">Prominent </w:t>
      </w:r>
      <w:r w:rsidRPr="00981CA9">
        <w:rPr>
          <w:b/>
          <w:bCs/>
          <w:color w:val="FF0000"/>
          <w:u w:val="double" w:color="FF0000"/>
        </w:rPr>
        <w:t>sensory loss</w:t>
      </w:r>
      <w:r w:rsidRPr="00981CA9">
        <w:rPr>
          <w:u w:val="double" w:color="FF0000"/>
        </w:rPr>
        <w:t xml:space="preserve"> and </w:t>
      </w:r>
      <w:r w:rsidRPr="00981CA9">
        <w:rPr>
          <w:b/>
          <w:bCs/>
          <w:color w:val="FF0000"/>
          <w:u w:val="double" w:color="FF0000"/>
        </w:rPr>
        <w:t>dysautonomia</w:t>
      </w:r>
    </w:p>
    <w:p w:rsidR="001107BC" w:rsidRPr="00981CA9" w:rsidRDefault="001107BC" w:rsidP="00C91E2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40" w:right="2552"/>
        <w:jc w:val="center"/>
      </w:pPr>
      <w:r w:rsidRPr="00981CA9">
        <w:t xml:space="preserve">Common feature among all types is </w:t>
      </w:r>
      <w:r w:rsidRPr="00981CA9">
        <w:rPr>
          <w:b/>
          <w:bCs/>
          <w:smallCaps/>
          <w:color w:val="FF0000"/>
        </w:rPr>
        <w:t>insensitivity to pain</w:t>
      </w:r>
      <w:r w:rsidRPr="00981CA9">
        <w:t>!</w:t>
      </w:r>
    </w:p>
    <w:p w:rsidR="001107BC" w:rsidRPr="00981CA9" w:rsidRDefault="001107BC">
      <w:pPr>
        <w:pStyle w:val="NormalWeb"/>
        <w:numPr>
          <w:ilvl w:val="0"/>
          <w:numId w:val="14"/>
        </w:numPr>
        <w:rPr>
          <w:rFonts w:eastAsia="Arial Unicode MS"/>
        </w:rPr>
      </w:pPr>
      <w:r w:rsidRPr="00981CA9">
        <w:rPr>
          <w:b/>
          <w:bCs/>
          <w:color w:val="FF0000"/>
        </w:rPr>
        <w:t>dysautonomia</w:t>
      </w:r>
      <w:r w:rsidRPr="00981CA9">
        <w:t xml:space="preserve"> is mild in </w:t>
      </w:r>
      <w:r w:rsidRPr="00981CA9">
        <w:rPr>
          <w:b/>
          <w:bCs/>
          <w:color w:val="0000FF"/>
        </w:rPr>
        <w:t>HSAN I-II</w:t>
      </w:r>
      <w:r w:rsidRPr="00981CA9">
        <w:t xml:space="preserve"> but prominent in </w:t>
      </w:r>
      <w:r w:rsidRPr="00981CA9">
        <w:rPr>
          <w:b/>
          <w:bCs/>
          <w:color w:val="0000FF"/>
        </w:rPr>
        <w:t>HSAN III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14"/>
        </w:numPr>
        <w:rPr>
          <w:rFonts w:eastAsia="Arial Unicode MS"/>
        </w:rPr>
      </w:pPr>
      <w:r w:rsidRPr="00981CA9">
        <w:rPr>
          <w:b/>
          <w:bCs/>
          <w:color w:val="FF0000"/>
        </w:rPr>
        <w:t>sensory loss</w:t>
      </w:r>
      <w:r w:rsidRPr="00981CA9">
        <w:t xml:space="preserve"> may be profound → </w:t>
      </w:r>
      <w:r w:rsidRPr="00981CA9">
        <w:rPr>
          <w:b/>
          <w:bCs/>
        </w:rPr>
        <w:t>mutilating deformities</w:t>
      </w:r>
      <w:r w:rsidRPr="00981CA9">
        <w:t xml:space="preserve"> of hands and feet (</w:t>
      </w:r>
      <w:r w:rsidRPr="00981CA9">
        <w:rPr>
          <w:i/>
          <w:iCs/>
        </w:rPr>
        <w:t>sensory neurogenic arthropathy, mutilating acropathy</w:t>
      </w:r>
      <w:r w:rsidRPr="00981CA9">
        <w:t>).</w:t>
      </w:r>
    </w:p>
    <w:p w:rsidR="001107BC" w:rsidRPr="00981CA9" w:rsidRDefault="001107BC">
      <w:pPr>
        <w:pStyle w:val="NormalWeb"/>
        <w:numPr>
          <w:ilvl w:val="0"/>
          <w:numId w:val="14"/>
        </w:numPr>
        <w:rPr>
          <w:rFonts w:eastAsia="Arial Unicode MS"/>
        </w:rPr>
      </w:pPr>
      <w:r w:rsidRPr="00981CA9">
        <w:t>there may be weakness, skeletal changes similar to HSMN.</w:t>
      </w:r>
    </w:p>
    <w:p w:rsidR="001107BC" w:rsidRPr="00981CA9" w:rsidRDefault="001107BC">
      <w:pPr>
        <w:pStyle w:val="NormalWeb"/>
      </w:pPr>
    </w:p>
    <w:tbl>
      <w:tblPr>
        <w:tblW w:w="3771" w:type="pct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177"/>
        <w:gridCol w:w="6294"/>
      </w:tblGrid>
      <w:tr w:rsidR="001107BC" w:rsidRPr="00981CA9">
        <w:trPr>
          <w:tblHeader/>
          <w:tblCellSpacing w:w="0" w:type="dxa"/>
        </w:trPr>
        <w:tc>
          <w:tcPr>
            <w:tcW w:w="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rFonts w:eastAsia="Arial Unicode MS"/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Type</w:t>
            </w:r>
          </w:p>
        </w:tc>
        <w:tc>
          <w:tcPr>
            <w:tcW w:w="4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rFonts w:eastAsia="Arial Unicode MS"/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Inheritance</w:t>
            </w:r>
          </w:p>
        </w:tc>
      </w:tr>
      <w:tr w:rsidR="001107BC" w:rsidRPr="00981CA9">
        <w:trPr>
          <w:tblCellSpacing w:w="0" w:type="dxa"/>
        </w:trPr>
        <w:tc>
          <w:tcPr>
            <w:tcW w:w="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pStyle w:val="Heading1"/>
              <w:rPr>
                <w:rFonts w:eastAsia="Arial Unicode MS"/>
                <w:szCs w:val="24"/>
              </w:rPr>
            </w:pPr>
            <w:r w:rsidRPr="00981CA9">
              <w:t>HSAN I</w:t>
            </w:r>
          </w:p>
        </w:tc>
        <w:tc>
          <w:tcPr>
            <w:tcW w:w="4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 w:rsidP="009C330F">
            <w:r w:rsidRPr="00981CA9">
              <w:t>Primarily AD, gene at 9q22.1-q22.3</w:t>
            </w:r>
          </w:p>
          <w:p w:rsidR="001107BC" w:rsidRPr="00981CA9" w:rsidRDefault="001107BC" w:rsidP="009C330F">
            <w:pPr>
              <w:rPr>
                <w:rFonts w:eastAsia="Arial Unicode MS"/>
              </w:rPr>
            </w:pPr>
            <w:r w:rsidRPr="00981CA9">
              <w:t>(AR and X-linked pedigrees have been identified)</w:t>
            </w:r>
          </w:p>
        </w:tc>
      </w:tr>
      <w:tr w:rsidR="001107BC" w:rsidRPr="00981CA9">
        <w:trPr>
          <w:tblCellSpacing w:w="0" w:type="dxa"/>
        </w:trPr>
        <w:tc>
          <w:tcPr>
            <w:tcW w:w="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b/>
                <w:bCs/>
                <w:color w:val="0000FF"/>
                <w:szCs w:val="24"/>
              </w:rPr>
            </w:pPr>
            <w:r w:rsidRPr="00981CA9">
              <w:rPr>
                <w:b/>
                <w:bCs/>
                <w:color w:val="0000FF"/>
              </w:rPr>
              <w:t>HSAN II</w:t>
            </w:r>
          </w:p>
        </w:tc>
        <w:tc>
          <w:tcPr>
            <w:tcW w:w="4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AR</w:t>
            </w:r>
          </w:p>
        </w:tc>
      </w:tr>
      <w:tr w:rsidR="001107BC" w:rsidRPr="00981CA9">
        <w:trPr>
          <w:tblCellSpacing w:w="0" w:type="dxa"/>
        </w:trPr>
        <w:tc>
          <w:tcPr>
            <w:tcW w:w="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b/>
                <w:bCs/>
                <w:color w:val="0000FF"/>
                <w:szCs w:val="24"/>
              </w:rPr>
            </w:pPr>
            <w:r w:rsidRPr="00981CA9">
              <w:rPr>
                <w:b/>
                <w:bCs/>
                <w:color w:val="0000FF"/>
              </w:rPr>
              <w:t>HSAN III</w:t>
            </w:r>
          </w:p>
        </w:tc>
        <w:tc>
          <w:tcPr>
            <w:tcW w:w="4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r w:rsidRPr="00981CA9">
              <w:t>AR, almost exclusively Ashkenazi Jews</w:t>
            </w:r>
          </w:p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(gene on D9S58, 9q31-33 - unknown gene product)</w:t>
            </w:r>
          </w:p>
        </w:tc>
      </w:tr>
      <w:tr w:rsidR="001107BC" w:rsidRPr="00981CA9">
        <w:trPr>
          <w:tblCellSpacing w:w="0" w:type="dxa"/>
        </w:trPr>
        <w:tc>
          <w:tcPr>
            <w:tcW w:w="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b/>
                <w:bCs/>
                <w:color w:val="0000FF"/>
                <w:szCs w:val="24"/>
              </w:rPr>
            </w:pPr>
            <w:r w:rsidRPr="00981CA9">
              <w:rPr>
                <w:b/>
                <w:bCs/>
                <w:color w:val="0000FF"/>
              </w:rPr>
              <w:t>HSAN IV</w:t>
            </w:r>
          </w:p>
        </w:tc>
        <w:tc>
          <w:tcPr>
            <w:tcW w:w="4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AR, rare</w:t>
            </w:r>
          </w:p>
        </w:tc>
      </w:tr>
      <w:tr w:rsidR="001107BC" w:rsidRPr="00981CA9">
        <w:trPr>
          <w:tblCellSpacing w:w="0" w:type="dxa"/>
        </w:trPr>
        <w:tc>
          <w:tcPr>
            <w:tcW w:w="7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b/>
                <w:bCs/>
                <w:color w:val="0000FF"/>
                <w:szCs w:val="24"/>
              </w:rPr>
            </w:pPr>
            <w:r w:rsidRPr="00981CA9">
              <w:rPr>
                <w:b/>
                <w:bCs/>
                <w:color w:val="0000FF"/>
              </w:rPr>
              <w:t>HSAN V</w:t>
            </w:r>
          </w:p>
        </w:tc>
        <w:tc>
          <w:tcPr>
            <w:tcW w:w="4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7BC" w:rsidRPr="00981CA9" w:rsidRDefault="001107BC">
            <w:pPr>
              <w:rPr>
                <w:rFonts w:eastAsia="Arial Unicode MS"/>
                <w:szCs w:val="24"/>
              </w:rPr>
            </w:pPr>
            <w:r w:rsidRPr="00981CA9">
              <w:t>&lt; 10 cases reported</w:t>
            </w:r>
          </w:p>
        </w:tc>
      </w:tr>
    </w:tbl>
    <w:p w:rsidR="001107BC" w:rsidRPr="00981CA9" w:rsidRDefault="001107BC"/>
    <w:p w:rsidR="001107BC" w:rsidRPr="00981CA9" w:rsidRDefault="001107BC"/>
    <w:p w:rsidR="001107BC" w:rsidRPr="00981CA9" w:rsidRDefault="001107BC">
      <w:pPr>
        <w:pStyle w:val="Nervous1"/>
      </w:pPr>
      <w:bookmarkStart w:id="29" w:name="_Toc4794885"/>
      <w:r w:rsidRPr="00981CA9">
        <w:t>HSAN I (</w:t>
      </w:r>
      <w:r w:rsidRPr="00981CA9">
        <w:rPr>
          <w:caps w:val="0"/>
        </w:rPr>
        <w:t>hereditary sensory radicular neuropathy</w:t>
      </w:r>
      <w:r w:rsidRPr="00981CA9">
        <w:t>)</w:t>
      </w:r>
      <w:bookmarkEnd w:id="29"/>
    </w:p>
    <w:p w:rsidR="001107BC" w:rsidRPr="00981CA9" w:rsidRDefault="001107BC">
      <w:r w:rsidRPr="00981CA9">
        <w:t>- slowly</w:t>
      </w:r>
      <w:r w:rsidRPr="00981CA9">
        <w:rPr>
          <w:i/>
          <w:iCs/>
          <w:color w:val="0000FF"/>
        </w:rPr>
        <w:t xml:space="preserve"> progressive</w:t>
      </w:r>
      <w:r w:rsidRPr="00981CA9">
        <w:t xml:space="preserve"> disorder with onset in </w:t>
      </w:r>
      <w:r w:rsidRPr="00981CA9">
        <w:rPr>
          <w:highlight w:val="yellow"/>
        </w:rPr>
        <w:t>≥ 2</w:t>
      </w:r>
      <w:r w:rsidRPr="00981CA9">
        <w:rPr>
          <w:highlight w:val="yellow"/>
          <w:vertAlign w:val="superscript"/>
        </w:rPr>
        <w:t>nd</w:t>
      </w:r>
      <w:r w:rsidRPr="00981CA9">
        <w:rPr>
          <w:highlight w:val="yellow"/>
        </w:rPr>
        <w:t xml:space="preserve"> decade</w:t>
      </w:r>
      <w:r w:rsidRPr="00981CA9">
        <w:t xml:space="preserve"> with primarily </w:t>
      </w:r>
      <w:r w:rsidRPr="00981CA9">
        <w:rPr>
          <w:b/>
          <w:bCs/>
          <w:i/>
          <w:iCs/>
        </w:rPr>
        <w:t>lower extremities</w:t>
      </w:r>
      <w:r w:rsidRPr="00981CA9">
        <w:t xml:space="preserve"> affected.</w:t>
      </w:r>
    </w:p>
    <w:p w:rsidR="001107BC" w:rsidRPr="00981CA9" w:rsidRDefault="001107BC">
      <w:pPr>
        <w:numPr>
          <w:ilvl w:val="0"/>
          <w:numId w:val="17"/>
        </w:numPr>
      </w:pPr>
      <w:r w:rsidRPr="00981CA9">
        <w:t>predominantly sensory neuropathy (dysautonomia very mild – loss of sweating in legs).</w:t>
      </w:r>
    </w:p>
    <w:p w:rsidR="001107BC" w:rsidRPr="00981CA9" w:rsidRDefault="001107BC">
      <w:pPr>
        <w:numPr>
          <w:ilvl w:val="0"/>
          <w:numId w:val="17"/>
        </w:numPr>
      </w:pPr>
      <w:r w:rsidRPr="00981CA9">
        <w:t>chronic</w:t>
      </w:r>
      <w:r w:rsidRPr="00981CA9">
        <w:rPr>
          <w:b/>
          <w:bCs/>
          <w:i/>
          <w:iCs/>
          <w:color w:val="FF0000"/>
        </w:rPr>
        <w:t xml:space="preserve"> axonal</w:t>
      </w:r>
      <w:r w:rsidRPr="00981CA9">
        <w:t xml:space="preserve"> degeneration (mostly myelinated fibers) with myelin remodeling.</w:t>
      </w:r>
    </w:p>
    <w:p w:rsidR="001107BC" w:rsidRPr="00981CA9" w:rsidRDefault="001107BC">
      <w:pPr>
        <w:numPr>
          <w:ilvl w:val="0"/>
          <w:numId w:val="17"/>
        </w:numPr>
      </w:pPr>
      <w:r w:rsidRPr="00981CA9">
        <w:t>does not seem to decrease lifespan.</w:t>
      </w:r>
    </w:p>
    <w:p w:rsidR="001107BC" w:rsidRPr="00981CA9" w:rsidRDefault="001107BC">
      <w:pPr>
        <w:numPr>
          <w:ilvl w:val="1"/>
          <w:numId w:val="17"/>
        </w:numPr>
        <w:spacing w:before="120"/>
      </w:pPr>
      <w:r w:rsidRPr="00981CA9">
        <w:t xml:space="preserve">insensitivity to pain in feet → plantar ulcers, recurring paronychia, stress foot fractures, recurrent cellulitis, resorption of foot bones → </w:t>
      </w:r>
      <w:r w:rsidRPr="00981CA9">
        <w:rPr>
          <w:b/>
          <w:bCs/>
        </w:rPr>
        <w:t>pedal deformity &amp; mutilations</w:t>
      </w:r>
      <w:r w:rsidR="009C330F">
        <w:t>.</w:t>
      </w:r>
    </w:p>
    <w:p w:rsidR="001107BC" w:rsidRPr="00981CA9" w:rsidRDefault="001107BC">
      <w:pPr>
        <w:numPr>
          <w:ilvl w:val="1"/>
          <w:numId w:val="17"/>
        </w:numPr>
        <w:spacing w:before="120"/>
      </w:pPr>
      <w:r w:rsidRPr="00981CA9">
        <w:rPr>
          <w:b/>
          <w:bCs/>
        </w:rPr>
        <w:t>spontaneous feet pain</w:t>
      </w:r>
      <w:r w:rsidRPr="00981CA9">
        <w:t xml:space="preserve"> (burning or aching), worsened with weight bearing, decreased at night; or disabling lancinating pain in deep tissues of feet, legs, or shoulder.</w:t>
      </w:r>
    </w:p>
    <w:p w:rsidR="001107BC" w:rsidRPr="00981CA9" w:rsidRDefault="001107BC">
      <w:pPr>
        <w:pStyle w:val="Header"/>
        <w:tabs>
          <w:tab w:val="clear" w:pos="4320"/>
        </w:tabs>
      </w:pPr>
    </w:p>
    <w:p w:rsidR="001107BC" w:rsidRPr="00981CA9" w:rsidRDefault="001107BC">
      <w:r w:rsidRPr="00981CA9">
        <w:rPr>
          <w:b/>
          <w:bCs/>
          <w:color w:val="FF0000"/>
        </w:rPr>
        <w:t>Proper foot care!!!</w:t>
      </w:r>
      <w:r w:rsidRPr="00981CA9">
        <w:t xml:space="preserve"> - regular inspections, soaked daily + petrolatum lotion (to seal in moisture), proper shoes, aggressive treatment of ulcers, etc.</w:t>
      </w:r>
    </w:p>
    <w:p w:rsidR="001107BC" w:rsidRPr="00981CA9" w:rsidRDefault="001107BC"/>
    <w:p w:rsidR="001107BC" w:rsidRPr="00981CA9" w:rsidRDefault="001107BC"/>
    <w:p w:rsidR="001107BC" w:rsidRPr="00981CA9" w:rsidRDefault="001107BC">
      <w:pPr>
        <w:pStyle w:val="Nervous1"/>
      </w:pPr>
      <w:bookmarkStart w:id="30" w:name="_Toc4794886"/>
      <w:r w:rsidRPr="00981CA9">
        <w:t>HSAN II (</w:t>
      </w:r>
      <w:r w:rsidRPr="00981CA9">
        <w:rPr>
          <w:caps w:val="0"/>
        </w:rPr>
        <w:t>congenital sensory neuropathy</w:t>
      </w:r>
      <w:r w:rsidRPr="00981CA9">
        <w:t>)</w:t>
      </w:r>
      <w:bookmarkEnd w:id="30"/>
    </w:p>
    <w:p w:rsidR="001107BC" w:rsidRPr="00981CA9" w:rsidRDefault="001107BC">
      <w:r w:rsidRPr="00981CA9">
        <w:t xml:space="preserve">- </w:t>
      </w:r>
      <w:r w:rsidRPr="00981CA9">
        <w:rPr>
          <w:highlight w:val="yellow"/>
        </w:rPr>
        <w:t>generalized</w:t>
      </w:r>
      <w:r w:rsidRPr="00981CA9">
        <w:t xml:space="preserve"> predominantly sensory (in all modalities) neuropathy, presenting in </w:t>
      </w:r>
      <w:r w:rsidRPr="00981CA9">
        <w:rPr>
          <w:b/>
          <w:bCs/>
          <w:i/>
          <w:iCs/>
        </w:rPr>
        <w:t>infancy</w:t>
      </w:r>
      <w:r w:rsidRPr="00981CA9">
        <w:t>.</w:t>
      </w:r>
    </w:p>
    <w:p w:rsidR="001107BC" w:rsidRPr="00981CA9" w:rsidRDefault="001107BC">
      <w:pPr>
        <w:pStyle w:val="Header"/>
        <w:tabs>
          <w:tab w:val="clear" w:pos="432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8"/>
        <w:gridCol w:w="4639"/>
      </w:tblGrid>
      <w:tr w:rsidR="001107BC" w:rsidRPr="00981CA9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07BC" w:rsidRPr="00981CA9" w:rsidRDefault="001107BC">
            <w:pPr>
              <w:numPr>
                <w:ilvl w:val="0"/>
                <w:numId w:val="17"/>
              </w:numPr>
            </w:pPr>
            <w:r w:rsidRPr="00981CA9">
              <w:rPr>
                <w:b/>
                <w:bCs/>
                <w:i/>
                <w:iCs/>
                <w:color w:val="FF0000"/>
              </w:rPr>
              <w:t>axonal</w:t>
            </w:r>
            <w:r w:rsidRPr="00981CA9">
              <w:t xml:space="preserve"> degeneration (profound loss of myelinated fibers in cutaneous nerves, esp. sural); degenerative process begins in utero or in infancy.</w:t>
            </w:r>
          </w:p>
          <w:p w:rsidR="001107BC" w:rsidRPr="00981CA9" w:rsidRDefault="001107BC">
            <w:pPr>
              <w:numPr>
                <w:ilvl w:val="0"/>
                <w:numId w:val="17"/>
              </w:numPr>
            </w:pPr>
            <w:r w:rsidRPr="00981CA9">
              <w:rPr>
                <w:u w:val="double" w:color="FF0000"/>
              </w:rPr>
              <w:t>mutilations are more severe than in HSAN I</w:t>
            </w:r>
            <w:r w:rsidRPr="00981CA9">
              <w:t>:</w:t>
            </w:r>
          </w:p>
          <w:p w:rsidR="001107BC" w:rsidRPr="00981CA9" w:rsidRDefault="001107BC">
            <w:pPr>
              <w:numPr>
                <w:ilvl w:val="2"/>
                <w:numId w:val="17"/>
              </w:numPr>
            </w:pPr>
            <w:r w:rsidRPr="00981CA9">
              <w:t xml:space="preserve">begin </w:t>
            </w:r>
            <w:r w:rsidRPr="00981CA9">
              <w:rPr>
                <w:b/>
                <w:bCs/>
                <w:i/>
                <w:iCs/>
              </w:rPr>
              <w:t>earlier</w:t>
            </w:r>
            <w:r w:rsidRPr="00981CA9">
              <w:t xml:space="preserve"> when patients cannot understand problem and cooperate.</w:t>
            </w:r>
          </w:p>
          <w:p w:rsidR="001107BC" w:rsidRPr="00981CA9" w:rsidRDefault="001107BC">
            <w:pPr>
              <w:numPr>
                <w:ilvl w:val="2"/>
                <w:numId w:val="17"/>
              </w:numPr>
            </w:pPr>
            <w:r w:rsidRPr="00981CA9">
              <w:rPr>
                <w:b/>
                <w:bCs/>
                <w:i/>
                <w:iCs/>
              </w:rPr>
              <w:t>hands</w:t>
            </w:r>
            <w:r w:rsidRPr="00981CA9">
              <w:t xml:space="preserve"> are also seriously affected.</w:t>
            </w:r>
          </w:p>
          <w:p w:rsidR="001107BC" w:rsidRPr="00981CA9" w:rsidRDefault="001107BC">
            <w:pPr>
              <w:numPr>
                <w:ilvl w:val="0"/>
                <w:numId w:val="17"/>
              </w:numPr>
            </w:pPr>
            <w:r w:rsidRPr="00981CA9">
              <w:t>loss of sweating over acral parts (but no postural hypotension).</w:t>
            </w:r>
          </w:p>
          <w:p w:rsidR="001107BC" w:rsidRPr="00981CA9" w:rsidRDefault="001107BC">
            <w:pPr>
              <w:numPr>
                <w:ilvl w:val="0"/>
                <w:numId w:val="17"/>
              </w:numPr>
            </w:pPr>
            <w:r w:rsidRPr="00981CA9">
              <w:t>no prominent muscle weakness.</w:t>
            </w:r>
          </w:p>
          <w:p w:rsidR="001107BC" w:rsidRPr="00981CA9" w:rsidRDefault="001107BC">
            <w:pPr>
              <w:numPr>
                <w:ilvl w:val="0"/>
                <w:numId w:val="17"/>
              </w:numPr>
            </w:pPr>
            <w:r w:rsidRPr="00981CA9">
              <w:rPr>
                <w:b/>
                <w:bCs/>
                <w:color w:val="0000FF"/>
              </w:rPr>
              <w:t>nerve conduction studies</w:t>
            </w:r>
            <w:r w:rsidRPr="00981CA9">
              <w:t xml:space="preserve"> - no sensory nerve action potentials elicitable in ulnar, median, sural nerves.</w:t>
            </w:r>
          </w:p>
          <w:p w:rsidR="001107BC" w:rsidRPr="00981CA9" w:rsidRDefault="001107BC" w:rsidP="003F2F0E">
            <w:pPr>
              <w:ind w:left="720"/>
            </w:pPr>
            <w:r w:rsidRPr="00981CA9">
              <w:t>N.B. conduction velocities of motor fibers of same nerves are normal!</w:t>
            </w:r>
          </w:p>
          <w:p w:rsidR="001107BC" w:rsidRPr="00981CA9" w:rsidRDefault="001107BC">
            <w:pPr>
              <w:numPr>
                <w:ilvl w:val="0"/>
                <w:numId w:val="17"/>
              </w:numPr>
            </w:pPr>
            <w:r w:rsidRPr="00981CA9">
              <w:t xml:space="preserve">provide </w:t>
            </w:r>
            <w:r w:rsidRPr="00981CA9">
              <w:rPr>
                <w:i/>
                <w:iCs/>
              </w:rPr>
              <w:t>adequate educational opportunities</w:t>
            </w:r>
            <w:r w:rsidRPr="00981CA9">
              <w:t xml:space="preserve"> to develop intellectual potential in spite of severe physical handicaps.</w:t>
            </w:r>
          </w:p>
          <w:p w:rsidR="001107BC" w:rsidRPr="00981CA9" w:rsidRDefault="001107BC"/>
        </w:tc>
        <w:tc>
          <w:tcPr>
            <w:tcW w:w="4643" w:type="dxa"/>
            <w:tcBorders>
              <w:left w:val="single" w:sz="4" w:space="0" w:color="auto"/>
            </w:tcBorders>
          </w:tcPr>
          <w:p w:rsidR="00C91E22" w:rsidRDefault="00C91E22">
            <w:r w:rsidRPr="00981CA9">
              <w:rPr>
                <w:color w:val="000000"/>
                <w:sz w:val="20"/>
              </w:rPr>
              <w:t>destruction of tongue tissue due to insensitivity to pain</w:t>
            </w:r>
            <w:r>
              <w:t>:</w:t>
            </w:r>
          </w:p>
          <w:p w:rsidR="001107BC" w:rsidRPr="00C91E22" w:rsidRDefault="00217838">
            <w:r>
              <w:rPr>
                <w:noProof/>
              </w:rPr>
              <w:drawing>
                <wp:inline distT="0" distB="0" distL="0" distR="0">
                  <wp:extent cx="2781300" cy="3476625"/>
                  <wp:effectExtent l="0" t="0" r="0" b="9525"/>
                  <wp:docPr id="3" name="Picture 3" descr="D:\Viktoro\Neuroscience\PN. Peripheral Neuropathies\00. Pictures\HS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PN. Peripheral Neuropathies\00. Pictures\HS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7BC" w:rsidRPr="00981CA9" w:rsidRDefault="001107BC"/>
    <w:p w:rsidR="001107BC" w:rsidRPr="00981CA9" w:rsidRDefault="001107BC"/>
    <w:p w:rsidR="001107BC" w:rsidRPr="00981CA9" w:rsidRDefault="001107BC">
      <w:pPr>
        <w:pStyle w:val="Nervous1"/>
      </w:pPr>
      <w:bookmarkStart w:id="31" w:name="_Toc4794887"/>
      <w:r w:rsidRPr="00981CA9">
        <w:t>HSAN III (</w:t>
      </w:r>
      <w:r w:rsidRPr="00981CA9">
        <w:rPr>
          <w:caps w:val="0"/>
        </w:rPr>
        <w:t>familial dysautonomia</w:t>
      </w:r>
      <w:r w:rsidRPr="00981CA9">
        <w:t xml:space="preserve">, Riley-Day </w:t>
      </w:r>
      <w:r w:rsidRPr="00981CA9">
        <w:rPr>
          <w:caps w:val="0"/>
        </w:rPr>
        <w:t>syndrome</w:t>
      </w:r>
      <w:r w:rsidRPr="00981CA9">
        <w:t>)</w:t>
      </w:r>
      <w:bookmarkEnd w:id="31"/>
    </w:p>
    <w:p w:rsidR="001107BC" w:rsidRPr="00981CA9" w:rsidRDefault="001107BC">
      <w:pPr>
        <w:pStyle w:val="NormalWeb"/>
        <w:numPr>
          <w:ilvl w:val="0"/>
          <w:numId w:val="17"/>
        </w:numPr>
        <w:rPr>
          <w:rFonts w:eastAsia="Arial Unicode MS"/>
        </w:rPr>
      </w:pPr>
      <w:r w:rsidRPr="00981CA9">
        <w:t xml:space="preserve">almost exclusively </w:t>
      </w:r>
      <w:r w:rsidRPr="00981CA9">
        <w:rPr>
          <w:i/>
          <w:iCs/>
          <w:color w:val="0000FF"/>
        </w:rPr>
        <w:t>Ashkenazi Jews</w:t>
      </w:r>
      <w:r w:rsidRPr="00981CA9">
        <w:t xml:space="preserve"> (carrier state is estimated to be 1%).</w:t>
      </w:r>
    </w:p>
    <w:p w:rsidR="001107BC" w:rsidRPr="00981CA9" w:rsidRDefault="001107BC">
      <w:pPr>
        <w:pStyle w:val="NormalWeb"/>
        <w:rPr>
          <w:rFonts w:eastAsia="Arial Unicode MS"/>
        </w:rPr>
      </w:pPr>
    </w:p>
    <w:p w:rsidR="001107BC" w:rsidRPr="00981CA9" w:rsidRDefault="001107BC">
      <w:pPr>
        <w:pStyle w:val="Nervous6"/>
        <w:ind w:right="6520"/>
      </w:pPr>
      <w:bookmarkStart w:id="32" w:name="_Toc4794888"/>
      <w:r w:rsidRPr="00981CA9">
        <w:t>Pathology, Pathophysiology</w:t>
      </w:r>
      <w:bookmarkEnd w:id="32"/>
    </w:p>
    <w:p w:rsidR="001107BC" w:rsidRPr="00981CA9" w:rsidRDefault="001107BC">
      <w:pPr>
        <w:pStyle w:val="NormalWeb"/>
        <w:numPr>
          <w:ilvl w:val="0"/>
          <w:numId w:val="17"/>
        </w:numPr>
        <w:rPr>
          <w:rFonts w:eastAsia="Arial Unicode MS"/>
        </w:rPr>
      </w:pPr>
      <w:r w:rsidRPr="00981CA9">
        <w:rPr>
          <w:u w:val="single"/>
        </w:rPr>
        <w:t>pathophysiologic findings</w:t>
      </w:r>
      <w:r w:rsidRPr="00981CA9">
        <w:t>:</w:t>
      </w:r>
    </w:p>
    <w:p w:rsidR="001107BC" w:rsidRPr="00981CA9" w:rsidRDefault="001107BC">
      <w:pPr>
        <w:pStyle w:val="NormalWeb"/>
        <w:numPr>
          <w:ilvl w:val="2"/>
          <w:numId w:val="17"/>
        </w:numPr>
        <w:rPr>
          <w:rFonts w:eastAsia="Arial Unicode MS"/>
        </w:rPr>
      </w:pPr>
      <w:r w:rsidRPr="00981CA9">
        <w:t xml:space="preserve">decreased levels of </w:t>
      </w:r>
      <w:r w:rsidRPr="00981CA9">
        <w:rPr>
          <w:color w:val="FF0000"/>
        </w:rPr>
        <w:t>dopamine-β-hydroxylase</w:t>
      </w:r>
      <w:r w:rsidRPr="00981CA9">
        <w:t xml:space="preserve"> (decreased synthesis of noradrenaline from dopamine)</w:t>
      </w:r>
    </w:p>
    <w:p w:rsidR="001107BC" w:rsidRPr="00981CA9" w:rsidRDefault="001107BC">
      <w:pPr>
        <w:pStyle w:val="NormalWeb"/>
        <w:numPr>
          <w:ilvl w:val="2"/>
          <w:numId w:val="17"/>
        </w:numPr>
        <w:rPr>
          <w:rFonts w:eastAsia="Arial Unicode MS"/>
        </w:rPr>
      </w:pPr>
      <w:r w:rsidRPr="00981CA9">
        <w:t xml:space="preserve">increased levels of </w:t>
      </w:r>
      <w:r w:rsidRPr="00981CA9">
        <w:rPr>
          <w:color w:val="FF0000"/>
        </w:rPr>
        <w:t>β unit of nerve growth factor (NGF)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18"/>
        </w:numPr>
      </w:pPr>
      <w:r w:rsidRPr="00981CA9">
        <w:rPr>
          <w:u w:val="single"/>
        </w:rPr>
        <w:t>postmortem studies</w:t>
      </w:r>
      <w:r w:rsidRPr="00981CA9">
        <w:t xml:space="preserve"> (vary widely):</w:t>
      </w:r>
    </w:p>
    <w:p w:rsidR="001107BC" w:rsidRPr="00981CA9" w:rsidRDefault="001107BC">
      <w:pPr>
        <w:pStyle w:val="NormalWeb"/>
        <w:numPr>
          <w:ilvl w:val="3"/>
          <w:numId w:val="17"/>
        </w:numPr>
        <w:rPr>
          <w:rFonts w:eastAsia="Arial Unicode MS"/>
        </w:rPr>
      </w:pPr>
      <w:r w:rsidRPr="00981CA9">
        <w:rPr>
          <w:b/>
          <w:bCs/>
          <w:i/>
          <w:iCs/>
        </w:rPr>
        <w:t>no nervous system lesions</w:t>
      </w:r>
      <w:r w:rsidRPr="00981CA9">
        <w:t xml:space="preserve"> at all</w:t>
      </w:r>
    </w:p>
    <w:p w:rsidR="001107BC" w:rsidRPr="00981CA9" w:rsidRDefault="001107BC">
      <w:pPr>
        <w:pStyle w:val="NormalWeb"/>
        <w:numPr>
          <w:ilvl w:val="3"/>
          <w:numId w:val="17"/>
        </w:numPr>
      </w:pPr>
      <w:r w:rsidRPr="00981CA9">
        <w:rPr>
          <w:b/>
          <w:bCs/>
          <w:i/>
          <w:iCs/>
        </w:rPr>
        <w:t>extensive damage</w:t>
      </w:r>
      <w:r w:rsidRPr="00981CA9">
        <w:t>:</w:t>
      </w:r>
    </w:p>
    <w:p w:rsidR="001107BC" w:rsidRPr="00981CA9" w:rsidRDefault="001107BC">
      <w:pPr>
        <w:pStyle w:val="NormalWeb"/>
        <w:numPr>
          <w:ilvl w:val="0"/>
          <w:numId w:val="20"/>
        </w:numPr>
      </w:pPr>
      <w:r w:rsidRPr="00981CA9">
        <w:rPr>
          <w:b/>
          <w:bCs/>
          <w:color w:val="0000FF"/>
        </w:rPr>
        <w:t>CNS</w:t>
      </w:r>
      <w:r w:rsidRPr="00981CA9">
        <w:t xml:space="preserve"> (esp. cortex, brain stem reticular formation, long tracts of cord);</w:t>
      </w:r>
    </w:p>
    <w:p w:rsidR="001107BC" w:rsidRPr="00981CA9" w:rsidRDefault="001107BC">
      <w:pPr>
        <w:pStyle w:val="NormalWeb"/>
        <w:numPr>
          <w:ilvl w:val="0"/>
          <w:numId w:val="20"/>
        </w:numPr>
      </w:pPr>
      <w:r w:rsidRPr="00981CA9">
        <w:rPr>
          <w:b/>
          <w:bCs/>
          <w:color w:val="0000FF"/>
        </w:rPr>
        <w:t>peripheral nerves</w:t>
      </w:r>
      <w:r w:rsidRPr="00981CA9">
        <w:t xml:space="preserve"> - </w:t>
      </w:r>
      <w:r w:rsidRPr="00981CA9">
        <w:rPr>
          <w:b/>
          <w:bCs/>
          <w:i/>
          <w:iCs/>
          <w:color w:val="FF0000"/>
        </w:rPr>
        <w:t>axonal</w:t>
      </w:r>
      <w:r w:rsidRPr="00981CA9">
        <w:t xml:space="preserve"> </w:t>
      </w:r>
      <w:r w:rsidRPr="00981CA9">
        <w:rPr>
          <w:b/>
          <w:bCs/>
          <w:i/>
          <w:iCs/>
          <w:color w:val="FF0000"/>
        </w:rPr>
        <w:t>degeneration</w:t>
      </w:r>
      <w:r w:rsidRPr="00981CA9">
        <w:t xml:space="preserve"> mostly in </w:t>
      </w:r>
      <w:r w:rsidRPr="00981CA9">
        <w:rPr>
          <w:i/>
          <w:iCs/>
        </w:rPr>
        <w:t>unmyelinated</w:t>
      </w:r>
      <w:r w:rsidRPr="00981CA9">
        <w:t xml:space="preserve"> fibers (↓↓↓number* of unmyelinated fibers of cutaneous nerves), </w:t>
      </w:r>
      <w:r w:rsidRPr="00981CA9">
        <w:rPr>
          <w:b/>
          <w:bCs/>
          <w:i/>
          <w:iCs/>
          <w:color w:val="FF0000"/>
        </w:rPr>
        <w:t>loss of ganglion cells</w:t>
      </w:r>
      <w:r w:rsidRPr="00981CA9">
        <w:t xml:space="preserve"> (sensory and autonomic).</w:t>
      </w:r>
    </w:p>
    <w:p w:rsidR="001107BC" w:rsidRPr="00981CA9" w:rsidRDefault="001107BC">
      <w:pPr>
        <w:pStyle w:val="NormalWeb"/>
        <w:jc w:val="right"/>
      </w:pPr>
      <w:r w:rsidRPr="00981CA9">
        <w:t>*nerve conduction velocities are within normal range</w:t>
      </w:r>
    </w:p>
    <w:p w:rsidR="001107BC" w:rsidRPr="00981CA9" w:rsidRDefault="001107BC">
      <w:pPr>
        <w:pStyle w:val="Nervous6"/>
      </w:pPr>
      <w:bookmarkStart w:id="33" w:name="_Toc4794889"/>
      <w:r w:rsidRPr="00981CA9">
        <w:t>Clinical Features</w:t>
      </w:r>
      <w:bookmarkEnd w:id="33"/>
    </w:p>
    <w:p w:rsidR="001107BC" w:rsidRPr="00981CA9" w:rsidRDefault="001107BC" w:rsidP="00C91E22">
      <w:pPr>
        <w:pStyle w:val="NormalWeb"/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pacing w:before="120" w:after="120"/>
        <w:ind w:left="720" w:right="708"/>
        <w:jc w:val="center"/>
      </w:pPr>
      <w:r w:rsidRPr="00981CA9">
        <w:rPr>
          <w:smallCaps/>
          <w:u w:color="FF0000"/>
        </w:rPr>
        <w:t>lack of fungiform papillae</w:t>
      </w:r>
      <w:r w:rsidRPr="00981CA9">
        <w:rPr>
          <w:u w:color="FF0000"/>
        </w:rPr>
        <w:t xml:space="preserve"> on tongue</w:t>
      </w:r>
      <w:r w:rsidRPr="00981CA9">
        <w:t xml:space="preserve"> (→ hypogeusia) - highly distinctive feature!!!</w:t>
      </w:r>
    </w:p>
    <w:p w:rsidR="001107BC" w:rsidRPr="00981CA9" w:rsidRDefault="001107BC">
      <w:pPr>
        <w:pStyle w:val="NormalWeb"/>
        <w:spacing w:after="120"/>
        <w:ind w:left="1440"/>
      </w:pPr>
      <w:r w:rsidRPr="00981CA9">
        <w:rPr>
          <w:b/>
          <w:bCs/>
          <w:color w:val="FF0000"/>
        </w:rPr>
        <w:t>Prominent dysautonomia</w:t>
      </w:r>
      <w:r w:rsidRPr="00981CA9">
        <w:t>!!!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u w:val="single"/>
        </w:rPr>
        <w:t>presents</w:t>
      </w:r>
      <w:r w:rsidRPr="00981CA9">
        <w:t xml:space="preserve"> at birth* (frequently low birth weight and breech presentation): muscle hypotonia, absent tendon reflexes, absent corneal reflexes, poor Moro response, poor cry, inability to suck.</w:t>
      </w:r>
    </w:p>
    <w:p w:rsidR="001107BC" w:rsidRPr="00981CA9" w:rsidRDefault="001107BC">
      <w:pPr>
        <w:pStyle w:val="NormalWeb"/>
        <w:jc w:val="right"/>
      </w:pPr>
      <w:r w:rsidRPr="00981CA9">
        <w:t>*vs. Shy-Drager syndrome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u w:val="single"/>
        </w:rPr>
        <w:t>progresses</w:t>
      </w:r>
      <w:r w:rsidRPr="00981CA9">
        <w:t>: failure to thrive, unexplained fevers (40% with seizures), lack of tearing (→ corneal abrasions), cold hands &amp; feet, erythematous skin blotching, difficulty in swallowing* with regurgitation + hypersalivation → aspirations → pneumonia.</w:t>
      </w:r>
    </w:p>
    <w:p w:rsidR="001107BC" w:rsidRPr="00981CA9" w:rsidRDefault="001107BC">
      <w:pPr>
        <w:pStyle w:val="NormalWeb"/>
        <w:jc w:val="right"/>
      </w:pPr>
      <w:r w:rsidRPr="00981CA9">
        <w:t>*some infants require tube-feeding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b/>
          <w:bCs/>
        </w:rPr>
        <w:t>breath-holding spells</w:t>
      </w:r>
      <w:r w:rsidRPr="00981CA9">
        <w:t xml:space="preserve"> followed by syncope are common in first 5 yr.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t xml:space="preserve">40% patients experience </w:t>
      </w:r>
      <w:r w:rsidRPr="00981CA9">
        <w:rPr>
          <w:b/>
          <w:bCs/>
        </w:rPr>
        <w:t>seizures</w:t>
      </w:r>
      <w:r w:rsidRPr="00981CA9">
        <w:t xml:space="preserve"> (during hyperpyrexia, breath-holding spells).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u w:val="single" w:color="000000"/>
        </w:rPr>
        <w:t xml:space="preserve">after age 3 yrs </w:t>
      </w:r>
      <w:r w:rsidRPr="00981CA9">
        <w:rPr>
          <w:b/>
          <w:bCs/>
          <w:smallCaps/>
          <w:color w:val="0000FF"/>
          <w:u w:val="single" w:color="000000"/>
        </w:rPr>
        <w:t>dysautonomic crises</w:t>
      </w:r>
      <w:r w:rsidRPr="00981CA9">
        <w:rPr>
          <w:u w:val="single" w:color="000000"/>
        </w:rPr>
        <w:t xml:space="preserve"> begin</w:t>
      </w:r>
      <w:r w:rsidRPr="00981CA9">
        <w:t xml:space="preserve"> - cyclic</w:t>
      </w:r>
      <w:r w:rsidRPr="00981CA9">
        <w:rPr>
          <w:b/>
          <w:bCs/>
          <w:i/>
          <w:iCs/>
          <w:color w:val="FF0000"/>
        </w:rPr>
        <w:t xml:space="preserve"> vomiting</w:t>
      </w:r>
      <w:r w:rsidRPr="00981CA9">
        <w:t>, diaphoresis, hypertension, tachycardia, thermal instability irritability, self-mutilation, negativistic behavior.</w:t>
      </w:r>
      <w:r w:rsidRPr="00981CA9">
        <w:tab/>
      </w:r>
    </w:p>
    <w:p w:rsidR="001107BC" w:rsidRPr="00981CA9" w:rsidRDefault="001107BC">
      <w:pPr>
        <w:pStyle w:val="NormalWeb"/>
        <w:numPr>
          <w:ilvl w:val="0"/>
          <w:numId w:val="22"/>
        </w:numPr>
      </w:pPr>
      <w:r w:rsidRPr="00981CA9">
        <w:t xml:space="preserve">markedly elevated serum </w:t>
      </w:r>
      <w:r w:rsidRPr="00981CA9">
        <w:rPr>
          <w:smallCaps/>
        </w:rPr>
        <w:t>norepinephrine</w:t>
      </w:r>
      <w:r w:rsidRPr="00981CA9">
        <w:t xml:space="preserve"> (causes hypertension) and </w:t>
      </w:r>
      <w:r w:rsidRPr="00981CA9">
        <w:rPr>
          <w:smallCaps/>
        </w:rPr>
        <w:t>dopamine</w:t>
      </w:r>
      <w:r w:rsidRPr="00981CA9">
        <w:t xml:space="preserve"> (causes vomiting) levels.</w:t>
      </w:r>
    </w:p>
    <w:p w:rsidR="001107BC" w:rsidRPr="00981CA9" w:rsidRDefault="001107BC">
      <w:pPr>
        <w:pStyle w:val="NormalWeb"/>
        <w:numPr>
          <w:ilvl w:val="0"/>
          <w:numId w:val="22"/>
        </w:numPr>
      </w:pPr>
      <w:r w:rsidRPr="00981CA9">
        <w:t xml:space="preserve">prominent </w:t>
      </w:r>
      <w:r w:rsidRPr="00981CA9">
        <w:rPr>
          <w:i/>
          <w:iCs/>
          <w:color w:val="FF0000"/>
        </w:rPr>
        <w:t>gastric distention</w:t>
      </w:r>
      <w:r w:rsidRPr="00981CA9">
        <w:t xml:space="preserve"> may occur, </w:t>
      </w:r>
      <w:r w:rsidRPr="00981CA9">
        <w:rPr>
          <w:i/>
          <w:iCs/>
          <w:color w:val="FF0000"/>
        </w:rPr>
        <w:t>hematemesis</w:t>
      </w:r>
      <w:r w:rsidRPr="00981CA9">
        <w:t xml:space="preserve"> may complicate pernicious vomiting.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b/>
          <w:bCs/>
        </w:rPr>
        <w:t>decreased pain sensation</w:t>
      </w:r>
      <w:r w:rsidRPr="00981CA9">
        <w:t xml:space="preserve"> (→ Charcot's joints; newly erupting teeth cause tongue ulcerations).</w:t>
      </w:r>
    </w:p>
    <w:p w:rsidR="001107BC" w:rsidRPr="00981CA9" w:rsidRDefault="00BE5249">
      <w:pPr>
        <w:pStyle w:val="NormalWeb"/>
        <w:numPr>
          <w:ilvl w:val="0"/>
          <w:numId w:val="19"/>
        </w:numPr>
      </w:pPr>
      <w:r>
        <w:t>ataxia (proprio</w:t>
      </w:r>
      <w:r w:rsidR="001107BC" w:rsidRPr="00981CA9">
        <w:t>ceptive), intolerance for general anesthetics.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t xml:space="preserve">possible </w:t>
      </w:r>
      <w:r w:rsidRPr="00981CA9">
        <w:rPr>
          <w:b/>
          <w:bCs/>
        </w:rPr>
        <w:t>GI abnormalities</w:t>
      </w:r>
      <w:r w:rsidRPr="00981CA9">
        <w:t>: megaesophagus, pylorospasm, gastric ulcer, jejunal distention, megacolon.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t xml:space="preserve">50% patients develop </w:t>
      </w:r>
      <w:r w:rsidRPr="00981CA9">
        <w:rPr>
          <w:b/>
          <w:bCs/>
        </w:rPr>
        <w:t>kyphosis</w:t>
      </w:r>
      <w:r w:rsidRPr="00981CA9">
        <w:t xml:space="preserve">, </w:t>
      </w:r>
      <w:r w:rsidRPr="00981CA9">
        <w:rPr>
          <w:b/>
          <w:bCs/>
        </w:rPr>
        <w:t>scoliosis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u w:val="single"/>
        </w:rPr>
        <w:t>in adolescence</w:t>
      </w:r>
      <w:r w:rsidRPr="00981CA9">
        <w:t>: vomiting and dysautonomic crises tend to decrease; delayed puberty; complaints center on decreased exercise tolerance, poor general coordination, emotional difficulties, and postural hypotension.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t>IQ is frequently ≥ 20 points below unaffected siblings.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i/>
          <w:iCs/>
        </w:rPr>
        <w:t>abnormal responses to altered atmospheric air</w:t>
      </w:r>
      <w:r w:rsidRPr="00981CA9">
        <w:t xml:space="preserve"> (hypercapnia and hypoxia do not produce expected increases in ventilatory effort): drowning has occurred, because air hunger did not develop under water; coma has occurred in high altitudes.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t>20% adult patients have ischemic-type glomerulosclerosis.</w:t>
      </w:r>
    </w:p>
    <w:p w:rsidR="001107BC" w:rsidRPr="00981CA9" w:rsidRDefault="001107BC">
      <w:pPr>
        <w:pStyle w:val="NormalWeb"/>
        <w:numPr>
          <w:ilvl w:val="0"/>
          <w:numId w:val="19"/>
        </w:numPr>
      </w:pPr>
      <w:r w:rsidRPr="00981CA9">
        <w:rPr>
          <w:i/>
          <w:iCs/>
          <w:color w:val="FF0000"/>
        </w:rPr>
        <w:t>most patients do not survive to adulthood</w:t>
      </w:r>
      <w:r w:rsidRPr="00981CA9">
        <w:t xml:space="preserve"> (oldest surviving patient in one series was 38 years old).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  <w:ind w:right="8646"/>
      </w:pPr>
      <w:bookmarkStart w:id="34" w:name="_Toc4794890"/>
      <w:r w:rsidRPr="00981CA9">
        <w:t>Diagnosis</w:t>
      </w:r>
      <w:bookmarkEnd w:id="34"/>
    </w:p>
    <w:p w:rsidR="001107BC" w:rsidRPr="00981CA9" w:rsidRDefault="001107BC">
      <w:pPr>
        <w:pStyle w:val="NormalWeb"/>
        <w:numPr>
          <w:ilvl w:val="2"/>
          <w:numId w:val="19"/>
        </w:numPr>
      </w:pPr>
      <w:r w:rsidRPr="00981CA9">
        <w:t xml:space="preserve">absence of </w:t>
      </w:r>
      <w:r w:rsidRPr="00981CA9">
        <w:rPr>
          <w:b/>
          <w:bCs/>
        </w:rPr>
        <w:t>fungiform papillae</w:t>
      </w:r>
      <w:r w:rsidRPr="00981CA9">
        <w:t xml:space="preserve"> on tongue</w:t>
      </w:r>
    </w:p>
    <w:p w:rsidR="001107BC" w:rsidRPr="00981CA9" w:rsidRDefault="001107BC">
      <w:pPr>
        <w:pStyle w:val="NormalWeb"/>
        <w:numPr>
          <w:ilvl w:val="2"/>
          <w:numId w:val="19"/>
        </w:numPr>
      </w:pPr>
      <w:r w:rsidRPr="00981CA9">
        <w:t xml:space="preserve">absent </w:t>
      </w:r>
      <w:r w:rsidRPr="00981CA9">
        <w:rPr>
          <w:b/>
          <w:bCs/>
        </w:rPr>
        <w:t>deep tendon reflexes</w:t>
      </w:r>
    </w:p>
    <w:p w:rsidR="001107BC" w:rsidRPr="00981CA9" w:rsidRDefault="001107BC">
      <w:pPr>
        <w:pStyle w:val="NormalWeb"/>
        <w:numPr>
          <w:ilvl w:val="2"/>
          <w:numId w:val="19"/>
        </w:numPr>
      </w:pPr>
      <w:r w:rsidRPr="00981CA9">
        <w:t xml:space="preserve">intradermal injection of </w:t>
      </w:r>
      <w:r w:rsidRPr="00217838">
        <w:rPr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histamine</w:t>
      </w:r>
      <w:r w:rsidRPr="00981CA9">
        <w:t xml:space="preserve"> → no pain, no normal flare.</w:t>
      </w:r>
    </w:p>
    <w:p w:rsidR="001107BC" w:rsidRPr="00981CA9" w:rsidRDefault="001107BC">
      <w:pPr>
        <w:pStyle w:val="NormalWeb"/>
        <w:numPr>
          <w:ilvl w:val="2"/>
          <w:numId w:val="19"/>
        </w:numPr>
      </w:pPr>
      <w:r w:rsidRPr="00981CA9">
        <w:t>absence of overflow tearing with crying (normal until 2-3 mo of age!)</w:t>
      </w:r>
    </w:p>
    <w:p w:rsidR="001107BC" w:rsidRPr="00981CA9" w:rsidRDefault="001107BC">
      <w:pPr>
        <w:pStyle w:val="NormalWeb"/>
        <w:numPr>
          <w:ilvl w:val="2"/>
          <w:numId w:val="19"/>
        </w:numPr>
      </w:pPr>
      <w:r w:rsidRPr="00981CA9">
        <w:t xml:space="preserve">conjunctival instillation to one eye of 2.5% </w:t>
      </w:r>
      <w:r w:rsidRPr="00217838">
        <w:rPr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methacholine</w:t>
      </w:r>
      <w:r w:rsidRPr="00981CA9">
        <w:t xml:space="preserve"> or 0.0625% </w:t>
      </w:r>
      <w:r w:rsidRPr="00217838">
        <w:rPr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pilocarpine</w:t>
      </w:r>
      <w:r w:rsidRPr="00981CA9">
        <w:t xml:space="preserve"> → miosis, restored tearing.</w:t>
      </w:r>
    </w:p>
    <w:p w:rsidR="001107BC" w:rsidRPr="00981CA9" w:rsidRDefault="001107BC">
      <w:pPr>
        <w:pStyle w:val="NormalWeb"/>
        <w:ind w:left="1440"/>
      </w:pPr>
      <w:r w:rsidRPr="00981CA9">
        <w:t>N.B. pupillary responses to light and accommodation appear normal!</w:t>
      </w:r>
    </w:p>
    <w:p w:rsidR="001107BC" w:rsidRPr="00981CA9" w:rsidRDefault="001107BC" w:rsidP="00C91E2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3259"/>
        <w:jc w:val="center"/>
      </w:pPr>
      <w:r w:rsidRPr="00981CA9">
        <w:t xml:space="preserve">Supersensitivity to </w:t>
      </w:r>
      <w:r w:rsidRPr="00981CA9">
        <w:rPr>
          <w:i/>
          <w:iCs/>
        </w:rPr>
        <w:t>cholinergic</w:t>
      </w:r>
      <w:r w:rsidRPr="00981CA9">
        <w:t xml:space="preserve"> and </w:t>
      </w:r>
      <w:r w:rsidRPr="00981CA9">
        <w:rPr>
          <w:i/>
          <w:iCs/>
        </w:rPr>
        <w:t>adrenergic</w:t>
      </w:r>
      <w:r w:rsidRPr="00981CA9">
        <w:t xml:space="preserve"> agents</w:t>
      </w:r>
    </w:p>
    <w:p w:rsidR="001107BC" w:rsidRPr="00981CA9" w:rsidRDefault="001107BC">
      <w:pPr>
        <w:pStyle w:val="NormalWeb"/>
        <w:numPr>
          <w:ilvl w:val="0"/>
          <w:numId w:val="23"/>
        </w:numPr>
      </w:pPr>
      <w:r w:rsidRPr="00981CA9">
        <w:t xml:space="preserve">exaggerated pressor response to IV </w:t>
      </w:r>
      <w:r w:rsidRPr="00217838">
        <w:rPr>
          <w:bCs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norepinephrine</w:t>
      </w:r>
      <w:r w:rsidRPr="00981CA9">
        <w:t>.</w:t>
      </w:r>
    </w:p>
    <w:p w:rsidR="001107BC" w:rsidRPr="00981CA9" w:rsidRDefault="001107BC">
      <w:pPr>
        <w:numPr>
          <w:ilvl w:val="3"/>
          <w:numId w:val="19"/>
        </w:numPr>
      </w:pPr>
      <w:r w:rsidRPr="00981CA9">
        <w:t xml:space="preserve">urinary ratio </w:t>
      </w:r>
      <w:r w:rsidR="00BE5249">
        <w:rPr>
          <w:b/>
          <w:bCs/>
        </w:rPr>
        <w:t>vanillyl</w:t>
      </w:r>
      <w:r w:rsidRPr="00981CA9">
        <w:rPr>
          <w:b/>
          <w:bCs/>
        </w:rPr>
        <w:t xml:space="preserve">mandelic acid / homovanillic acid </w:t>
      </w:r>
      <w:r w:rsidRPr="00981CA9">
        <w:t>↓.</w:t>
      </w:r>
    </w:p>
    <w:p w:rsidR="001107BC" w:rsidRPr="00981CA9" w:rsidRDefault="001107BC">
      <w:pPr>
        <w:numPr>
          <w:ilvl w:val="3"/>
          <w:numId w:val="19"/>
        </w:numPr>
      </w:pPr>
      <w:r w:rsidRPr="00981CA9">
        <w:rPr>
          <w:i/>
          <w:iCs/>
        </w:rPr>
        <w:t>prenatal diagnosis</w:t>
      </w:r>
      <w:r w:rsidRPr="00981CA9">
        <w:t xml:space="preserve"> is possible.</w:t>
      </w:r>
    </w:p>
    <w:p w:rsidR="001107BC" w:rsidRPr="00981CA9" w:rsidRDefault="001107BC"/>
    <w:p w:rsidR="001107BC" w:rsidRPr="00981CA9" w:rsidRDefault="001107BC">
      <w:pPr>
        <w:pStyle w:val="Nervous6"/>
        <w:tabs>
          <w:tab w:val="left" w:pos="1134"/>
        </w:tabs>
        <w:ind w:right="8646"/>
      </w:pPr>
      <w:bookmarkStart w:id="35" w:name="_Toc4794891"/>
      <w:r w:rsidRPr="00981CA9">
        <w:t>Treatment</w:t>
      </w:r>
      <w:bookmarkEnd w:id="35"/>
    </w:p>
    <w:p w:rsidR="001107BC" w:rsidRPr="00981CA9" w:rsidRDefault="001107BC">
      <w:pPr>
        <w:numPr>
          <w:ilvl w:val="0"/>
          <w:numId w:val="21"/>
        </w:numPr>
      </w:pPr>
      <w:r w:rsidRPr="00981CA9">
        <w:t>Ranitidine</w:t>
      </w:r>
    </w:p>
    <w:p w:rsidR="001107BC" w:rsidRPr="00981CA9" w:rsidRDefault="001107BC">
      <w:pPr>
        <w:numPr>
          <w:ilvl w:val="0"/>
          <w:numId w:val="21"/>
        </w:numPr>
      </w:pPr>
      <w:r w:rsidRPr="00981CA9">
        <w:t>Diazepam, chlorpromazine (for crises)</w:t>
      </w:r>
    </w:p>
    <w:p w:rsidR="001107BC" w:rsidRPr="00981CA9" w:rsidRDefault="001107BC">
      <w:pPr>
        <w:numPr>
          <w:ilvl w:val="0"/>
          <w:numId w:val="21"/>
        </w:numPr>
      </w:pPr>
      <w:r w:rsidRPr="00981CA9">
        <w:t>Methylcellulose eye drops</w:t>
      </w:r>
    </w:p>
    <w:p w:rsidR="001107BC" w:rsidRPr="00981CA9" w:rsidRDefault="001107BC">
      <w:pPr>
        <w:numPr>
          <w:ilvl w:val="0"/>
          <w:numId w:val="21"/>
        </w:numPr>
      </w:pPr>
      <w:r w:rsidRPr="00981CA9">
        <w:t>Gastrostomy, fundoplication</w:t>
      </w:r>
    </w:p>
    <w:p w:rsidR="001107BC" w:rsidRPr="00981CA9" w:rsidRDefault="001107BC"/>
    <w:p w:rsidR="001107BC" w:rsidRPr="00981CA9" w:rsidRDefault="001107BC"/>
    <w:p w:rsidR="001107BC" w:rsidRPr="00981CA9" w:rsidRDefault="001107BC">
      <w:pPr>
        <w:pStyle w:val="Nervous1"/>
      </w:pPr>
      <w:bookmarkStart w:id="36" w:name="_Toc4794892"/>
      <w:r w:rsidRPr="00981CA9">
        <w:t>HSAN IV (</w:t>
      </w:r>
      <w:r w:rsidRPr="00981CA9">
        <w:rPr>
          <w:caps w:val="0"/>
        </w:rPr>
        <w:t>familial sensory neuropathy with anhydrosis, congenital insensitivity to pain</w:t>
      </w:r>
      <w:r w:rsidRPr="00981CA9">
        <w:t>)</w:t>
      </w:r>
      <w:bookmarkEnd w:id="36"/>
    </w:p>
    <w:p w:rsidR="001107BC" w:rsidRPr="00981CA9" w:rsidRDefault="001107BC" w:rsidP="00C91E22">
      <w:pPr>
        <w:numPr>
          <w:ilvl w:val="3"/>
          <w:numId w:val="19"/>
        </w:numPr>
      </w:pPr>
      <w:r w:rsidRPr="00981CA9">
        <w:t>selective loss of small myelinated axons with almost complete absence of unmyelinated fibers.</w:t>
      </w:r>
    </w:p>
    <w:p w:rsidR="001107BC" w:rsidRPr="00981CA9" w:rsidRDefault="001107BC" w:rsidP="00C91E22">
      <w:pPr>
        <w:numPr>
          <w:ilvl w:val="3"/>
          <w:numId w:val="19"/>
        </w:numPr>
      </w:pPr>
      <w:r w:rsidRPr="00981CA9">
        <w:t xml:space="preserve">similar to HSAN II, with addition of </w:t>
      </w:r>
      <w:r w:rsidRPr="00981CA9">
        <w:rPr>
          <w:b/>
          <w:bCs/>
          <w:color w:val="0000FF"/>
        </w:rPr>
        <w:t>anhydrosis</w:t>
      </w:r>
      <w:r w:rsidRPr="00981CA9">
        <w:t xml:space="preserve"> (</w:t>
      </w:r>
      <w:r w:rsidRPr="00981CA9">
        <w:rPr>
          <w:b/>
          <w:bCs/>
          <w:i/>
          <w:iCs/>
        </w:rPr>
        <w:t>episodes of fever</w:t>
      </w:r>
      <w:r w:rsidRPr="00981CA9">
        <w:t xml:space="preserve"> related to environment rather than infection).</w:t>
      </w:r>
    </w:p>
    <w:p w:rsidR="001107BC" w:rsidRPr="00981CA9" w:rsidRDefault="001107BC" w:rsidP="00C91E22">
      <w:pPr>
        <w:numPr>
          <w:ilvl w:val="3"/>
          <w:numId w:val="19"/>
        </w:numPr>
      </w:pPr>
      <w:r w:rsidRPr="00981CA9">
        <w:t>mild mental retardation.</w:t>
      </w:r>
    </w:p>
    <w:p w:rsidR="001107BC" w:rsidRPr="00981CA9" w:rsidRDefault="001107BC" w:rsidP="00C91E22"/>
    <w:p w:rsidR="001107BC" w:rsidRPr="00981CA9" w:rsidRDefault="001107BC" w:rsidP="00C91E22"/>
    <w:p w:rsidR="001107BC" w:rsidRPr="00981CA9" w:rsidRDefault="001107BC">
      <w:pPr>
        <w:pStyle w:val="Nervous1"/>
      </w:pPr>
      <w:bookmarkStart w:id="37" w:name="_Toc4794893"/>
      <w:r w:rsidRPr="00981CA9">
        <w:t>HSAN V (</w:t>
      </w:r>
      <w:r w:rsidRPr="00981CA9">
        <w:rPr>
          <w:caps w:val="0"/>
        </w:rPr>
        <w:t>congenital sensory neuropathy with selective loss of small myelinated fibers</w:t>
      </w:r>
      <w:r w:rsidRPr="00981CA9">
        <w:t>)</w:t>
      </w:r>
      <w:bookmarkEnd w:id="37"/>
    </w:p>
    <w:p w:rsidR="001107BC" w:rsidRPr="00981CA9" w:rsidRDefault="001107BC">
      <w:pPr>
        <w:numPr>
          <w:ilvl w:val="0"/>
          <w:numId w:val="16"/>
        </w:numPr>
      </w:pPr>
      <w:r w:rsidRPr="00981CA9">
        <w:t>congenital insensitivity to pain.</w:t>
      </w:r>
    </w:p>
    <w:p w:rsidR="001107BC" w:rsidRPr="00981CA9" w:rsidRDefault="001107BC">
      <w:pPr>
        <w:numPr>
          <w:ilvl w:val="0"/>
          <w:numId w:val="16"/>
        </w:numPr>
      </w:pPr>
      <w:r w:rsidRPr="00981CA9">
        <w:t>normal strength and tendon reflexes in extremities.</w:t>
      </w:r>
    </w:p>
    <w:p w:rsidR="001107BC" w:rsidRDefault="001107BC"/>
    <w:p w:rsidR="00C91E22" w:rsidRDefault="00C91E22"/>
    <w:p w:rsidR="00C91E22" w:rsidRDefault="00C91E22"/>
    <w:p w:rsidR="00C91E22" w:rsidRPr="00981CA9" w:rsidRDefault="00C91E22"/>
    <w:p w:rsidR="001107BC" w:rsidRPr="00981CA9" w:rsidRDefault="001107BC">
      <w:pPr>
        <w:pStyle w:val="Antrat"/>
      </w:pPr>
      <w:bookmarkStart w:id="38" w:name="_Toc4794894"/>
      <w:r w:rsidRPr="00981CA9">
        <w:t>Hereditary Sensory Neuropathies (HSN)</w:t>
      </w:r>
      <w:bookmarkEnd w:id="38"/>
    </w:p>
    <w:p w:rsidR="001107BC" w:rsidRPr="00981CA9" w:rsidRDefault="001107BC">
      <w:pPr>
        <w:numPr>
          <w:ilvl w:val="0"/>
          <w:numId w:val="25"/>
        </w:numPr>
      </w:pPr>
      <w:r w:rsidRPr="00981CA9">
        <w:rPr>
          <w:u w:val="single"/>
        </w:rPr>
        <w:t>age at onset</w:t>
      </w:r>
      <w:r w:rsidRPr="00981CA9">
        <w:t xml:space="preserve"> – 1-3</w:t>
      </w:r>
      <w:r w:rsidRPr="00981CA9">
        <w:rPr>
          <w:vertAlign w:val="superscript"/>
        </w:rPr>
        <w:t>rd</w:t>
      </w:r>
      <w:r w:rsidRPr="00981CA9">
        <w:t xml:space="preserve"> decades.</w:t>
      </w:r>
    </w:p>
    <w:p w:rsidR="001107BC" w:rsidRPr="00981CA9" w:rsidRDefault="001107BC">
      <w:pPr>
        <w:numPr>
          <w:ilvl w:val="0"/>
          <w:numId w:val="25"/>
        </w:numPr>
      </w:pPr>
      <w:r w:rsidRPr="00981CA9">
        <w:t xml:space="preserve">selective involvement of </w:t>
      </w:r>
      <w:r w:rsidRPr="00981CA9">
        <w:rPr>
          <w:b/>
          <w:bCs/>
          <w:color w:val="FF0000"/>
        </w:rPr>
        <w:t>dorsal root ganglia neurons</w:t>
      </w:r>
      <w:r w:rsidRPr="00981CA9">
        <w:t xml:space="preserve"> (neuronopathy).</w:t>
      </w:r>
    </w:p>
    <w:p w:rsidR="001107BC" w:rsidRPr="00981CA9" w:rsidRDefault="001107BC">
      <w:pPr>
        <w:numPr>
          <w:ilvl w:val="0"/>
          <w:numId w:val="25"/>
        </w:numPr>
      </w:pPr>
      <w:r w:rsidRPr="00981CA9">
        <w:t xml:space="preserve">frequent </w:t>
      </w:r>
      <w:r w:rsidRPr="00981CA9">
        <w:rPr>
          <w:b/>
          <w:bCs/>
          <w:i/>
          <w:iCs/>
        </w:rPr>
        <w:t>distal mutilations</w:t>
      </w:r>
      <w:r w:rsidRPr="00981CA9">
        <w:t xml:space="preserve"> (hands and feet).</w:t>
      </w:r>
    </w:p>
    <w:p w:rsidR="001107BC" w:rsidRPr="00981CA9" w:rsidRDefault="001107BC">
      <w:pPr>
        <w:pStyle w:val="Header"/>
        <w:tabs>
          <w:tab w:val="clear" w:pos="4320"/>
        </w:tabs>
      </w:pPr>
    </w:p>
    <w:p w:rsidR="001107BC" w:rsidRPr="00981CA9" w:rsidRDefault="001107BC">
      <w:pPr>
        <w:pStyle w:val="Heading1"/>
      </w:pPr>
      <w:r w:rsidRPr="00981CA9">
        <w:t>HSN-I</w:t>
      </w:r>
    </w:p>
    <w:p w:rsidR="001107BC" w:rsidRPr="00981CA9" w:rsidRDefault="001107BC">
      <w:pPr>
        <w:numPr>
          <w:ilvl w:val="0"/>
          <w:numId w:val="24"/>
        </w:numPr>
      </w:pPr>
      <w:r w:rsidRPr="00981CA9">
        <w:rPr>
          <w:b/>
          <w:bCs/>
        </w:rPr>
        <w:t>autosomal dominant</w:t>
      </w:r>
      <w:r w:rsidRPr="00981CA9">
        <w:t xml:space="preserve"> inheritance (gene unknown); some families have sensorineural deafness.</w:t>
      </w:r>
    </w:p>
    <w:p w:rsidR="001107BC" w:rsidRPr="00981CA9" w:rsidRDefault="001107BC"/>
    <w:p w:rsidR="001107BC" w:rsidRPr="00981CA9" w:rsidRDefault="001107BC">
      <w:pPr>
        <w:pStyle w:val="Heading1"/>
      </w:pPr>
      <w:r w:rsidRPr="00981CA9">
        <w:t>HSN-II</w:t>
      </w:r>
    </w:p>
    <w:p w:rsidR="001107BC" w:rsidRPr="00981CA9" w:rsidRDefault="001107BC">
      <w:pPr>
        <w:numPr>
          <w:ilvl w:val="0"/>
          <w:numId w:val="24"/>
        </w:numPr>
      </w:pPr>
      <w:r w:rsidRPr="00981CA9">
        <w:rPr>
          <w:b/>
          <w:bCs/>
        </w:rPr>
        <w:t>autosomal recessive</w:t>
      </w:r>
      <w:r w:rsidRPr="00981CA9">
        <w:t xml:space="preserve"> inheritance (gene unknown); may be less severe than HSN-I.</w:t>
      </w:r>
    </w:p>
    <w:p w:rsidR="001107BC" w:rsidRDefault="001107BC"/>
    <w:p w:rsidR="00C91E22" w:rsidRDefault="00C91E22"/>
    <w:p w:rsidR="00C91E22" w:rsidRDefault="00C91E22"/>
    <w:p w:rsidR="00C91E22" w:rsidRPr="00981CA9" w:rsidRDefault="00C91E22"/>
    <w:p w:rsidR="001107BC" w:rsidRPr="00981CA9" w:rsidRDefault="001107BC">
      <w:pPr>
        <w:pStyle w:val="Antrat"/>
      </w:pPr>
      <w:bookmarkStart w:id="39" w:name="_Toc4794895"/>
      <w:r w:rsidRPr="00981CA9">
        <w:t>Other Hereditary Neuropathies</w:t>
      </w:r>
      <w:bookmarkEnd w:id="39"/>
    </w:p>
    <w:p w:rsidR="001107BC" w:rsidRPr="00981CA9" w:rsidRDefault="001107BC">
      <w:pPr>
        <w:pStyle w:val="Nervous1"/>
      </w:pPr>
      <w:bookmarkStart w:id="40" w:name="_Toc4794896"/>
      <w:r w:rsidRPr="00981CA9">
        <w:t>Giant Axonal Neuropathy</w:t>
      </w:r>
      <w:bookmarkEnd w:id="40"/>
    </w:p>
    <w:p w:rsidR="001107BC" w:rsidRPr="00981CA9" w:rsidRDefault="001107BC">
      <w:pPr>
        <w:pStyle w:val="NormalWeb"/>
        <w:spacing w:after="120"/>
      </w:pPr>
      <w:r w:rsidRPr="00981CA9">
        <w:t xml:space="preserve">- disorder of </w:t>
      </w:r>
      <w:r w:rsidRPr="00981CA9">
        <w:rPr>
          <w:highlight w:val="yellow"/>
        </w:rPr>
        <w:t>neurofilament synthesis or organization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rPr>
          <w:b/>
          <w:bCs/>
        </w:rPr>
        <w:t>autosomal recessive</w:t>
      </w:r>
      <w:r w:rsidRPr="00981CA9">
        <w:t xml:space="preserve"> inheritance, but high proportion of spontaneous cases.</w:t>
      </w:r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rPr>
          <w:u w:val="single"/>
        </w:rPr>
        <w:t>pathology</w:t>
      </w:r>
      <w:r w:rsidRPr="00981CA9">
        <w:t xml:space="preserve"> – intermediate (10 nm) filament masses in variety of cell types.</w:t>
      </w:r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rPr>
          <w:u w:val="single"/>
        </w:rPr>
        <w:t>onset</w:t>
      </w:r>
      <w:r w:rsidRPr="00981CA9">
        <w:t xml:space="preserve"> in early childhood (1</w:t>
      </w:r>
      <w:r w:rsidRPr="00981CA9">
        <w:rPr>
          <w:vertAlign w:val="superscript"/>
        </w:rPr>
        <w:t>st</w:t>
      </w:r>
      <w:r w:rsidRPr="00981CA9">
        <w:t xml:space="preserve"> decade):</w:t>
      </w:r>
    </w:p>
    <w:p w:rsidR="001107BC" w:rsidRPr="00981CA9" w:rsidRDefault="001107BC">
      <w:pPr>
        <w:pStyle w:val="NormalWeb"/>
        <w:numPr>
          <w:ilvl w:val="1"/>
          <w:numId w:val="24"/>
        </w:numPr>
      </w:pPr>
      <w:r w:rsidRPr="00981CA9">
        <w:t xml:space="preserve">characteristically abnormal </w:t>
      </w:r>
      <w:r w:rsidRPr="00981CA9">
        <w:rPr>
          <w:b/>
          <w:bCs/>
          <w:smallCaps/>
          <w:color w:val="800080"/>
        </w:rPr>
        <w:t>tight curly black-reddish hair</w:t>
      </w:r>
      <w:r w:rsidRPr="00981CA9">
        <w:t>.</w:t>
      </w:r>
    </w:p>
    <w:p w:rsidR="001107BC" w:rsidRPr="00981CA9" w:rsidRDefault="001107BC">
      <w:pPr>
        <w:pStyle w:val="NormalWeb"/>
        <w:numPr>
          <w:ilvl w:val="1"/>
          <w:numId w:val="24"/>
        </w:numPr>
      </w:pPr>
      <w:r w:rsidRPr="00981CA9">
        <w:t xml:space="preserve">slowly progressive </w:t>
      </w:r>
      <w:r w:rsidRPr="00981CA9">
        <w:rPr>
          <w:b/>
          <w:bCs/>
          <w:i/>
          <w:iCs/>
        </w:rPr>
        <w:t>motor &amp; sensory neuropathy</w:t>
      </w:r>
      <w:r w:rsidRPr="00981CA9">
        <w:t>.</w:t>
      </w:r>
    </w:p>
    <w:p w:rsidR="001107BC" w:rsidRPr="00981CA9" w:rsidRDefault="001107BC">
      <w:pPr>
        <w:pStyle w:val="NormalWeb"/>
        <w:numPr>
          <w:ilvl w:val="1"/>
          <w:numId w:val="24"/>
        </w:numPr>
      </w:pPr>
      <w:r w:rsidRPr="00981CA9">
        <w:t>slowly progressive</w:t>
      </w:r>
      <w:r w:rsidRPr="00981CA9">
        <w:rPr>
          <w:b/>
          <w:bCs/>
        </w:rPr>
        <w:t xml:space="preserve"> </w:t>
      </w:r>
      <w:r w:rsidRPr="00981CA9">
        <w:rPr>
          <w:b/>
          <w:bCs/>
          <w:i/>
          <w:iCs/>
        </w:rPr>
        <w:t>encephalopathy with Rosenthal fibers</w:t>
      </w:r>
      <w:r w:rsidRPr="00981CA9">
        <w:t xml:space="preserve"> - intellectual impairment, optic atrophy, cerebellar ataxia and nystagmus, corticospinal disturbance.</w:t>
      </w:r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rPr>
          <w:i/>
          <w:iCs/>
          <w:color w:val="FF0000"/>
        </w:rPr>
        <w:t>death</w:t>
      </w:r>
      <w:r w:rsidRPr="00981CA9">
        <w:t xml:space="preserve"> usually in adolescence.</w:t>
      </w:r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rPr>
          <w:u w:val="single"/>
        </w:rPr>
        <w:t>diagnosis</w:t>
      </w:r>
      <w:r w:rsidRPr="00981CA9">
        <w:t>:</w:t>
      </w:r>
    </w:p>
    <w:p w:rsidR="001107BC" w:rsidRPr="00981CA9" w:rsidRDefault="001107BC">
      <w:pPr>
        <w:pStyle w:val="NormalWeb"/>
        <w:numPr>
          <w:ilvl w:val="0"/>
          <w:numId w:val="26"/>
        </w:numPr>
      </w:pPr>
      <w:r w:rsidRPr="00981CA9">
        <w:t>mildly reduced conduction velocities and action potentials.</w:t>
      </w:r>
    </w:p>
    <w:p w:rsidR="001107BC" w:rsidRPr="00981CA9" w:rsidRDefault="001107BC">
      <w:pPr>
        <w:pStyle w:val="NormalWeb"/>
        <w:numPr>
          <w:ilvl w:val="0"/>
          <w:numId w:val="26"/>
        </w:numPr>
      </w:pPr>
      <w:r w:rsidRPr="00981CA9">
        <w:rPr>
          <w:b/>
          <w:bCs/>
          <w:color w:val="0000FF"/>
        </w:rPr>
        <w:t>nerve biopsy</w:t>
      </w:r>
      <w:r w:rsidRPr="00981CA9">
        <w:t xml:space="preserve"> - </w:t>
      </w:r>
      <w:r w:rsidRPr="00981CA9">
        <w:rPr>
          <w:b/>
          <w:bCs/>
          <w:i/>
          <w:iCs/>
          <w:color w:val="FF0000"/>
        </w:rPr>
        <w:t>axonal</w:t>
      </w:r>
      <w:r w:rsidRPr="00981CA9">
        <w:t xml:space="preserve"> loss with massive focal axonal enlargements (neurofilament accumulations); myelin sheath intact.</w:t>
      </w:r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rPr>
          <w:u w:val="single"/>
        </w:rPr>
        <w:t>management</w:t>
      </w:r>
      <w:r w:rsidRPr="00981CA9">
        <w:t xml:space="preserve"> - supportive.</w:t>
      </w:r>
    </w:p>
    <w:p w:rsidR="001107BC" w:rsidRPr="00981CA9" w:rsidRDefault="001107BC">
      <w:pPr>
        <w:pStyle w:val="NormalWeb"/>
      </w:pPr>
    </w:p>
    <w:p w:rsidR="001107BC" w:rsidRPr="00981CA9" w:rsidRDefault="001107BC"/>
    <w:p w:rsidR="001107BC" w:rsidRPr="00981CA9" w:rsidRDefault="001107BC">
      <w:pPr>
        <w:pStyle w:val="Nervous1"/>
      </w:pPr>
      <w:bookmarkStart w:id="41" w:name="_Toc135673875"/>
      <w:bookmarkStart w:id="42" w:name="_Toc4794897"/>
      <w:r w:rsidRPr="00981CA9">
        <w:t>Familial Amyloid Polyneuropathy</w:t>
      </w:r>
      <w:bookmarkEnd w:id="41"/>
      <w:r w:rsidRPr="00981CA9">
        <w:t xml:space="preserve"> (FAP)</w:t>
      </w:r>
      <w:bookmarkEnd w:id="42"/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rPr>
          <w:smallCaps/>
        </w:rPr>
        <w:t>amyloid</w:t>
      </w:r>
      <w:r w:rsidRPr="00981CA9">
        <w:t xml:space="preserve"> (glycoprotein with </w:t>
      </w:r>
      <w:r w:rsidRPr="00981CA9">
        <w:rPr>
          <w:b/>
          <w:bCs/>
          <w:i/>
          <w:iCs/>
        </w:rPr>
        <w:t>fibrillar β sheet</w:t>
      </w:r>
      <w:r w:rsidRPr="00981CA9">
        <w:t xml:space="preserve"> structure) may be derived from variety of precursor proteins.</w:t>
      </w:r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t xml:space="preserve">in </w:t>
      </w:r>
      <w:r w:rsidRPr="00981CA9">
        <w:rPr>
          <w:i/>
          <w:iCs/>
        </w:rPr>
        <w:t>amyloidosis</w:t>
      </w:r>
      <w:r w:rsidRPr="00981CA9">
        <w:t xml:space="preserve">, extracellular amyloid deposition occurs in </w:t>
      </w:r>
      <w:r w:rsidRPr="00981CA9">
        <w:rPr>
          <w:b/>
          <w:bCs/>
        </w:rPr>
        <w:t>variety of organs</w:t>
      </w:r>
      <w:r w:rsidRPr="00981CA9">
        <w:t xml:space="preserve">. </w:t>
      </w:r>
      <w:hyperlink r:id="rId10" w:history="1">
        <w:r w:rsidRPr="009C330F">
          <w:rPr>
            <w:rStyle w:val="Hyperlink"/>
          </w:rPr>
          <w:t xml:space="preserve">see </w:t>
        </w:r>
        <w:r w:rsidR="009C330F" w:rsidRPr="009C330F">
          <w:rPr>
            <w:rStyle w:val="Hyperlink"/>
          </w:rPr>
          <w:t xml:space="preserve">p. </w:t>
        </w:r>
        <w:r w:rsidRPr="009C330F">
          <w:rPr>
            <w:rStyle w:val="Hyperlink"/>
          </w:rPr>
          <w:t>1589 (1-6)</w:t>
        </w:r>
        <w:r w:rsidR="00146DDD" w:rsidRPr="009C330F">
          <w:rPr>
            <w:rStyle w:val="Hyperlink"/>
          </w:rPr>
          <w:t xml:space="preserve"> &gt;&gt;</w:t>
        </w:r>
      </w:hyperlink>
    </w:p>
    <w:p w:rsidR="001107BC" w:rsidRPr="00981CA9" w:rsidRDefault="001107BC">
      <w:pPr>
        <w:pStyle w:val="NormalWeb"/>
        <w:numPr>
          <w:ilvl w:val="0"/>
          <w:numId w:val="24"/>
        </w:numPr>
      </w:pPr>
      <w:r w:rsidRPr="00981CA9">
        <w:t xml:space="preserve">in </w:t>
      </w:r>
      <w:r w:rsidRPr="00981CA9">
        <w:rPr>
          <w:i/>
          <w:iCs/>
        </w:rPr>
        <w:t>amyloid neuropathy</w:t>
      </w:r>
      <w:r w:rsidRPr="00981CA9">
        <w:t xml:space="preserve">, extracellular amyloid deposition in </w:t>
      </w:r>
      <w:r w:rsidRPr="00981CA9">
        <w:rPr>
          <w:b/>
          <w:bCs/>
        </w:rPr>
        <w:t>peripheral nerves</w:t>
      </w:r>
      <w:r w:rsidRPr="00981CA9">
        <w:t xml:space="preserve"> predominates.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ormalWeb"/>
      </w:pPr>
      <w:r w:rsidRPr="00981CA9">
        <w:rPr>
          <w:u w:val="single"/>
        </w:rPr>
        <w:t>Amyloid neuropathy</w:t>
      </w:r>
      <w:r w:rsidRPr="00981CA9">
        <w:t>:</w:t>
      </w:r>
    </w:p>
    <w:p w:rsidR="001107BC" w:rsidRPr="00981CA9" w:rsidRDefault="001107BC">
      <w:pPr>
        <w:pStyle w:val="NormalWeb"/>
        <w:ind w:left="720"/>
      </w:pPr>
      <w:r w:rsidRPr="00981CA9">
        <w:rPr>
          <w:b/>
          <w:bCs/>
          <w:smallCaps/>
        </w:rPr>
        <w:t>acquired</w:t>
      </w:r>
      <w:r w:rsidRPr="00981CA9">
        <w:t xml:space="preserve"> - </w:t>
      </w:r>
      <w:r w:rsidRPr="00981CA9">
        <w:rPr>
          <w:b/>
          <w:bCs/>
          <w:color w:val="0000FF"/>
        </w:rPr>
        <w:t>Ig-derived</w:t>
      </w:r>
      <w:r w:rsidRPr="00981CA9">
        <w:t xml:space="preserve"> amyloid (AL).</w:t>
      </w:r>
      <w:r w:rsidRPr="00981CA9">
        <w:tab/>
      </w:r>
      <w:hyperlink r:id="rId11" w:history="1">
        <w:r w:rsidR="009C330F" w:rsidRPr="009C330F">
          <w:rPr>
            <w:rStyle w:val="Hyperlink"/>
          </w:rPr>
          <w:t>see p. 1589 (1-6) &gt;&gt;</w:t>
        </w:r>
      </w:hyperlink>
    </w:p>
    <w:p w:rsidR="001107BC" w:rsidRPr="00981CA9" w:rsidRDefault="001107BC">
      <w:pPr>
        <w:pStyle w:val="NormalWeb"/>
        <w:ind w:left="720"/>
      </w:pPr>
      <w:r w:rsidRPr="00981CA9">
        <w:rPr>
          <w:b/>
          <w:bCs/>
          <w:smallCaps/>
        </w:rPr>
        <w:t>hereditary</w:t>
      </w:r>
      <w:r w:rsidRPr="00981CA9">
        <w:t xml:space="preserve"> (familial amyloid polyneuropathy) – amyloid (AF) derived from serum proteins:</w:t>
      </w:r>
    </w:p>
    <w:p w:rsidR="001107BC" w:rsidRPr="00981CA9" w:rsidRDefault="001107BC">
      <w:pPr>
        <w:pStyle w:val="NormalWeb"/>
        <w:numPr>
          <w:ilvl w:val="0"/>
          <w:numId w:val="27"/>
        </w:numPr>
      </w:pPr>
      <w:r w:rsidRPr="00981CA9">
        <w:rPr>
          <w:b/>
          <w:bCs/>
          <w:color w:val="0000FF"/>
        </w:rPr>
        <w:t>transthyretin (TTR)</w:t>
      </w:r>
      <w:r w:rsidRPr="00981CA9">
        <w:t xml:space="preserve"> – produced in liver, involved in transport of thyroid hormones and vitamin A (gene maps to 18q11.2-q12.1).</w:t>
      </w:r>
    </w:p>
    <w:p w:rsidR="001107BC" w:rsidRPr="00981CA9" w:rsidRDefault="001107BC">
      <w:pPr>
        <w:pStyle w:val="NormalWeb"/>
        <w:numPr>
          <w:ilvl w:val="0"/>
          <w:numId w:val="27"/>
        </w:numPr>
      </w:pPr>
      <w:r w:rsidRPr="00981CA9">
        <w:rPr>
          <w:b/>
          <w:bCs/>
          <w:color w:val="0000FF"/>
        </w:rPr>
        <w:t>apolipoprotein A1</w:t>
      </w:r>
    </w:p>
    <w:p w:rsidR="001107BC" w:rsidRPr="00981CA9" w:rsidRDefault="001107BC">
      <w:pPr>
        <w:pStyle w:val="NormalWeb"/>
        <w:numPr>
          <w:ilvl w:val="0"/>
          <w:numId w:val="27"/>
        </w:numPr>
      </w:pPr>
      <w:r w:rsidRPr="00981CA9">
        <w:rPr>
          <w:b/>
          <w:bCs/>
          <w:color w:val="0000FF"/>
        </w:rPr>
        <w:t>gel</w:t>
      </w:r>
      <w:r w:rsidR="00BE5249">
        <w:rPr>
          <w:b/>
          <w:bCs/>
          <w:color w:val="0000FF"/>
        </w:rPr>
        <w:t>s</w:t>
      </w:r>
      <w:r w:rsidRPr="00981CA9">
        <w:rPr>
          <w:b/>
          <w:bCs/>
          <w:color w:val="0000FF"/>
        </w:rPr>
        <w:t>o</w:t>
      </w:r>
      <w:r w:rsidR="00BE5249">
        <w:rPr>
          <w:b/>
          <w:bCs/>
          <w:color w:val="0000FF"/>
        </w:rPr>
        <w:t>l</w:t>
      </w:r>
      <w:r w:rsidRPr="00981CA9">
        <w:rPr>
          <w:b/>
          <w:bCs/>
          <w:color w:val="0000FF"/>
        </w:rPr>
        <w:t>in</w:t>
      </w:r>
      <w:r w:rsidRPr="00981CA9">
        <w:t>.</w:t>
      </w:r>
    </w:p>
    <w:p w:rsidR="001107BC" w:rsidRPr="00981CA9" w:rsidRDefault="001107BC">
      <w:pPr>
        <w:pStyle w:val="NormalWeb"/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52"/>
        <w:gridCol w:w="2000"/>
        <w:gridCol w:w="2493"/>
        <w:gridCol w:w="2091"/>
        <w:gridCol w:w="2570"/>
      </w:tblGrid>
      <w:tr w:rsidR="001107BC" w:rsidRPr="00981CA9">
        <w:trPr>
          <w:cantSplit/>
          <w:tblHeader/>
          <w:tblCellSpacing w:w="0" w:type="dxa"/>
        </w:trPr>
        <w:tc>
          <w:tcPr>
            <w:tcW w:w="1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1107BC" w:rsidRPr="00981CA9" w:rsidRDefault="001107BC">
            <w:pPr>
              <w:jc w:val="center"/>
              <w:rPr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FAP type</w:t>
            </w:r>
          </w:p>
        </w:tc>
        <w:tc>
          <w:tcPr>
            <w:tcW w:w="12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Clinical Phenotype</w:t>
            </w:r>
          </w:p>
        </w:tc>
        <w:tc>
          <w:tcPr>
            <w:tcW w:w="10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Amyloid Precursor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1107BC" w:rsidRPr="00981CA9" w:rsidRDefault="001107BC">
            <w:pPr>
              <w:jc w:val="center"/>
              <w:rPr>
                <w:b/>
                <w:bCs/>
                <w:szCs w:val="24"/>
              </w:rPr>
            </w:pPr>
            <w:r w:rsidRPr="00981CA9">
              <w:rPr>
                <w:b/>
                <w:bCs/>
              </w:rPr>
              <w:t>Common Mutation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3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pStyle w:val="Heading2"/>
            </w:pPr>
            <w:r w:rsidRPr="00981CA9">
              <w:t>FAP 1</w:t>
            </w:r>
          </w:p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t xml:space="preserve"> (Portuguese)</w:t>
            </w:r>
          </w:p>
        </w:tc>
        <w:tc>
          <w:tcPr>
            <w:tcW w:w="126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rPr>
                <w:color w:val="FF0000"/>
              </w:rPr>
              <w:t>Lower limb</w:t>
            </w:r>
            <w:r w:rsidRPr="00981CA9">
              <w:t xml:space="preserve"> neuropathy</w:t>
            </w:r>
          </w:p>
        </w:tc>
        <w:tc>
          <w:tcPr>
            <w:tcW w:w="105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pStyle w:val="Heading1"/>
              <w:rPr>
                <w:szCs w:val="24"/>
              </w:rPr>
            </w:pPr>
            <w:r w:rsidRPr="00981CA9">
              <w:t>Transthyretin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t>Met 30 (plus others)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3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/>
        </w:tc>
        <w:tc>
          <w:tcPr>
            <w:tcW w:w="9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t>(Irish/Appalachian)</w:t>
            </w:r>
          </w:p>
        </w:tc>
        <w:tc>
          <w:tcPr>
            <w:tcW w:w="126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</w:p>
        </w:tc>
        <w:tc>
          <w:tcPr>
            <w:tcW w:w="105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b/>
                <w:bCs/>
                <w:color w:val="0000FF"/>
                <w:szCs w:val="24"/>
              </w:rPr>
            </w:pP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t>Ala 60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1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217838"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FAP 2</w:t>
            </w:r>
            <w:r w:rsidRPr="00981CA9">
              <w:t xml:space="preserve"> (Indiana)</w:t>
            </w:r>
          </w:p>
        </w:tc>
        <w:tc>
          <w:tcPr>
            <w:tcW w:w="12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rPr>
                <w:color w:val="FF0000"/>
              </w:rPr>
              <w:t>Upper limb</w:t>
            </w:r>
            <w:r w:rsidRPr="00981CA9">
              <w:t xml:space="preserve"> neuropathy</w:t>
            </w:r>
          </w:p>
        </w:tc>
        <w:tc>
          <w:tcPr>
            <w:tcW w:w="10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b/>
                <w:bCs/>
                <w:color w:val="0000FF"/>
                <w:szCs w:val="24"/>
              </w:rPr>
            </w:pPr>
            <w:r w:rsidRPr="00981CA9">
              <w:rPr>
                <w:b/>
                <w:bCs/>
                <w:color w:val="0000FF"/>
              </w:rPr>
              <w:t>Transthyretin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t>Ser 84, His 58 plus others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1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r w:rsidRPr="00217838"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FAP 3</w:t>
            </w:r>
            <w:r w:rsidRPr="00981CA9">
              <w:t xml:space="preserve"> (Iowa)</w:t>
            </w:r>
          </w:p>
        </w:tc>
        <w:tc>
          <w:tcPr>
            <w:tcW w:w="12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rPr>
                <w:color w:val="FF0000"/>
              </w:rPr>
              <w:t>Lower limb</w:t>
            </w:r>
            <w:r w:rsidRPr="00981CA9">
              <w:t xml:space="preserve"> neuropathy</w:t>
            </w:r>
          </w:p>
          <w:p w:rsidR="001107BC" w:rsidRPr="00981CA9" w:rsidRDefault="001107BC">
            <w:pPr>
              <w:rPr>
                <w:szCs w:val="24"/>
              </w:rPr>
            </w:pPr>
            <w:r w:rsidRPr="00981CA9">
              <w:t>Nephropathy</w:t>
            </w:r>
          </w:p>
          <w:p w:rsidR="001107BC" w:rsidRPr="00981CA9" w:rsidRDefault="001107BC">
            <w:r w:rsidRPr="00981CA9">
              <w:t>Gastric ulcers</w:t>
            </w:r>
          </w:p>
        </w:tc>
        <w:tc>
          <w:tcPr>
            <w:tcW w:w="10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b/>
                <w:bCs/>
                <w:color w:val="0000FF"/>
              </w:rPr>
            </w:pPr>
            <w:r w:rsidRPr="00981CA9">
              <w:rPr>
                <w:b/>
                <w:bCs/>
                <w:color w:val="0000FF"/>
              </w:rPr>
              <w:t>Apolipoprotein A1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r w:rsidRPr="00981CA9">
              <w:t>Arg 26</w:t>
            </w:r>
          </w:p>
        </w:tc>
      </w:tr>
      <w:tr w:rsidR="001107BC" w:rsidRPr="00981CA9">
        <w:trPr>
          <w:cantSplit/>
          <w:tblCellSpacing w:w="0" w:type="dxa"/>
        </w:trPr>
        <w:tc>
          <w:tcPr>
            <w:tcW w:w="1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r w:rsidRPr="00217838"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FAP 4</w:t>
            </w:r>
            <w:r w:rsidRPr="00981CA9">
              <w:t xml:space="preserve"> (Finnish)</w:t>
            </w:r>
          </w:p>
        </w:tc>
        <w:tc>
          <w:tcPr>
            <w:tcW w:w="12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pPr>
              <w:rPr>
                <w:szCs w:val="24"/>
              </w:rPr>
            </w:pPr>
            <w:r w:rsidRPr="00981CA9">
              <w:rPr>
                <w:color w:val="FF0000"/>
              </w:rPr>
              <w:t>Cranial</w:t>
            </w:r>
            <w:r w:rsidRPr="00981CA9">
              <w:t xml:space="preserve"> neuropathy</w:t>
            </w:r>
          </w:p>
          <w:p w:rsidR="001107BC" w:rsidRPr="00981CA9" w:rsidRDefault="001107BC">
            <w:r w:rsidRPr="00981CA9">
              <w:t>Corneal dystrophy</w:t>
            </w:r>
          </w:p>
        </w:tc>
        <w:tc>
          <w:tcPr>
            <w:tcW w:w="10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CF5A71">
            <w:pPr>
              <w:rPr>
                <w:b/>
                <w:bCs/>
                <w:color w:val="0000FF"/>
              </w:rPr>
            </w:pPr>
            <w:r w:rsidRPr="00981CA9">
              <w:rPr>
                <w:b/>
                <w:bCs/>
                <w:color w:val="0000FF"/>
              </w:rPr>
              <w:t>Gelsolin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BC" w:rsidRPr="00981CA9" w:rsidRDefault="001107BC">
            <w:r w:rsidRPr="00981CA9">
              <w:t>Asp 187, Tyr 187</w:t>
            </w:r>
          </w:p>
        </w:tc>
      </w:tr>
    </w:tbl>
    <w:p w:rsidR="001107BC" w:rsidRPr="00981CA9" w:rsidRDefault="001107BC">
      <w:pPr>
        <w:pStyle w:val="NormalWeb"/>
      </w:pPr>
      <w:r w:rsidRPr="00981CA9">
        <w:t> </w:t>
      </w:r>
    </w:p>
    <w:p w:rsidR="001107BC" w:rsidRPr="00981CA9" w:rsidRDefault="001107BC">
      <w:pPr>
        <w:pStyle w:val="NormalWeb"/>
        <w:numPr>
          <w:ilvl w:val="0"/>
          <w:numId w:val="28"/>
        </w:numPr>
      </w:pPr>
      <w:r w:rsidRPr="00981CA9">
        <w:t xml:space="preserve">all are </w:t>
      </w:r>
      <w:r w:rsidRPr="00981CA9">
        <w:rPr>
          <w:smallCaps/>
        </w:rPr>
        <w:t>autosomal dominant</w:t>
      </w:r>
      <w:r w:rsidRPr="00981CA9">
        <w:t xml:space="preserve"> conditions with reduced penetrance.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  <w:ind w:right="8362"/>
      </w:pPr>
      <w:bookmarkStart w:id="43" w:name="_Toc4794898"/>
      <w:r w:rsidRPr="00981CA9">
        <w:t>Pathogenesis</w:t>
      </w:r>
      <w:bookmarkEnd w:id="43"/>
    </w:p>
    <w:p w:rsidR="001107BC" w:rsidRPr="00981CA9" w:rsidRDefault="001107BC">
      <w:pPr>
        <w:pStyle w:val="NormalWeb"/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1</w:t>
      </w:r>
      <w:r w:rsidRPr="00981CA9">
        <w:t xml:space="preserve"> - </w:t>
      </w:r>
      <w:r w:rsidRPr="00981CA9">
        <w:rPr>
          <w:b/>
          <w:bCs/>
          <w:i/>
          <w:iCs/>
          <w:color w:val="FF0000"/>
        </w:rPr>
        <w:t>axonal</w:t>
      </w:r>
      <w:r w:rsidRPr="00981CA9">
        <w:t xml:space="preserve"> loss (</w:t>
      </w:r>
      <w:r w:rsidRPr="00981CA9">
        <w:rPr>
          <w:highlight w:val="green"/>
        </w:rPr>
        <w:t>unmyelinated</w:t>
      </w:r>
      <w:r w:rsidRPr="00981CA9">
        <w:t xml:space="preserve"> and </w:t>
      </w:r>
      <w:r w:rsidRPr="00981CA9">
        <w:rPr>
          <w:highlight w:val="green"/>
        </w:rPr>
        <w:t>small myelinated</w:t>
      </w:r>
      <w:r w:rsidRPr="00981CA9">
        <w:t xml:space="preserve"> fibers → </w:t>
      </w:r>
      <w:r w:rsidRPr="00981CA9">
        <w:rPr>
          <w:highlight w:val="green"/>
        </w:rPr>
        <w:t>large</w:t>
      </w:r>
      <w:r w:rsidRPr="00981CA9">
        <w:t xml:space="preserve"> fibers).</w:t>
      </w:r>
    </w:p>
    <w:p w:rsidR="001107BC" w:rsidRPr="00981CA9" w:rsidRDefault="001107BC">
      <w:pPr>
        <w:pStyle w:val="NormalWeb"/>
        <w:numPr>
          <w:ilvl w:val="0"/>
          <w:numId w:val="28"/>
        </w:numPr>
      </w:pPr>
      <w:r w:rsidRPr="00981CA9">
        <w:t xml:space="preserve">segmental </w:t>
      </w:r>
      <w:r w:rsidRPr="00981CA9">
        <w:rPr>
          <w:b/>
          <w:bCs/>
          <w:i/>
          <w:iCs/>
          <w:color w:val="FF0000"/>
        </w:rPr>
        <w:t>demyelination</w:t>
      </w:r>
      <w:r w:rsidRPr="00981CA9">
        <w:t xml:space="preserve"> is also evident (due to compressive effect of amyloid deposits).</w:t>
      </w:r>
    </w:p>
    <w:p w:rsidR="001107BC" w:rsidRPr="00981CA9" w:rsidRDefault="001107BC">
      <w:pPr>
        <w:pStyle w:val="NormalWeb"/>
        <w:numPr>
          <w:ilvl w:val="0"/>
          <w:numId w:val="28"/>
        </w:numPr>
      </w:pPr>
      <w:r w:rsidRPr="00981CA9">
        <w:rPr>
          <w:u w:val="single"/>
        </w:rPr>
        <w:t>hypothesis</w:t>
      </w:r>
      <w:r w:rsidRPr="00981CA9">
        <w:t xml:space="preserve"> - neuropathy results from generalized metabolic disorder (amyloid deposition is only secondary event).</w:t>
      </w:r>
    </w:p>
    <w:p w:rsidR="001107BC" w:rsidRPr="00981CA9" w:rsidRDefault="001107BC">
      <w:pPr>
        <w:pStyle w:val="NormalWeb"/>
        <w:numPr>
          <w:ilvl w:val="0"/>
          <w:numId w:val="28"/>
        </w:numPr>
      </w:pPr>
      <w:r w:rsidRPr="00981CA9">
        <w:t xml:space="preserve">amyloid may have </w:t>
      </w:r>
      <w:r w:rsidRPr="00981CA9">
        <w:rPr>
          <w:i/>
          <w:iCs/>
        </w:rPr>
        <w:t>diffuse</w:t>
      </w:r>
      <w:r w:rsidRPr="00981CA9">
        <w:t xml:space="preserve"> or </w:t>
      </w:r>
      <w:r w:rsidRPr="00981CA9">
        <w:rPr>
          <w:i/>
          <w:iCs/>
        </w:rPr>
        <w:t>patchy</w:t>
      </w:r>
      <w:r w:rsidRPr="00981CA9">
        <w:t xml:space="preserve"> distribution.</w:t>
      </w:r>
    </w:p>
    <w:p w:rsidR="001107BC" w:rsidRPr="00981CA9" w:rsidRDefault="001107BC">
      <w:pPr>
        <w:pStyle w:val="NormalWeb"/>
        <w:numPr>
          <w:ilvl w:val="0"/>
          <w:numId w:val="28"/>
        </w:numPr>
      </w:pPr>
      <w:r w:rsidRPr="00981CA9">
        <w:t xml:space="preserve">amyloid deposition may be present only in </w:t>
      </w:r>
      <w:r w:rsidRPr="00981CA9">
        <w:rPr>
          <w:i/>
          <w:iCs/>
        </w:rPr>
        <w:t>proximal</w:t>
      </w:r>
      <w:r w:rsidRPr="00981CA9">
        <w:t xml:space="preserve"> nerves and absent in </w:t>
      </w:r>
      <w:r w:rsidRPr="00981CA9">
        <w:rPr>
          <w:i/>
          <w:iCs/>
        </w:rPr>
        <w:t>distal</w:t>
      </w:r>
      <w:r w:rsidRPr="00981CA9">
        <w:t xml:space="preserve"> nerves.</w:t>
      </w:r>
    </w:p>
    <w:p w:rsidR="001107BC" w:rsidRPr="00981CA9" w:rsidRDefault="001107BC">
      <w:pPr>
        <w:pStyle w:val="NormalWeb"/>
        <w:numPr>
          <w:ilvl w:val="0"/>
          <w:numId w:val="28"/>
        </w:numPr>
      </w:pPr>
      <w:r w:rsidRPr="00981CA9">
        <w:rPr>
          <w:u w:val="single"/>
        </w:rPr>
        <w:t>patterns of amyloid deposition</w:t>
      </w:r>
      <w:r w:rsidRPr="00981CA9">
        <w:t xml:space="preserve"> (CNS is spared!):</w:t>
      </w:r>
    </w:p>
    <w:p w:rsidR="001107BC" w:rsidRPr="00981CA9" w:rsidRDefault="001107BC">
      <w:pPr>
        <w:pStyle w:val="NormalWeb"/>
        <w:numPr>
          <w:ilvl w:val="1"/>
          <w:numId w:val="28"/>
        </w:numPr>
      </w:pPr>
      <w:r w:rsidRPr="00981CA9">
        <w:t xml:space="preserve">in </w:t>
      </w:r>
      <w:r w:rsidRPr="00981CA9">
        <w:rPr>
          <w:b/>
          <w:bCs/>
        </w:rPr>
        <w:t>connective tissue</w:t>
      </w:r>
      <w:r w:rsidRPr="00981CA9">
        <w:t xml:space="preserve"> of peripheral nerves (→ compressive damage).</w:t>
      </w:r>
    </w:p>
    <w:p w:rsidR="001107BC" w:rsidRPr="00981CA9" w:rsidRDefault="001107BC">
      <w:pPr>
        <w:pStyle w:val="NormalWeb"/>
        <w:numPr>
          <w:ilvl w:val="1"/>
          <w:numId w:val="28"/>
        </w:numPr>
      </w:pPr>
      <w:r w:rsidRPr="00981CA9">
        <w:t xml:space="preserve">in </w:t>
      </w:r>
      <w:r w:rsidRPr="00981CA9">
        <w:rPr>
          <w:b/>
          <w:bCs/>
        </w:rPr>
        <w:t>endoneurial tissue</w:t>
      </w:r>
      <w:r w:rsidRPr="00981CA9">
        <w:t xml:space="preserve"> (→ nerve ischemia).</w:t>
      </w:r>
    </w:p>
    <w:p w:rsidR="001107BC" w:rsidRPr="00981CA9" w:rsidRDefault="001107BC">
      <w:pPr>
        <w:pStyle w:val="NormalWeb"/>
        <w:numPr>
          <w:ilvl w:val="1"/>
          <w:numId w:val="28"/>
        </w:numPr>
      </w:pPr>
      <w:r w:rsidRPr="00981CA9">
        <w:t xml:space="preserve">in </w:t>
      </w:r>
      <w:r w:rsidRPr="00981CA9">
        <w:rPr>
          <w:b/>
          <w:bCs/>
        </w:rPr>
        <w:t>vasa nervorum</w:t>
      </w:r>
      <w:r w:rsidRPr="00981CA9">
        <w:t xml:space="preserve"> (may alter vascular permeability → endoneurial edema → compressive damage).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  <w:ind w:right="8222"/>
      </w:pPr>
      <w:bookmarkStart w:id="44" w:name="_Toc4794899"/>
      <w:r w:rsidRPr="00981CA9">
        <w:t>Epidemiology</w:t>
      </w:r>
      <w:bookmarkEnd w:id="44"/>
    </w:p>
    <w:p w:rsidR="001107BC" w:rsidRPr="00981CA9" w:rsidRDefault="001107BC">
      <w:pPr>
        <w:pStyle w:val="NormalWeb"/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1 (Portuguese)</w:t>
      </w:r>
      <w:r w:rsidRPr="00981CA9">
        <w:t xml:space="preserve"> - </w:t>
      </w:r>
      <w:r w:rsidRPr="00981CA9">
        <w:rPr>
          <w:i/>
          <w:iCs/>
          <w:color w:val="0000FF"/>
        </w:rPr>
        <w:t>most common FAP</w:t>
      </w:r>
      <w:r w:rsidRPr="00981CA9">
        <w:t xml:space="preserve"> - 500 Portuguese families.</w:t>
      </w:r>
    </w:p>
    <w:p w:rsidR="001107BC" w:rsidRPr="00981CA9" w:rsidRDefault="001107BC">
      <w:pPr>
        <w:pStyle w:val="NormalWeb"/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4</w:t>
      </w:r>
      <w:r w:rsidRPr="00981CA9">
        <w:t xml:space="preserve"> - 200 Finnish families.</w:t>
      </w:r>
    </w:p>
    <w:p w:rsidR="001107BC" w:rsidRPr="00981CA9" w:rsidRDefault="001107BC">
      <w:pPr>
        <w:pStyle w:val="NormalWeb"/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Other FAP</w:t>
      </w:r>
      <w:r w:rsidRPr="00981CA9">
        <w:t xml:space="preserve"> - single families.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</w:pPr>
      <w:bookmarkStart w:id="45" w:name="_Toc4794900"/>
      <w:r w:rsidRPr="00981CA9">
        <w:t>Clinical Features</w:t>
      </w:r>
      <w:bookmarkEnd w:id="45"/>
    </w:p>
    <w:p w:rsidR="001107BC" w:rsidRPr="00981CA9" w:rsidRDefault="001107BC">
      <w:pPr>
        <w:pStyle w:val="NormalWeb"/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1</w:t>
      </w:r>
    </w:p>
    <w:p w:rsidR="001107BC" w:rsidRPr="00981CA9" w:rsidRDefault="001107BC">
      <w:pPr>
        <w:pStyle w:val="NormalWeb"/>
        <w:numPr>
          <w:ilvl w:val="0"/>
          <w:numId w:val="29"/>
        </w:numPr>
      </w:pPr>
      <w:r w:rsidRPr="00981CA9">
        <w:rPr>
          <w:u w:val="single"/>
        </w:rPr>
        <w:t>age of onset</w:t>
      </w:r>
      <w:r w:rsidRPr="00981CA9">
        <w:t xml:space="preserve"> varies with ethnic origin:</w:t>
      </w:r>
    </w:p>
    <w:p w:rsidR="001107BC" w:rsidRPr="00981CA9" w:rsidRDefault="001107BC">
      <w:pPr>
        <w:pStyle w:val="NormalWeb"/>
        <w:ind w:left="1440"/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1 (Portuguese)</w:t>
      </w:r>
      <w:r w:rsidRPr="00981CA9">
        <w:t xml:space="preserve"> - twenties ÷ late fifties;</w:t>
      </w:r>
    </w:p>
    <w:p w:rsidR="001107BC" w:rsidRPr="00981CA9" w:rsidRDefault="001107BC">
      <w:pPr>
        <w:pStyle w:val="NormalWeb"/>
        <w:ind w:left="1440"/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1 (Irish-Appalachian)</w:t>
      </w:r>
      <w:r w:rsidRPr="00981CA9">
        <w:t xml:space="preserve"> - sixth and seventh decades.</w:t>
      </w:r>
    </w:p>
    <w:p w:rsidR="001107BC" w:rsidRPr="00981CA9" w:rsidRDefault="001107BC">
      <w:pPr>
        <w:pStyle w:val="NormalWeb"/>
        <w:numPr>
          <w:ilvl w:val="0"/>
          <w:numId w:val="29"/>
        </w:numPr>
      </w:pPr>
      <w:r w:rsidRPr="00981CA9">
        <w:rPr>
          <w:u w:val="single"/>
        </w:rPr>
        <w:t>onset</w:t>
      </w:r>
      <w:r w:rsidRPr="00981CA9">
        <w:t xml:space="preserve">: </w:t>
      </w:r>
      <w:r w:rsidRPr="00981CA9">
        <w:rPr>
          <w:b/>
          <w:bCs/>
          <w:i/>
          <w:iCs/>
          <w:color w:val="0000FF"/>
        </w:rPr>
        <w:t>painful dysesthesia</w:t>
      </w:r>
      <w:r w:rsidRPr="00981CA9">
        <w:t xml:space="preserve"> with attacks of stabbing pain in </w:t>
      </w:r>
      <w:r w:rsidRPr="00981CA9">
        <w:rPr>
          <w:highlight w:val="yellow"/>
        </w:rPr>
        <w:t>lower limbs</w:t>
      </w:r>
      <w:r w:rsidRPr="00981CA9">
        <w:t xml:space="preserve"> + </w:t>
      </w:r>
      <w:r w:rsidRPr="00981CA9">
        <w:rPr>
          <w:b/>
          <w:bCs/>
          <w:i/>
          <w:iCs/>
          <w:color w:val="0000FF"/>
        </w:rPr>
        <w:t>autonomic dysfunction</w:t>
      </w:r>
      <w:r w:rsidRPr="00981CA9">
        <w:t xml:space="preserve"> + </w:t>
      </w:r>
      <w:r w:rsidRPr="00981CA9">
        <w:rPr>
          <w:b/>
          <w:bCs/>
          <w:i/>
          <w:iCs/>
          <w:color w:val="0000FF"/>
        </w:rPr>
        <w:t>loss of pain and temperature sensation</w:t>
      </w:r>
      <w:r w:rsidRPr="00981CA9">
        <w:t xml:space="preserve"> → foot ulcers, Charcot joints, etc.</w:t>
      </w:r>
    </w:p>
    <w:p w:rsidR="001107BC" w:rsidRPr="00981CA9" w:rsidRDefault="001107BC">
      <w:pPr>
        <w:pStyle w:val="NormalWeb"/>
        <w:numPr>
          <w:ilvl w:val="0"/>
          <w:numId w:val="29"/>
        </w:numPr>
      </w:pPr>
      <w:r w:rsidRPr="00981CA9">
        <w:rPr>
          <w:u w:val="single"/>
        </w:rPr>
        <w:t>slowly progresses</w:t>
      </w:r>
      <w:r w:rsidRPr="00981CA9">
        <w:t xml:space="preserve"> - eventually involves all nerve fiber types and all sensory modalities + motor &amp; autonomic fibers.</w:t>
      </w:r>
    </w:p>
    <w:p w:rsidR="001107BC" w:rsidRPr="00981CA9" w:rsidRDefault="001107BC">
      <w:pPr>
        <w:pStyle w:val="NormalWeb"/>
        <w:numPr>
          <w:ilvl w:val="0"/>
          <w:numId w:val="29"/>
        </w:numPr>
      </w:pPr>
      <w:r w:rsidRPr="00981CA9">
        <w:t>later may become involved - upper limbs (carpel tunnel syndrome may occur), heart, kidneys.</w:t>
      </w:r>
    </w:p>
    <w:p w:rsidR="001107BC" w:rsidRPr="00981CA9" w:rsidRDefault="001107BC">
      <w:pPr>
        <w:pStyle w:val="NormalWeb"/>
        <w:numPr>
          <w:ilvl w:val="0"/>
          <w:numId w:val="29"/>
        </w:numPr>
      </w:pPr>
      <w:r w:rsidRPr="00981CA9">
        <w:t xml:space="preserve">death from sepsis and systemic disease occurs </w:t>
      </w:r>
      <w:r w:rsidRPr="00981CA9">
        <w:rPr>
          <w:b/>
          <w:bCs/>
          <w:color w:val="FF0000"/>
        </w:rPr>
        <w:t>7-15 years</w:t>
      </w:r>
      <w:r w:rsidRPr="00981CA9">
        <w:t xml:space="preserve"> from onset.</w:t>
      </w:r>
    </w:p>
    <w:p w:rsidR="001107BC" w:rsidRPr="00981CA9" w:rsidRDefault="001107BC">
      <w:pPr>
        <w:pStyle w:val="NormalWeb"/>
        <w:rPr>
          <w:b/>
          <w:bCs/>
          <w:i/>
          <w:iCs/>
        </w:rPr>
      </w:pPr>
    </w:p>
    <w:p w:rsidR="001107BC" w:rsidRPr="00217838" w:rsidRDefault="001107BC">
      <w:pPr>
        <w:pStyle w:val="NormalWeb"/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2</w:t>
      </w:r>
    </w:p>
    <w:p w:rsidR="001107BC" w:rsidRPr="00981CA9" w:rsidRDefault="001107BC">
      <w:pPr>
        <w:pStyle w:val="NormalWeb"/>
        <w:numPr>
          <w:ilvl w:val="0"/>
          <w:numId w:val="30"/>
        </w:numPr>
      </w:pPr>
      <w:r w:rsidRPr="00981CA9">
        <w:rPr>
          <w:u w:val="single"/>
        </w:rPr>
        <w:t>onset</w:t>
      </w:r>
      <w:r w:rsidRPr="00981CA9">
        <w:t xml:space="preserve"> - middle life: </w:t>
      </w:r>
      <w:r w:rsidRPr="00981CA9">
        <w:rPr>
          <w:highlight w:val="yellow"/>
        </w:rPr>
        <w:t>upper limbs</w:t>
      </w:r>
      <w:r w:rsidRPr="00981CA9">
        <w:t xml:space="preserve"> (e.g. bilateral carpal tunnel syndrome – due to amyloid deposition) and </w:t>
      </w:r>
      <w:r w:rsidRPr="00981CA9">
        <w:rPr>
          <w:b/>
          <w:bCs/>
          <w:i/>
          <w:iCs/>
        </w:rPr>
        <w:t>vitreous opacities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30"/>
        </w:numPr>
      </w:pPr>
      <w:r w:rsidRPr="00981CA9">
        <w:t>may spread to lower limbs; autonomic neuropathy can occur.</w:t>
      </w:r>
    </w:p>
    <w:p w:rsidR="001107BC" w:rsidRPr="00981CA9" w:rsidRDefault="001107BC">
      <w:pPr>
        <w:pStyle w:val="NormalWeb"/>
        <w:numPr>
          <w:ilvl w:val="0"/>
          <w:numId w:val="30"/>
        </w:numPr>
      </w:pPr>
      <w:r w:rsidRPr="00981CA9">
        <w:t xml:space="preserve">individuals may survive as long as </w:t>
      </w:r>
      <w:r w:rsidRPr="00981CA9">
        <w:rPr>
          <w:b/>
          <w:bCs/>
          <w:color w:val="FF0000"/>
        </w:rPr>
        <w:t>35 years</w:t>
      </w:r>
      <w:r w:rsidRPr="00981CA9">
        <w:t xml:space="preserve"> with some disability.</w:t>
      </w:r>
    </w:p>
    <w:p w:rsidR="001107BC" w:rsidRPr="00981CA9" w:rsidRDefault="001107BC">
      <w:pPr>
        <w:pStyle w:val="NormalWeb"/>
      </w:pPr>
      <w:r w:rsidRPr="00981CA9">
        <w:t xml:space="preserve"> </w:t>
      </w:r>
    </w:p>
    <w:p w:rsidR="001107BC" w:rsidRPr="00217838" w:rsidRDefault="001107BC">
      <w:pPr>
        <w:pStyle w:val="NormalWeb"/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3</w:t>
      </w:r>
    </w:p>
    <w:p w:rsidR="001107BC" w:rsidRPr="00981CA9" w:rsidRDefault="001107BC">
      <w:pPr>
        <w:pStyle w:val="NormalWeb"/>
      </w:pPr>
      <w:r w:rsidRPr="00981CA9">
        <w:t>≈ FAP l:</w:t>
      </w:r>
    </w:p>
    <w:p w:rsidR="001107BC" w:rsidRPr="00981CA9" w:rsidRDefault="001107BC">
      <w:pPr>
        <w:pStyle w:val="NormalWeb"/>
        <w:numPr>
          <w:ilvl w:val="0"/>
          <w:numId w:val="31"/>
        </w:numPr>
      </w:pPr>
      <w:r w:rsidRPr="00981CA9">
        <w:rPr>
          <w:highlight w:val="yellow"/>
        </w:rPr>
        <w:t>upper</w:t>
      </w:r>
      <w:r w:rsidRPr="00981CA9">
        <w:t xml:space="preserve"> and </w:t>
      </w:r>
      <w:r w:rsidRPr="00981CA9">
        <w:rPr>
          <w:highlight w:val="yellow"/>
        </w:rPr>
        <w:t>lower</w:t>
      </w:r>
      <w:r w:rsidRPr="00981CA9">
        <w:t xml:space="preserve"> extremities are affected (no associated carpal tunnel syndrome).</w:t>
      </w:r>
    </w:p>
    <w:p w:rsidR="001107BC" w:rsidRPr="00981CA9" w:rsidRDefault="001107BC">
      <w:pPr>
        <w:pStyle w:val="NormalWeb"/>
        <w:numPr>
          <w:ilvl w:val="0"/>
          <w:numId w:val="31"/>
        </w:numPr>
      </w:pPr>
      <w:r w:rsidRPr="00981CA9">
        <w:t>peripheral neuropathy can be severe.</w:t>
      </w:r>
    </w:p>
    <w:p w:rsidR="001107BC" w:rsidRPr="00981CA9" w:rsidRDefault="001107BC">
      <w:pPr>
        <w:pStyle w:val="NormalWeb"/>
        <w:numPr>
          <w:ilvl w:val="0"/>
          <w:numId w:val="31"/>
        </w:numPr>
      </w:pPr>
      <w:r w:rsidRPr="00981CA9">
        <w:rPr>
          <w:b/>
          <w:bCs/>
          <w:i/>
          <w:iCs/>
        </w:rPr>
        <w:t>peptic ulceration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31"/>
        </w:numPr>
      </w:pPr>
      <w:r w:rsidRPr="00981CA9">
        <w:t>renal, liver, adrenal glands, testes involvement also occurs.</w:t>
      </w:r>
    </w:p>
    <w:p w:rsidR="001107BC" w:rsidRPr="00981CA9" w:rsidRDefault="001107BC">
      <w:pPr>
        <w:pStyle w:val="NormalWeb"/>
        <w:numPr>
          <w:ilvl w:val="0"/>
          <w:numId w:val="31"/>
        </w:numPr>
      </w:pPr>
      <w:r w:rsidRPr="00981CA9">
        <w:t>peripheral neuropathy becomes disabling over 10 years; death (renal failure) - over 20-year period.</w:t>
      </w:r>
    </w:p>
    <w:p w:rsidR="001107BC" w:rsidRPr="00981CA9" w:rsidRDefault="001107BC">
      <w:pPr>
        <w:pStyle w:val="NormalWeb"/>
      </w:pPr>
    </w:p>
    <w:p w:rsidR="001107BC" w:rsidRPr="00217838" w:rsidRDefault="001107BC">
      <w:pPr>
        <w:pStyle w:val="NormalWeb"/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7838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FAP 4</w:t>
      </w:r>
    </w:p>
    <w:p w:rsidR="001107BC" w:rsidRPr="00981CA9" w:rsidRDefault="001107BC">
      <w:pPr>
        <w:pStyle w:val="NormalWeb"/>
        <w:numPr>
          <w:ilvl w:val="0"/>
          <w:numId w:val="32"/>
        </w:numPr>
      </w:pPr>
      <w:r w:rsidRPr="00981CA9">
        <w:t xml:space="preserve">asymptomatic </w:t>
      </w:r>
      <w:r w:rsidRPr="00981CA9">
        <w:rPr>
          <w:b/>
          <w:bCs/>
          <w:i/>
          <w:iCs/>
        </w:rPr>
        <w:t>corneal lattice</w:t>
      </w:r>
      <w:r w:rsidRPr="00981CA9">
        <w:t xml:space="preserve"> </w:t>
      </w:r>
      <w:r w:rsidRPr="00981CA9">
        <w:rPr>
          <w:b/>
          <w:bCs/>
          <w:i/>
          <w:iCs/>
        </w:rPr>
        <w:t>dystrophy</w:t>
      </w:r>
      <w:r w:rsidRPr="00981CA9">
        <w:t xml:space="preserve"> begins in thirties.</w:t>
      </w:r>
    </w:p>
    <w:p w:rsidR="001107BC" w:rsidRPr="00981CA9" w:rsidRDefault="001107BC">
      <w:pPr>
        <w:pStyle w:val="NormalWeb"/>
        <w:numPr>
          <w:ilvl w:val="0"/>
          <w:numId w:val="32"/>
        </w:numPr>
      </w:pPr>
      <w:r w:rsidRPr="00981CA9">
        <w:t xml:space="preserve">progressive </w:t>
      </w:r>
      <w:r w:rsidRPr="00981CA9">
        <w:rPr>
          <w:highlight w:val="yellow"/>
        </w:rPr>
        <w:t>cranial neuropathy</w:t>
      </w:r>
      <w:r w:rsidRPr="00981CA9">
        <w:t xml:space="preserve"> (principally CN7, although CN5, CN12, and CN8 may also be involved).</w:t>
      </w:r>
    </w:p>
    <w:p w:rsidR="001107BC" w:rsidRPr="00981CA9" w:rsidRDefault="001107BC">
      <w:pPr>
        <w:pStyle w:val="NormalWeb"/>
        <w:numPr>
          <w:ilvl w:val="0"/>
          <w:numId w:val="32"/>
        </w:numPr>
      </w:pPr>
      <w:r w:rsidRPr="00981CA9">
        <w:t xml:space="preserve">mild generalized </w:t>
      </w:r>
      <w:r w:rsidRPr="00981CA9">
        <w:rPr>
          <w:b/>
          <w:bCs/>
          <w:i/>
          <w:iCs/>
        </w:rPr>
        <w:t>sensory &amp; autonomic neuropathy</w:t>
      </w:r>
      <w:r w:rsidRPr="00981CA9">
        <w:t>.</w:t>
      </w:r>
    </w:p>
    <w:p w:rsidR="001107BC" w:rsidRPr="00981CA9" w:rsidRDefault="001107BC">
      <w:pPr>
        <w:pStyle w:val="NormalWeb"/>
        <w:numPr>
          <w:ilvl w:val="0"/>
          <w:numId w:val="32"/>
        </w:numPr>
      </w:pPr>
      <w:r w:rsidRPr="00981CA9">
        <w:t>facial skin: thickened → atrophic.</w:t>
      </w:r>
    </w:p>
    <w:p w:rsidR="001107BC" w:rsidRPr="00981CA9" w:rsidRDefault="001107BC">
      <w:pPr>
        <w:pStyle w:val="NormalWeb"/>
      </w:pPr>
    </w:p>
    <w:p w:rsidR="001107BC" w:rsidRPr="00981CA9" w:rsidRDefault="001107BC">
      <w:pPr>
        <w:pStyle w:val="Nervous6"/>
        <w:ind w:right="8788"/>
      </w:pPr>
      <w:bookmarkStart w:id="46" w:name="_Toc4794901"/>
      <w:r w:rsidRPr="00981CA9">
        <w:t>Diagnosis</w:t>
      </w:r>
      <w:bookmarkEnd w:id="46"/>
    </w:p>
    <w:p w:rsidR="001107BC" w:rsidRPr="00981CA9" w:rsidRDefault="001107BC">
      <w:pPr>
        <w:pStyle w:val="NormalWeb"/>
        <w:ind w:left="284" w:hanging="284"/>
      </w:pPr>
      <w:r w:rsidRPr="00981CA9">
        <w:t xml:space="preserve">Search for </w:t>
      </w:r>
      <w:r w:rsidRPr="00981CA9">
        <w:rPr>
          <w:b/>
          <w:bCs/>
          <w:color w:val="0000FF"/>
        </w:rPr>
        <w:t>monoclonal antibodies</w:t>
      </w:r>
      <w:r w:rsidRPr="00981CA9">
        <w:t xml:space="preserve"> (urine and serum) - to exclude acquired amyloidosis.</w:t>
      </w:r>
    </w:p>
    <w:p w:rsidR="001107BC" w:rsidRPr="00981CA9" w:rsidRDefault="001107BC">
      <w:pPr>
        <w:pStyle w:val="NormalWeb"/>
        <w:ind w:left="284" w:hanging="284"/>
      </w:pPr>
      <w:r w:rsidRPr="00981CA9">
        <w:rPr>
          <w:b/>
          <w:bCs/>
          <w:color w:val="0000FF"/>
        </w:rPr>
        <w:t>Electrophysiology</w:t>
      </w:r>
      <w:r w:rsidRPr="00981CA9">
        <w:t xml:space="preserve"> - </w:t>
      </w:r>
      <w:r w:rsidRPr="00981CA9">
        <w:rPr>
          <w:b/>
          <w:bCs/>
          <w:i/>
          <w:iCs/>
          <w:color w:val="FF0000"/>
        </w:rPr>
        <w:t>axonal</w:t>
      </w:r>
      <w:r w:rsidRPr="00981CA9">
        <w:t xml:space="preserve"> neuropathy (in early stages when only small-diameter fibers are involved, sensory nerve action potentials may be preserved!).</w:t>
      </w:r>
    </w:p>
    <w:p w:rsidR="001107BC" w:rsidRPr="00981CA9" w:rsidRDefault="001107BC">
      <w:pPr>
        <w:pStyle w:val="NormalWeb"/>
        <w:numPr>
          <w:ilvl w:val="0"/>
          <w:numId w:val="33"/>
        </w:numPr>
      </w:pPr>
      <w:r w:rsidRPr="00981CA9">
        <w:t>sensory and motor conduction velocities are usually normal.</w:t>
      </w:r>
    </w:p>
    <w:p w:rsidR="001107BC" w:rsidRPr="00981CA9" w:rsidRDefault="001107BC">
      <w:pPr>
        <w:pStyle w:val="NormalWeb"/>
        <w:ind w:left="284" w:hanging="284"/>
      </w:pPr>
      <w:r w:rsidRPr="00981CA9">
        <w:rPr>
          <w:b/>
          <w:bCs/>
          <w:color w:val="0000FF"/>
        </w:rPr>
        <w:t>Biopsy</w:t>
      </w:r>
      <w:r w:rsidRPr="00981CA9">
        <w:t xml:space="preserve"> - amyloid deposition (staining with Congo red, and characteristic green birefringence with polarizing filters).</w:t>
      </w:r>
    </w:p>
    <w:p w:rsidR="001107BC" w:rsidRPr="00981CA9" w:rsidRDefault="001107BC">
      <w:pPr>
        <w:pStyle w:val="NormalWeb"/>
        <w:ind w:left="284" w:hanging="284"/>
      </w:pPr>
      <w:r w:rsidRPr="00981CA9">
        <w:rPr>
          <w:b/>
          <w:bCs/>
          <w:color w:val="0000FF"/>
        </w:rPr>
        <w:t>Immunohistochemistry</w:t>
      </w:r>
      <w:r w:rsidRPr="00981CA9">
        <w:t xml:space="preserve"> - to characterize amyloid nature (e.g. TTR antibody immunohistochemistry).</w:t>
      </w:r>
    </w:p>
    <w:p w:rsidR="001107BC" w:rsidRPr="00981CA9" w:rsidRDefault="001107BC">
      <w:pPr>
        <w:pStyle w:val="NormalWeb"/>
        <w:ind w:left="284" w:hanging="284"/>
      </w:pPr>
      <w:r w:rsidRPr="00981CA9">
        <w:rPr>
          <w:b/>
          <w:bCs/>
          <w:color w:val="0000FF"/>
        </w:rPr>
        <w:t>DNA analysis</w:t>
      </w:r>
      <w:r w:rsidRPr="00981CA9">
        <w:t xml:space="preserve"> - for common TTR mutations (sequencing of entire TTR gene may be justified in absence of one of common mutations).</w:t>
      </w:r>
    </w:p>
    <w:p w:rsidR="001107BC" w:rsidRPr="00981CA9" w:rsidRDefault="001107BC">
      <w:pPr>
        <w:pStyle w:val="NormalWeb"/>
        <w:rPr>
          <w:b/>
          <w:bCs/>
        </w:rPr>
      </w:pPr>
    </w:p>
    <w:p w:rsidR="001107BC" w:rsidRPr="00981CA9" w:rsidRDefault="001107BC">
      <w:pPr>
        <w:pStyle w:val="Nervous6"/>
        <w:ind w:right="8646"/>
      </w:pPr>
      <w:bookmarkStart w:id="47" w:name="_Toc4794902"/>
      <w:r w:rsidRPr="00981CA9">
        <w:t>Treatment</w:t>
      </w:r>
      <w:bookmarkEnd w:id="47"/>
    </w:p>
    <w:p w:rsidR="001107BC" w:rsidRPr="00981CA9" w:rsidRDefault="001107BC">
      <w:pPr>
        <w:pStyle w:val="NormalWeb"/>
      </w:pPr>
      <w:r w:rsidRPr="00981CA9">
        <w:t>- supportive.</w:t>
      </w:r>
    </w:p>
    <w:p w:rsidR="001107BC" w:rsidRPr="00981CA9" w:rsidRDefault="001107BC">
      <w:pPr>
        <w:pStyle w:val="NormalWeb"/>
        <w:numPr>
          <w:ilvl w:val="0"/>
          <w:numId w:val="34"/>
        </w:numPr>
      </w:pPr>
      <w:r w:rsidRPr="00981CA9">
        <w:rPr>
          <w:b/>
          <w:bCs/>
        </w:rPr>
        <w:t>plasma exchange</w:t>
      </w:r>
      <w:r w:rsidRPr="00981CA9">
        <w:t xml:space="preserve"> - in hope of removing circulating amyloid protein (usually not successful).</w:t>
      </w:r>
    </w:p>
    <w:p w:rsidR="001107BC" w:rsidRPr="00981CA9" w:rsidRDefault="001107BC">
      <w:pPr>
        <w:pStyle w:val="NormalWeb"/>
        <w:numPr>
          <w:ilvl w:val="0"/>
          <w:numId w:val="34"/>
        </w:numPr>
      </w:pPr>
      <w:r w:rsidRPr="00981CA9">
        <w:rPr>
          <w:b/>
          <w:bCs/>
        </w:rPr>
        <w:t>liver transplantation</w:t>
      </w:r>
      <w:r w:rsidRPr="00981CA9">
        <w:t xml:space="preserve"> (&gt; 90% TTR is synthesized in liver).</w:t>
      </w:r>
    </w:p>
    <w:p w:rsidR="006366CD" w:rsidRPr="00981CA9" w:rsidRDefault="006366CD" w:rsidP="006366CD">
      <w:pPr>
        <w:pStyle w:val="NormalWeb"/>
      </w:pPr>
    </w:p>
    <w:p w:rsidR="006366CD" w:rsidRPr="00981CA9" w:rsidRDefault="006366CD" w:rsidP="006366CD">
      <w:pPr>
        <w:rPr>
          <w:szCs w:val="24"/>
        </w:rPr>
      </w:pPr>
    </w:p>
    <w:p w:rsidR="006366CD" w:rsidRPr="00981CA9" w:rsidRDefault="006366CD" w:rsidP="006366CD"/>
    <w:p w:rsidR="006366CD" w:rsidRPr="00981CA9" w:rsidRDefault="006366CD" w:rsidP="006366CD"/>
    <w:p w:rsidR="006366CD" w:rsidRPr="00981CA9" w:rsidRDefault="006366CD" w:rsidP="006366CD"/>
    <w:p w:rsidR="006366CD" w:rsidRPr="00981CA9" w:rsidRDefault="006366CD" w:rsidP="006366CD"/>
    <w:p w:rsidR="006366CD" w:rsidRPr="00981CA9" w:rsidRDefault="006366CD" w:rsidP="006366CD"/>
    <w:p w:rsidR="00267D5A" w:rsidRPr="00086EAF" w:rsidRDefault="00267D5A" w:rsidP="00267D5A">
      <w:pPr>
        <w:rPr>
          <w:szCs w:val="24"/>
        </w:rPr>
      </w:pPr>
      <w:r w:rsidRPr="00D0551C">
        <w:rPr>
          <w:smallCaps/>
          <w:szCs w:val="24"/>
          <w:u w:val="single"/>
        </w:rPr>
        <w:t>Bibliography</w:t>
      </w:r>
      <w:r w:rsidRPr="00086EAF">
        <w:rPr>
          <w:szCs w:val="24"/>
        </w:rPr>
        <w:t xml:space="preserve"> for ch. “Peripheral Neuropathies” → follow this </w:t>
      </w:r>
      <w:hyperlink r:id="rId12" w:tgtFrame="_blank" w:history="1">
        <w:r w:rsidRPr="00086EAF">
          <w:rPr>
            <w:rStyle w:val="Hyperlink"/>
            <w:smallCaps/>
            <w:szCs w:val="24"/>
          </w:rPr>
          <w:t>link</w:t>
        </w:r>
        <w:r w:rsidRPr="00086EAF">
          <w:rPr>
            <w:rStyle w:val="Hyperlink"/>
            <w:szCs w:val="24"/>
          </w:rPr>
          <w:t xml:space="preserve"> &gt;&gt;</w:t>
        </w:r>
      </w:hyperlink>
    </w:p>
    <w:p w:rsidR="00267D5A" w:rsidRDefault="00267D5A" w:rsidP="00267D5A">
      <w:pPr>
        <w:rPr>
          <w:sz w:val="20"/>
        </w:rPr>
      </w:pPr>
    </w:p>
    <w:p w:rsidR="00267D5A" w:rsidRDefault="00267D5A" w:rsidP="00267D5A">
      <w:pPr>
        <w:pBdr>
          <w:bottom w:val="single" w:sz="4" w:space="1" w:color="auto"/>
        </w:pBdr>
        <w:ind w:right="57"/>
        <w:rPr>
          <w:sz w:val="20"/>
        </w:rPr>
      </w:pPr>
    </w:p>
    <w:p w:rsidR="00267D5A" w:rsidRPr="00B806B3" w:rsidRDefault="00267D5A" w:rsidP="00267D5A">
      <w:pPr>
        <w:pBdr>
          <w:bottom w:val="single" w:sz="4" w:space="1" w:color="auto"/>
        </w:pBdr>
        <w:ind w:right="57"/>
        <w:rPr>
          <w:sz w:val="20"/>
        </w:rPr>
      </w:pPr>
    </w:p>
    <w:p w:rsidR="00267D5A" w:rsidRDefault="00541C59" w:rsidP="00267D5A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3" w:tgtFrame="_blank" w:history="1">
        <w:r w:rsidR="00267D5A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267D5A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267D5A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267D5A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267D5A" w:rsidRPr="00F34741" w:rsidRDefault="00541C59" w:rsidP="00267D5A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4" w:tgtFrame="_blank" w:history="1">
        <w:r w:rsidR="00267D5A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1107BC" w:rsidRPr="00981CA9" w:rsidRDefault="001107BC" w:rsidP="00DB4E3F"/>
    <w:sectPr w:rsidR="001107BC" w:rsidRPr="00981CA9" w:rsidSect="00841CF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F34" w:rsidRDefault="00291F34">
      <w:r>
        <w:separator/>
      </w:r>
    </w:p>
  </w:endnote>
  <w:endnote w:type="continuationSeparator" w:id="0">
    <w:p w:rsidR="00291F34" w:rsidRDefault="00291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B2" w:rsidRDefault="000D33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B2" w:rsidRDefault="000D33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B2" w:rsidRDefault="000D33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F34" w:rsidRDefault="00291F34">
      <w:r>
        <w:separator/>
      </w:r>
    </w:p>
  </w:footnote>
  <w:footnote w:type="continuationSeparator" w:id="0">
    <w:p w:rsidR="00291F34" w:rsidRDefault="00291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B2" w:rsidRDefault="000D33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7BC" w:rsidRPr="005E71AE" w:rsidRDefault="00217838" w:rsidP="005E71AE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71AE">
      <w:rPr>
        <w:b/>
        <w:caps/>
      </w:rPr>
      <w:tab/>
    </w:r>
    <w:r w:rsidR="001E1226" w:rsidRPr="001E1226">
      <w:rPr>
        <w:b/>
        <w:smallCaps/>
      </w:rPr>
      <w:t>Hereditary Neuropathies</w:t>
    </w:r>
    <w:r w:rsidR="005E71AE">
      <w:rPr>
        <w:b/>
        <w:bCs/>
        <w:iCs/>
        <w:smallCaps/>
      </w:rPr>
      <w:tab/>
    </w:r>
    <w:r w:rsidR="005E71AE">
      <w:t>PN3 (</w:t>
    </w:r>
    <w:r w:rsidR="005E71AE">
      <w:fldChar w:fldCharType="begin"/>
    </w:r>
    <w:r w:rsidR="005E71AE">
      <w:instrText xml:space="preserve"> PAGE </w:instrText>
    </w:r>
    <w:r w:rsidR="005E71AE">
      <w:fldChar w:fldCharType="separate"/>
    </w:r>
    <w:r w:rsidR="00541C59">
      <w:rPr>
        <w:noProof/>
      </w:rPr>
      <w:t>1</w:t>
    </w:r>
    <w:r w:rsidR="005E71AE">
      <w:fldChar w:fldCharType="end"/>
    </w:r>
    <w:r w:rsidR="005E71AE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B2" w:rsidRDefault="000D33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E1726"/>
    <w:multiLevelType w:val="hybridMultilevel"/>
    <w:tmpl w:val="9EBAD268"/>
    <w:lvl w:ilvl="0" w:tplc="AB9C07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84BCB5D6">
      <w:start w:val="1"/>
      <w:numFmt w:val="upperLetter"/>
      <w:lvlText w:val="%2)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C0F180">
      <w:start w:val="1"/>
      <w:numFmt w:val="decimal"/>
      <w:lvlText w:val="%3) "/>
      <w:lvlJc w:val="left"/>
      <w:pPr>
        <w:tabs>
          <w:tab w:val="num" w:pos="1593"/>
        </w:tabs>
        <w:ind w:left="1573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0B983F02">
      <w:start w:val="1"/>
      <w:numFmt w:val="lowerLetter"/>
      <w:lvlText w:val="%4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4" w:tplc="AB9C0760">
      <w:start w:val="1"/>
      <w:numFmt w:val="bullet"/>
      <w:lvlText w:val=""/>
      <w:lvlJc w:val="left"/>
      <w:pPr>
        <w:tabs>
          <w:tab w:val="num" w:pos="3033"/>
        </w:tabs>
        <w:ind w:left="3013" w:hanging="340"/>
      </w:pPr>
      <w:rPr>
        <w:rFonts w:ascii="Symbol" w:hAnsi="Symbol" w:hint="default"/>
        <w:color w:val="000000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D4C409B"/>
    <w:multiLevelType w:val="hybridMultilevel"/>
    <w:tmpl w:val="9A588D94"/>
    <w:lvl w:ilvl="0" w:tplc="C8C0F180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A244F3"/>
    <w:multiLevelType w:val="hybridMultilevel"/>
    <w:tmpl w:val="BFEE9D6C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8C0F180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027BB"/>
    <w:multiLevelType w:val="hybridMultilevel"/>
    <w:tmpl w:val="B3D6989C"/>
    <w:lvl w:ilvl="0" w:tplc="DF880B3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F62088"/>
    <w:multiLevelType w:val="hybridMultilevel"/>
    <w:tmpl w:val="5FCA30F2"/>
    <w:lvl w:ilvl="0" w:tplc="AB9C07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7740561"/>
    <w:multiLevelType w:val="hybridMultilevel"/>
    <w:tmpl w:val="39DE4DB2"/>
    <w:lvl w:ilvl="0" w:tplc="AB9C07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87D1F41"/>
    <w:multiLevelType w:val="hybridMultilevel"/>
    <w:tmpl w:val="55622732"/>
    <w:lvl w:ilvl="0" w:tplc="AB9C07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A544DB0"/>
    <w:multiLevelType w:val="hybridMultilevel"/>
    <w:tmpl w:val="2280D2D6"/>
    <w:lvl w:ilvl="0" w:tplc="DF880B3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736C7E"/>
    <w:multiLevelType w:val="hybridMultilevel"/>
    <w:tmpl w:val="F9E08FCA"/>
    <w:lvl w:ilvl="0" w:tplc="E60CFC9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C8C0F180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9A6A22"/>
    <w:multiLevelType w:val="hybridMultilevel"/>
    <w:tmpl w:val="D0A4E0B2"/>
    <w:lvl w:ilvl="0" w:tplc="231A0EBE">
      <w:start w:val="1"/>
      <w:numFmt w:val="bullet"/>
      <w:lvlText w:val="–"/>
      <w:lvlJc w:val="left"/>
      <w:pPr>
        <w:tabs>
          <w:tab w:val="num" w:pos="2367"/>
        </w:tabs>
        <w:ind w:left="2347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0337CD5"/>
    <w:multiLevelType w:val="hybridMultilevel"/>
    <w:tmpl w:val="B270DE68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20856"/>
    <w:multiLevelType w:val="hybridMultilevel"/>
    <w:tmpl w:val="DED8B096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537C8"/>
    <w:multiLevelType w:val="hybridMultilevel"/>
    <w:tmpl w:val="5156E734"/>
    <w:lvl w:ilvl="0" w:tplc="AB9C07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0C8293A"/>
    <w:multiLevelType w:val="hybridMultilevel"/>
    <w:tmpl w:val="FCC83A14"/>
    <w:lvl w:ilvl="0" w:tplc="EFF2B03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951002B2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color w:val="000000"/>
        <w:sz w:val="24"/>
      </w:rPr>
    </w:lvl>
    <w:lvl w:ilvl="2" w:tplc="AB9C076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3260A"/>
    <w:multiLevelType w:val="hybridMultilevel"/>
    <w:tmpl w:val="2C7E5D6C"/>
    <w:lvl w:ilvl="0" w:tplc="145092B2">
      <w:start w:val="1"/>
      <w:numFmt w:val="lowerLetter"/>
      <w:lvlText w:val="%1)"/>
      <w:lvlJc w:val="left"/>
      <w:pPr>
        <w:tabs>
          <w:tab w:val="num" w:pos="1364"/>
        </w:tabs>
        <w:ind w:left="1344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33F921C9"/>
    <w:multiLevelType w:val="hybridMultilevel"/>
    <w:tmpl w:val="90C69A8C"/>
    <w:lvl w:ilvl="0" w:tplc="AB9C07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8C0F180">
      <w:start w:val="1"/>
      <w:numFmt w:val="decimal"/>
      <w:lvlText w:val="%2) "/>
      <w:lvlJc w:val="left"/>
      <w:pPr>
        <w:tabs>
          <w:tab w:val="num" w:pos="873"/>
        </w:tabs>
        <w:ind w:left="853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35E72E0F"/>
    <w:multiLevelType w:val="hybridMultilevel"/>
    <w:tmpl w:val="77C427A4"/>
    <w:lvl w:ilvl="0" w:tplc="AB9C076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D5980"/>
    <w:multiLevelType w:val="hybridMultilevel"/>
    <w:tmpl w:val="9710C922"/>
    <w:lvl w:ilvl="0" w:tplc="0B983F02">
      <w:start w:val="1"/>
      <w:numFmt w:val="lowerLetter"/>
      <w:lvlText w:val="%1)"/>
      <w:lvlJc w:val="left"/>
      <w:pPr>
        <w:tabs>
          <w:tab w:val="num" w:pos="1760"/>
        </w:tabs>
        <w:ind w:left="17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73"/>
        </w:tabs>
        <w:ind w:left="22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3"/>
        </w:tabs>
        <w:ind w:left="29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3"/>
        </w:tabs>
        <w:ind w:left="37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3"/>
        </w:tabs>
        <w:ind w:left="44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3"/>
        </w:tabs>
        <w:ind w:left="51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3"/>
        </w:tabs>
        <w:ind w:left="58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3"/>
        </w:tabs>
        <w:ind w:left="65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3"/>
        </w:tabs>
        <w:ind w:left="7313" w:hanging="180"/>
      </w:pPr>
    </w:lvl>
  </w:abstractNum>
  <w:abstractNum w:abstractNumId="18" w15:restartNumberingAfterBreak="0">
    <w:nsid w:val="3AF578B2"/>
    <w:multiLevelType w:val="hybridMultilevel"/>
    <w:tmpl w:val="2B68A64E"/>
    <w:lvl w:ilvl="0" w:tplc="AB9C076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92B15"/>
    <w:multiLevelType w:val="hybridMultilevel"/>
    <w:tmpl w:val="161A3C2C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724C3"/>
    <w:multiLevelType w:val="hybridMultilevel"/>
    <w:tmpl w:val="FDB807FC"/>
    <w:lvl w:ilvl="0" w:tplc="AB9C07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433341B7"/>
    <w:multiLevelType w:val="hybridMultilevel"/>
    <w:tmpl w:val="9EAE1F8C"/>
    <w:lvl w:ilvl="0" w:tplc="BA60A8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E64119"/>
    <w:multiLevelType w:val="hybridMultilevel"/>
    <w:tmpl w:val="2280D2D6"/>
    <w:lvl w:ilvl="0" w:tplc="EFF2B03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1AC08AF6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62A0B72"/>
    <w:multiLevelType w:val="hybridMultilevel"/>
    <w:tmpl w:val="EB8A9EF6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B983F02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F4120168">
      <w:start w:val="1"/>
      <w:numFmt w:val="decimal"/>
      <w:lvlText w:val="(%3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3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4" w:tplc="E60CFC94">
      <w:start w:val="1"/>
      <w:numFmt w:val="decimal"/>
      <w:lvlText w:val="%5."/>
      <w:lvlJc w:val="left"/>
      <w:pPr>
        <w:tabs>
          <w:tab w:val="num" w:pos="3600"/>
        </w:tabs>
        <w:ind w:left="358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12E05"/>
    <w:multiLevelType w:val="hybridMultilevel"/>
    <w:tmpl w:val="7EA2B0D4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669E0"/>
    <w:multiLevelType w:val="hybridMultilevel"/>
    <w:tmpl w:val="FBDA769E"/>
    <w:lvl w:ilvl="0" w:tplc="A5AA1C8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5B4B27"/>
    <w:multiLevelType w:val="hybridMultilevel"/>
    <w:tmpl w:val="9EAE1F8C"/>
    <w:lvl w:ilvl="0" w:tplc="CD84B74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221008C"/>
    <w:multiLevelType w:val="hybridMultilevel"/>
    <w:tmpl w:val="54220E46"/>
    <w:lvl w:ilvl="0" w:tplc="DD30251A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90725B"/>
    <w:multiLevelType w:val="hybridMultilevel"/>
    <w:tmpl w:val="966898CA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8C0F180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D0B7B"/>
    <w:multiLevelType w:val="hybridMultilevel"/>
    <w:tmpl w:val="2280D2D6"/>
    <w:lvl w:ilvl="0" w:tplc="EFF2B03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231A0EBE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78098E"/>
    <w:multiLevelType w:val="hybridMultilevel"/>
    <w:tmpl w:val="690092C2"/>
    <w:lvl w:ilvl="0" w:tplc="CD84B74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B983F02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46DE9"/>
    <w:multiLevelType w:val="hybridMultilevel"/>
    <w:tmpl w:val="DB585BE4"/>
    <w:lvl w:ilvl="0" w:tplc="B20CF38C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2" w15:restartNumberingAfterBreak="0">
    <w:nsid w:val="72B55C49"/>
    <w:multiLevelType w:val="hybridMultilevel"/>
    <w:tmpl w:val="6A1636D2"/>
    <w:lvl w:ilvl="0" w:tplc="C8C0F180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BE4F8E"/>
    <w:multiLevelType w:val="hybridMultilevel"/>
    <w:tmpl w:val="8A0C550C"/>
    <w:lvl w:ilvl="0" w:tplc="145092B2">
      <w:start w:val="1"/>
      <w:numFmt w:val="lowerLetter"/>
      <w:lvlText w:val="%1)"/>
      <w:lvlJc w:val="left"/>
      <w:pPr>
        <w:tabs>
          <w:tab w:val="num" w:pos="984"/>
        </w:tabs>
        <w:ind w:left="964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3"/>
  </w:num>
  <w:num w:numId="2">
    <w:abstractNumId w:val="7"/>
  </w:num>
  <w:num w:numId="3">
    <w:abstractNumId w:val="22"/>
  </w:num>
  <w:num w:numId="4">
    <w:abstractNumId w:val="29"/>
  </w:num>
  <w:num w:numId="5">
    <w:abstractNumId w:val="13"/>
  </w:num>
  <w:num w:numId="6">
    <w:abstractNumId w:val="15"/>
  </w:num>
  <w:num w:numId="7">
    <w:abstractNumId w:val="12"/>
  </w:num>
  <w:num w:numId="8">
    <w:abstractNumId w:val="8"/>
  </w:num>
  <w:num w:numId="9">
    <w:abstractNumId w:val="14"/>
  </w:num>
  <w:num w:numId="10">
    <w:abstractNumId w:val="16"/>
  </w:num>
  <w:num w:numId="11">
    <w:abstractNumId w:val="1"/>
  </w:num>
  <w:num w:numId="12">
    <w:abstractNumId w:val="18"/>
  </w:num>
  <w:num w:numId="13">
    <w:abstractNumId w:val="33"/>
  </w:num>
  <w:num w:numId="14">
    <w:abstractNumId w:val="4"/>
  </w:num>
  <w:num w:numId="15">
    <w:abstractNumId w:val="6"/>
  </w:num>
  <w:num w:numId="16">
    <w:abstractNumId w:val="5"/>
  </w:num>
  <w:num w:numId="17">
    <w:abstractNumId w:val="0"/>
  </w:num>
  <w:num w:numId="18">
    <w:abstractNumId w:val="20"/>
  </w:num>
  <w:num w:numId="19">
    <w:abstractNumId w:val="23"/>
  </w:num>
  <w:num w:numId="20">
    <w:abstractNumId w:val="9"/>
  </w:num>
  <w:num w:numId="21">
    <w:abstractNumId w:val="25"/>
  </w:num>
  <w:num w:numId="22">
    <w:abstractNumId w:val="31"/>
  </w:num>
  <w:num w:numId="23">
    <w:abstractNumId w:val="24"/>
  </w:num>
  <w:num w:numId="24">
    <w:abstractNumId w:val="2"/>
  </w:num>
  <w:num w:numId="25">
    <w:abstractNumId w:val="10"/>
  </w:num>
  <w:num w:numId="26">
    <w:abstractNumId w:val="32"/>
  </w:num>
  <w:num w:numId="27">
    <w:abstractNumId w:val="17"/>
  </w:num>
  <w:num w:numId="28">
    <w:abstractNumId w:val="30"/>
  </w:num>
  <w:num w:numId="29">
    <w:abstractNumId w:val="11"/>
  </w:num>
  <w:num w:numId="30">
    <w:abstractNumId w:val="19"/>
  </w:num>
  <w:num w:numId="31">
    <w:abstractNumId w:val="28"/>
  </w:num>
  <w:num w:numId="32">
    <w:abstractNumId w:val="27"/>
  </w:num>
  <w:num w:numId="33">
    <w:abstractNumId w:val="26"/>
  </w:num>
  <w:num w:numId="34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20"/>
    <w:rsid w:val="00076B84"/>
    <w:rsid w:val="00084028"/>
    <w:rsid w:val="000A6F56"/>
    <w:rsid w:val="000D33B2"/>
    <w:rsid w:val="001107BC"/>
    <w:rsid w:val="00146DDD"/>
    <w:rsid w:val="0018475B"/>
    <w:rsid w:val="001A6227"/>
    <w:rsid w:val="001E1226"/>
    <w:rsid w:val="00217838"/>
    <w:rsid w:val="00267D5A"/>
    <w:rsid w:val="0027561C"/>
    <w:rsid w:val="00291F34"/>
    <w:rsid w:val="00311203"/>
    <w:rsid w:val="00321B56"/>
    <w:rsid w:val="0035534F"/>
    <w:rsid w:val="0037383E"/>
    <w:rsid w:val="003B0100"/>
    <w:rsid w:val="003F2F0E"/>
    <w:rsid w:val="00434A2D"/>
    <w:rsid w:val="0045172B"/>
    <w:rsid w:val="00541C59"/>
    <w:rsid w:val="00571541"/>
    <w:rsid w:val="005868C1"/>
    <w:rsid w:val="005E71AE"/>
    <w:rsid w:val="00611622"/>
    <w:rsid w:val="006366CD"/>
    <w:rsid w:val="00641790"/>
    <w:rsid w:val="0066027C"/>
    <w:rsid w:val="006A44A5"/>
    <w:rsid w:val="007420DD"/>
    <w:rsid w:val="007A4A38"/>
    <w:rsid w:val="007B3CDE"/>
    <w:rsid w:val="007B489F"/>
    <w:rsid w:val="007C1C56"/>
    <w:rsid w:val="00841CF2"/>
    <w:rsid w:val="008826AE"/>
    <w:rsid w:val="00901D57"/>
    <w:rsid w:val="00981CA9"/>
    <w:rsid w:val="00992E60"/>
    <w:rsid w:val="009C330F"/>
    <w:rsid w:val="009E10DA"/>
    <w:rsid w:val="00A36EF0"/>
    <w:rsid w:val="00AF0495"/>
    <w:rsid w:val="00B17F7C"/>
    <w:rsid w:val="00B77085"/>
    <w:rsid w:val="00BE5249"/>
    <w:rsid w:val="00C31B94"/>
    <w:rsid w:val="00C47A01"/>
    <w:rsid w:val="00C91E22"/>
    <w:rsid w:val="00CC3EF1"/>
    <w:rsid w:val="00CE4EE8"/>
    <w:rsid w:val="00CF5A71"/>
    <w:rsid w:val="00D06F17"/>
    <w:rsid w:val="00DB4E3F"/>
    <w:rsid w:val="00E91626"/>
    <w:rsid w:val="00EF6820"/>
    <w:rsid w:val="00F42C82"/>
    <w:rsid w:val="00F7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D6BE1CF-BE9D-475C-ACA5-DE01F585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790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color w:val="0000FF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641790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64179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641790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641790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641790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41790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641790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41790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41790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41790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641790"/>
    <w:rPr>
      <w:color w:val="999999"/>
      <w:u w:val="none"/>
    </w:rPr>
  </w:style>
  <w:style w:type="paragraph" w:customStyle="1" w:styleId="Nervous4">
    <w:name w:val="Nervous 4"/>
    <w:basedOn w:val="Normal"/>
    <w:rsid w:val="0064179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4179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27561C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641790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27561C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641790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641790"/>
    <w:rPr>
      <w:szCs w:val="24"/>
    </w:rPr>
  </w:style>
  <w:style w:type="paragraph" w:customStyle="1" w:styleId="Nervous6">
    <w:name w:val="Nervous 6"/>
    <w:basedOn w:val="Normal"/>
    <w:rsid w:val="00641790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641790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641790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641790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641790"/>
    <w:rPr>
      <w:color w:val="999999"/>
      <w:u w:val="none"/>
    </w:rPr>
  </w:style>
  <w:style w:type="paragraph" w:customStyle="1" w:styleId="Nervous9">
    <w:name w:val="Nervous 9"/>
    <w:rsid w:val="00641790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641790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eurosurgeryresident.net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www.neurosurgeryresident.net/PN.%20Peripheral%20Neuropathies\PN.%20Bibliography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USMLE%202\Hematology%20(1501-1649)\1589%20(7).%20Amyloidosis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neurosurgeryresident.net/USMLE%202\Hematology%20(1501-1649)\1589%20(7).%20Amyloidosis.pdf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neurosurgeryresident.ne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17</TotalTime>
  <Pages>7</Pages>
  <Words>3742</Words>
  <Characters>21336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Hereditary Neuropathies</vt:lpstr>
    </vt:vector>
  </TitlesOfParts>
  <Company>www.NeurosurgeryResident.net</Company>
  <LinksUpToDate>false</LinksUpToDate>
  <CharactersWithSpaces>25028</CharactersWithSpaces>
  <SharedDoc>false</SharedDoc>
  <HLinks>
    <vt:vector size="228" baseType="variant">
      <vt:variant>
        <vt:i4>5242973</vt:i4>
      </vt:variant>
      <vt:variant>
        <vt:i4>177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174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5767192</vt:i4>
      </vt:variant>
      <vt:variant>
        <vt:i4>171</vt:i4>
      </vt:variant>
      <vt:variant>
        <vt:i4>0</vt:i4>
      </vt:variant>
      <vt:variant>
        <vt:i4>5</vt:i4>
      </vt:variant>
      <vt:variant>
        <vt:lpwstr>PN. Bibliography.doc</vt:lpwstr>
      </vt:variant>
      <vt:variant>
        <vt:lpwstr/>
      </vt:variant>
      <vt:variant>
        <vt:i4>3473451</vt:i4>
      </vt:variant>
      <vt:variant>
        <vt:i4>168</vt:i4>
      </vt:variant>
      <vt:variant>
        <vt:i4>0</vt:i4>
      </vt:variant>
      <vt:variant>
        <vt:i4>5</vt:i4>
      </vt:variant>
      <vt:variant>
        <vt:lpwstr>../USMLE 2/Hematology (1501-1649)/1589 (7). Amyloidosis.doc</vt:lpwstr>
      </vt:variant>
      <vt:variant>
        <vt:lpwstr/>
      </vt:variant>
      <vt:variant>
        <vt:i4>3473451</vt:i4>
      </vt:variant>
      <vt:variant>
        <vt:i4>165</vt:i4>
      </vt:variant>
      <vt:variant>
        <vt:i4>0</vt:i4>
      </vt:variant>
      <vt:variant>
        <vt:i4>5</vt:i4>
      </vt:variant>
      <vt:variant>
        <vt:lpwstr>../USMLE 2/Hematology (1501-1649)/1589 (7). Amyloidosis.doc</vt:lpwstr>
      </vt:variant>
      <vt:variant>
        <vt:lpwstr/>
      </vt:variant>
      <vt:variant>
        <vt:i4>524312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Diagnosis</vt:lpwstr>
      </vt:variant>
      <vt:variant>
        <vt:i4>1703966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Genetics</vt:lpwstr>
      </vt:variant>
      <vt:variant>
        <vt:i4>524312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Diagnosis</vt:lpwstr>
      </vt:variant>
      <vt:variant>
        <vt:i4>1703966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Genetics</vt:lpwstr>
      </vt:variant>
      <vt:variant>
        <vt:i4>1703966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Genetics</vt:lpwstr>
      </vt:variant>
      <vt:variant>
        <vt:i4>1703966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Genetics</vt:lpwstr>
      </vt:variant>
      <vt:variant>
        <vt:i4>524312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Diagnosis</vt:lpwstr>
      </vt:variant>
      <vt:variant>
        <vt:i4>5439514</vt:i4>
      </vt:variant>
      <vt:variant>
        <vt:i4>138</vt:i4>
      </vt:variant>
      <vt:variant>
        <vt:i4>0</vt:i4>
      </vt:variant>
      <vt:variant>
        <vt:i4>5</vt:i4>
      </vt:variant>
      <vt:variant>
        <vt:lpwstr>PN3a. HMSN I (clinical features).jpg</vt:lpwstr>
      </vt:variant>
      <vt:variant>
        <vt:lpwstr/>
      </vt:variant>
      <vt:variant>
        <vt:i4>1703966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Genetics</vt:lpwstr>
      </vt:variant>
      <vt:variant>
        <vt:i4>1441855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_Toc240645962</vt:lpwstr>
      </vt:variant>
      <vt:variant>
        <vt:i4>1441855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_Toc240645961</vt:lpwstr>
      </vt:variant>
      <vt:variant>
        <vt:i4>1441855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_Toc240645960</vt:lpwstr>
      </vt:variant>
      <vt:variant>
        <vt:i4>1376319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_Toc240645959</vt:lpwstr>
      </vt:variant>
      <vt:variant>
        <vt:i4>1376319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_Toc240645958</vt:lpwstr>
      </vt:variant>
      <vt:variant>
        <vt:i4>1376319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_Toc240645957</vt:lpwstr>
      </vt:variant>
      <vt:variant>
        <vt:i4>1376319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_Toc240645956</vt:lpwstr>
      </vt:variant>
      <vt:variant>
        <vt:i4>1376319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_Toc240645955</vt:lpwstr>
      </vt:variant>
      <vt:variant>
        <vt:i4>1376319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_Toc240645954</vt:lpwstr>
      </vt:variant>
      <vt:variant>
        <vt:i4>1376319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_Toc240645953</vt:lpwstr>
      </vt:variant>
      <vt:variant>
        <vt:i4>1376319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_Toc240645952</vt:lpwstr>
      </vt:variant>
      <vt:variant>
        <vt:i4>1376319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_Toc240645951</vt:lpwstr>
      </vt:variant>
      <vt:variant>
        <vt:i4>1376319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_Toc240645950</vt:lpwstr>
      </vt:variant>
      <vt:variant>
        <vt:i4>1310783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_Toc240645949</vt:lpwstr>
      </vt:variant>
      <vt:variant>
        <vt:i4>1310783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_Toc240645948</vt:lpwstr>
      </vt:variant>
      <vt:variant>
        <vt:i4>1310783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_Toc240645947</vt:lpwstr>
      </vt:variant>
      <vt:variant>
        <vt:i4>1310783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_Toc240645946</vt:lpwstr>
      </vt:variant>
      <vt:variant>
        <vt:i4>1310783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_Toc240645945</vt:lpwstr>
      </vt:variant>
      <vt:variant>
        <vt:i4>1310783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_Toc240645944</vt:lpwstr>
      </vt:variant>
      <vt:variant>
        <vt:i4>1310783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_Toc240645943</vt:lpwstr>
      </vt:variant>
      <vt:variant>
        <vt:i4>1310783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_Toc240645942</vt:lpwstr>
      </vt:variant>
      <vt:variant>
        <vt:i4>786558</vt:i4>
      </vt:variant>
      <vt:variant>
        <vt:i4>12492</vt:i4>
      </vt:variant>
      <vt:variant>
        <vt:i4>1027</vt:i4>
      </vt:variant>
      <vt:variant>
        <vt:i4>1</vt:i4>
      </vt:variant>
      <vt:variant>
        <vt:lpwstr>D:\Viktoro\Neuroscience\PN. Peripheral Neuropathies\00. Pictures\CMT.jpg</vt:lpwstr>
      </vt:variant>
      <vt:variant>
        <vt:lpwstr/>
      </vt:variant>
      <vt:variant>
        <vt:i4>2097166</vt:i4>
      </vt:variant>
      <vt:variant>
        <vt:i4>19100</vt:i4>
      </vt:variant>
      <vt:variant>
        <vt:i4>1026</vt:i4>
      </vt:variant>
      <vt:variant>
        <vt:i4>1</vt:i4>
      </vt:variant>
      <vt:variant>
        <vt:lpwstr>D:\Viktoro\Neuroscience\PN. Peripheral Neuropathies\00. Pictures\HSAN2.jpg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Hereditary Neuropathies</dc:title>
  <dc:subject/>
  <dc:creator>Viktoras Palys, MD</dc:creator>
  <cp:keywords/>
  <cp:lastModifiedBy>Viktoras Palys</cp:lastModifiedBy>
  <cp:revision>9</cp:revision>
  <cp:lastPrinted>2019-04-17T18:34:00Z</cp:lastPrinted>
  <dcterms:created xsi:type="dcterms:W3CDTF">2016-03-15T01:03:00Z</dcterms:created>
  <dcterms:modified xsi:type="dcterms:W3CDTF">2019-04-17T18:34:00Z</dcterms:modified>
</cp:coreProperties>
</file>