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C74430" w:rsidRDefault="002C0994" w:rsidP="00D3244A">
      <w:pPr>
        <w:pStyle w:val="Title"/>
      </w:pPr>
      <w:bookmarkStart w:id="0" w:name="_Toc191357610"/>
      <w:bookmarkStart w:id="1" w:name="_GoBack"/>
      <w:r w:rsidRPr="00C74430">
        <w:t>Sudden Infant Death Syndrome</w:t>
      </w:r>
      <w:bookmarkEnd w:id="0"/>
      <w:r w:rsidRPr="00C74430">
        <w:t xml:space="preserve"> (SIDS)</w:t>
      </w:r>
    </w:p>
    <w:p w:rsidR="001D76CC" w:rsidRDefault="001D76CC" w:rsidP="001D76C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22422">
        <w:rPr>
          <w:noProof/>
        </w:rPr>
        <w:t>April 21, 2019</w:t>
      </w:r>
      <w:r>
        <w:fldChar w:fldCharType="end"/>
      </w:r>
    </w:p>
    <w:p w:rsidR="008458F4" w:rsidRDefault="008458F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5,1" </w:instrText>
      </w:r>
      <w:r>
        <w:rPr>
          <w:b w:val="0"/>
          <w:smallCaps w:val="0"/>
        </w:rPr>
        <w:fldChar w:fldCharType="separate"/>
      </w:r>
      <w:hyperlink w:anchor="_Toc4283200" w:history="1">
        <w:r w:rsidRPr="00A73196">
          <w:rPr>
            <w:rStyle w:val="Hyperlink"/>
            <w:noProof/>
          </w:rPr>
          <w:t>Typical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_Toc4283200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42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458F4" w:rsidRDefault="0042242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201" w:history="1">
        <w:r w:rsidR="008458F4" w:rsidRPr="00A73196">
          <w:rPr>
            <w:rStyle w:val="Hyperlink"/>
            <w:noProof/>
          </w:rPr>
          <w:t>Epidemiology</w:t>
        </w:r>
        <w:r w:rsidR="008458F4">
          <w:rPr>
            <w:noProof/>
            <w:webHidden/>
          </w:rPr>
          <w:tab/>
        </w:r>
        <w:r w:rsidR="008458F4">
          <w:rPr>
            <w:noProof/>
            <w:webHidden/>
          </w:rPr>
          <w:fldChar w:fldCharType="begin"/>
        </w:r>
        <w:r w:rsidR="008458F4">
          <w:rPr>
            <w:noProof/>
            <w:webHidden/>
          </w:rPr>
          <w:instrText xml:space="preserve"> PAGEREF _Toc4283201 \h </w:instrText>
        </w:r>
        <w:r w:rsidR="008458F4">
          <w:rPr>
            <w:noProof/>
            <w:webHidden/>
          </w:rPr>
        </w:r>
        <w:r w:rsidR="008458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458F4">
          <w:rPr>
            <w:noProof/>
            <w:webHidden/>
          </w:rPr>
          <w:fldChar w:fldCharType="end"/>
        </w:r>
      </w:hyperlink>
    </w:p>
    <w:p w:rsidR="008458F4" w:rsidRDefault="0042242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202" w:history="1">
        <w:r w:rsidR="008458F4" w:rsidRPr="00A73196">
          <w:rPr>
            <w:rStyle w:val="Hyperlink"/>
            <w:noProof/>
          </w:rPr>
          <w:t>Etiopathophysiology</w:t>
        </w:r>
        <w:r w:rsidR="008458F4">
          <w:rPr>
            <w:noProof/>
            <w:webHidden/>
          </w:rPr>
          <w:tab/>
        </w:r>
        <w:r w:rsidR="008458F4">
          <w:rPr>
            <w:noProof/>
            <w:webHidden/>
          </w:rPr>
          <w:fldChar w:fldCharType="begin"/>
        </w:r>
        <w:r w:rsidR="008458F4">
          <w:rPr>
            <w:noProof/>
            <w:webHidden/>
          </w:rPr>
          <w:instrText xml:space="preserve"> PAGEREF _Toc4283202 \h </w:instrText>
        </w:r>
        <w:r w:rsidR="008458F4">
          <w:rPr>
            <w:noProof/>
            <w:webHidden/>
          </w:rPr>
        </w:r>
        <w:r w:rsidR="008458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458F4">
          <w:rPr>
            <w:noProof/>
            <w:webHidden/>
          </w:rPr>
          <w:fldChar w:fldCharType="end"/>
        </w:r>
      </w:hyperlink>
    </w:p>
    <w:p w:rsidR="008458F4" w:rsidRDefault="0042242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203" w:history="1">
        <w:r w:rsidR="008458F4" w:rsidRPr="00A73196">
          <w:rPr>
            <w:rStyle w:val="Hyperlink"/>
            <w:noProof/>
          </w:rPr>
          <w:t>Prevention</w:t>
        </w:r>
        <w:r w:rsidR="008458F4">
          <w:rPr>
            <w:noProof/>
            <w:webHidden/>
          </w:rPr>
          <w:tab/>
        </w:r>
        <w:r w:rsidR="008458F4">
          <w:rPr>
            <w:noProof/>
            <w:webHidden/>
          </w:rPr>
          <w:fldChar w:fldCharType="begin"/>
        </w:r>
        <w:r w:rsidR="008458F4">
          <w:rPr>
            <w:noProof/>
            <w:webHidden/>
          </w:rPr>
          <w:instrText xml:space="preserve"> PAGEREF _Toc4283203 \h </w:instrText>
        </w:r>
        <w:r w:rsidR="008458F4">
          <w:rPr>
            <w:noProof/>
            <w:webHidden/>
          </w:rPr>
        </w:r>
        <w:r w:rsidR="008458F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458F4">
          <w:rPr>
            <w:noProof/>
            <w:webHidden/>
          </w:rPr>
          <w:fldChar w:fldCharType="end"/>
        </w:r>
      </w:hyperlink>
    </w:p>
    <w:p w:rsidR="008458F4" w:rsidRDefault="0042242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204" w:history="1">
        <w:r w:rsidR="008458F4" w:rsidRPr="00A73196">
          <w:rPr>
            <w:rStyle w:val="Hyperlink"/>
            <w:noProof/>
          </w:rPr>
          <w:t>Management</w:t>
        </w:r>
        <w:r w:rsidR="008458F4">
          <w:rPr>
            <w:noProof/>
            <w:webHidden/>
          </w:rPr>
          <w:tab/>
        </w:r>
        <w:r w:rsidR="008458F4">
          <w:rPr>
            <w:noProof/>
            <w:webHidden/>
          </w:rPr>
          <w:fldChar w:fldCharType="begin"/>
        </w:r>
        <w:r w:rsidR="008458F4">
          <w:rPr>
            <w:noProof/>
            <w:webHidden/>
          </w:rPr>
          <w:instrText xml:space="preserve"> PAGEREF _Toc4283204 \h </w:instrText>
        </w:r>
        <w:r w:rsidR="008458F4">
          <w:rPr>
            <w:noProof/>
            <w:webHidden/>
          </w:rPr>
        </w:r>
        <w:r w:rsidR="008458F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458F4">
          <w:rPr>
            <w:noProof/>
            <w:webHidden/>
          </w:rPr>
          <w:fldChar w:fldCharType="end"/>
        </w:r>
      </w:hyperlink>
    </w:p>
    <w:p w:rsidR="007C6BDB" w:rsidRPr="00C74430" w:rsidRDefault="008458F4" w:rsidP="007C6BDB">
      <w:r>
        <w:rPr>
          <w:b/>
          <w:smallCaps/>
        </w:rPr>
        <w:fldChar w:fldCharType="end"/>
      </w:r>
    </w:p>
    <w:p w:rsidR="007C6BDB" w:rsidRPr="00C74430" w:rsidRDefault="007C6BDB" w:rsidP="007C6BDB"/>
    <w:p w:rsidR="00DC07F6" w:rsidRPr="00C74430" w:rsidRDefault="00DC07F6" w:rsidP="00DC07F6">
      <w:pPr>
        <w:pStyle w:val="NormalWeb"/>
        <w:rPr>
          <w:color w:val="000000"/>
        </w:rPr>
      </w:pPr>
      <w:r w:rsidRPr="00C74430">
        <w:rPr>
          <w:b/>
          <w:color w:val="000000"/>
        </w:rPr>
        <w:t>SIDS</w:t>
      </w:r>
      <w:r w:rsidRPr="00C74430">
        <w:rPr>
          <w:color w:val="000000"/>
        </w:rPr>
        <w:t xml:space="preserve"> - </w:t>
      </w:r>
      <w:r w:rsidRPr="00C74430">
        <w:rPr>
          <w:b/>
          <w:color w:val="000000"/>
          <w:u w:val="double" w:color="FF0000"/>
        </w:rPr>
        <w:t>sudden death</w:t>
      </w:r>
      <w:r w:rsidRPr="00C74430">
        <w:rPr>
          <w:color w:val="000000"/>
          <w:u w:val="double" w:color="FF0000"/>
        </w:rPr>
        <w:t xml:space="preserve"> of </w:t>
      </w:r>
      <w:r w:rsidRPr="00C74430">
        <w:rPr>
          <w:color w:val="0000FF"/>
          <w:u w:val="double" w:color="FF0000"/>
        </w:rPr>
        <w:t>infant &lt; 1 year</w:t>
      </w:r>
      <w:r w:rsidRPr="00C74430">
        <w:rPr>
          <w:color w:val="000000"/>
          <w:u w:val="double" w:color="FF0000"/>
        </w:rPr>
        <w:t xml:space="preserve"> that </w:t>
      </w:r>
      <w:r w:rsidRPr="00C74430">
        <w:rPr>
          <w:color w:val="000000"/>
          <w:highlight w:val="yellow"/>
          <w:u w:val="double" w:color="FF0000"/>
        </w:rPr>
        <w:t>remains unexplained after thorough case investigation</w:t>
      </w:r>
      <w:r w:rsidRPr="00C74430">
        <w:rPr>
          <w:color w:val="000000"/>
        </w:rPr>
        <w:t>:</w:t>
      </w:r>
    </w:p>
    <w:p w:rsidR="00DC07F6" w:rsidRPr="00C74430" w:rsidRDefault="00DC07F6" w:rsidP="00455209">
      <w:pPr>
        <w:pStyle w:val="NormalWeb"/>
        <w:numPr>
          <w:ilvl w:val="0"/>
          <w:numId w:val="2"/>
        </w:numPr>
        <w:spacing w:before="120"/>
        <w:ind w:left="1434" w:hanging="357"/>
        <w:rPr>
          <w:color w:val="000000"/>
        </w:rPr>
      </w:pPr>
      <w:r w:rsidRPr="00C74430">
        <w:rPr>
          <w:color w:val="000000"/>
        </w:rPr>
        <w:t xml:space="preserve">review of </w:t>
      </w:r>
      <w:r w:rsidRPr="00C74430">
        <w:rPr>
          <w:b/>
          <w:color w:val="000000"/>
        </w:rPr>
        <w:t>clinical history</w:t>
      </w:r>
      <w:r w:rsidR="00EA0248" w:rsidRPr="00C74430">
        <w:rPr>
          <w:color w:val="000000"/>
        </w:rPr>
        <w:t xml:space="preserve"> + infant and family medical and social history.</w:t>
      </w:r>
    </w:p>
    <w:p w:rsidR="00DC07F6" w:rsidRPr="00C74430" w:rsidRDefault="00DC07F6" w:rsidP="00455209">
      <w:pPr>
        <w:pStyle w:val="NormalWeb"/>
        <w:numPr>
          <w:ilvl w:val="0"/>
          <w:numId w:val="2"/>
        </w:numPr>
        <w:spacing w:before="120"/>
        <w:ind w:left="1434" w:hanging="357"/>
        <w:rPr>
          <w:color w:val="000000"/>
        </w:rPr>
      </w:pPr>
      <w:r w:rsidRPr="00C74430">
        <w:rPr>
          <w:b/>
          <w:color w:val="000000"/>
        </w:rPr>
        <w:t>examination of death scene</w:t>
      </w:r>
      <w:r w:rsidR="001728B6" w:rsidRPr="00C74430">
        <w:rPr>
          <w:color w:val="000000"/>
        </w:rPr>
        <w:t xml:space="preserve"> (esp. look for CO exposure, high ambient temperature, obstruction of external airways, accidental head entrapment)</w:t>
      </w:r>
      <w:r w:rsidR="00536AB2" w:rsidRPr="00C74430">
        <w:rPr>
          <w:color w:val="000000"/>
        </w:rPr>
        <w:t>.</w:t>
      </w:r>
    </w:p>
    <w:p w:rsidR="008A1064" w:rsidRPr="00C74430" w:rsidRDefault="00DC07F6" w:rsidP="00455209">
      <w:pPr>
        <w:pStyle w:val="NormalWeb"/>
        <w:numPr>
          <w:ilvl w:val="0"/>
          <w:numId w:val="2"/>
        </w:numPr>
        <w:spacing w:before="120"/>
        <w:ind w:left="1434" w:hanging="357"/>
        <w:rPr>
          <w:color w:val="000000"/>
        </w:rPr>
      </w:pPr>
      <w:r w:rsidRPr="00C74430">
        <w:rPr>
          <w:b/>
          <w:color w:val="000000"/>
        </w:rPr>
        <w:t>complete autopsy</w:t>
      </w:r>
      <w:r w:rsidR="001728B6" w:rsidRPr="00C74430">
        <w:rPr>
          <w:color w:val="000000"/>
        </w:rPr>
        <w:t xml:space="preserve"> (normal hydration and nutrition; no signs of obvious or occult trauma; </w:t>
      </w:r>
      <w:r w:rsidR="001728B6" w:rsidRPr="00C74430">
        <w:rPr>
          <w:i/>
          <w:color w:val="FF0000"/>
        </w:rPr>
        <w:t>intrathoracic petechiae</w:t>
      </w:r>
      <w:r w:rsidR="001728B6" w:rsidRPr="00C74430">
        <w:rPr>
          <w:color w:val="000000"/>
        </w:rPr>
        <w:t xml:space="preserve"> are typically present on surfaces of thymus, pleura, and epicardium</w:t>
      </w:r>
      <w:r w:rsidR="008A1064" w:rsidRPr="00C74430">
        <w:rPr>
          <w:color w:val="000000"/>
        </w:rPr>
        <w:t>);</w:t>
      </w:r>
    </w:p>
    <w:p w:rsidR="00DC07F6" w:rsidRPr="00C74430" w:rsidRDefault="008A1064" w:rsidP="008A1064">
      <w:pPr>
        <w:pStyle w:val="NormalWeb"/>
        <w:numPr>
          <w:ilvl w:val="1"/>
          <w:numId w:val="2"/>
        </w:numPr>
        <w:rPr>
          <w:color w:val="000000"/>
        </w:rPr>
      </w:pPr>
      <w:r w:rsidRPr="00C74430">
        <w:rPr>
          <w:color w:val="000000"/>
        </w:rPr>
        <w:t xml:space="preserve">obtain whole-body </w:t>
      </w:r>
      <w:r w:rsidRPr="00C74430">
        <w:rPr>
          <w:b/>
          <w:i/>
          <w:color w:val="000000"/>
        </w:rPr>
        <w:t>radiographs</w:t>
      </w:r>
      <w:r w:rsidRPr="00C74430">
        <w:rPr>
          <w:color w:val="000000"/>
        </w:rPr>
        <w:t xml:space="preserve"> (for evidence of skeletal trauma).</w:t>
      </w:r>
    </w:p>
    <w:p w:rsidR="008A1064" w:rsidRPr="00C74430" w:rsidRDefault="008A1064" w:rsidP="008A1064">
      <w:pPr>
        <w:pStyle w:val="NormalWeb"/>
        <w:numPr>
          <w:ilvl w:val="1"/>
          <w:numId w:val="2"/>
        </w:numPr>
        <w:rPr>
          <w:color w:val="000000"/>
        </w:rPr>
      </w:pPr>
      <w:r w:rsidRPr="00C74430">
        <w:rPr>
          <w:color w:val="000000"/>
        </w:rPr>
        <w:t xml:space="preserve">in many jurisdictions, </w:t>
      </w:r>
      <w:r w:rsidRPr="00C74430">
        <w:rPr>
          <w:b/>
          <w:i/>
          <w:color w:val="000000"/>
        </w:rPr>
        <w:t>toxicologic screening</w:t>
      </w:r>
      <w:r w:rsidRPr="00C74430">
        <w:rPr>
          <w:color w:val="000000"/>
        </w:rPr>
        <w:t xml:space="preserve"> of serum and </w:t>
      </w:r>
      <w:r w:rsidRPr="00C74430">
        <w:rPr>
          <w:b/>
          <w:i/>
          <w:color w:val="000000"/>
        </w:rPr>
        <w:t>vitreous electrolyte analysis</w:t>
      </w:r>
      <w:r w:rsidRPr="00C74430">
        <w:rPr>
          <w:color w:val="000000"/>
        </w:rPr>
        <w:t xml:space="preserve"> are routinely performed.</w:t>
      </w:r>
    </w:p>
    <w:p w:rsidR="00DC07F6" w:rsidRPr="00C74430" w:rsidRDefault="00DC07F6" w:rsidP="008E309F">
      <w:pPr>
        <w:pStyle w:val="NormalWeb"/>
        <w:spacing w:before="120"/>
        <w:ind w:left="720"/>
        <w:rPr>
          <w:color w:val="000000"/>
        </w:rPr>
      </w:pPr>
      <w:r w:rsidRPr="00C74430">
        <w:rPr>
          <w:color w:val="000000"/>
        </w:rPr>
        <w:t>N.B. cases that fail to meet this definition (e.g. no postmortem investigation), should not be classified as SIDS!</w:t>
      </w:r>
      <w:r w:rsidR="008E309F" w:rsidRPr="00C74430">
        <w:rPr>
          <w:color w:val="000000"/>
        </w:rPr>
        <w:t xml:space="preserve"> then diagnosis must be </w:t>
      </w:r>
      <w:r w:rsidR="008E309F" w:rsidRPr="00C74430">
        <w:rPr>
          <w:i/>
          <w:smallCaps/>
          <w:color w:val="000000"/>
        </w:rPr>
        <w:t>sudden unexpected death in infancy</w:t>
      </w:r>
      <w:r w:rsidR="008E309F" w:rsidRPr="00C74430">
        <w:rPr>
          <w:color w:val="000000"/>
        </w:rPr>
        <w:t xml:space="preserve"> </w:t>
      </w:r>
      <w:r w:rsidR="008E309F" w:rsidRPr="00C74430">
        <w:rPr>
          <w:i/>
          <w:color w:val="000000"/>
        </w:rPr>
        <w:t>(SUDI)</w:t>
      </w:r>
      <w:r w:rsidR="008E309F" w:rsidRPr="00C74430">
        <w:rPr>
          <w:color w:val="000000"/>
        </w:rPr>
        <w:t>.</w:t>
      </w:r>
    </w:p>
    <w:p w:rsidR="00C87F58" w:rsidRPr="00C74430" w:rsidRDefault="00C87F58" w:rsidP="00C87F58">
      <w:pPr>
        <w:rPr>
          <w:color w:val="000000"/>
          <w:u w:val="single"/>
        </w:rPr>
      </w:pPr>
    </w:p>
    <w:p w:rsidR="002B24C8" w:rsidRPr="00C74430" w:rsidRDefault="00C87F58" w:rsidP="008E309F">
      <w:pPr>
        <w:pStyle w:val="Nervous5"/>
        <w:ind w:right="7228"/>
      </w:pPr>
      <w:bookmarkStart w:id="2" w:name="_Toc4283200"/>
      <w:r w:rsidRPr="00C74430">
        <w:t>T</w:t>
      </w:r>
      <w:r w:rsidR="002B24C8" w:rsidRPr="00C74430">
        <w:t>ypical history</w:t>
      </w:r>
      <w:bookmarkEnd w:id="2"/>
    </w:p>
    <w:p w:rsidR="007D31E4" w:rsidRPr="00C74430" w:rsidRDefault="007D31E4" w:rsidP="002B24C8">
      <w:pPr>
        <w:numPr>
          <w:ilvl w:val="0"/>
          <w:numId w:val="4"/>
        </w:numPr>
        <w:rPr>
          <w:color w:val="000000"/>
        </w:rPr>
      </w:pPr>
      <w:r w:rsidRPr="00C74430">
        <w:rPr>
          <w:color w:val="000000"/>
        </w:rPr>
        <w:t xml:space="preserve">infants are typically born </w:t>
      </w:r>
      <w:r w:rsidRPr="00C74430">
        <w:rPr>
          <w:b/>
          <w:color w:val="000000"/>
        </w:rPr>
        <w:t>full term</w:t>
      </w:r>
      <w:r w:rsidRPr="00C74430">
        <w:rPr>
          <w:color w:val="000000"/>
        </w:rPr>
        <w:t xml:space="preserve"> without history of significant pregnancy-related complications.</w:t>
      </w:r>
    </w:p>
    <w:p w:rsidR="00C87F58" w:rsidRPr="00C74430" w:rsidRDefault="00C87F58" w:rsidP="002B24C8">
      <w:pPr>
        <w:numPr>
          <w:ilvl w:val="0"/>
          <w:numId w:val="4"/>
        </w:numPr>
        <w:rPr>
          <w:color w:val="000000"/>
        </w:rPr>
      </w:pPr>
      <w:r w:rsidRPr="00C74430">
        <w:rPr>
          <w:color w:val="000000"/>
        </w:rPr>
        <w:t>no outward signs of significant health-related concerns are observed (</w:t>
      </w:r>
      <w:r w:rsidRPr="00C74430">
        <w:rPr>
          <w:b/>
          <w:color w:val="000000"/>
        </w:rPr>
        <w:t>feeding well</w:t>
      </w:r>
      <w:r w:rsidRPr="00C74430">
        <w:rPr>
          <w:color w:val="000000"/>
        </w:rPr>
        <w:t xml:space="preserve">, </w:t>
      </w:r>
      <w:r w:rsidRPr="00C74430">
        <w:rPr>
          <w:b/>
          <w:color w:val="000000"/>
        </w:rPr>
        <w:t>gaining weight</w:t>
      </w:r>
      <w:r w:rsidRPr="00C74430">
        <w:rPr>
          <w:color w:val="000000"/>
        </w:rPr>
        <w:t xml:space="preserve"> </w:t>
      </w:r>
      <w:r w:rsidRPr="00C74430">
        <w:rPr>
          <w:b/>
          <w:color w:val="000000"/>
        </w:rPr>
        <w:t>normally</w:t>
      </w:r>
      <w:r w:rsidRPr="00C74430">
        <w:rPr>
          <w:color w:val="000000"/>
        </w:rPr>
        <w:t>).</w:t>
      </w:r>
    </w:p>
    <w:p w:rsidR="00C87F58" w:rsidRPr="00C74430" w:rsidRDefault="00C87F58" w:rsidP="002B24C8">
      <w:pPr>
        <w:numPr>
          <w:ilvl w:val="0"/>
          <w:numId w:val="4"/>
        </w:numPr>
        <w:rPr>
          <w:color w:val="000000"/>
        </w:rPr>
      </w:pPr>
      <w:r w:rsidRPr="00C74430">
        <w:rPr>
          <w:color w:val="000000"/>
        </w:rPr>
        <w:t xml:space="preserve">70% infants have history of </w:t>
      </w:r>
      <w:r w:rsidRPr="00C74430">
        <w:rPr>
          <w:color w:val="0000FF"/>
        </w:rPr>
        <w:t>minor (!) viral upper respiratory tract or GI illness</w:t>
      </w:r>
      <w:r w:rsidRPr="00C74430">
        <w:rPr>
          <w:color w:val="000000"/>
        </w:rPr>
        <w:t xml:space="preserve"> in week preceding death.</w:t>
      </w:r>
    </w:p>
    <w:p w:rsidR="00C87F58" w:rsidRPr="00C74430" w:rsidRDefault="00C87F58" w:rsidP="002B24C8">
      <w:pPr>
        <w:numPr>
          <w:ilvl w:val="0"/>
          <w:numId w:val="4"/>
        </w:numPr>
        <w:rPr>
          <w:color w:val="000000"/>
        </w:rPr>
      </w:pPr>
      <w:r w:rsidRPr="00C74430">
        <w:rPr>
          <w:color w:val="000000"/>
        </w:rPr>
        <w:t xml:space="preserve">infant is recently fed and then placed for sleep; when next checked, infant is discovered without pulse or respiration (with </w:t>
      </w:r>
      <w:r w:rsidRPr="00C74430">
        <w:rPr>
          <w:i/>
          <w:color w:val="FF0000"/>
        </w:rPr>
        <w:t>frothy blood-tinged discharge</w:t>
      </w:r>
      <w:r w:rsidRPr="00C74430">
        <w:rPr>
          <w:color w:val="000000"/>
        </w:rPr>
        <w:t xml:space="preserve"> from nose or mouth, livor mortis and rigor mortis).</w:t>
      </w:r>
    </w:p>
    <w:p w:rsidR="00940D89" w:rsidRPr="00C74430" w:rsidRDefault="00940D89" w:rsidP="002B24C8">
      <w:pPr>
        <w:numPr>
          <w:ilvl w:val="0"/>
          <w:numId w:val="4"/>
        </w:numPr>
        <w:rPr>
          <w:color w:val="000000"/>
        </w:rPr>
      </w:pPr>
      <w:r w:rsidRPr="00C74430">
        <w:rPr>
          <w:color w:val="000000"/>
        </w:rPr>
        <w:t xml:space="preserve">5% cases have history of </w:t>
      </w:r>
      <w:r w:rsidRPr="00C74430">
        <w:rPr>
          <w:b/>
          <w:color w:val="993366"/>
        </w:rPr>
        <w:t>ALTE</w:t>
      </w:r>
      <w:r w:rsidRPr="00C74430">
        <w:rPr>
          <w:color w:val="000000"/>
        </w:rPr>
        <w:t>* preceding death.</w:t>
      </w:r>
    </w:p>
    <w:p w:rsidR="00940D89" w:rsidRPr="00C74430" w:rsidRDefault="00940D89" w:rsidP="00940D89">
      <w:pPr>
        <w:jc w:val="right"/>
        <w:rPr>
          <w:color w:val="000000"/>
        </w:rPr>
      </w:pPr>
      <w:r w:rsidRPr="00C74430">
        <w:rPr>
          <w:color w:val="000000"/>
        </w:rPr>
        <w:t>*old names - near-miss SIDS, aborted crib death</w:t>
      </w:r>
    </w:p>
    <w:p w:rsidR="00940D89" w:rsidRPr="00C74430" w:rsidRDefault="00940D89" w:rsidP="00940D89">
      <w:pPr>
        <w:pStyle w:val="NormalWeb"/>
        <w:ind w:left="720"/>
        <w:rPr>
          <w:color w:val="000000"/>
        </w:rPr>
      </w:pPr>
      <w:r w:rsidRPr="00C74430">
        <w:rPr>
          <w:b/>
          <w:color w:val="000000"/>
          <w:shd w:val="clear" w:color="auto" w:fill="CCFFFF"/>
        </w:rPr>
        <w:t>ALTE (apparent life-threatening event)</w:t>
      </w:r>
      <w:r w:rsidRPr="00C74430">
        <w:rPr>
          <w:b/>
          <w:color w:val="993366"/>
        </w:rPr>
        <w:t xml:space="preserve"> </w:t>
      </w:r>
      <w:r w:rsidRPr="00C74430">
        <w:rPr>
          <w:color w:val="000000"/>
        </w:rPr>
        <w:t xml:space="preserve">- episode that is </w:t>
      </w:r>
      <w:r w:rsidRPr="00C74430">
        <w:rPr>
          <w:color w:val="0000FF"/>
        </w:rPr>
        <w:t>frightening</w:t>
      </w:r>
      <w:r w:rsidRPr="00C74430">
        <w:rPr>
          <w:color w:val="000000"/>
        </w:rPr>
        <w:t xml:space="preserve"> to observer and is characterized by some combination of </w:t>
      </w:r>
      <w:r w:rsidRPr="00C74430">
        <w:rPr>
          <w:color w:val="0000FF"/>
        </w:rPr>
        <w:t>apnea</w:t>
      </w:r>
      <w:r w:rsidRPr="00C74430">
        <w:rPr>
          <w:color w:val="000000"/>
        </w:rPr>
        <w:t xml:space="preserve"> (central or obstructive), </w:t>
      </w:r>
      <w:r w:rsidRPr="00C74430">
        <w:rPr>
          <w:color w:val="0000FF"/>
        </w:rPr>
        <w:t>change in muscle tone</w:t>
      </w:r>
      <w:r w:rsidRPr="00C74430">
        <w:rPr>
          <w:color w:val="000000"/>
        </w:rPr>
        <w:t xml:space="preserve"> (usually diminished), and </w:t>
      </w:r>
      <w:r w:rsidRPr="00C74430">
        <w:rPr>
          <w:color w:val="0000FF"/>
        </w:rPr>
        <w:t>choking or gagging</w:t>
      </w:r>
      <w:r w:rsidRPr="00C74430">
        <w:rPr>
          <w:color w:val="000000"/>
        </w:rPr>
        <w:t>;</w:t>
      </w:r>
    </w:p>
    <w:p w:rsidR="00940D89" w:rsidRPr="00C74430" w:rsidRDefault="00940D89" w:rsidP="00940D89">
      <w:pPr>
        <w:pStyle w:val="NormalWeb"/>
        <w:numPr>
          <w:ilvl w:val="0"/>
          <w:numId w:val="9"/>
        </w:numPr>
        <w:rPr>
          <w:color w:val="000000"/>
        </w:rPr>
      </w:pPr>
      <w:r w:rsidRPr="00C74430">
        <w:rPr>
          <w:color w:val="000000"/>
        </w:rPr>
        <w:t>frequency among healthy term infants is 1-3%.</w:t>
      </w:r>
    </w:p>
    <w:p w:rsidR="002B24C8" w:rsidRPr="00C74430" w:rsidRDefault="00940D89" w:rsidP="00940D89">
      <w:pPr>
        <w:pStyle w:val="NormalWeb"/>
        <w:numPr>
          <w:ilvl w:val="0"/>
          <w:numId w:val="9"/>
        </w:numPr>
        <w:rPr>
          <w:color w:val="000000"/>
        </w:rPr>
      </w:pPr>
      <w:r w:rsidRPr="00C74430">
        <w:rPr>
          <w:color w:val="000000"/>
        </w:rPr>
        <w:t>risk of subsequent death among infants experiencing ALTE is 1-2%.</w:t>
      </w:r>
    </w:p>
    <w:p w:rsidR="00940D89" w:rsidRPr="00C74430" w:rsidRDefault="00E138AE" w:rsidP="00940D89">
      <w:pPr>
        <w:pStyle w:val="NormalWeb"/>
        <w:numPr>
          <w:ilvl w:val="0"/>
          <w:numId w:val="9"/>
        </w:numPr>
        <w:rPr>
          <w:color w:val="000000"/>
        </w:rPr>
      </w:pPr>
      <w:r w:rsidRPr="00C74430">
        <w:rPr>
          <w:color w:val="FF0000"/>
        </w:rPr>
        <w:t>identifiable</w:t>
      </w:r>
      <w:r w:rsidRPr="00C74430">
        <w:rPr>
          <w:color w:val="000000"/>
        </w:rPr>
        <w:t xml:space="preserve"> </w:t>
      </w:r>
      <w:r w:rsidRPr="00C74430">
        <w:rPr>
          <w:color w:val="FF0000"/>
        </w:rPr>
        <w:t>causes</w:t>
      </w:r>
      <w:r w:rsidR="00B825CA" w:rsidRPr="00C74430">
        <w:rPr>
          <w:color w:val="000000"/>
        </w:rPr>
        <w:t xml:space="preserve"> of ALTE: </w:t>
      </w:r>
      <w:r w:rsidRPr="00C74430">
        <w:rPr>
          <w:color w:val="000000"/>
        </w:rPr>
        <w:t>apnea of infancy, gastroesophageal reflux disease, respiratory syncytial virus bronchiolitis, pertussis, sepsis, meningitis, seizure, breath-holding spell, long QT syndrome, anemia, structural CNS anomaly, cardiac or airway anomaly.</w:t>
      </w:r>
    </w:p>
    <w:p w:rsidR="00E138AE" w:rsidRPr="00C74430" w:rsidRDefault="00E138AE" w:rsidP="00E138AE">
      <w:pPr>
        <w:pStyle w:val="NormalWeb"/>
        <w:numPr>
          <w:ilvl w:val="0"/>
          <w:numId w:val="9"/>
        </w:numPr>
        <w:rPr>
          <w:color w:val="000000"/>
        </w:rPr>
      </w:pPr>
      <w:r w:rsidRPr="00C74430">
        <w:rPr>
          <w:color w:val="000000"/>
        </w:rPr>
        <w:t xml:space="preserve">50% of ALTEs remain </w:t>
      </w:r>
      <w:r w:rsidRPr="00C74430">
        <w:rPr>
          <w:color w:val="FF0000"/>
        </w:rPr>
        <w:t>unexplained</w:t>
      </w:r>
      <w:r w:rsidRPr="00C74430">
        <w:rPr>
          <w:color w:val="000000"/>
        </w:rPr>
        <w:t>!!!</w:t>
      </w:r>
    </w:p>
    <w:p w:rsidR="007A4B09" w:rsidRPr="00C74430" w:rsidRDefault="007A4B09" w:rsidP="00E138AE">
      <w:pPr>
        <w:pStyle w:val="NormalWeb"/>
        <w:numPr>
          <w:ilvl w:val="0"/>
          <w:numId w:val="9"/>
        </w:numPr>
        <w:rPr>
          <w:color w:val="000000"/>
        </w:rPr>
      </w:pPr>
      <w:r w:rsidRPr="00C74430">
        <w:rPr>
          <w:b/>
          <w:i/>
          <w:color w:val="000000"/>
        </w:rPr>
        <w:t>in-hospital observation</w:t>
      </w:r>
      <w:r w:rsidRPr="00C74430">
        <w:rPr>
          <w:color w:val="000000"/>
        </w:rPr>
        <w:t xml:space="preserve"> is suggested for most infants following ALTE.</w:t>
      </w:r>
    </w:p>
    <w:p w:rsidR="00940D89" w:rsidRPr="00C74430" w:rsidRDefault="00940D89" w:rsidP="00DC07F6">
      <w:pPr>
        <w:pStyle w:val="NormalWeb"/>
        <w:rPr>
          <w:color w:val="000000"/>
        </w:rPr>
      </w:pPr>
    </w:p>
    <w:p w:rsidR="00DC07F6" w:rsidRPr="00C74430" w:rsidRDefault="00DC07F6" w:rsidP="00DC07F6">
      <w:pPr>
        <w:pStyle w:val="Nervous5"/>
        <w:ind w:right="7512"/>
      </w:pPr>
      <w:bookmarkStart w:id="3" w:name="_Toc4283201"/>
      <w:r w:rsidRPr="00C74430">
        <w:t>Epidemiology</w:t>
      </w:r>
      <w:bookmarkEnd w:id="3"/>
    </w:p>
    <w:p w:rsidR="00DC07F6" w:rsidRPr="00C74430" w:rsidRDefault="00DC07F6" w:rsidP="00DC07F6">
      <w:pPr>
        <w:pStyle w:val="NormalWeb"/>
        <w:rPr>
          <w:color w:val="000000"/>
        </w:rPr>
      </w:pPr>
      <w:r w:rsidRPr="00C74430">
        <w:rPr>
          <w:color w:val="000000"/>
          <w:u w:val="double" w:color="FF0000"/>
        </w:rPr>
        <w:t>SIDS is most common cause of death in postneonatal period</w:t>
      </w:r>
      <w:r w:rsidRPr="00C74430">
        <w:rPr>
          <w:color w:val="000000"/>
        </w:rPr>
        <w:t xml:space="preserve"> (1 mo ÷ 1 yr) - causes </w:t>
      </w:r>
      <w:r w:rsidRPr="00C74430">
        <w:rPr>
          <w:color w:val="000000"/>
          <w:highlight w:val="yellow"/>
        </w:rPr>
        <w:t xml:space="preserve">35-55% </w:t>
      </w:r>
      <w:r w:rsidRPr="00C74430">
        <w:rPr>
          <w:color w:val="000000"/>
        </w:rPr>
        <w:t>deaths.</w:t>
      </w:r>
    </w:p>
    <w:p w:rsidR="002B24C8" w:rsidRPr="00C74430" w:rsidRDefault="002B24C8" w:rsidP="006F1073">
      <w:pPr>
        <w:numPr>
          <w:ilvl w:val="0"/>
          <w:numId w:val="4"/>
        </w:numPr>
      </w:pPr>
      <w:r w:rsidRPr="00C74430">
        <w:rPr>
          <w:color w:val="000000"/>
        </w:rPr>
        <w:t>male-to-female ratio = 3:2</w:t>
      </w:r>
    </w:p>
    <w:p w:rsidR="002B24C8" w:rsidRPr="00C74430" w:rsidRDefault="002B24C8" w:rsidP="006F1073">
      <w:pPr>
        <w:numPr>
          <w:ilvl w:val="0"/>
          <w:numId w:val="4"/>
        </w:numPr>
      </w:pPr>
      <w:r w:rsidRPr="00C74430">
        <w:rPr>
          <w:color w:val="000000"/>
        </w:rPr>
        <w:t xml:space="preserve">2/3 deaths occur in infants </w:t>
      </w:r>
      <w:r w:rsidRPr="00C74430">
        <w:rPr>
          <w:b/>
          <w:color w:val="FF0000"/>
        </w:rPr>
        <w:t>2-4 months old</w:t>
      </w:r>
      <w:r w:rsidRPr="00C74430">
        <w:rPr>
          <w:color w:val="000000"/>
        </w:rPr>
        <w:t xml:space="preserve"> (90% &lt; 6 months; 95% &lt; 8 months)</w:t>
      </w:r>
      <w:r w:rsidR="00B72FE7" w:rsidRPr="00C74430">
        <w:rPr>
          <w:color w:val="000000"/>
        </w:rPr>
        <w:t>; almost no cases are seen prior age 1 month.</w:t>
      </w:r>
    </w:p>
    <w:p w:rsidR="006F1073" w:rsidRPr="00C74430" w:rsidRDefault="006F1073" w:rsidP="006F1073">
      <w:pPr>
        <w:numPr>
          <w:ilvl w:val="0"/>
          <w:numId w:val="4"/>
        </w:numPr>
      </w:pPr>
      <w:r w:rsidRPr="00C74430">
        <w:rPr>
          <w:color w:val="000000"/>
        </w:rPr>
        <w:t xml:space="preserve">incidence </w:t>
      </w:r>
      <w:r w:rsidR="00F56E17" w:rsidRPr="00C74430">
        <w:rPr>
          <w:color w:val="000000"/>
        </w:rPr>
        <w:t xml:space="preserve">(2002) </w:t>
      </w:r>
      <w:r w:rsidRPr="00C74430">
        <w:rPr>
          <w:color w:val="000000"/>
        </w:rPr>
        <w:t xml:space="preserve">- </w:t>
      </w:r>
      <w:r w:rsidRPr="00C74430">
        <w:rPr>
          <w:color w:val="000000"/>
          <w:highlight w:val="yellow"/>
        </w:rPr>
        <w:t>0.51 per 1000 live births</w:t>
      </w:r>
      <w:r w:rsidRPr="00C74430">
        <w:rPr>
          <w:color w:val="000000"/>
        </w:rPr>
        <w:t xml:space="preserve"> (represents 58% decrease from 1992 when "Back to Sleep" campaign was started and prone sleeping rate fell from 75% to 11.3%).</w:t>
      </w:r>
    </w:p>
    <w:p w:rsidR="007D2B11" w:rsidRPr="00C74430" w:rsidRDefault="007D2B11" w:rsidP="006F1073">
      <w:pPr>
        <w:numPr>
          <w:ilvl w:val="0"/>
          <w:numId w:val="4"/>
        </w:numPr>
      </w:pPr>
      <w:r w:rsidRPr="00C74430">
        <w:rPr>
          <w:i/>
          <w:color w:val="0000FF"/>
        </w:rPr>
        <w:t>alternative diagnoses</w:t>
      </w:r>
      <w:r w:rsidRPr="00C74430">
        <w:rPr>
          <w:color w:val="000000"/>
        </w:rPr>
        <w:t xml:space="preserve"> are identified in 15-25% sudden unexpected deaths in infancy (SUDIs).</w:t>
      </w:r>
    </w:p>
    <w:p w:rsidR="006F1073" w:rsidRPr="00C74430" w:rsidRDefault="006F1073" w:rsidP="006F1073">
      <w:pPr>
        <w:rPr>
          <w:color w:val="000000"/>
          <w:u w:val="single"/>
        </w:rPr>
      </w:pPr>
    </w:p>
    <w:p w:rsidR="005A3DDE" w:rsidRPr="00C74430" w:rsidRDefault="006F1073" w:rsidP="006F1073">
      <w:r w:rsidRPr="00C74430">
        <w:rPr>
          <w:color w:val="000000"/>
          <w:u w:val="single"/>
        </w:rPr>
        <w:t>R</w:t>
      </w:r>
      <w:r w:rsidR="005A3DDE" w:rsidRPr="00C74430">
        <w:rPr>
          <w:color w:val="000000"/>
          <w:u w:val="single"/>
        </w:rPr>
        <w:t>isk factors</w:t>
      </w:r>
      <w:r w:rsidR="005A3DDE" w:rsidRPr="00C74430">
        <w:rPr>
          <w:color w:val="000000"/>
        </w:rPr>
        <w:t>:</w:t>
      </w:r>
    </w:p>
    <w:p w:rsidR="005A3DDE" w:rsidRPr="00C74430" w:rsidRDefault="005A3DDE" w:rsidP="005A3DDE">
      <w:pPr>
        <w:numPr>
          <w:ilvl w:val="1"/>
          <w:numId w:val="4"/>
        </w:numPr>
      </w:pPr>
      <w:r w:rsidRPr="00C74430">
        <w:rPr>
          <w:color w:val="FF0000"/>
        </w:rPr>
        <w:t xml:space="preserve">sleeping </w:t>
      </w:r>
      <w:r w:rsidR="00361EE3" w:rsidRPr="00C74430">
        <w:rPr>
          <w:color w:val="FF0000"/>
        </w:rPr>
        <w:t>prone</w:t>
      </w:r>
      <w:r w:rsidRPr="00C74430">
        <w:rPr>
          <w:color w:val="000000"/>
        </w:rPr>
        <w:t>!!!</w:t>
      </w:r>
    </w:p>
    <w:p w:rsidR="005A3DDE" w:rsidRPr="00C74430" w:rsidRDefault="005A3DDE" w:rsidP="005A3DDE">
      <w:pPr>
        <w:numPr>
          <w:ilvl w:val="1"/>
          <w:numId w:val="4"/>
        </w:numPr>
      </w:pPr>
      <w:r w:rsidRPr="00C74430">
        <w:rPr>
          <w:color w:val="FF0000"/>
        </w:rPr>
        <w:t>cigarette smoke exposure</w:t>
      </w:r>
      <w:r w:rsidRPr="00C74430">
        <w:rPr>
          <w:color w:val="000000"/>
        </w:rPr>
        <w:t xml:space="preserve"> (principally in utero exposure) → 2- to 5-fold elevated risk.</w:t>
      </w:r>
    </w:p>
    <w:p w:rsidR="005A3DDE" w:rsidRPr="00C74430" w:rsidRDefault="005A3DDE" w:rsidP="005A3DDE">
      <w:pPr>
        <w:numPr>
          <w:ilvl w:val="1"/>
          <w:numId w:val="4"/>
        </w:numPr>
      </w:pPr>
      <w:r w:rsidRPr="00C74430">
        <w:rPr>
          <w:color w:val="FF0000"/>
        </w:rPr>
        <w:t>bed-sharing</w:t>
      </w:r>
      <w:r w:rsidRPr="00C74430">
        <w:rPr>
          <w:color w:val="000000"/>
        </w:rPr>
        <w:t xml:space="preserve"> - infant may be suffocated by soft, loose bedding or sleeping adult.</w:t>
      </w:r>
    </w:p>
    <w:p w:rsidR="005A3DDE" w:rsidRPr="00C74430" w:rsidRDefault="005A3DDE" w:rsidP="005A3DDE">
      <w:pPr>
        <w:numPr>
          <w:ilvl w:val="1"/>
          <w:numId w:val="4"/>
        </w:numPr>
      </w:pPr>
      <w:r w:rsidRPr="00C74430">
        <w:rPr>
          <w:color w:val="000000"/>
        </w:rPr>
        <w:t xml:space="preserve">infant </w:t>
      </w:r>
      <w:r w:rsidR="007D2B11" w:rsidRPr="00C74430">
        <w:rPr>
          <w:color w:val="FF0000"/>
        </w:rPr>
        <w:t>overbundling</w:t>
      </w:r>
      <w:r w:rsidR="004E3B45" w:rsidRPr="00C74430">
        <w:rPr>
          <w:color w:val="FF0000"/>
        </w:rPr>
        <w:t xml:space="preserve"> / overheating</w:t>
      </w:r>
    </w:p>
    <w:p w:rsidR="007D2B11" w:rsidRPr="00C74430" w:rsidRDefault="007D2B11" w:rsidP="005A3DDE">
      <w:pPr>
        <w:numPr>
          <w:ilvl w:val="1"/>
          <w:numId w:val="4"/>
        </w:numPr>
      </w:pPr>
      <w:r w:rsidRPr="00C74430">
        <w:rPr>
          <w:color w:val="FF0000"/>
        </w:rPr>
        <w:t>African American</w:t>
      </w:r>
      <w:r w:rsidRPr="00C74430">
        <w:rPr>
          <w:color w:val="000000"/>
        </w:rPr>
        <w:t xml:space="preserve"> and </w:t>
      </w:r>
      <w:r w:rsidRPr="00C74430">
        <w:rPr>
          <w:color w:val="FF0000"/>
        </w:rPr>
        <w:t>Native American</w:t>
      </w:r>
      <w:r w:rsidR="002B24C8" w:rsidRPr="00C74430">
        <w:rPr>
          <w:color w:val="000000"/>
        </w:rPr>
        <w:t xml:space="preserve"> race → &gt; 2-fold elevated risk.</w:t>
      </w:r>
    </w:p>
    <w:p w:rsidR="00E03F63" w:rsidRPr="00C74430" w:rsidRDefault="00E03F63" w:rsidP="005A3DDE">
      <w:pPr>
        <w:numPr>
          <w:ilvl w:val="1"/>
          <w:numId w:val="4"/>
        </w:numPr>
      </w:pPr>
      <w:r w:rsidRPr="00C74430">
        <w:rPr>
          <w:color w:val="FF0000"/>
        </w:rPr>
        <w:t>sibling</w:t>
      </w:r>
      <w:r w:rsidRPr="00C74430">
        <w:rPr>
          <w:color w:val="000000"/>
        </w:rPr>
        <w:t xml:space="preserve"> with SIDS (risk increased 20-fold)</w:t>
      </w:r>
    </w:p>
    <w:p w:rsidR="005A3DDE" w:rsidRPr="00C74430" w:rsidRDefault="005A3DDE" w:rsidP="005A3DDE"/>
    <w:p w:rsidR="006F1073" w:rsidRPr="00C74430" w:rsidRDefault="006F1073" w:rsidP="005A3DDE">
      <w:r w:rsidRPr="00C74430">
        <w:rPr>
          <w:u w:val="single"/>
        </w:rPr>
        <w:t>Factors that decrease risk</w:t>
      </w:r>
      <w:r w:rsidRPr="00C74430">
        <w:t>:</w:t>
      </w:r>
    </w:p>
    <w:p w:rsidR="006F1073" w:rsidRPr="00C74430" w:rsidRDefault="006F1073" w:rsidP="006F1073">
      <w:pPr>
        <w:numPr>
          <w:ilvl w:val="0"/>
          <w:numId w:val="6"/>
        </w:numPr>
      </w:pPr>
      <w:r w:rsidRPr="00C74430">
        <w:rPr>
          <w:color w:val="008000"/>
        </w:rPr>
        <w:t>room sharing</w:t>
      </w:r>
      <w:r w:rsidRPr="00C74430">
        <w:rPr>
          <w:color w:val="000000"/>
        </w:rPr>
        <w:t xml:space="preserve"> (reduces risk by 50%)</w:t>
      </w:r>
    </w:p>
    <w:p w:rsidR="006F1073" w:rsidRPr="00C74430" w:rsidRDefault="006F1073" w:rsidP="006F1073">
      <w:pPr>
        <w:numPr>
          <w:ilvl w:val="0"/>
          <w:numId w:val="6"/>
        </w:numPr>
      </w:pPr>
      <w:r w:rsidRPr="00C74430">
        <w:rPr>
          <w:color w:val="008000"/>
        </w:rPr>
        <w:t>pacifier (dummy) use</w:t>
      </w:r>
      <w:r w:rsidRPr="00C74430">
        <w:rPr>
          <w:color w:val="000000"/>
        </w:rPr>
        <w:t xml:space="preserve"> - modifie</w:t>
      </w:r>
      <w:r w:rsidR="00546B69" w:rsidRPr="00C74430">
        <w:rPr>
          <w:color w:val="000000"/>
        </w:rPr>
        <w:t>s</w:t>
      </w:r>
      <w:r w:rsidRPr="00C74430">
        <w:rPr>
          <w:color w:val="000000"/>
        </w:rPr>
        <w:t xml:space="preserve"> cardiac autonomic balance during sleep.</w:t>
      </w:r>
    </w:p>
    <w:p w:rsidR="002B24C8" w:rsidRPr="00C74430" w:rsidRDefault="002B24C8" w:rsidP="006F1073">
      <w:pPr>
        <w:numPr>
          <w:ilvl w:val="0"/>
          <w:numId w:val="6"/>
        </w:numPr>
      </w:pPr>
      <w:r w:rsidRPr="00C74430">
        <w:rPr>
          <w:color w:val="000000"/>
        </w:rPr>
        <w:t>Hispanic white race.</w:t>
      </w:r>
    </w:p>
    <w:p w:rsidR="00DC07F6" w:rsidRPr="00C74430" w:rsidRDefault="00DC07F6"/>
    <w:p w:rsidR="006F1073" w:rsidRPr="00C74430" w:rsidRDefault="006F1073"/>
    <w:p w:rsidR="00DC07F6" w:rsidRPr="00C74430" w:rsidRDefault="00DC07F6" w:rsidP="00DC07F6">
      <w:pPr>
        <w:pStyle w:val="Nervous5"/>
        <w:ind w:right="6236"/>
      </w:pPr>
      <w:bookmarkStart w:id="4" w:name="_Toc4283202"/>
      <w:r w:rsidRPr="00C74430">
        <w:t>Etiopathophysiology</w:t>
      </w:r>
      <w:bookmarkEnd w:id="4"/>
    </w:p>
    <w:p w:rsidR="00A61232" w:rsidRPr="00C74430" w:rsidRDefault="00DC07F6" w:rsidP="00DC07F6">
      <w:pPr>
        <w:pStyle w:val="NormalWeb"/>
        <w:rPr>
          <w:color w:val="000000"/>
        </w:rPr>
      </w:pPr>
      <w:r w:rsidRPr="00C74430">
        <w:rPr>
          <w:color w:val="000000"/>
        </w:rPr>
        <w:t xml:space="preserve">- </w:t>
      </w:r>
      <w:r w:rsidR="00A61232" w:rsidRPr="00C74430">
        <w:rPr>
          <w:color w:val="000000"/>
          <w:u w:val="single"/>
        </w:rPr>
        <w:t>triple risk model</w:t>
      </w:r>
      <w:r w:rsidR="00A61232" w:rsidRPr="00C74430">
        <w:rPr>
          <w:color w:val="000000"/>
        </w:rPr>
        <w:t>:</w:t>
      </w:r>
      <w:r w:rsidR="0015467B" w:rsidRPr="00C74430">
        <w:rPr>
          <w:color w:val="000000"/>
        </w:rPr>
        <w:tab/>
      </w:r>
      <w:r w:rsidR="0015467B" w:rsidRPr="00C74430">
        <w:rPr>
          <w:color w:val="000000"/>
          <w:shd w:val="clear" w:color="auto" w:fill="FFCDDC"/>
        </w:rPr>
        <w:t>D</w:t>
      </w:r>
      <w:r w:rsidR="0015467B" w:rsidRPr="00C74430">
        <w:rPr>
          <w:shd w:val="clear" w:color="auto" w:fill="FFCDDC"/>
        </w:rPr>
        <w:t>ysfunction of neural cardiorespiratory control!</w:t>
      </w:r>
    </w:p>
    <w:p w:rsidR="00A61232" w:rsidRPr="00C74430" w:rsidRDefault="00A61232" w:rsidP="00A61232">
      <w:pPr>
        <w:pStyle w:val="NormalWeb"/>
        <w:numPr>
          <w:ilvl w:val="0"/>
          <w:numId w:val="3"/>
        </w:numPr>
        <w:rPr>
          <w:color w:val="000000"/>
        </w:rPr>
      </w:pPr>
      <w:r w:rsidRPr="00C74430">
        <w:rPr>
          <w:b/>
          <w:color w:val="0000FF"/>
        </w:rPr>
        <w:t>V</w:t>
      </w:r>
      <w:r w:rsidR="00DC07F6" w:rsidRPr="00C74430">
        <w:rPr>
          <w:b/>
          <w:color w:val="0000FF"/>
        </w:rPr>
        <w:t>ulnerable infant</w:t>
      </w:r>
      <w:r w:rsidR="00DC07F6" w:rsidRPr="00C74430">
        <w:rPr>
          <w:color w:val="000000"/>
        </w:rPr>
        <w:t xml:space="preserve"> (intrinsic abnormalities in cardiorespiratory control</w:t>
      </w:r>
      <w:r w:rsidRPr="00C74430">
        <w:rPr>
          <w:color w:val="000000"/>
        </w:rPr>
        <w:t>)</w:t>
      </w:r>
    </w:p>
    <w:p w:rsidR="00A61232" w:rsidRPr="00C74430" w:rsidRDefault="00A61232" w:rsidP="00A61232">
      <w:pPr>
        <w:pStyle w:val="NormalWeb"/>
        <w:numPr>
          <w:ilvl w:val="0"/>
          <w:numId w:val="3"/>
        </w:numPr>
        <w:rPr>
          <w:color w:val="000000"/>
        </w:rPr>
      </w:pPr>
      <w:r w:rsidRPr="00C74430">
        <w:rPr>
          <w:b/>
          <w:color w:val="0000FF"/>
        </w:rPr>
        <w:t>C</w:t>
      </w:r>
      <w:r w:rsidR="00DC07F6" w:rsidRPr="00C74430">
        <w:rPr>
          <w:b/>
          <w:color w:val="0000FF"/>
        </w:rPr>
        <w:t>ritical period</w:t>
      </w:r>
      <w:r w:rsidR="00DC07F6" w:rsidRPr="00C74430">
        <w:rPr>
          <w:color w:val="000000"/>
        </w:rPr>
        <w:t xml:space="preserve"> of development of </w:t>
      </w:r>
      <w:r w:rsidRPr="00C74430">
        <w:rPr>
          <w:color w:val="000000"/>
        </w:rPr>
        <w:t>homeostatic control mechanisms (persistent fetal reflex responses → enhanced inhibitory and depressed excitatory cardiorespiratory reflex responses to local stressors)</w:t>
      </w:r>
    </w:p>
    <w:p w:rsidR="00A61232" w:rsidRPr="00C74430" w:rsidRDefault="00A61232" w:rsidP="00A61232">
      <w:pPr>
        <w:pStyle w:val="NormalWeb"/>
        <w:numPr>
          <w:ilvl w:val="0"/>
          <w:numId w:val="3"/>
        </w:numPr>
        <w:rPr>
          <w:color w:val="000000"/>
        </w:rPr>
      </w:pPr>
      <w:r w:rsidRPr="00C74430">
        <w:rPr>
          <w:b/>
          <w:color w:val="0000FF"/>
        </w:rPr>
        <w:t>Exogenous stressors</w:t>
      </w:r>
      <w:r w:rsidR="008135C2" w:rsidRPr="00C74430">
        <w:rPr>
          <w:color w:val="000000"/>
        </w:rPr>
        <w:t xml:space="preserve"> (e.g. changes in oxygen or carbon dioxide concentrations within sleep microenvironment, changes in ambient temperature, interactions with infectious agents).</w:t>
      </w:r>
    </w:p>
    <w:p w:rsidR="00A61232" w:rsidRPr="00C74430" w:rsidRDefault="004E3B45" w:rsidP="004E3B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992"/>
        <w:rPr>
          <w:color w:val="000000"/>
        </w:rPr>
      </w:pPr>
      <w:r w:rsidRPr="00C74430">
        <w:rPr>
          <w:color w:val="000000"/>
        </w:rPr>
        <w:t>Death occurs when vulnerable infants are subjected to stressors at times when normal defense mechanisms may be structurally, functionally, and/or developmentally deficient.</w:t>
      </w:r>
    </w:p>
    <w:p w:rsidR="00DC07F6" w:rsidRPr="00C74430" w:rsidRDefault="00DC07F6"/>
    <w:p w:rsidR="00C80268" w:rsidRPr="00C74430" w:rsidRDefault="00C80268" w:rsidP="00C80268">
      <w:pPr>
        <w:rPr>
          <w:color w:val="000000"/>
        </w:rPr>
      </w:pPr>
      <w:r w:rsidRPr="00C74430">
        <w:rPr>
          <w:color w:val="000000"/>
          <w:u w:val="single"/>
        </w:rPr>
        <w:t xml:space="preserve">Numerous structural / functional </w:t>
      </w:r>
      <w:r w:rsidRPr="00C74430">
        <w:rPr>
          <w:color w:val="FF0000"/>
          <w:szCs w:val="24"/>
          <w:u w:val="single" w:color="000000"/>
        </w:rPr>
        <w:t>neuro abnormalities</w:t>
      </w:r>
      <w:r w:rsidRPr="00C74430">
        <w:rPr>
          <w:color w:val="000000"/>
          <w:u w:val="single"/>
        </w:rPr>
        <w:t xml:space="preserve"> have been described in infants with SIDS</w:t>
      </w:r>
      <w:r w:rsidRPr="00C74430">
        <w:rPr>
          <w:color w:val="000000"/>
        </w:rPr>
        <w:t>:</w:t>
      </w:r>
    </w:p>
    <w:p w:rsidR="00C80268" w:rsidRPr="00C74430" w:rsidRDefault="00C80268" w:rsidP="00C80268">
      <w:pPr>
        <w:numPr>
          <w:ilvl w:val="0"/>
          <w:numId w:val="8"/>
        </w:numPr>
        <w:rPr>
          <w:color w:val="000000"/>
        </w:rPr>
      </w:pPr>
      <w:r w:rsidRPr="00C74430">
        <w:rPr>
          <w:color w:val="0000FF"/>
        </w:rPr>
        <w:t>delayed development of</w:t>
      </w:r>
      <w:r w:rsidRPr="00C74430">
        <w:rPr>
          <w:color w:val="000000"/>
        </w:rPr>
        <w:t xml:space="preserve"> </w:t>
      </w:r>
      <w:r w:rsidRPr="00C74430">
        <w:rPr>
          <w:color w:val="0000FF"/>
        </w:rPr>
        <w:t>brain stem</w:t>
      </w:r>
      <w:r w:rsidRPr="00C74430">
        <w:rPr>
          <w:color w:val="000000"/>
        </w:rPr>
        <w:t xml:space="preserve"> (elevated dendritic spine counts, ↓degree of myelination)</w:t>
      </w:r>
    </w:p>
    <w:p w:rsidR="00C80268" w:rsidRPr="00C74430" w:rsidRDefault="00C80268" w:rsidP="00C80268">
      <w:pPr>
        <w:numPr>
          <w:ilvl w:val="0"/>
          <w:numId w:val="8"/>
        </w:numPr>
        <w:rPr>
          <w:color w:val="000000"/>
        </w:rPr>
      </w:pPr>
      <w:r w:rsidRPr="00C74430">
        <w:rPr>
          <w:color w:val="000000"/>
        </w:rPr>
        <w:t xml:space="preserve">differences in CNS </w:t>
      </w:r>
      <w:r w:rsidRPr="00C74430">
        <w:rPr>
          <w:color w:val="0000FF"/>
        </w:rPr>
        <w:t>dopamine beta-hydroxylase</w:t>
      </w:r>
      <w:r w:rsidRPr="00C74430">
        <w:rPr>
          <w:color w:val="000000"/>
        </w:rPr>
        <w:t xml:space="preserve"> and </w:t>
      </w:r>
      <w:r w:rsidR="008135C2" w:rsidRPr="00C74430">
        <w:rPr>
          <w:color w:val="0000FF"/>
        </w:rPr>
        <w:t>tyr</w:t>
      </w:r>
      <w:r w:rsidRPr="00C74430">
        <w:rPr>
          <w:color w:val="0000FF"/>
        </w:rPr>
        <w:t>osine hydroxylase</w:t>
      </w:r>
      <w:r w:rsidRPr="00C74430">
        <w:rPr>
          <w:color w:val="000000"/>
        </w:rPr>
        <w:t>.</w:t>
      </w:r>
    </w:p>
    <w:p w:rsidR="00C80268" w:rsidRPr="00C74430" w:rsidRDefault="00C80268" w:rsidP="00C80268">
      <w:pPr>
        <w:numPr>
          <w:ilvl w:val="0"/>
          <w:numId w:val="8"/>
        </w:numPr>
        <w:rPr>
          <w:color w:val="000000"/>
        </w:rPr>
      </w:pPr>
      <w:r w:rsidRPr="00C74430">
        <w:rPr>
          <w:color w:val="000000"/>
        </w:rPr>
        <w:t xml:space="preserve">abnormalities in </w:t>
      </w:r>
      <w:r w:rsidRPr="00C74430">
        <w:rPr>
          <w:color w:val="0000FF"/>
        </w:rPr>
        <w:t>adrenergic pathways</w:t>
      </w:r>
      <w:r w:rsidRPr="00C74430">
        <w:rPr>
          <w:color w:val="000000"/>
        </w:rPr>
        <w:t xml:space="preserve"> related to cardiorespiratory control within medulla and pons.</w:t>
      </w:r>
    </w:p>
    <w:p w:rsidR="00C80268" w:rsidRPr="00C74430" w:rsidRDefault="00C80268" w:rsidP="00C80268">
      <w:pPr>
        <w:numPr>
          <w:ilvl w:val="0"/>
          <w:numId w:val="8"/>
        </w:numPr>
        <w:rPr>
          <w:color w:val="000000"/>
        </w:rPr>
      </w:pPr>
      <w:r w:rsidRPr="00C74430">
        <w:rPr>
          <w:color w:val="000000"/>
        </w:rPr>
        <w:t xml:space="preserve">abnormalities of </w:t>
      </w:r>
      <w:r w:rsidRPr="00C74430">
        <w:rPr>
          <w:color w:val="0000FF"/>
        </w:rPr>
        <w:t>arcuate nucleus</w:t>
      </w:r>
      <w:r w:rsidRPr="00C74430">
        <w:rPr>
          <w:color w:val="000000"/>
        </w:rPr>
        <w:t xml:space="preserve"> (nucleus is critical to integration of cardiorespiratory and arousal responses) - fewer muscarinic receptors, structural deficiency, reduced kainate binding.</w:t>
      </w:r>
    </w:p>
    <w:p w:rsidR="00C80268" w:rsidRPr="00C74430" w:rsidRDefault="00C80268" w:rsidP="00C80268">
      <w:pPr>
        <w:numPr>
          <w:ilvl w:val="0"/>
          <w:numId w:val="8"/>
        </w:numPr>
        <w:rPr>
          <w:color w:val="000000"/>
        </w:rPr>
      </w:pPr>
      <w:r w:rsidRPr="00C74430">
        <w:rPr>
          <w:color w:val="000000"/>
        </w:rPr>
        <w:t xml:space="preserve">defects in </w:t>
      </w:r>
      <w:r w:rsidRPr="00C74430">
        <w:rPr>
          <w:color w:val="0000FF"/>
        </w:rPr>
        <w:t>serotonin-binding neural pathways</w:t>
      </w:r>
      <w:r w:rsidRPr="00C74430">
        <w:rPr>
          <w:color w:val="000000"/>
        </w:rPr>
        <w:t>.</w:t>
      </w:r>
    </w:p>
    <w:p w:rsidR="008135C2" w:rsidRPr="00C74430" w:rsidRDefault="00C80268" w:rsidP="00C80268">
      <w:pPr>
        <w:numPr>
          <w:ilvl w:val="0"/>
          <w:numId w:val="8"/>
        </w:numPr>
        <w:rPr>
          <w:color w:val="000000"/>
        </w:rPr>
      </w:pPr>
      <w:r w:rsidRPr="00C74430">
        <w:rPr>
          <w:color w:val="000000"/>
        </w:rPr>
        <w:t>defective pathways within medulla, cerebellum, limbic system and prefrontal cortex</w:t>
      </w:r>
      <w:r w:rsidR="008135C2" w:rsidRPr="00C74430">
        <w:rPr>
          <w:color w:val="000000"/>
        </w:rPr>
        <w:t>.</w:t>
      </w:r>
    </w:p>
    <w:p w:rsidR="00751186" w:rsidRPr="00C74430" w:rsidRDefault="00751186" w:rsidP="002C0994"/>
    <w:p w:rsidR="00F56E17" w:rsidRPr="00C74430" w:rsidRDefault="00F56E17" w:rsidP="002C0994"/>
    <w:p w:rsidR="00F56E17" w:rsidRPr="00C74430" w:rsidRDefault="00F56E17" w:rsidP="00F56E17">
      <w:pPr>
        <w:pStyle w:val="Nervous5"/>
        <w:ind w:right="7937"/>
      </w:pPr>
      <w:bookmarkStart w:id="5" w:name="_Toc4283203"/>
      <w:r w:rsidRPr="00C74430">
        <w:t>Prevention</w:t>
      </w:r>
      <w:bookmarkEnd w:id="5"/>
    </w:p>
    <w:p w:rsidR="00F56E17" w:rsidRPr="00C74430" w:rsidRDefault="00EA450E" w:rsidP="002C0994">
      <w:pPr>
        <w:rPr>
          <w:szCs w:val="24"/>
        </w:rPr>
      </w:pPr>
      <w:r w:rsidRPr="00C74430">
        <w:rPr>
          <w:szCs w:val="24"/>
          <w:u w:val="single"/>
        </w:rPr>
        <w:t>American Academy of Pediatrics "Back to Sleep" Recommendations</w:t>
      </w:r>
      <w:r w:rsidRPr="00C74430">
        <w:rPr>
          <w:szCs w:val="24"/>
        </w:rPr>
        <w:t>:</w:t>
      </w:r>
    </w:p>
    <w:p w:rsidR="00876F94" w:rsidRPr="00C74430" w:rsidRDefault="00EA450E" w:rsidP="00EA450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place</w:t>
      </w:r>
      <w:r w:rsidR="00876F94" w:rsidRPr="00C74430">
        <w:rPr>
          <w:szCs w:val="24"/>
        </w:rPr>
        <w:t xml:space="preserve"> infant </w:t>
      </w:r>
      <w:r w:rsidRPr="00C74430">
        <w:rPr>
          <w:szCs w:val="24"/>
        </w:rPr>
        <w:t xml:space="preserve">exclusively on </w:t>
      </w:r>
      <w:r w:rsidRPr="00C74430">
        <w:rPr>
          <w:color w:val="0000FF"/>
          <w:szCs w:val="24"/>
        </w:rPr>
        <w:t>back (supine)</w:t>
      </w:r>
      <w:r w:rsidRPr="00C74430">
        <w:rPr>
          <w:szCs w:val="24"/>
        </w:rPr>
        <w:t xml:space="preserve"> for every sleep</w:t>
      </w:r>
      <w:r w:rsidR="00876F94" w:rsidRPr="00C74430">
        <w:rPr>
          <w:szCs w:val="24"/>
        </w:rPr>
        <w:t>;</w:t>
      </w:r>
      <w:r w:rsidRPr="00C74430">
        <w:rPr>
          <w:szCs w:val="24"/>
        </w:rPr>
        <w:t xml:space="preserve"> side sleep position is not as safe as supine and is not recommended.</w:t>
      </w:r>
    </w:p>
    <w:p w:rsidR="00EA450E" w:rsidRPr="00C74430" w:rsidRDefault="00BE01B6" w:rsidP="00EA450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C74430">
        <w:rPr>
          <w:color w:val="000000"/>
        </w:rPr>
        <w:lastRenderedPageBreak/>
        <w:t xml:space="preserve">infant must sleep in </w:t>
      </w:r>
      <w:r w:rsidRPr="00C74430">
        <w:rPr>
          <w:color w:val="0000FF"/>
        </w:rPr>
        <w:t>separate bassinet</w:t>
      </w:r>
      <w:r w:rsidRPr="00C74430">
        <w:rPr>
          <w:color w:val="000000"/>
        </w:rPr>
        <w:t xml:space="preserve"> </w:t>
      </w:r>
      <w:r w:rsidRPr="00C74430">
        <w:rPr>
          <w:color w:val="0000FF"/>
        </w:rPr>
        <w:t>or</w:t>
      </w:r>
      <w:r w:rsidRPr="00C74430">
        <w:rPr>
          <w:color w:val="000000"/>
        </w:rPr>
        <w:t xml:space="preserve"> </w:t>
      </w:r>
      <w:r w:rsidRPr="00C74430">
        <w:rPr>
          <w:color w:val="0000FF"/>
        </w:rPr>
        <w:t>safety-approved crib</w:t>
      </w:r>
      <w:r w:rsidRPr="00C74430">
        <w:rPr>
          <w:color w:val="000000"/>
        </w:rPr>
        <w:t>;</w:t>
      </w:r>
      <w:r w:rsidRPr="00C74430">
        <w:rPr>
          <w:szCs w:val="24"/>
        </w:rPr>
        <w:t xml:space="preserve"> </w:t>
      </w:r>
      <w:r w:rsidR="00876F94" w:rsidRPr="00C74430">
        <w:rPr>
          <w:szCs w:val="24"/>
        </w:rPr>
        <w:t>u</w:t>
      </w:r>
      <w:r w:rsidR="00EA450E" w:rsidRPr="00C74430">
        <w:rPr>
          <w:szCs w:val="24"/>
        </w:rPr>
        <w:t xml:space="preserve">se </w:t>
      </w:r>
      <w:r w:rsidR="00EA450E" w:rsidRPr="00C74430">
        <w:rPr>
          <w:color w:val="0000FF"/>
          <w:szCs w:val="24"/>
        </w:rPr>
        <w:t>firm safety-approved crib mattress</w:t>
      </w:r>
      <w:r w:rsidR="00EA450E" w:rsidRPr="00C74430">
        <w:rPr>
          <w:szCs w:val="24"/>
        </w:rPr>
        <w:t xml:space="preserve"> with </w:t>
      </w:r>
      <w:r w:rsidR="00876F94" w:rsidRPr="00C74430">
        <w:rPr>
          <w:szCs w:val="24"/>
        </w:rPr>
        <w:t xml:space="preserve">tight fitting sheet; </w:t>
      </w:r>
      <w:r w:rsidR="00130066" w:rsidRPr="00C74430">
        <w:rPr>
          <w:color w:val="000000"/>
        </w:rPr>
        <w:t>excessively soft or padded sleep surfaces</w:t>
      </w:r>
      <w:r w:rsidR="00130066" w:rsidRPr="00C74430">
        <w:rPr>
          <w:szCs w:val="24"/>
        </w:rPr>
        <w:t xml:space="preserve"> (</w:t>
      </w:r>
      <w:r w:rsidR="00876F94" w:rsidRPr="00C74430">
        <w:rPr>
          <w:szCs w:val="24"/>
        </w:rPr>
        <w:t>p</w:t>
      </w:r>
      <w:r w:rsidR="00130066" w:rsidRPr="00C74430">
        <w:rPr>
          <w:szCs w:val="24"/>
        </w:rPr>
        <w:t xml:space="preserve">illows, quilts, comforters, </w:t>
      </w:r>
      <w:r w:rsidR="00EA450E" w:rsidRPr="00C74430">
        <w:rPr>
          <w:szCs w:val="24"/>
        </w:rPr>
        <w:t>sheepskins</w:t>
      </w:r>
      <w:r w:rsidR="00130066" w:rsidRPr="00C74430">
        <w:rPr>
          <w:szCs w:val="24"/>
        </w:rPr>
        <w:t>)</w:t>
      </w:r>
      <w:r w:rsidR="00EA450E" w:rsidRPr="00C74430">
        <w:rPr>
          <w:szCs w:val="24"/>
        </w:rPr>
        <w:t xml:space="preserve"> should not be placed under infant.</w:t>
      </w:r>
    </w:p>
    <w:p w:rsidR="00876F94" w:rsidRPr="00C74430" w:rsidRDefault="00876F94" w:rsidP="00876F94">
      <w:pPr>
        <w:numPr>
          <w:ilvl w:val="1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k</w:t>
      </w:r>
      <w:r w:rsidR="00EA450E" w:rsidRPr="00C74430">
        <w:rPr>
          <w:szCs w:val="24"/>
        </w:rPr>
        <w:t xml:space="preserve">eep soft objects and loose bedding out of </w:t>
      </w:r>
      <w:r w:rsidRPr="00C74430">
        <w:rPr>
          <w:szCs w:val="24"/>
        </w:rPr>
        <w:t>crib.</w:t>
      </w:r>
    </w:p>
    <w:p w:rsidR="00EA450E" w:rsidRPr="00C74430" w:rsidRDefault="00876F94" w:rsidP="00876F94">
      <w:pPr>
        <w:numPr>
          <w:ilvl w:val="1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i</w:t>
      </w:r>
      <w:r w:rsidR="00EA450E" w:rsidRPr="00C74430">
        <w:rPr>
          <w:szCs w:val="24"/>
        </w:rPr>
        <w:t>f blankets are used, they should be tucked in under mattress so that infant's head is less likely to become covered by bedding.</w:t>
      </w:r>
    </w:p>
    <w:p w:rsidR="00AC0E59" w:rsidRPr="00C74430" w:rsidRDefault="00AC0E59" w:rsidP="00876F94">
      <w:pPr>
        <w:numPr>
          <w:ilvl w:val="1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place infant so that its’ feet are positioned at foot of crib.</w:t>
      </w:r>
    </w:p>
    <w:p w:rsidR="0015467B" w:rsidRPr="00C74430" w:rsidRDefault="0015467B" w:rsidP="00876F94">
      <w:pPr>
        <w:numPr>
          <w:ilvl w:val="1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use sleepsack as alternative to blanket; make sure that infant’s head remains uncovered during sleep.</w:t>
      </w:r>
    </w:p>
    <w:p w:rsidR="00876F94" w:rsidRPr="00C74430" w:rsidRDefault="00876F94" w:rsidP="00EA450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C74430">
        <w:rPr>
          <w:color w:val="0000FF"/>
          <w:szCs w:val="24"/>
        </w:rPr>
        <w:t>d</w:t>
      </w:r>
      <w:r w:rsidR="00EA450E" w:rsidRPr="00C74430">
        <w:rPr>
          <w:color w:val="0000FF"/>
          <w:szCs w:val="24"/>
        </w:rPr>
        <w:t>o not smoke</w:t>
      </w:r>
      <w:r w:rsidR="00EA450E" w:rsidRPr="00C74430">
        <w:rPr>
          <w:szCs w:val="24"/>
        </w:rPr>
        <w:t xml:space="preserve"> during pregnancy</w:t>
      </w:r>
      <w:r w:rsidRPr="00C74430">
        <w:rPr>
          <w:szCs w:val="24"/>
        </w:rPr>
        <w:t xml:space="preserve"> + a</w:t>
      </w:r>
      <w:r w:rsidR="00EA450E" w:rsidRPr="00C74430">
        <w:rPr>
          <w:szCs w:val="24"/>
        </w:rPr>
        <w:t>void second-hand smoke exposure for infant.</w:t>
      </w:r>
    </w:p>
    <w:p w:rsidR="00876F94" w:rsidRPr="00C74430" w:rsidRDefault="00EA450E" w:rsidP="00EA450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C74430">
        <w:rPr>
          <w:color w:val="0000FF"/>
          <w:szCs w:val="24"/>
        </w:rPr>
        <w:t>room-sharing</w:t>
      </w:r>
      <w:r w:rsidRPr="00C74430">
        <w:rPr>
          <w:szCs w:val="24"/>
        </w:rPr>
        <w:t xml:space="preserve"> sle</w:t>
      </w:r>
      <w:r w:rsidR="00876F94" w:rsidRPr="00C74430">
        <w:rPr>
          <w:szCs w:val="24"/>
        </w:rPr>
        <w:t xml:space="preserve">ep arrangement is recommended; </w:t>
      </w:r>
      <w:r w:rsidR="00876F94" w:rsidRPr="00C74430">
        <w:rPr>
          <w:color w:val="FF0000"/>
          <w:szCs w:val="24"/>
        </w:rPr>
        <w:t>b</w:t>
      </w:r>
      <w:r w:rsidRPr="00C74430">
        <w:rPr>
          <w:color w:val="FF0000"/>
          <w:szCs w:val="24"/>
        </w:rPr>
        <w:t>ed-sharing</w:t>
      </w:r>
      <w:r w:rsidRPr="00C74430">
        <w:rPr>
          <w:szCs w:val="24"/>
        </w:rPr>
        <w:t xml:space="preserve"> is associated with higher risk</w:t>
      </w:r>
      <w:r w:rsidR="00876F94" w:rsidRPr="00C74430">
        <w:rPr>
          <w:szCs w:val="24"/>
        </w:rPr>
        <w:t>.</w:t>
      </w:r>
    </w:p>
    <w:p w:rsidR="00130066" w:rsidRPr="00C74430" w:rsidRDefault="00130066" w:rsidP="00130066">
      <w:pPr>
        <w:shd w:val="clear" w:color="auto" w:fill="FFFFFF"/>
        <w:ind w:left="1440"/>
        <w:rPr>
          <w:szCs w:val="24"/>
        </w:rPr>
      </w:pPr>
      <w:r w:rsidRPr="00C74430">
        <w:rPr>
          <w:b/>
          <w:i/>
          <w:color w:val="FF0000"/>
        </w:rPr>
        <w:t>Cosleeping on couch or sofa</w:t>
      </w:r>
      <w:r w:rsidRPr="00C74430">
        <w:rPr>
          <w:color w:val="000000"/>
        </w:rPr>
        <w:t xml:space="preserve"> is associated with unusually high risk for SIDS!</w:t>
      </w:r>
    </w:p>
    <w:p w:rsidR="00876F94" w:rsidRPr="00C74430" w:rsidRDefault="00876F94" w:rsidP="00EA450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o</w:t>
      </w:r>
      <w:r w:rsidR="00EA450E" w:rsidRPr="00C74430">
        <w:rPr>
          <w:szCs w:val="24"/>
        </w:rPr>
        <w:t xml:space="preserve">ffer </w:t>
      </w:r>
      <w:r w:rsidR="00EA450E" w:rsidRPr="00C74430">
        <w:rPr>
          <w:color w:val="0000FF"/>
          <w:szCs w:val="24"/>
        </w:rPr>
        <w:t>pacifier</w:t>
      </w:r>
      <w:r w:rsidR="00EA450E" w:rsidRPr="00C74430">
        <w:rPr>
          <w:szCs w:val="24"/>
        </w:rPr>
        <w:t xml:space="preserve"> when placing </w:t>
      </w:r>
      <w:r w:rsidRPr="00C74430">
        <w:rPr>
          <w:szCs w:val="24"/>
        </w:rPr>
        <w:t>infant down for sleep</w:t>
      </w:r>
      <w:r w:rsidR="00EA450E" w:rsidRPr="00C74430">
        <w:rPr>
          <w:szCs w:val="24"/>
        </w:rPr>
        <w:t>.</w:t>
      </w:r>
    </w:p>
    <w:p w:rsidR="00130066" w:rsidRPr="00C74430" w:rsidRDefault="00130066" w:rsidP="00130066">
      <w:pPr>
        <w:numPr>
          <w:ilvl w:val="1"/>
          <w:numId w:val="10"/>
        </w:numPr>
        <w:shd w:val="clear" w:color="auto" w:fill="FFFFFF"/>
        <w:rPr>
          <w:szCs w:val="24"/>
        </w:rPr>
      </w:pPr>
      <w:r w:rsidRPr="00C74430">
        <w:rPr>
          <w:color w:val="000000"/>
        </w:rPr>
        <w:t>reinserting pacifier (if it falls out) is not necessary once infant is asleep.</w:t>
      </w:r>
    </w:p>
    <w:p w:rsidR="00130066" w:rsidRPr="00C74430" w:rsidRDefault="00130066" w:rsidP="00130066">
      <w:pPr>
        <w:numPr>
          <w:ilvl w:val="1"/>
          <w:numId w:val="10"/>
        </w:numPr>
        <w:shd w:val="clear" w:color="auto" w:fill="FFFFFF"/>
        <w:rPr>
          <w:szCs w:val="24"/>
        </w:rPr>
      </w:pPr>
      <w:r w:rsidRPr="00C74430">
        <w:rPr>
          <w:color w:val="000000"/>
        </w:rPr>
        <w:t xml:space="preserve">do not force use of pacifier if infant refuses it; do not sweeten pacifier to enhance its use. </w:t>
      </w:r>
    </w:p>
    <w:p w:rsidR="00130066" w:rsidRPr="00C74430" w:rsidRDefault="00130066" w:rsidP="00130066">
      <w:pPr>
        <w:numPr>
          <w:ilvl w:val="1"/>
          <w:numId w:val="10"/>
        </w:numPr>
        <w:shd w:val="clear" w:color="auto" w:fill="FFFFFF"/>
        <w:rPr>
          <w:szCs w:val="24"/>
        </w:rPr>
      </w:pPr>
      <w:r w:rsidRPr="00C74430">
        <w:rPr>
          <w:b/>
          <w:i/>
          <w:szCs w:val="24"/>
        </w:rPr>
        <w:t>delay use of pacifier until after one month of age for breast-fed infants</w:t>
      </w:r>
      <w:r w:rsidRPr="00C74430">
        <w:rPr>
          <w:szCs w:val="24"/>
        </w:rPr>
        <w:t xml:space="preserve"> (</w:t>
      </w:r>
      <w:r w:rsidRPr="00C74430">
        <w:rPr>
          <w:color w:val="000000"/>
        </w:rPr>
        <w:t>to ensure establishment of breast-feeding).</w:t>
      </w:r>
    </w:p>
    <w:p w:rsidR="00876F94" w:rsidRPr="00C74430" w:rsidRDefault="00876F94" w:rsidP="00EA450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a</w:t>
      </w:r>
      <w:r w:rsidR="00EA450E" w:rsidRPr="00C74430">
        <w:rPr>
          <w:szCs w:val="24"/>
        </w:rPr>
        <w:t xml:space="preserve">void </w:t>
      </w:r>
      <w:r w:rsidR="00EA450E" w:rsidRPr="00C74430">
        <w:rPr>
          <w:color w:val="FF0000"/>
          <w:szCs w:val="24"/>
        </w:rPr>
        <w:t>overheating</w:t>
      </w:r>
      <w:r w:rsidR="00EA450E" w:rsidRPr="00C74430">
        <w:rPr>
          <w:szCs w:val="24"/>
        </w:rPr>
        <w:t xml:space="preserve"> and </w:t>
      </w:r>
      <w:r w:rsidR="00EA450E" w:rsidRPr="00C74430">
        <w:rPr>
          <w:color w:val="FF0000"/>
          <w:szCs w:val="24"/>
        </w:rPr>
        <w:t>overbundling</w:t>
      </w:r>
      <w:r w:rsidRPr="00C74430">
        <w:rPr>
          <w:szCs w:val="24"/>
        </w:rPr>
        <w:t>.</w:t>
      </w:r>
    </w:p>
    <w:p w:rsidR="00876F94" w:rsidRPr="00C74430" w:rsidRDefault="00876F94" w:rsidP="00EA450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a</w:t>
      </w:r>
      <w:r w:rsidR="00EA450E" w:rsidRPr="00C74430">
        <w:rPr>
          <w:szCs w:val="24"/>
        </w:rPr>
        <w:t xml:space="preserve">void </w:t>
      </w:r>
      <w:r w:rsidR="00EA450E" w:rsidRPr="00C74430">
        <w:rPr>
          <w:color w:val="FF0000"/>
          <w:szCs w:val="24"/>
        </w:rPr>
        <w:t>commercial devices</w:t>
      </w:r>
      <w:r w:rsidR="00EA450E" w:rsidRPr="00C74430">
        <w:rPr>
          <w:szCs w:val="24"/>
        </w:rPr>
        <w:t xml:space="preserve"> marketed to reduce </w:t>
      </w:r>
      <w:r w:rsidRPr="00C74430">
        <w:rPr>
          <w:szCs w:val="24"/>
        </w:rPr>
        <w:t>SIDS risk; d</w:t>
      </w:r>
      <w:r w:rsidR="00EA450E" w:rsidRPr="00C74430">
        <w:rPr>
          <w:szCs w:val="24"/>
        </w:rPr>
        <w:t xml:space="preserve">o not use </w:t>
      </w:r>
      <w:r w:rsidR="00EA450E" w:rsidRPr="00C74430">
        <w:rPr>
          <w:color w:val="FF0000"/>
          <w:szCs w:val="24"/>
        </w:rPr>
        <w:t>home monitors</w:t>
      </w:r>
      <w:r w:rsidR="00EA450E" w:rsidRPr="00C74430">
        <w:rPr>
          <w:szCs w:val="24"/>
        </w:rPr>
        <w:t xml:space="preserve"> as strategy to reduce </w:t>
      </w:r>
      <w:r w:rsidRPr="00C74430">
        <w:rPr>
          <w:szCs w:val="24"/>
        </w:rPr>
        <w:t>SIDS risk.</w:t>
      </w:r>
    </w:p>
    <w:p w:rsidR="00EA450E" w:rsidRPr="00C74430" w:rsidRDefault="00876F94" w:rsidP="00EA450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C74430">
        <w:rPr>
          <w:szCs w:val="24"/>
        </w:rPr>
        <w:t>a</w:t>
      </w:r>
      <w:r w:rsidR="00EA450E" w:rsidRPr="00C74430">
        <w:rPr>
          <w:szCs w:val="24"/>
        </w:rPr>
        <w:t xml:space="preserve">void development of </w:t>
      </w:r>
      <w:r w:rsidR="00EA450E" w:rsidRPr="00C74430">
        <w:rPr>
          <w:i/>
          <w:smallCaps/>
          <w:szCs w:val="24"/>
        </w:rPr>
        <w:t>positional plagiocephaly</w:t>
      </w:r>
      <w:r w:rsidR="00781619" w:rsidRPr="00C74430">
        <w:rPr>
          <w:szCs w:val="24"/>
        </w:rPr>
        <w:t xml:space="preserve"> - </w:t>
      </w:r>
      <w:r w:rsidR="00EA450E" w:rsidRPr="00C74430">
        <w:rPr>
          <w:szCs w:val="24"/>
        </w:rPr>
        <w:t xml:space="preserve">use </w:t>
      </w:r>
      <w:r w:rsidR="00EA450E" w:rsidRPr="00C74430">
        <w:rPr>
          <w:color w:val="0000FF"/>
          <w:szCs w:val="24"/>
        </w:rPr>
        <w:t>"tummy-time" when awake</w:t>
      </w:r>
      <w:r w:rsidR="00EA450E" w:rsidRPr="00C74430">
        <w:rPr>
          <w:szCs w:val="24"/>
        </w:rPr>
        <w:t>.</w:t>
      </w:r>
    </w:p>
    <w:p w:rsidR="00EA450E" w:rsidRPr="00C74430" w:rsidRDefault="00EA450E" w:rsidP="002C0994">
      <w:pPr>
        <w:rPr>
          <w:szCs w:val="24"/>
        </w:rPr>
      </w:pPr>
    </w:p>
    <w:p w:rsidR="00536AB2" w:rsidRPr="00C74430" w:rsidRDefault="00536AB2" w:rsidP="002C0994">
      <w:pPr>
        <w:rPr>
          <w:szCs w:val="24"/>
        </w:rPr>
      </w:pPr>
    </w:p>
    <w:p w:rsidR="00536AB2" w:rsidRPr="00C74430" w:rsidRDefault="00536AB2" w:rsidP="00536AB2">
      <w:pPr>
        <w:pStyle w:val="Nervous5"/>
        <w:ind w:right="7795"/>
      </w:pPr>
      <w:bookmarkStart w:id="6" w:name="_Toc4283204"/>
      <w:r w:rsidRPr="00C74430">
        <w:t>Management</w:t>
      </w:r>
      <w:bookmarkEnd w:id="6"/>
    </w:p>
    <w:p w:rsidR="00D03189" w:rsidRPr="00C74430" w:rsidRDefault="00D03189" w:rsidP="00D03189">
      <w:pPr>
        <w:numPr>
          <w:ilvl w:val="0"/>
          <w:numId w:val="4"/>
        </w:numPr>
        <w:rPr>
          <w:szCs w:val="24"/>
        </w:rPr>
      </w:pPr>
      <w:r w:rsidRPr="00C74430">
        <w:rPr>
          <w:color w:val="0000FF"/>
        </w:rPr>
        <w:t>autopsy</w:t>
      </w:r>
      <w:r w:rsidRPr="00C74430">
        <w:t xml:space="preserve"> should be performed quickly; preliminary results should be communicated to parents. </w:t>
      </w:r>
    </w:p>
    <w:p w:rsidR="009C2655" w:rsidRPr="00C74430" w:rsidRDefault="009C2655" w:rsidP="009C2655">
      <w:pPr>
        <w:numPr>
          <w:ilvl w:val="0"/>
          <w:numId w:val="4"/>
        </w:numPr>
      </w:pPr>
      <w:r w:rsidRPr="00C74430">
        <w:rPr>
          <w:color w:val="000000"/>
        </w:rPr>
        <w:t>p</w:t>
      </w:r>
      <w:r w:rsidR="00536AB2" w:rsidRPr="00C74430">
        <w:rPr>
          <w:color w:val="000000"/>
        </w:rPr>
        <w:t>arents</w:t>
      </w:r>
      <w:r w:rsidR="00536AB2" w:rsidRPr="00C74430">
        <w:t xml:space="preserve"> are grief-strick</w:t>
      </w:r>
      <w:r w:rsidRPr="00C74430">
        <w:t>en and unprepared for tragedy.</w:t>
      </w:r>
    </w:p>
    <w:p w:rsidR="00D03189" w:rsidRPr="00C74430" w:rsidRDefault="009C2655" w:rsidP="009C2655">
      <w:pPr>
        <w:numPr>
          <w:ilvl w:val="0"/>
          <w:numId w:val="4"/>
        </w:numPr>
      </w:pPr>
      <w:r w:rsidRPr="00C74430">
        <w:t>b</w:t>
      </w:r>
      <w:r w:rsidR="00536AB2" w:rsidRPr="00C74430">
        <w:t xml:space="preserve">ecause no definitive cause can be found, </w:t>
      </w:r>
      <w:r w:rsidRPr="00C74430">
        <w:rPr>
          <w:color w:val="000000"/>
        </w:rPr>
        <w:t>parents</w:t>
      </w:r>
      <w:r w:rsidRPr="00C74430">
        <w:t xml:space="preserve"> </w:t>
      </w:r>
      <w:r w:rsidR="00536AB2" w:rsidRPr="00C74430">
        <w:t xml:space="preserve">have </w:t>
      </w:r>
      <w:r w:rsidR="00536AB2" w:rsidRPr="00C74430">
        <w:rPr>
          <w:color w:val="FF0000"/>
        </w:rPr>
        <w:t>excessive guilt feelings</w:t>
      </w:r>
      <w:r w:rsidR="00D03189" w:rsidRPr="00C74430">
        <w:t>.</w:t>
      </w:r>
    </w:p>
    <w:p w:rsidR="00D03189" w:rsidRPr="00C74430" w:rsidRDefault="00D03189" w:rsidP="00D03189">
      <w:pPr>
        <w:numPr>
          <w:ilvl w:val="0"/>
          <w:numId w:val="4"/>
        </w:numPr>
      </w:pPr>
      <w:r w:rsidRPr="00C74430">
        <w:t>f</w:t>
      </w:r>
      <w:r w:rsidR="00536AB2" w:rsidRPr="00C74430">
        <w:t>amily require</w:t>
      </w:r>
      <w:r w:rsidRPr="00C74430">
        <w:t>s</w:t>
      </w:r>
      <w:r w:rsidR="00536AB2" w:rsidRPr="00C74430">
        <w:t xml:space="preserve"> </w:t>
      </w:r>
      <w:r w:rsidR="00536AB2" w:rsidRPr="00C74430">
        <w:rPr>
          <w:b/>
          <w:i/>
        </w:rPr>
        <w:t>support for at least several months</w:t>
      </w:r>
      <w:r w:rsidRPr="00C74430">
        <w:t>.</w:t>
      </w:r>
    </w:p>
    <w:p w:rsidR="00F64CD8" w:rsidRPr="00C74430" w:rsidRDefault="00F64CD8" w:rsidP="00F64CD8"/>
    <w:p w:rsidR="00F64CD8" w:rsidRPr="00C74430" w:rsidRDefault="00F64CD8" w:rsidP="00F64CD8">
      <w:pPr>
        <w:rPr>
          <w:szCs w:val="24"/>
        </w:rPr>
      </w:pPr>
    </w:p>
    <w:p w:rsidR="00F64CD8" w:rsidRPr="00C74430" w:rsidRDefault="00F64CD8" w:rsidP="00F64CD8"/>
    <w:p w:rsidR="00F64CD8" w:rsidRPr="00C74430" w:rsidRDefault="00F64CD8" w:rsidP="00F64CD8"/>
    <w:p w:rsidR="00F64CD8" w:rsidRPr="00C74430" w:rsidRDefault="00F64CD8" w:rsidP="00F64CD8"/>
    <w:p w:rsidR="00F64CD8" w:rsidRPr="00C74430" w:rsidRDefault="00F64CD8" w:rsidP="00F64CD8"/>
    <w:p w:rsidR="00F64CD8" w:rsidRPr="00C74430" w:rsidRDefault="00F64CD8" w:rsidP="00F64CD8"/>
    <w:p w:rsidR="001C5E13" w:rsidRPr="00B806B3" w:rsidRDefault="001C5E13" w:rsidP="001C5E13">
      <w:pPr>
        <w:ind w:right="3118"/>
        <w:rPr>
          <w:szCs w:val="24"/>
        </w:rPr>
      </w:pPr>
      <w:r w:rsidRPr="007D0E5C">
        <w:rPr>
          <w:smallCaps/>
          <w:szCs w:val="24"/>
          <w:u w:val="single"/>
        </w:rPr>
        <w:t>Bibliography</w:t>
      </w:r>
      <w:r w:rsidRPr="00B806B3">
        <w:rPr>
          <w:szCs w:val="24"/>
        </w:rPr>
        <w:t xml:space="preserve"> for ch. “Pediatrics” → follow this </w:t>
      </w:r>
      <w:hyperlink r:id="rId7" w:tgtFrame="_blank" w:history="1">
        <w:r w:rsidRPr="00B806B3">
          <w:rPr>
            <w:rStyle w:val="Hyperlink"/>
            <w:smallCaps/>
            <w:szCs w:val="24"/>
          </w:rPr>
          <w:t>link</w:t>
        </w:r>
        <w:r w:rsidRPr="00B806B3">
          <w:rPr>
            <w:rStyle w:val="Hyperlink"/>
            <w:szCs w:val="24"/>
          </w:rPr>
          <w:t xml:space="preserve"> &gt;&gt;</w:t>
        </w:r>
      </w:hyperlink>
    </w:p>
    <w:p w:rsidR="00DC61A0" w:rsidRDefault="00DC61A0" w:rsidP="00DC61A0">
      <w:pPr>
        <w:rPr>
          <w:sz w:val="20"/>
        </w:rPr>
      </w:pPr>
    </w:p>
    <w:p w:rsidR="00DC61A0" w:rsidRDefault="00DC61A0" w:rsidP="00DC61A0">
      <w:pPr>
        <w:rPr>
          <w:sz w:val="20"/>
        </w:rPr>
      </w:pPr>
    </w:p>
    <w:p w:rsidR="00DC61A0" w:rsidRPr="00B806B3" w:rsidRDefault="00DC61A0" w:rsidP="00DC61A0">
      <w:pPr>
        <w:pBdr>
          <w:bottom w:val="single" w:sz="4" w:space="1" w:color="auto"/>
        </w:pBdr>
        <w:ind w:right="57"/>
        <w:rPr>
          <w:sz w:val="20"/>
        </w:rPr>
      </w:pPr>
    </w:p>
    <w:p w:rsidR="00DC61A0" w:rsidRDefault="00422422" w:rsidP="00DC61A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DC61A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DC61A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DC61A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DC61A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DC61A0" w:rsidRPr="00757E8C" w:rsidRDefault="00422422" w:rsidP="00DC61A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DC61A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1"/>
    <w:p w:rsidR="00A908F0" w:rsidRPr="00C74430" w:rsidRDefault="00A908F0" w:rsidP="00DC61A0"/>
    <w:sectPr w:rsidR="00A908F0" w:rsidRPr="00C74430" w:rsidSect="003E0425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DE" w:rsidRDefault="000230DE">
      <w:r>
        <w:separator/>
      </w:r>
    </w:p>
  </w:endnote>
  <w:endnote w:type="continuationSeparator" w:id="0">
    <w:p w:rsidR="000230DE" w:rsidRDefault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DE" w:rsidRDefault="000230DE">
      <w:r>
        <w:separator/>
      </w:r>
    </w:p>
  </w:footnote>
  <w:footnote w:type="continuationSeparator" w:id="0">
    <w:p w:rsidR="000230DE" w:rsidRDefault="0002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C21F94" w:rsidRDefault="001D76CC" w:rsidP="00C21F9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F94">
      <w:rPr>
        <w:b/>
        <w:caps/>
      </w:rPr>
      <w:tab/>
    </w:r>
    <w:r w:rsidR="00122890" w:rsidRPr="00122890">
      <w:rPr>
        <w:b/>
        <w:smallCaps/>
        <w:szCs w:val="44"/>
      </w:rPr>
      <w:t>Sudden Infant Death Syndrome</w:t>
    </w:r>
    <w:r w:rsidR="00C21F94">
      <w:rPr>
        <w:b/>
        <w:bCs/>
        <w:iCs/>
        <w:smallCaps/>
      </w:rPr>
      <w:tab/>
    </w:r>
    <w:r w:rsidR="002F523A">
      <w:t>Ped1</w:t>
    </w:r>
    <w:r w:rsidR="00C21F94">
      <w:t xml:space="preserve"> (</w:t>
    </w:r>
    <w:r w:rsidR="00C21F94">
      <w:fldChar w:fldCharType="begin"/>
    </w:r>
    <w:r w:rsidR="00C21F94">
      <w:instrText xml:space="preserve"> PAGE </w:instrText>
    </w:r>
    <w:r w:rsidR="00C21F94">
      <w:fldChar w:fldCharType="separate"/>
    </w:r>
    <w:r w:rsidR="00422422">
      <w:rPr>
        <w:noProof/>
      </w:rPr>
      <w:t>1</w:t>
    </w:r>
    <w:r w:rsidR="00C21F94">
      <w:fldChar w:fldCharType="end"/>
    </w:r>
    <w:r w:rsidR="00C21F94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29"/>
    <w:multiLevelType w:val="hybridMultilevel"/>
    <w:tmpl w:val="03449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E7B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852A5"/>
    <w:multiLevelType w:val="hybridMultilevel"/>
    <w:tmpl w:val="BB80937E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C4E9D"/>
    <w:multiLevelType w:val="hybridMultilevel"/>
    <w:tmpl w:val="6B725344"/>
    <w:lvl w:ilvl="0" w:tplc="370E7B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654480"/>
    <w:multiLevelType w:val="hybridMultilevel"/>
    <w:tmpl w:val="60F638F6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D304FA2E">
      <w:start w:val="1"/>
      <w:numFmt w:val="bullet"/>
      <w:lvlText w:val="–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C21B6"/>
    <w:multiLevelType w:val="hybridMultilevel"/>
    <w:tmpl w:val="177E7C6E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C45D80"/>
    <w:multiLevelType w:val="multilevel"/>
    <w:tmpl w:val="03449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42B4B"/>
    <w:multiLevelType w:val="hybridMultilevel"/>
    <w:tmpl w:val="6E54EC22"/>
    <w:lvl w:ilvl="0" w:tplc="370E7B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8C819FF"/>
    <w:multiLevelType w:val="hybridMultilevel"/>
    <w:tmpl w:val="1408E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31A9C"/>
    <w:multiLevelType w:val="multilevel"/>
    <w:tmpl w:val="18B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B5B44"/>
    <w:multiLevelType w:val="hybridMultilevel"/>
    <w:tmpl w:val="08BA1B38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4391"/>
    <w:rsid w:val="000230DE"/>
    <w:rsid w:val="00044FE9"/>
    <w:rsid w:val="0004511B"/>
    <w:rsid w:val="000947B9"/>
    <w:rsid w:val="000B3420"/>
    <w:rsid w:val="000E6FA6"/>
    <w:rsid w:val="001077BB"/>
    <w:rsid w:val="00122890"/>
    <w:rsid w:val="00130066"/>
    <w:rsid w:val="00145994"/>
    <w:rsid w:val="00154607"/>
    <w:rsid w:val="0015467B"/>
    <w:rsid w:val="001728B6"/>
    <w:rsid w:val="00172EBA"/>
    <w:rsid w:val="001C5E13"/>
    <w:rsid w:val="001D76CC"/>
    <w:rsid w:val="00227169"/>
    <w:rsid w:val="00232369"/>
    <w:rsid w:val="002666CF"/>
    <w:rsid w:val="002B24C8"/>
    <w:rsid w:val="002B2506"/>
    <w:rsid w:val="002C0994"/>
    <w:rsid w:val="002D1F71"/>
    <w:rsid w:val="002F523A"/>
    <w:rsid w:val="0031153F"/>
    <w:rsid w:val="00355FC5"/>
    <w:rsid w:val="00360212"/>
    <w:rsid w:val="00361EE3"/>
    <w:rsid w:val="003643C1"/>
    <w:rsid w:val="003666E1"/>
    <w:rsid w:val="00383083"/>
    <w:rsid w:val="003B2507"/>
    <w:rsid w:val="003E0425"/>
    <w:rsid w:val="003F33CF"/>
    <w:rsid w:val="00402642"/>
    <w:rsid w:val="00422422"/>
    <w:rsid w:val="00440D51"/>
    <w:rsid w:val="00455209"/>
    <w:rsid w:val="00495799"/>
    <w:rsid w:val="004E3B45"/>
    <w:rsid w:val="004E7929"/>
    <w:rsid w:val="00520CBA"/>
    <w:rsid w:val="00525BD4"/>
    <w:rsid w:val="00536AB2"/>
    <w:rsid w:val="00546B69"/>
    <w:rsid w:val="005A3DDE"/>
    <w:rsid w:val="005B597E"/>
    <w:rsid w:val="005E5EAB"/>
    <w:rsid w:val="005F2214"/>
    <w:rsid w:val="00613516"/>
    <w:rsid w:val="00623289"/>
    <w:rsid w:val="0067741F"/>
    <w:rsid w:val="006A77DB"/>
    <w:rsid w:val="006D627A"/>
    <w:rsid w:val="006F1073"/>
    <w:rsid w:val="007010E9"/>
    <w:rsid w:val="00711C9B"/>
    <w:rsid w:val="00741FE0"/>
    <w:rsid w:val="00751186"/>
    <w:rsid w:val="00781619"/>
    <w:rsid w:val="00781A06"/>
    <w:rsid w:val="007A4B09"/>
    <w:rsid w:val="007B52F0"/>
    <w:rsid w:val="007B6DE9"/>
    <w:rsid w:val="007C6BDB"/>
    <w:rsid w:val="007D2B11"/>
    <w:rsid w:val="007D31E4"/>
    <w:rsid w:val="007E7EAF"/>
    <w:rsid w:val="00800E84"/>
    <w:rsid w:val="008135C2"/>
    <w:rsid w:val="008458F4"/>
    <w:rsid w:val="00876F94"/>
    <w:rsid w:val="00885304"/>
    <w:rsid w:val="00890E69"/>
    <w:rsid w:val="008A1064"/>
    <w:rsid w:val="008E309F"/>
    <w:rsid w:val="008F1350"/>
    <w:rsid w:val="0090128A"/>
    <w:rsid w:val="00926576"/>
    <w:rsid w:val="00940D89"/>
    <w:rsid w:val="00960A81"/>
    <w:rsid w:val="00974427"/>
    <w:rsid w:val="009C2655"/>
    <w:rsid w:val="009E7349"/>
    <w:rsid w:val="009F28EB"/>
    <w:rsid w:val="00A1460C"/>
    <w:rsid w:val="00A16E50"/>
    <w:rsid w:val="00A61232"/>
    <w:rsid w:val="00A84963"/>
    <w:rsid w:val="00A908F0"/>
    <w:rsid w:val="00AC067D"/>
    <w:rsid w:val="00AC0E59"/>
    <w:rsid w:val="00AC1AEA"/>
    <w:rsid w:val="00AF640B"/>
    <w:rsid w:val="00B27DB9"/>
    <w:rsid w:val="00B52D10"/>
    <w:rsid w:val="00B72FE7"/>
    <w:rsid w:val="00B825CA"/>
    <w:rsid w:val="00BC022C"/>
    <w:rsid w:val="00BD5907"/>
    <w:rsid w:val="00BE01B6"/>
    <w:rsid w:val="00BF05F6"/>
    <w:rsid w:val="00C21F94"/>
    <w:rsid w:val="00C62236"/>
    <w:rsid w:val="00C71D46"/>
    <w:rsid w:val="00C74430"/>
    <w:rsid w:val="00C80268"/>
    <w:rsid w:val="00C87F58"/>
    <w:rsid w:val="00D03189"/>
    <w:rsid w:val="00D17E20"/>
    <w:rsid w:val="00D3244A"/>
    <w:rsid w:val="00DB4BAF"/>
    <w:rsid w:val="00DB51D2"/>
    <w:rsid w:val="00DC07F6"/>
    <w:rsid w:val="00DC61A0"/>
    <w:rsid w:val="00E03F63"/>
    <w:rsid w:val="00E138AE"/>
    <w:rsid w:val="00E768D6"/>
    <w:rsid w:val="00EA0248"/>
    <w:rsid w:val="00EA450E"/>
    <w:rsid w:val="00EE259B"/>
    <w:rsid w:val="00F13481"/>
    <w:rsid w:val="00F56E17"/>
    <w:rsid w:val="00F64CD8"/>
    <w:rsid w:val="00F65C5C"/>
    <w:rsid w:val="00F75415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38DC47-5433-4CB2-9852-0061A25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15"/>
    <w:rPr>
      <w:sz w:val="24"/>
    </w:rPr>
  </w:style>
  <w:style w:type="paragraph" w:styleId="Heading1">
    <w:name w:val="heading 1"/>
    <w:basedOn w:val="Normal"/>
    <w:next w:val="Normal"/>
    <w:qFormat/>
    <w:rsid w:val="007C6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C6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6B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F7541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754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F75415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F75415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F75415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F75415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F75415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F75415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F75415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F75415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F75415"/>
    <w:rPr>
      <w:color w:val="999999"/>
      <w:u w:val="none"/>
    </w:rPr>
  </w:style>
  <w:style w:type="paragraph" w:customStyle="1" w:styleId="Nervous4">
    <w:name w:val="Nervous 4"/>
    <w:basedOn w:val="Normal"/>
    <w:rsid w:val="00F754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F7541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F75415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F75415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F75415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DC07F6"/>
    <w:rPr>
      <w:sz w:val="24"/>
      <w:szCs w:val="24"/>
    </w:rPr>
  </w:style>
  <w:style w:type="paragraph" w:customStyle="1" w:styleId="Nervous7">
    <w:name w:val="Nervous 7"/>
    <w:basedOn w:val="Normal"/>
    <w:rsid w:val="00F75415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F75415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F75415"/>
    <w:rPr>
      <w:color w:val="999999"/>
      <w:u w:val="none"/>
    </w:rPr>
  </w:style>
  <w:style w:type="paragraph" w:customStyle="1" w:styleId="Nervous6">
    <w:name w:val="Nervous 6"/>
    <w:basedOn w:val="Normal"/>
    <w:rsid w:val="00F75415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F75415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F75415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F75415"/>
    <w:rPr>
      <w:i/>
      <w:smallCaps/>
      <w:color w:val="999999"/>
      <w:szCs w:val="24"/>
    </w:rPr>
  </w:style>
  <w:style w:type="paragraph" w:styleId="BalloonText">
    <w:name w:val="Balloon Text"/>
    <w:basedOn w:val="Normal"/>
    <w:link w:val="BalloonTextChar"/>
    <w:rsid w:val="00F75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5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ed.%20Pediatrics\Ped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Sudden Infant Death Syndrome</vt:lpstr>
    </vt:vector>
  </TitlesOfParts>
  <Company>www.NeurosurgeryResident.net</Company>
  <LinksUpToDate>false</LinksUpToDate>
  <CharactersWithSpaces>7446</CharactersWithSpaces>
  <SharedDoc>false</SharedDoc>
  <HLinks>
    <vt:vector size="54" baseType="variant">
      <vt:variant>
        <vt:i4>5242973</vt:i4>
      </vt:variant>
      <vt:variant>
        <vt:i4>42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39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852033</vt:i4>
      </vt:variant>
      <vt:variant>
        <vt:i4>36</vt:i4>
      </vt:variant>
      <vt:variant>
        <vt:i4>0</vt:i4>
      </vt:variant>
      <vt:variant>
        <vt:i4>5</vt:i4>
      </vt:variant>
      <vt:variant>
        <vt:lpwstr>Ped. Bibliography.doc</vt:lpwstr>
      </vt:variant>
      <vt:variant>
        <vt:lpwstr/>
      </vt:variant>
      <vt:variant>
        <vt:i4>1179703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_Toc240646119</vt:lpwstr>
      </vt:variant>
      <vt:variant>
        <vt:i4>1179703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_Toc240646118</vt:lpwstr>
      </vt:variant>
      <vt:variant>
        <vt:i4>1179703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_Toc240646117</vt:lpwstr>
      </vt:variant>
      <vt:variant>
        <vt:i4>1179703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_Toc240646116</vt:lpwstr>
      </vt:variant>
      <vt:variant>
        <vt:i4>1179703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_Toc240646115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Sudden Infant Death Syndrome</dc:title>
  <dc:subject/>
  <dc:creator>Viktoras Palys, MD</dc:creator>
  <cp:keywords/>
  <cp:lastModifiedBy>Viktoras Palys</cp:lastModifiedBy>
  <cp:revision>6</cp:revision>
  <cp:lastPrinted>2019-04-22T03:56:00Z</cp:lastPrinted>
  <dcterms:created xsi:type="dcterms:W3CDTF">2016-03-15T00:51:00Z</dcterms:created>
  <dcterms:modified xsi:type="dcterms:W3CDTF">2019-04-22T03:56:00Z</dcterms:modified>
</cp:coreProperties>
</file>