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AC" w:rsidRDefault="00DA2EAC">
      <w:pPr>
        <w:pStyle w:val="Title"/>
        <w:spacing w:after="120"/>
      </w:pPr>
      <w:bookmarkStart w:id="0" w:name="_GoBack"/>
      <w:r w:rsidRPr="00DA2EAC">
        <w:t xml:space="preserve">Posterior reversible encephalopathy syndrome (PRES), </w:t>
      </w:r>
      <w:r>
        <w:t>s. R</w:t>
      </w:r>
      <w:r w:rsidRPr="00DA2EAC">
        <w:t>eversible posterior leuk</w:t>
      </w:r>
      <w:r>
        <w:t>oencephalopathy syndrome (RPLS)</w:t>
      </w:r>
    </w:p>
    <w:p w:rsidR="00843D73" w:rsidRDefault="00843D73" w:rsidP="00843D73">
      <w:pPr>
        <w:spacing w:after="120"/>
        <w:jc w:val="right"/>
      </w:pPr>
      <w:r>
        <w:t xml:space="preserve">Last updated: </w:t>
      </w:r>
      <w:r>
        <w:fldChar w:fldCharType="begin"/>
      </w:r>
      <w:r>
        <w:instrText xml:space="preserve"> SAVEDATE  \@ "MMMM d, yyyy"  \* MERGEFORMAT </w:instrText>
      </w:r>
      <w:r>
        <w:fldChar w:fldCharType="separate"/>
      </w:r>
      <w:r w:rsidR="00727827">
        <w:rPr>
          <w:noProof/>
        </w:rPr>
        <w:t>May 8, 2019</w:t>
      </w:r>
      <w:r>
        <w:fldChar w:fldCharType="end"/>
      </w:r>
    </w:p>
    <w:p w:rsidR="00EE23EF" w:rsidRDefault="00DA2EAC">
      <w:pPr>
        <w:pStyle w:val="TOC1"/>
        <w:tabs>
          <w:tab w:val="right" w:leader="dot" w:pos="9912"/>
        </w:tabs>
        <w:rPr>
          <w:rFonts w:asciiTheme="minorHAnsi" w:eastAsiaTheme="minorEastAsia" w:hAnsiTheme="minorHAnsi" w:cstheme="minorBidi"/>
          <w:b w:val="0"/>
          <w:smallCaps w:val="0"/>
          <w:noProof/>
          <w:sz w:val="22"/>
          <w:szCs w:val="22"/>
          <w:lang w:val="en-US"/>
        </w:rPr>
      </w:pPr>
      <w:r>
        <w:fldChar w:fldCharType="begin"/>
      </w:r>
      <w:r>
        <w:instrText xml:space="preserve"> TOC \h \z \t "Nervous 1,1" </w:instrText>
      </w:r>
      <w:r>
        <w:fldChar w:fldCharType="separate"/>
      </w:r>
      <w:hyperlink w:anchor="_Toc5998370" w:history="1">
        <w:r w:rsidR="00EE23EF" w:rsidRPr="00065387">
          <w:rPr>
            <w:rStyle w:val="Hyperlink"/>
            <w:noProof/>
          </w:rPr>
          <w:t>Causes</w:t>
        </w:r>
        <w:r w:rsidR="00EE23EF">
          <w:rPr>
            <w:noProof/>
            <w:webHidden/>
          </w:rPr>
          <w:tab/>
        </w:r>
        <w:r w:rsidR="00EE23EF">
          <w:rPr>
            <w:noProof/>
            <w:webHidden/>
          </w:rPr>
          <w:fldChar w:fldCharType="begin"/>
        </w:r>
        <w:r w:rsidR="00EE23EF">
          <w:rPr>
            <w:noProof/>
            <w:webHidden/>
          </w:rPr>
          <w:instrText xml:space="preserve"> PAGEREF _Toc5998370 \h </w:instrText>
        </w:r>
        <w:r w:rsidR="00EE23EF">
          <w:rPr>
            <w:noProof/>
            <w:webHidden/>
          </w:rPr>
        </w:r>
        <w:r w:rsidR="00EE23EF">
          <w:rPr>
            <w:noProof/>
            <w:webHidden/>
          </w:rPr>
          <w:fldChar w:fldCharType="separate"/>
        </w:r>
        <w:r w:rsidR="00727827">
          <w:rPr>
            <w:noProof/>
            <w:webHidden/>
          </w:rPr>
          <w:t>1</w:t>
        </w:r>
        <w:r w:rsidR="00EE23EF">
          <w:rPr>
            <w:noProof/>
            <w:webHidden/>
          </w:rPr>
          <w:fldChar w:fldCharType="end"/>
        </w:r>
      </w:hyperlink>
    </w:p>
    <w:p w:rsidR="00EE23EF" w:rsidRDefault="00727827">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998371" w:history="1">
        <w:r w:rsidR="00EE23EF" w:rsidRPr="00065387">
          <w:rPr>
            <w:rStyle w:val="Hyperlink"/>
            <w:noProof/>
          </w:rPr>
          <w:t>Diagnosis</w:t>
        </w:r>
        <w:r w:rsidR="00EE23EF">
          <w:rPr>
            <w:noProof/>
            <w:webHidden/>
          </w:rPr>
          <w:tab/>
        </w:r>
        <w:r w:rsidR="00EE23EF">
          <w:rPr>
            <w:noProof/>
            <w:webHidden/>
          </w:rPr>
          <w:fldChar w:fldCharType="begin"/>
        </w:r>
        <w:r w:rsidR="00EE23EF">
          <w:rPr>
            <w:noProof/>
            <w:webHidden/>
          </w:rPr>
          <w:instrText xml:space="preserve"> PAGEREF _Toc5998371 \h </w:instrText>
        </w:r>
        <w:r w:rsidR="00EE23EF">
          <w:rPr>
            <w:noProof/>
            <w:webHidden/>
          </w:rPr>
        </w:r>
        <w:r w:rsidR="00EE23EF">
          <w:rPr>
            <w:noProof/>
            <w:webHidden/>
          </w:rPr>
          <w:fldChar w:fldCharType="separate"/>
        </w:r>
        <w:r>
          <w:rPr>
            <w:noProof/>
            <w:webHidden/>
          </w:rPr>
          <w:t>1</w:t>
        </w:r>
        <w:r w:rsidR="00EE23EF">
          <w:rPr>
            <w:noProof/>
            <w:webHidden/>
          </w:rPr>
          <w:fldChar w:fldCharType="end"/>
        </w:r>
      </w:hyperlink>
    </w:p>
    <w:p w:rsidR="00EE23EF" w:rsidRDefault="00727827">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998372" w:history="1">
        <w:r w:rsidR="00EE23EF" w:rsidRPr="00065387">
          <w:rPr>
            <w:rStyle w:val="Hyperlink"/>
            <w:noProof/>
          </w:rPr>
          <w:t>Treatment</w:t>
        </w:r>
        <w:r w:rsidR="00EE23EF">
          <w:rPr>
            <w:noProof/>
            <w:webHidden/>
          </w:rPr>
          <w:tab/>
        </w:r>
        <w:r w:rsidR="00EE23EF">
          <w:rPr>
            <w:noProof/>
            <w:webHidden/>
          </w:rPr>
          <w:fldChar w:fldCharType="begin"/>
        </w:r>
        <w:r w:rsidR="00EE23EF">
          <w:rPr>
            <w:noProof/>
            <w:webHidden/>
          </w:rPr>
          <w:instrText xml:space="preserve"> PAGEREF _Toc5998372 \h </w:instrText>
        </w:r>
        <w:r w:rsidR="00EE23EF">
          <w:rPr>
            <w:noProof/>
            <w:webHidden/>
          </w:rPr>
        </w:r>
        <w:r w:rsidR="00EE23EF">
          <w:rPr>
            <w:noProof/>
            <w:webHidden/>
          </w:rPr>
          <w:fldChar w:fldCharType="separate"/>
        </w:r>
        <w:r>
          <w:rPr>
            <w:noProof/>
            <w:webHidden/>
          </w:rPr>
          <w:t>3</w:t>
        </w:r>
        <w:r w:rsidR="00EE23EF">
          <w:rPr>
            <w:noProof/>
            <w:webHidden/>
          </w:rPr>
          <w:fldChar w:fldCharType="end"/>
        </w:r>
      </w:hyperlink>
    </w:p>
    <w:p w:rsidR="00803223" w:rsidRDefault="00DA2EAC" w:rsidP="00803223">
      <w:r>
        <w:fldChar w:fldCharType="end"/>
      </w:r>
    </w:p>
    <w:p w:rsidR="00DA2EAC" w:rsidRDefault="00DA2EAC" w:rsidP="00803223">
      <w:r>
        <w:t xml:space="preserve">PRES - </w:t>
      </w:r>
      <w:r w:rsidRPr="00DA2EAC">
        <w:t xml:space="preserve">syndrome </w:t>
      </w:r>
      <w:r w:rsidR="001825C5" w:rsidRPr="00DA2EAC">
        <w:t>characterized</w:t>
      </w:r>
      <w:r w:rsidRPr="00DA2EAC">
        <w:t xml:space="preserve"> by headache, confusion, seizures and visual loss. It may occur due to a number of causes, predominantly malignant hypertension, eclampsia and some medical treatments. On magnetic resonance imaging (MRI) of the brain, areas of edema (swelling) are seen. The symptoms tend to resolve after a period of time, although visual </w:t>
      </w:r>
      <w:r w:rsidR="00D6721D">
        <w:t xml:space="preserve">changes sometimes remain. </w:t>
      </w:r>
      <w:r w:rsidRPr="00DA2EAC">
        <w:t>It wa</w:t>
      </w:r>
      <w:r>
        <w:t>s first described in 1996.</w:t>
      </w:r>
    </w:p>
    <w:p w:rsidR="00DA2EAC" w:rsidRDefault="00DA2EAC" w:rsidP="00803223"/>
    <w:p w:rsidR="00DA2EAC" w:rsidRDefault="00DA2EAC" w:rsidP="00803223"/>
    <w:p w:rsidR="00DA2EAC" w:rsidRDefault="00DA2EAC" w:rsidP="00DA2EAC">
      <w:pPr>
        <w:pStyle w:val="Nervous1"/>
      </w:pPr>
      <w:bookmarkStart w:id="1" w:name="_Toc5998370"/>
      <w:r>
        <w:t>Causes</w:t>
      </w:r>
      <w:bookmarkEnd w:id="1"/>
    </w:p>
    <w:p w:rsidR="00DA2EAC" w:rsidRDefault="00DA2EAC" w:rsidP="00DA2EAC">
      <w:r>
        <w:t>PRES occurs due to the use of drugs like tacrolimus and cyclosporine, hence it may occur in people who have undergone an organ transplant, in which these drugs may be used to suppress transplant rejection. It also occurs due to eclampsia, severe high blood pressure and hypercalcemia. Low magnesium levels can augment PRES.</w:t>
      </w:r>
    </w:p>
    <w:p w:rsidR="00DA2EAC" w:rsidRDefault="00DA2EAC" w:rsidP="00DA2EAC"/>
    <w:p w:rsidR="00DA2EAC" w:rsidRDefault="00DA2EAC" w:rsidP="00DA2EAC"/>
    <w:p w:rsidR="00DA2EAC" w:rsidRDefault="00DA2EAC" w:rsidP="00DA2EAC">
      <w:pPr>
        <w:pStyle w:val="Nervous1"/>
      </w:pPr>
      <w:bookmarkStart w:id="2" w:name="_Toc5998371"/>
      <w:r>
        <w:t>Diagnosis</w:t>
      </w:r>
      <w:bookmarkEnd w:id="2"/>
    </w:p>
    <w:p w:rsidR="00711BB2" w:rsidRDefault="00711BB2" w:rsidP="00DA2EAC">
      <w:r>
        <w:t>T2-MRI</w:t>
      </w:r>
      <w:r w:rsidR="00DA2EAC">
        <w:t xml:space="preserve"> </w:t>
      </w:r>
      <w:r>
        <w:t>-</w:t>
      </w:r>
      <w:r w:rsidR="00DA2EAC">
        <w:t xml:space="preserve"> hyperintense d</w:t>
      </w:r>
      <w:r>
        <w:t>ensities.</w:t>
      </w:r>
    </w:p>
    <w:p w:rsidR="00DA2EAC" w:rsidRDefault="00DA2EAC" w:rsidP="00DA2EAC">
      <w:r>
        <w:t>Cerebral angiography may provide a more definite diagnosis.</w:t>
      </w:r>
    </w:p>
    <w:p w:rsidR="002B3C09" w:rsidRDefault="002B3C09" w:rsidP="00DA2EAC"/>
    <w:p w:rsidR="002B3C09" w:rsidRDefault="002B3C09" w:rsidP="00DA2EAC">
      <w:r w:rsidRPr="002B3C09">
        <w:rPr>
          <w:u w:val="single"/>
        </w:rPr>
        <w:t>Differential of radiologic appearance</w:t>
      </w:r>
      <w:r w:rsidRPr="002B3C09">
        <w:t xml:space="preserve"> </w:t>
      </w:r>
      <w:r>
        <w:t>(</w:t>
      </w:r>
      <w:r w:rsidRPr="002B3C09">
        <w:t>probably due to shared underlying pathophysiology</w:t>
      </w:r>
      <w:r>
        <w:t xml:space="preserve">): </w:t>
      </w:r>
      <w:r w:rsidRPr="002B3C09">
        <w:t>eclampsia, hypertensive encephalopathy, thrombotic thrombocytopenic purpura</w:t>
      </w:r>
      <w:r>
        <w:t>.</w:t>
      </w:r>
    </w:p>
    <w:p w:rsidR="00DA2EAC" w:rsidRDefault="00DA2EAC" w:rsidP="00DA2EAC"/>
    <w:p w:rsidR="00711BB2" w:rsidRPr="00711BB2" w:rsidRDefault="00711BB2" w:rsidP="00DA2EAC">
      <w:pPr>
        <w:rPr>
          <w:sz w:val="22"/>
          <w:szCs w:val="22"/>
        </w:rPr>
      </w:pPr>
      <w:r w:rsidRPr="00711BB2">
        <w:rPr>
          <w:sz w:val="22"/>
          <w:szCs w:val="22"/>
        </w:rPr>
        <w:t xml:space="preserve">Posterior reversible encephalopathy syndrome visible on </w:t>
      </w:r>
      <w:r>
        <w:rPr>
          <w:sz w:val="22"/>
          <w:szCs w:val="22"/>
        </w:rPr>
        <w:t>MRI</w:t>
      </w:r>
      <w:r w:rsidRPr="00711BB2">
        <w:rPr>
          <w:sz w:val="22"/>
          <w:szCs w:val="22"/>
        </w:rPr>
        <w:t xml:space="preserve"> as multiple cortico-subcortical areas of T2-weighted hyperintense (white) signal involving the occipital and parietal lobes bilaterally and pons:</w:t>
      </w:r>
    </w:p>
    <w:p w:rsidR="00711BB2" w:rsidRDefault="00843D73" w:rsidP="00DA2EAC">
      <w:r>
        <w:rPr>
          <w:noProof/>
        </w:rPr>
        <w:lastRenderedPageBreak/>
        <w:drawing>
          <wp:inline distT="0" distB="0" distL="0" distR="0">
            <wp:extent cx="3790950" cy="4572000"/>
            <wp:effectExtent l="0" t="0" r="0" b="0"/>
            <wp:docPr id="1" name="Picture 1" descr="D:\Viktoro\Neuroscience\S. Symptoms, Signs, Syndromes\S10-15. Dementia, Delirium\00. Pictures\PRES (posterior_reversible_encephalopathy_syndrome) - M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ktoro\Neuroscience\S. Symptoms, Signs, Syndromes\S10-15. Dementia, Delirium\00. Pictures\PRES (posterior_reversible_encephalopathy_syndrome) - MR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0" cy="4572000"/>
                    </a:xfrm>
                    <a:prstGeom prst="rect">
                      <a:avLst/>
                    </a:prstGeom>
                    <a:noFill/>
                    <a:ln>
                      <a:noFill/>
                    </a:ln>
                  </pic:spPr>
                </pic:pic>
              </a:graphicData>
            </a:graphic>
          </wp:inline>
        </w:drawing>
      </w:r>
    </w:p>
    <w:p w:rsidR="00AA6588" w:rsidRDefault="00AA6588" w:rsidP="00DA2EAC"/>
    <w:p w:rsidR="00AA6588" w:rsidRDefault="00AA6588" w:rsidP="00DA2EAC">
      <w:r w:rsidRPr="00AA6588">
        <w:t>CT (A and C) and FLAIR</w:t>
      </w:r>
      <w:r>
        <w:t xml:space="preserve"> MRI (B and D): s</w:t>
      </w:r>
      <w:r w:rsidRPr="00AA6588">
        <w:t>ubtle CT hypoattenuation is noted within the bilateral parietal (A</w:t>
      </w:r>
      <w:r>
        <w:t>)</w:t>
      </w:r>
      <w:r w:rsidRPr="00AA6588">
        <w:t xml:space="preserve"> and occipital and posterior temporal (C) gray matter and subcortical white matter, corresponding to abnormal T2 hyperintensity seen on MRI (B and D). No diffusion abnormality or ev</w:t>
      </w:r>
      <w:r>
        <w:t>idence of hemorrhage is present:</w:t>
      </w:r>
    </w:p>
    <w:p w:rsidR="00AA6588" w:rsidRDefault="00843D73" w:rsidP="00DA2EAC">
      <w:r>
        <w:rPr>
          <w:noProof/>
        </w:rPr>
        <w:drawing>
          <wp:inline distT="0" distB="0" distL="0" distR="0">
            <wp:extent cx="2752725" cy="3381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3381375"/>
                    </a:xfrm>
                    <a:prstGeom prst="rect">
                      <a:avLst/>
                    </a:prstGeom>
                    <a:noFill/>
                    <a:ln>
                      <a:noFill/>
                    </a:ln>
                  </pic:spPr>
                </pic:pic>
              </a:graphicData>
            </a:graphic>
          </wp:inline>
        </w:drawing>
      </w:r>
      <w:r w:rsidR="00AA6588" w:rsidRPr="00AA6588">
        <w:t xml:space="preserve"> </w:t>
      </w:r>
      <w:r>
        <w:rPr>
          <w:noProof/>
        </w:rPr>
        <w:drawing>
          <wp:inline distT="0" distB="0" distL="0" distR="0">
            <wp:extent cx="2952750" cy="3467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3467100"/>
                    </a:xfrm>
                    <a:prstGeom prst="rect">
                      <a:avLst/>
                    </a:prstGeom>
                    <a:noFill/>
                    <a:ln>
                      <a:noFill/>
                    </a:ln>
                  </pic:spPr>
                </pic:pic>
              </a:graphicData>
            </a:graphic>
          </wp:inline>
        </w:drawing>
      </w:r>
    </w:p>
    <w:p w:rsidR="00AA6588" w:rsidRDefault="00843D73" w:rsidP="00DA2EAC">
      <w:r>
        <w:rPr>
          <w:noProof/>
        </w:rPr>
        <w:lastRenderedPageBreak/>
        <w:drawing>
          <wp:inline distT="0" distB="0" distL="0" distR="0">
            <wp:extent cx="2781300" cy="3419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3419475"/>
                    </a:xfrm>
                    <a:prstGeom prst="rect">
                      <a:avLst/>
                    </a:prstGeom>
                    <a:noFill/>
                    <a:ln>
                      <a:noFill/>
                    </a:ln>
                  </pic:spPr>
                </pic:pic>
              </a:graphicData>
            </a:graphic>
          </wp:inline>
        </w:drawing>
      </w:r>
      <w:r w:rsidR="00AA6588" w:rsidRPr="00AA6588">
        <w:t xml:space="preserve"> </w:t>
      </w:r>
      <w:r>
        <w:rPr>
          <w:noProof/>
        </w:rPr>
        <w:drawing>
          <wp:inline distT="0" distB="0" distL="0" distR="0">
            <wp:extent cx="2771775" cy="3467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3467100"/>
                    </a:xfrm>
                    <a:prstGeom prst="rect">
                      <a:avLst/>
                    </a:prstGeom>
                    <a:noFill/>
                    <a:ln>
                      <a:noFill/>
                    </a:ln>
                  </pic:spPr>
                </pic:pic>
              </a:graphicData>
            </a:graphic>
          </wp:inline>
        </w:drawing>
      </w:r>
    </w:p>
    <w:p w:rsidR="00DA2EAC" w:rsidRDefault="00DA2EAC" w:rsidP="00DA2EAC"/>
    <w:p w:rsidR="00711BB2" w:rsidRDefault="00711BB2" w:rsidP="00DA2EAC"/>
    <w:p w:rsidR="00DA2EAC" w:rsidRDefault="00DA2EAC" w:rsidP="00DA2EAC">
      <w:pPr>
        <w:pStyle w:val="Nervous1"/>
      </w:pPr>
      <w:bookmarkStart w:id="3" w:name="_Toc5998372"/>
      <w:r>
        <w:t>Treatment</w:t>
      </w:r>
      <w:bookmarkEnd w:id="3"/>
    </w:p>
    <w:p w:rsidR="008A0C86" w:rsidRDefault="008A0C86" w:rsidP="00DA2EAC">
      <w:r>
        <w:t>-</w:t>
      </w:r>
      <w:r w:rsidR="00DA2EAC">
        <w:t xml:space="preserve"> depends on </w:t>
      </w:r>
      <w:r>
        <w:t>underlying cause.</w:t>
      </w:r>
    </w:p>
    <w:p w:rsidR="008A0C86" w:rsidRDefault="00DA2EAC" w:rsidP="008A0C86">
      <w:pPr>
        <w:numPr>
          <w:ilvl w:val="0"/>
          <w:numId w:val="21"/>
        </w:numPr>
      </w:pPr>
      <w:r>
        <w:t xml:space="preserve">if main problem is high </w:t>
      </w:r>
      <w:r w:rsidR="008A0C86">
        <w:t>BP</w:t>
      </w:r>
      <w:r>
        <w:t xml:space="preserve">, </w:t>
      </w:r>
      <w:r w:rsidR="008A0C86">
        <w:t>it</w:t>
      </w:r>
      <w:r>
        <w:t xml:space="preserve"> control will accelerate resolution</w:t>
      </w:r>
    </w:p>
    <w:p w:rsidR="00DA2EAC" w:rsidRDefault="008A0C86" w:rsidP="008A0C86">
      <w:pPr>
        <w:numPr>
          <w:ilvl w:val="0"/>
          <w:numId w:val="21"/>
        </w:numPr>
      </w:pPr>
      <w:r>
        <w:t>i</w:t>
      </w:r>
      <w:r w:rsidR="00DA2EAC">
        <w:t>f likely cause is medication, withdrawal of drug in question is needed.</w:t>
      </w:r>
    </w:p>
    <w:p w:rsidR="00843D73" w:rsidRDefault="00843D73" w:rsidP="00843D73"/>
    <w:p w:rsidR="00843D73" w:rsidRDefault="00843D73" w:rsidP="00843D73"/>
    <w:p w:rsidR="00843D73" w:rsidRDefault="00843D73" w:rsidP="00843D73"/>
    <w:p w:rsidR="00843D73" w:rsidRDefault="00843D73" w:rsidP="00843D73"/>
    <w:p w:rsidR="00843D73" w:rsidRDefault="00843D73" w:rsidP="00843D73">
      <w:pPr>
        <w:rPr>
          <w:szCs w:val="24"/>
        </w:rPr>
      </w:pPr>
      <w:r>
        <w:rPr>
          <w:smallCaps/>
          <w:szCs w:val="24"/>
          <w:u w:val="single"/>
        </w:rPr>
        <w:t>Bibliography</w:t>
      </w:r>
      <w:r>
        <w:rPr>
          <w:szCs w:val="24"/>
        </w:rPr>
        <w:t xml:space="preserve"> </w:t>
      </w:r>
      <w:r>
        <w:rPr>
          <w:iCs/>
        </w:rPr>
        <w:t xml:space="preserve">see </w:t>
      </w:r>
      <w:hyperlink r:id="rId12" w:anchor="Bibliography" w:history="1">
        <w:r w:rsidRPr="0071116B">
          <w:rPr>
            <w:rStyle w:val="Hyperlink"/>
            <w:iCs/>
          </w:rPr>
          <w:t xml:space="preserve">p. </w:t>
        </w:r>
        <w:r w:rsidRPr="0071116B">
          <w:rPr>
            <w:rStyle w:val="Hyperlink"/>
          </w:rPr>
          <w:t>S11</w:t>
        </w:r>
        <w:r w:rsidR="0071116B" w:rsidRPr="0071116B">
          <w:rPr>
            <w:rStyle w:val="Hyperlink"/>
          </w:rPr>
          <w:t xml:space="preserve"> &gt;&gt;</w:t>
        </w:r>
      </w:hyperlink>
    </w:p>
    <w:p w:rsidR="00843D73" w:rsidRDefault="00843D73" w:rsidP="00843D73">
      <w:pPr>
        <w:rPr>
          <w:sz w:val="20"/>
        </w:rPr>
      </w:pPr>
    </w:p>
    <w:p w:rsidR="00843D73" w:rsidRDefault="00843D73" w:rsidP="00843D73">
      <w:pPr>
        <w:pBdr>
          <w:bottom w:val="single" w:sz="4" w:space="1" w:color="auto"/>
        </w:pBdr>
        <w:ind w:right="57"/>
        <w:rPr>
          <w:sz w:val="20"/>
        </w:rPr>
      </w:pPr>
    </w:p>
    <w:p w:rsidR="00843D73" w:rsidRDefault="00843D73" w:rsidP="00843D73">
      <w:pPr>
        <w:pBdr>
          <w:bottom w:val="single" w:sz="4" w:space="1" w:color="auto"/>
        </w:pBdr>
        <w:ind w:right="57"/>
        <w:rPr>
          <w:sz w:val="20"/>
        </w:rPr>
      </w:pPr>
    </w:p>
    <w:p w:rsidR="00843D73" w:rsidRDefault="00727827" w:rsidP="00843D73">
      <w:pPr>
        <w:jc w:val="right"/>
        <w:rPr>
          <w:rFonts w:ascii="Arial Black" w:hAnsi="Arial Black" w:cs="Arial"/>
          <w:color w:val="D68F00"/>
          <w:spacing w:val="10"/>
          <w:sz w:val="20"/>
        </w:rPr>
      </w:pPr>
      <w:hyperlink r:id="rId13" w:tgtFrame="_blank" w:history="1">
        <w:r w:rsidR="00843D73">
          <w:rPr>
            <w:rStyle w:val="Hyperlink"/>
            <w:rFonts w:ascii="Arial Black" w:hAnsi="Arial Black" w:cs="Arial"/>
            <w:color w:val="D68F00"/>
            <w:spacing w:val="10"/>
            <w:sz w:val="20"/>
          </w:rPr>
          <w:t>Viktor’s Notes</w:t>
        </w:r>
        <w:r w:rsidR="00843D73">
          <w:rPr>
            <w:rStyle w:val="Hyperlink"/>
            <w:rFonts w:ascii="Lucida Sans Unicode" w:hAnsi="Lucida Sans Unicode" w:cs="Lucida Sans Unicode"/>
            <w:color w:val="CC8800"/>
            <w:spacing w:val="10"/>
            <w:sz w:val="20"/>
          </w:rPr>
          <w:t>℠</w:t>
        </w:r>
        <w:r w:rsidR="00843D73">
          <w:rPr>
            <w:rStyle w:val="Hyperlink"/>
            <w:rFonts w:ascii="Arial Black" w:hAnsi="Arial Black" w:cs="Arial"/>
            <w:color w:val="557CF9"/>
            <w:spacing w:val="10"/>
            <w:sz w:val="28"/>
            <w:szCs w:val="28"/>
          </w:rPr>
          <w:t xml:space="preserve"> </w:t>
        </w:r>
        <w:r w:rsidR="00843D73">
          <w:rPr>
            <w:rStyle w:val="Hyperlink"/>
            <w:rFonts w:ascii="Arial Black" w:hAnsi="Arial Black" w:cs="Arial"/>
            <w:color w:val="557CF9"/>
            <w:spacing w:val="10"/>
            <w:sz w:val="20"/>
          </w:rPr>
          <w:t>for the Neurosurgery Resident</w:t>
        </w:r>
      </w:hyperlink>
    </w:p>
    <w:p w:rsidR="00843D73" w:rsidRDefault="00727827" w:rsidP="00843D73">
      <w:pPr>
        <w:jc w:val="right"/>
        <w:rPr>
          <w:rFonts w:ascii="Arial" w:hAnsi="Arial" w:cs="Arial"/>
          <w:color w:val="000000"/>
          <w:spacing w:val="14"/>
          <w:sz w:val="20"/>
        </w:rPr>
      </w:pPr>
      <w:hyperlink r:id="rId14" w:tgtFrame="_blank" w:history="1">
        <w:r w:rsidR="00843D73">
          <w:rPr>
            <w:rStyle w:val="Hyperlink"/>
            <w:rFonts w:ascii="Arial" w:hAnsi="Arial" w:cs="Arial"/>
            <w:color w:val="000000"/>
            <w:spacing w:val="14"/>
            <w:sz w:val="20"/>
          </w:rPr>
          <w:t>Please visit website at www.NeurosurgeryResident.net</w:t>
        </w:r>
      </w:hyperlink>
    </w:p>
    <w:bookmarkEnd w:id="0"/>
    <w:p w:rsidR="00843D73" w:rsidRDefault="00843D73" w:rsidP="00843D73"/>
    <w:sectPr w:rsidR="00843D73" w:rsidSect="00B14EEF">
      <w:headerReference w:type="default" r:id="rId15"/>
      <w:pgSz w:w="11907" w:h="16840" w:code="9"/>
      <w:pgMar w:top="851" w:right="567" w:bottom="851"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E1A" w:rsidRDefault="00A30E1A">
      <w:r>
        <w:separator/>
      </w:r>
    </w:p>
  </w:endnote>
  <w:endnote w:type="continuationSeparator" w:id="0">
    <w:p w:rsidR="00A30E1A" w:rsidRDefault="00A3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E1A" w:rsidRDefault="00A30E1A">
      <w:r>
        <w:separator/>
      </w:r>
    </w:p>
  </w:footnote>
  <w:footnote w:type="continuationSeparator" w:id="0">
    <w:p w:rsidR="00A30E1A" w:rsidRDefault="00A30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21D" w:rsidRPr="00D64E7F" w:rsidRDefault="00D6721D" w:rsidP="00D6721D">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9264" behindDoc="1" locked="0" layoutInCell="1" allowOverlap="1" wp14:anchorId="4586DE89" wp14:editId="6213F83F">
          <wp:simplePos x="0" y="0"/>
          <wp:positionH relativeFrom="column">
            <wp:posOffset>-213995</wp:posOffset>
          </wp:positionH>
          <wp:positionV relativeFrom="paragraph">
            <wp:posOffset>-26670</wp:posOffset>
          </wp:positionV>
          <wp:extent cx="952500" cy="247650"/>
          <wp:effectExtent l="0" t="0" r="0" b="0"/>
          <wp:wrapNone/>
          <wp:docPr id="6" name="Picture 6"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ab/>
    </w:r>
    <w:r>
      <w:rPr>
        <w:b/>
        <w:smallCaps/>
      </w:rPr>
      <w:t>Various Encephalopathies</w:t>
    </w:r>
    <w:r>
      <w:rPr>
        <w:b/>
        <w:bCs/>
        <w:iCs/>
        <w:smallCaps/>
      </w:rPr>
      <w:tab/>
    </w:r>
    <w:r>
      <w:t>S17 (</w:t>
    </w:r>
    <w:r>
      <w:fldChar w:fldCharType="begin"/>
    </w:r>
    <w:r>
      <w:instrText xml:space="preserve"> PAGE </w:instrText>
    </w:r>
    <w:r>
      <w:fldChar w:fldCharType="separate"/>
    </w:r>
    <w:r w:rsidR="00727827">
      <w:rPr>
        <w:noProof/>
      </w:rPr>
      <w:t>1</w:t>
    </w:r>
    <w: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792C"/>
    <w:multiLevelType w:val="hybridMultilevel"/>
    <w:tmpl w:val="B9DA9754"/>
    <w:lvl w:ilvl="0" w:tplc="4E9AFD8A">
      <w:start w:val="1"/>
      <w:numFmt w:val="bullet"/>
      <w:lvlText w:val=""/>
      <w:lvlJc w:val="left"/>
      <w:pPr>
        <w:tabs>
          <w:tab w:val="num" w:pos="1080"/>
        </w:tabs>
        <w:ind w:left="1060" w:hanging="34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316149"/>
    <w:multiLevelType w:val="hybridMultilevel"/>
    <w:tmpl w:val="D7DCAC22"/>
    <w:lvl w:ilvl="0" w:tplc="9F68C214">
      <w:start w:val="1"/>
      <w:numFmt w:val="bullet"/>
      <w:lvlText w:val="–"/>
      <w:lvlJc w:val="left"/>
      <w:pPr>
        <w:tabs>
          <w:tab w:val="num" w:pos="2520"/>
        </w:tabs>
        <w:ind w:left="2500" w:hanging="340"/>
      </w:pPr>
      <w:rPr>
        <w:rFonts w:ascii="Times New Roman" w:hAnsi="Times New Roman" w:cs="Times New Roman" w:hint="default"/>
      </w:rPr>
    </w:lvl>
    <w:lvl w:ilvl="1" w:tplc="04090003">
      <w:start w:val="1"/>
      <w:numFmt w:val="bullet"/>
      <w:lvlText w:val="o"/>
      <w:lvlJc w:val="left"/>
      <w:pPr>
        <w:tabs>
          <w:tab w:val="num" w:pos="-369"/>
        </w:tabs>
        <w:ind w:left="-369" w:hanging="360"/>
      </w:pPr>
      <w:rPr>
        <w:rFonts w:ascii="Courier New" w:hAnsi="Courier New" w:hint="default"/>
      </w:rPr>
    </w:lvl>
    <w:lvl w:ilvl="2" w:tplc="04090005">
      <w:start w:val="1"/>
      <w:numFmt w:val="bullet"/>
      <w:lvlText w:val=""/>
      <w:lvlJc w:val="left"/>
      <w:pPr>
        <w:tabs>
          <w:tab w:val="num" w:pos="351"/>
        </w:tabs>
        <w:ind w:left="351" w:hanging="360"/>
      </w:pPr>
      <w:rPr>
        <w:rFonts w:ascii="Wingdings" w:hAnsi="Wingdings" w:hint="default"/>
      </w:rPr>
    </w:lvl>
    <w:lvl w:ilvl="3" w:tplc="9F68C214">
      <w:start w:val="1"/>
      <w:numFmt w:val="bullet"/>
      <w:lvlText w:val="–"/>
      <w:lvlJc w:val="left"/>
      <w:pPr>
        <w:tabs>
          <w:tab w:val="num" w:pos="1071"/>
        </w:tabs>
        <w:ind w:left="1051" w:hanging="340"/>
      </w:pPr>
      <w:rPr>
        <w:rFonts w:ascii="Times New Roman" w:hAnsi="Times New Roman" w:cs="Times New Roman" w:hint="default"/>
      </w:rPr>
    </w:lvl>
    <w:lvl w:ilvl="4" w:tplc="04090003" w:tentative="1">
      <w:start w:val="1"/>
      <w:numFmt w:val="bullet"/>
      <w:lvlText w:val="o"/>
      <w:lvlJc w:val="left"/>
      <w:pPr>
        <w:tabs>
          <w:tab w:val="num" w:pos="1791"/>
        </w:tabs>
        <w:ind w:left="1791" w:hanging="360"/>
      </w:pPr>
      <w:rPr>
        <w:rFonts w:ascii="Courier New" w:hAnsi="Courier New" w:hint="default"/>
      </w:rPr>
    </w:lvl>
    <w:lvl w:ilvl="5" w:tplc="04090005" w:tentative="1">
      <w:start w:val="1"/>
      <w:numFmt w:val="bullet"/>
      <w:lvlText w:val=""/>
      <w:lvlJc w:val="left"/>
      <w:pPr>
        <w:tabs>
          <w:tab w:val="num" w:pos="2511"/>
        </w:tabs>
        <w:ind w:left="2511" w:hanging="360"/>
      </w:pPr>
      <w:rPr>
        <w:rFonts w:ascii="Wingdings" w:hAnsi="Wingdings" w:hint="default"/>
      </w:rPr>
    </w:lvl>
    <w:lvl w:ilvl="6" w:tplc="04090001" w:tentative="1">
      <w:start w:val="1"/>
      <w:numFmt w:val="bullet"/>
      <w:lvlText w:val=""/>
      <w:lvlJc w:val="left"/>
      <w:pPr>
        <w:tabs>
          <w:tab w:val="num" w:pos="3231"/>
        </w:tabs>
        <w:ind w:left="3231" w:hanging="360"/>
      </w:pPr>
      <w:rPr>
        <w:rFonts w:ascii="Symbol" w:hAnsi="Symbol" w:hint="default"/>
      </w:rPr>
    </w:lvl>
    <w:lvl w:ilvl="7" w:tplc="04090003" w:tentative="1">
      <w:start w:val="1"/>
      <w:numFmt w:val="bullet"/>
      <w:lvlText w:val="o"/>
      <w:lvlJc w:val="left"/>
      <w:pPr>
        <w:tabs>
          <w:tab w:val="num" w:pos="3951"/>
        </w:tabs>
        <w:ind w:left="3951" w:hanging="360"/>
      </w:pPr>
      <w:rPr>
        <w:rFonts w:ascii="Courier New" w:hAnsi="Courier New" w:hint="default"/>
      </w:rPr>
    </w:lvl>
    <w:lvl w:ilvl="8" w:tplc="04090005" w:tentative="1">
      <w:start w:val="1"/>
      <w:numFmt w:val="bullet"/>
      <w:lvlText w:val=""/>
      <w:lvlJc w:val="left"/>
      <w:pPr>
        <w:tabs>
          <w:tab w:val="num" w:pos="4671"/>
        </w:tabs>
        <w:ind w:left="4671" w:hanging="360"/>
      </w:pPr>
      <w:rPr>
        <w:rFonts w:ascii="Wingdings" w:hAnsi="Wingdings" w:hint="default"/>
      </w:rPr>
    </w:lvl>
  </w:abstractNum>
  <w:abstractNum w:abstractNumId="2" w15:restartNumberingAfterBreak="0">
    <w:nsid w:val="195F79B0"/>
    <w:multiLevelType w:val="hybridMultilevel"/>
    <w:tmpl w:val="03B22C66"/>
    <w:lvl w:ilvl="0" w:tplc="CD5CC26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EA4C82"/>
    <w:multiLevelType w:val="hybridMultilevel"/>
    <w:tmpl w:val="B1741CE6"/>
    <w:lvl w:ilvl="0" w:tplc="BDDEA22C">
      <w:start w:val="1"/>
      <w:numFmt w:val="decimal"/>
      <w:lvlText w:val="%1) "/>
      <w:lvlJc w:val="left"/>
      <w:pPr>
        <w:tabs>
          <w:tab w:val="num" w:pos="1647"/>
        </w:tabs>
        <w:ind w:left="1627" w:hanging="340"/>
      </w:pPr>
      <w:rPr>
        <w:rFonts w:ascii="Times New Roman" w:hAnsi="Times New Roman" w:hint="default"/>
        <w:b w:val="0"/>
        <w:i w:val="0"/>
        <w:sz w:val="24"/>
        <w:u w:val="none"/>
      </w:rPr>
    </w:lvl>
    <w:lvl w:ilvl="1" w:tplc="4E9AFD8A">
      <w:start w:val="1"/>
      <w:numFmt w:val="bullet"/>
      <w:lvlText w:val=""/>
      <w:lvlJc w:val="left"/>
      <w:pPr>
        <w:tabs>
          <w:tab w:val="num" w:pos="2160"/>
        </w:tabs>
        <w:ind w:left="2140" w:hanging="340"/>
      </w:pPr>
      <w:rPr>
        <w:rFonts w:ascii="Symbol" w:hAnsi="Symbol" w:hint="default"/>
        <w:sz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2346319"/>
    <w:multiLevelType w:val="hybridMultilevel"/>
    <w:tmpl w:val="E9A2A268"/>
    <w:lvl w:ilvl="0" w:tplc="4E9AFD8A">
      <w:start w:val="1"/>
      <w:numFmt w:val="bullet"/>
      <w:lvlText w:val=""/>
      <w:lvlJc w:val="left"/>
      <w:pPr>
        <w:tabs>
          <w:tab w:val="num" w:pos="1080"/>
        </w:tabs>
        <w:ind w:left="1060" w:hanging="340"/>
      </w:pPr>
      <w:rPr>
        <w:rFonts w:ascii="Symbol" w:hAnsi="Symbol" w:hint="default"/>
        <w:sz w:val="24"/>
      </w:rPr>
    </w:lvl>
    <w:lvl w:ilvl="1" w:tplc="9AE26D3E">
      <w:start w:val="1"/>
      <w:numFmt w:val="lowerLetter"/>
      <w:lvlText w:val="%2)"/>
      <w:lvlJc w:val="left"/>
      <w:pPr>
        <w:tabs>
          <w:tab w:val="num" w:pos="2160"/>
        </w:tabs>
        <w:ind w:left="2140" w:hanging="340"/>
      </w:pPr>
      <w:rPr>
        <w:rFonts w:hint="default"/>
      </w:rPr>
    </w:lvl>
    <w:lvl w:ilvl="2" w:tplc="4E9AFD8A">
      <w:start w:val="1"/>
      <w:numFmt w:val="bullet"/>
      <w:lvlText w:val=""/>
      <w:lvlJc w:val="left"/>
      <w:pPr>
        <w:tabs>
          <w:tab w:val="num" w:pos="2880"/>
        </w:tabs>
        <w:ind w:left="2860" w:hanging="340"/>
      </w:pPr>
      <w:rPr>
        <w:rFonts w:ascii="Symbol" w:hAnsi="Symbol" w:hint="default"/>
        <w:sz w:val="24"/>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498221A"/>
    <w:multiLevelType w:val="hybridMultilevel"/>
    <w:tmpl w:val="EC865ACC"/>
    <w:lvl w:ilvl="0" w:tplc="87FC3E66">
      <w:start w:val="1"/>
      <w:numFmt w:val="decimal"/>
      <w:lvlText w:val="%1)"/>
      <w:lvlJc w:val="left"/>
      <w:pPr>
        <w:tabs>
          <w:tab w:val="num" w:pos="1440"/>
        </w:tabs>
        <w:ind w:left="142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B0AAF"/>
    <w:multiLevelType w:val="hybridMultilevel"/>
    <w:tmpl w:val="0D62AB42"/>
    <w:lvl w:ilvl="0" w:tplc="87FC3E66">
      <w:start w:val="1"/>
      <w:numFmt w:val="decimal"/>
      <w:lvlText w:val="%1)"/>
      <w:lvlJc w:val="left"/>
      <w:pPr>
        <w:tabs>
          <w:tab w:val="num" w:pos="1440"/>
        </w:tabs>
        <w:ind w:left="142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B575F6"/>
    <w:multiLevelType w:val="hybridMultilevel"/>
    <w:tmpl w:val="44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04BCB"/>
    <w:multiLevelType w:val="hybridMultilevel"/>
    <w:tmpl w:val="0242F26E"/>
    <w:lvl w:ilvl="0" w:tplc="4E9AFD8A">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B0E37"/>
    <w:multiLevelType w:val="multilevel"/>
    <w:tmpl w:val="70A6F85A"/>
    <w:lvl w:ilvl="0">
      <w:start w:val="1"/>
      <w:numFmt w:val="decimal"/>
      <w:lvlText w:val="%1)"/>
      <w:lvlJc w:val="left"/>
      <w:pPr>
        <w:tabs>
          <w:tab w:val="num" w:pos="1440"/>
        </w:tabs>
        <w:ind w:left="142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A9C1988"/>
    <w:multiLevelType w:val="hybridMultilevel"/>
    <w:tmpl w:val="4DEE1762"/>
    <w:lvl w:ilvl="0" w:tplc="4E9AFD8A">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E7750C"/>
    <w:multiLevelType w:val="hybridMultilevel"/>
    <w:tmpl w:val="1BA4E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893CA4"/>
    <w:multiLevelType w:val="hybridMultilevel"/>
    <w:tmpl w:val="6B4843C8"/>
    <w:lvl w:ilvl="0" w:tplc="9F68C214">
      <w:start w:val="1"/>
      <w:numFmt w:val="bullet"/>
      <w:lvlText w:val="–"/>
      <w:lvlJc w:val="left"/>
      <w:pPr>
        <w:tabs>
          <w:tab w:val="num" w:pos="1040"/>
        </w:tabs>
        <w:ind w:left="1020" w:hanging="340"/>
      </w:pPr>
      <w:rPr>
        <w:rFonts w:ascii="Times New Roman" w:hAnsi="Times New Roman" w:cs="Times New Roman" w:hint="default"/>
      </w:rPr>
    </w:lvl>
    <w:lvl w:ilvl="1" w:tplc="4E9AFD8A">
      <w:start w:val="1"/>
      <w:numFmt w:val="bullet"/>
      <w:lvlText w:val=""/>
      <w:lvlJc w:val="left"/>
      <w:pPr>
        <w:tabs>
          <w:tab w:val="num" w:pos="2120"/>
        </w:tabs>
        <w:ind w:left="2100" w:hanging="340"/>
      </w:pPr>
      <w:rPr>
        <w:rFonts w:ascii="Symbol" w:hAnsi="Symbol" w:hint="default"/>
        <w:sz w:val="24"/>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61750718"/>
    <w:multiLevelType w:val="hybridMultilevel"/>
    <w:tmpl w:val="6B4843C8"/>
    <w:lvl w:ilvl="0" w:tplc="4E9AFD8A">
      <w:start w:val="1"/>
      <w:numFmt w:val="bullet"/>
      <w:lvlText w:val=""/>
      <w:lvlJc w:val="left"/>
      <w:pPr>
        <w:tabs>
          <w:tab w:val="num" w:pos="360"/>
        </w:tabs>
        <w:ind w:left="340" w:hanging="340"/>
      </w:pPr>
      <w:rPr>
        <w:rFonts w:ascii="Symbol" w:hAnsi="Symbol" w:hint="default"/>
        <w:sz w:val="24"/>
      </w:rPr>
    </w:lvl>
    <w:lvl w:ilvl="1" w:tplc="4E9AFD8A">
      <w:start w:val="1"/>
      <w:numFmt w:val="bullet"/>
      <w:lvlText w:val=""/>
      <w:lvlJc w:val="left"/>
      <w:pPr>
        <w:tabs>
          <w:tab w:val="num" w:pos="1440"/>
        </w:tabs>
        <w:ind w:left="1420" w:hanging="34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8B305E"/>
    <w:multiLevelType w:val="hybridMultilevel"/>
    <w:tmpl w:val="0CC2C632"/>
    <w:lvl w:ilvl="0" w:tplc="77EE70EE">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15" w15:restartNumberingAfterBreak="0">
    <w:nsid w:val="6FF55737"/>
    <w:multiLevelType w:val="hybridMultilevel"/>
    <w:tmpl w:val="319EE666"/>
    <w:lvl w:ilvl="0" w:tplc="4E9AFD8A">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A9225A"/>
    <w:multiLevelType w:val="hybridMultilevel"/>
    <w:tmpl w:val="2020AF7E"/>
    <w:lvl w:ilvl="0" w:tplc="4E9AFD8A">
      <w:start w:val="1"/>
      <w:numFmt w:val="bullet"/>
      <w:lvlText w:val=""/>
      <w:lvlJc w:val="left"/>
      <w:pPr>
        <w:tabs>
          <w:tab w:val="num" w:pos="1080"/>
        </w:tabs>
        <w:ind w:left="1060" w:hanging="340"/>
      </w:pPr>
      <w:rPr>
        <w:rFonts w:ascii="Symbol" w:hAnsi="Symbol" w:hint="default"/>
        <w:sz w:val="24"/>
      </w:rPr>
    </w:lvl>
    <w:lvl w:ilvl="1" w:tplc="9F68C214">
      <w:start w:val="1"/>
      <w:numFmt w:val="bullet"/>
      <w:lvlText w:val="–"/>
      <w:lvlJc w:val="left"/>
      <w:pPr>
        <w:tabs>
          <w:tab w:val="num" w:pos="1440"/>
        </w:tabs>
        <w:ind w:left="1420" w:hanging="34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F31016"/>
    <w:multiLevelType w:val="hybridMultilevel"/>
    <w:tmpl w:val="B1741CE6"/>
    <w:lvl w:ilvl="0" w:tplc="4E9AFD8A">
      <w:start w:val="1"/>
      <w:numFmt w:val="bullet"/>
      <w:lvlText w:val=""/>
      <w:lvlJc w:val="left"/>
      <w:pPr>
        <w:tabs>
          <w:tab w:val="num" w:pos="1080"/>
        </w:tabs>
        <w:ind w:left="1060" w:hanging="340"/>
      </w:pPr>
      <w:rPr>
        <w:rFonts w:ascii="Symbol" w:hAnsi="Symbol" w:hint="default"/>
        <w:sz w:val="24"/>
      </w:rPr>
    </w:lvl>
    <w:lvl w:ilvl="1" w:tplc="4E9AFD8A">
      <w:start w:val="1"/>
      <w:numFmt w:val="bullet"/>
      <w:lvlText w:val=""/>
      <w:lvlJc w:val="left"/>
      <w:pPr>
        <w:tabs>
          <w:tab w:val="num" w:pos="1593"/>
        </w:tabs>
        <w:ind w:left="1573" w:hanging="340"/>
      </w:pPr>
      <w:rPr>
        <w:rFonts w:ascii="Symbol" w:hAnsi="Symbol" w:hint="default"/>
        <w:sz w:val="24"/>
      </w:r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18" w15:restartNumberingAfterBreak="0">
    <w:nsid w:val="793B27F5"/>
    <w:multiLevelType w:val="hybridMultilevel"/>
    <w:tmpl w:val="563247BE"/>
    <w:lvl w:ilvl="0" w:tplc="9F68C214">
      <w:start w:val="1"/>
      <w:numFmt w:val="bullet"/>
      <w:lvlText w:val="–"/>
      <w:lvlJc w:val="left"/>
      <w:pPr>
        <w:tabs>
          <w:tab w:val="num" w:pos="1636"/>
        </w:tabs>
        <w:ind w:left="1616" w:hanging="340"/>
      </w:pPr>
      <w:rPr>
        <w:rFonts w:ascii="Times New Roman" w:hAnsi="Times New Roman" w:cs="Times New Roman" w:hint="default"/>
      </w:rPr>
    </w:lvl>
    <w:lvl w:ilvl="1" w:tplc="04090003" w:tentative="1">
      <w:start w:val="1"/>
      <w:numFmt w:val="bullet"/>
      <w:lvlText w:val="o"/>
      <w:lvlJc w:val="left"/>
      <w:pPr>
        <w:tabs>
          <w:tab w:val="num" w:pos="-1253"/>
        </w:tabs>
        <w:ind w:left="-1253" w:hanging="360"/>
      </w:pPr>
      <w:rPr>
        <w:rFonts w:ascii="Courier New" w:hAnsi="Courier New" w:hint="default"/>
      </w:rPr>
    </w:lvl>
    <w:lvl w:ilvl="2" w:tplc="04090005" w:tentative="1">
      <w:start w:val="1"/>
      <w:numFmt w:val="bullet"/>
      <w:lvlText w:val=""/>
      <w:lvlJc w:val="left"/>
      <w:pPr>
        <w:tabs>
          <w:tab w:val="num" w:pos="-533"/>
        </w:tabs>
        <w:ind w:left="-533" w:hanging="360"/>
      </w:pPr>
      <w:rPr>
        <w:rFonts w:ascii="Wingdings" w:hAnsi="Wingdings" w:hint="default"/>
      </w:rPr>
    </w:lvl>
    <w:lvl w:ilvl="3" w:tplc="04090001" w:tentative="1">
      <w:start w:val="1"/>
      <w:numFmt w:val="bullet"/>
      <w:lvlText w:val=""/>
      <w:lvlJc w:val="left"/>
      <w:pPr>
        <w:tabs>
          <w:tab w:val="num" w:pos="187"/>
        </w:tabs>
        <w:ind w:left="187" w:hanging="360"/>
      </w:pPr>
      <w:rPr>
        <w:rFonts w:ascii="Symbol" w:hAnsi="Symbol" w:hint="default"/>
      </w:rPr>
    </w:lvl>
    <w:lvl w:ilvl="4" w:tplc="04090003" w:tentative="1">
      <w:start w:val="1"/>
      <w:numFmt w:val="bullet"/>
      <w:lvlText w:val="o"/>
      <w:lvlJc w:val="left"/>
      <w:pPr>
        <w:tabs>
          <w:tab w:val="num" w:pos="907"/>
        </w:tabs>
        <w:ind w:left="907" w:hanging="360"/>
      </w:pPr>
      <w:rPr>
        <w:rFonts w:ascii="Courier New" w:hAnsi="Courier New" w:hint="default"/>
      </w:rPr>
    </w:lvl>
    <w:lvl w:ilvl="5" w:tplc="04090005" w:tentative="1">
      <w:start w:val="1"/>
      <w:numFmt w:val="bullet"/>
      <w:lvlText w:val=""/>
      <w:lvlJc w:val="left"/>
      <w:pPr>
        <w:tabs>
          <w:tab w:val="num" w:pos="1627"/>
        </w:tabs>
        <w:ind w:left="1627" w:hanging="360"/>
      </w:pPr>
      <w:rPr>
        <w:rFonts w:ascii="Wingdings" w:hAnsi="Wingdings" w:hint="default"/>
      </w:rPr>
    </w:lvl>
    <w:lvl w:ilvl="6" w:tplc="04090001" w:tentative="1">
      <w:start w:val="1"/>
      <w:numFmt w:val="bullet"/>
      <w:lvlText w:val=""/>
      <w:lvlJc w:val="left"/>
      <w:pPr>
        <w:tabs>
          <w:tab w:val="num" w:pos="2347"/>
        </w:tabs>
        <w:ind w:left="2347" w:hanging="360"/>
      </w:pPr>
      <w:rPr>
        <w:rFonts w:ascii="Symbol" w:hAnsi="Symbol" w:hint="default"/>
      </w:rPr>
    </w:lvl>
    <w:lvl w:ilvl="7" w:tplc="04090003" w:tentative="1">
      <w:start w:val="1"/>
      <w:numFmt w:val="bullet"/>
      <w:lvlText w:val="o"/>
      <w:lvlJc w:val="left"/>
      <w:pPr>
        <w:tabs>
          <w:tab w:val="num" w:pos="3067"/>
        </w:tabs>
        <w:ind w:left="3067" w:hanging="360"/>
      </w:pPr>
      <w:rPr>
        <w:rFonts w:ascii="Courier New" w:hAnsi="Courier New" w:hint="default"/>
      </w:rPr>
    </w:lvl>
    <w:lvl w:ilvl="8" w:tplc="04090005" w:tentative="1">
      <w:start w:val="1"/>
      <w:numFmt w:val="bullet"/>
      <w:lvlText w:val=""/>
      <w:lvlJc w:val="left"/>
      <w:pPr>
        <w:tabs>
          <w:tab w:val="num" w:pos="3787"/>
        </w:tabs>
        <w:ind w:left="3787" w:hanging="360"/>
      </w:pPr>
      <w:rPr>
        <w:rFonts w:ascii="Wingdings" w:hAnsi="Wingdings" w:hint="default"/>
      </w:rPr>
    </w:lvl>
  </w:abstractNum>
  <w:abstractNum w:abstractNumId="19" w15:restartNumberingAfterBreak="0">
    <w:nsid w:val="7C4421D1"/>
    <w:multiLevelType w:val="hybridMultilevel"/>
    <w:tmpl w:val="6B4843C8"/>
    <w:lvl w:ilvl="0" w:tplc="4E9AFD8A">
      <w:start w:val="1"/>
      <w:numFmt w:val="bullet"/>
      <w:lvlText w:val=""/>
      <w:lvlJc w:val="left"/>
      <w:pPr>
        <w:tabs>
          <w:tab w:val="num" w:pos="360"/>
        </w:tabs>
        <w:ind w:left="340" w:hanging="340"/>
      </w:pPr>
      <w:rPr>
        <w:rFonts w:ascii="Symbol" w:hAnsi="Symbol" w:hint="default"/>
        <w:sz w:val="24"/>
      </w:rPr>
    </w:lvl>
    <w:lvl w:ilvl="1" w:tplc="4E9AFD8A">
      <w:start w:val="1"/>
      <w:numFmt w:val="bullet"/>
      <w:lvlText w:val=""/>
      <w:lvlJc w:val="left"/>
      <w:pPr>
        <w:tabs>
          <w:tab w:val="num" w:pos="1440"/>
        </w:tabs>
        <w:ind w:left="1420" w:hanging="34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6754C6"/>
    <w:multiLevelType w:val="hybridMultilevel"/>
    <w:tmpl w:val="2020AF7E"/>
    <w:lvl w:ilvl="0" w:tplc="4E9AFD8A">
      <w:start w:val="1"/>
      <w:numFmt w:val="bullet"/>
      <w:lvlText w:val=""/>
      <w:lvlJc w:val="left"/>
      <w:pPr>
        <w:tabs>
          <w:tab w:val="num" w:pos="1080"/>
        </w:tabs>
        <w:ind w:left="1060" w:hanging="340"/>
      </w:pPr>
      <w:rPr>
        <w:rFonts w:ascii="Symbol" w:hAnsi="Symbol" w:hint="default"/>
        <w:sz w:val="24"/>
      </w:rPr>
    </w:lvl>
    <w:lvl w:ilvl="1" w:tplc="9F68C214">
      <w:start w:val="1"/>
      <w:numFmt w:val="bullet"/>
      <w:lvlText w:val="–"/>
      <w:lvlJc w:val="left"/>
      <w:pPr>
        <w:tabs>
          <w:tab w:val="num" w:pos="1440"/>
        </w:tabs>
        <w:ind w:left="1420" w:hanging="340"/>
      </w:pPr>
      <w:rPr>
        <w:rFonts w:ascii="Times New Roman" w:hAnsi="Times New Roman" w:cs="Times New Roman" w:hint="default"/>
      </w:rPr>
    </w:lvl>
    <w:lvl w:ilvl="2" w:tplc="9F68C214">
      <w:start w:val="1"/>
      <w:numFmt w:val="bullet"/>
      <w:lvlText w:val="–"/>
      <w:lvlJc w:val="left"/>
      <w:pPr>
        <w:tabs>
          <w:tab w:val="num" w:pos="2160"/>
        </w:tabs>
        <w:ind w:left="2140" w:hanging="340"/>
      </w:pPr>
      <w:rPr>
        <w:rFonts w:ascii="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7"/>
  </w:num>
  <w:num w:numId="4">
    <w:abstractNumId w:val="12"/>
  </w:num>
  <w:num w:numId="5">
    <w:abstractNumId w:val="16"/>
  </w:num>
  <w:num w:numId="6">
    <w:abstractNumId w:val="0"/>
  </w:num>
  <w:num w:numId="7">
    <w:abstractNumId w:val="15"/>
  </w:num>
  <w:num w:numId="8">
    <w:abstractNumId w:val="13"/>
  </w:num>
  <w:num w:numId="9">
    <w:abstractNumId w:val="10"/>
  </w:num>
  <w:num w:numId="10">
    <w:abstractNumId w:val="8"/>
  </w:num>
  <w:num w:numId="11">
    <w:abstractNumId w:val="20"/>
  </w:num>
  <w:num w:numId="12">
    <w:abstractNumId w:val="19"/>
  </w:num>
  <w:num w:numId="13">
    <w:abstractNumId w:val="18"/>
  </w:num>
  <w:num w:numId="14">
    <w:abstractNumId w:val="1"/>
  </w:num>
  <w:num w:numId="15">
    <w:abstractNumId w:val="11"/>
  </w:num>
  <w:num w:numId="16">
    <w:abstractNumId w:val="2"/>
  </w:num>
  <w:num w:numId="17">
    <w:abstractNumId w:val="6"/>
  </w:num>
  <w:num w:numId="18">
    <w:abstractNumId w:val="14"/>
  </w:num>
  <w:num w:numId="19">
    <w:abstractNumId w:val="9"/>
  </w:num>
  <w:num w:numId="20">
    <w:abstractNumId w:val="5"/>
  </w:num>
  <w:num w:numId="2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29"/>
    <w:rsid w:val="00014754"/>
    <w:rsid w:val="00074CF3"/>
    <w:rsid w:val="000E4BBC"/>
    <w:rsid w:val="000E73AC"/>
    <w:rsid w:val="000F5CB5"/>
    <w:rsid w:val="00103413"/>
    <w:rsid w:val="0014159B"/>
    <w:rsid w:val="00170FBD"/>
    <w:rsid w:val="001825C5"/>
    <w:rsid w:val="001B3132"/>
    <w:rsid w:val="00243EA5"/>
    <w:rsid w:val="00286F5F"/>
    <w:rsid w:val="002B3C09"/>
    <w:rsid w:val="002E020F"/>
    <w:rsid w:val="00323D25"/>
    <w:rsid w:val="00333A13"/>
    <w:rsid w:val="0038188B"/>
    <w:rsid w:val="003F2FB6"/>
    <w:rsid w:val="00420223"/>
    <w:rsid w:val="00424C1B"/>
    <w:rsid w:val="005133C6"/>
    <w:rsid w:val="00535031"/>
    <w:rsid w:val="00567308"/>
    <w:rsid w:val="00575E6D"/>
    <w:rsid w:val="005950A1"/>
    <w:rsid w:val="006162DC"/>
    <w:rsid w:val="0062015F"/>
    <w:rsid w:val="006471BA"/>
    <w:rsid w:val="006720E5"/>
    <w:rsid w:val="0067698E"/>
    <w:rsid w:val="006C741B"/>
    <w:rsid w:val="006E4873"/>
    <w:rsid w:val="0071116B"/>
    <w:rsid w:val="00711BB2"/>
    <w:rsid w:val="00712AE3"/>
    <w:rsid w:val="00727827"/>
    <w:rsid w:val="00727F18"/>
    <w:rsid w:val="00790872"/>
    <w:rsid w:val="007928E8"/>
    <w:rsid w:val="007B1BD1"/>
    <w:rsid w:val="00803223"/>
    <w:rsid w:val="008033BE"/>
    <w:rsid w:val="00843D73"/>
    <w:rsid w:val="008606BF"/>
    <w:rsid w:val="008932A6"/>
    <w:rsid w:val="008A0C86"/>
    <w:rsid w:val="008B08E0"/>
    <w:rsid w:val="008B11F2"/>
    <w:rsid w:val="00900413"/>
    <w:rsid w:val="00942ED8"/>
    <w:rsid w:val="00977ECA"/>
    <w:rsid w:val="009B236E"/>
    <w:rsid w:val="00A30E1A"/>
    <w:rsid w:val="00AA2A3F"/>
    <w:rsid w:val="00AA6588"/>
    <w:rsid w:val="00AB40FA"/>
    <w:rsid w:val="00B14EEF"/>
    <w:rsid w:val="00B57629"/>
    <w:rsid w:val="00BA3505"/>
    <w:rsid w:val="00C1163E"/>
    <w:rsid w:val="00C64047"/>
    <w:rsid w:val="00CF1C41"/>
    <w:rsid w:val="00D319B7"/>
    <w:rsid w:val="00D4088E"/>
    <w:rsid w:val="00D43041"/>
    <w:rsid w:val="00D6721D"/>
    <w:rsid w:val="00D97147"/>
    <w:rsid w:val="00DA2EAC"/>
    <w:rsid w:val="00DA75D0"/>
    <w:rsid w:val="00DD3DEC"/>
    <w:rsid w:val="00DE688F"/>
    <w:rsid w:val="00E425C6"/>
    <w:rsid w:val="00EE23EF"/>
    <w:rsid w:val="00F0583D"/>
    <w:rsid w:val="00FE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794809-176E-4883-B1C8-7E706775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C09"/>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rsid w:val="0080322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03223"/>
    <w:pPr>
      <w:keepNext/>
      <w:spacing w:before="240" w:after="60"/>
      <w:outlineLvl w:val="2"/>
    </w:pPr>
    <w:rPr>
      <w:rFonts w:ascii="Arial" w:hAnsi="Arial" w:cs="Arial"/>
      <w:b/>
      <w:bCs/>
      <w:sz w:val="26"/>
      <w:szCs w:val="26"/>
    </w:rPr>
  </w:style>
  <w:style w:type="paragraph" w:styleId="Heading8">
    <w:name w:val="heading 8"/>
    <w:basedOn w:val="Normal"/>
    <w:next w:val="Normal"/>
    <w:qFormat/>
    <w:rsid w:val="002B3C09"/>
    <w:pPr>
      <w:spacing w:before="240" w:after="60"/>
      <w:outlineLvl w:val="7"/>
    </w:pPr>
    <w:rPr>
      <w:i/>
      <w:iCs/>
      <w:szCs w:val="24"/>
    </w:rPr>
  </w:style>
  <w:style w:type="paragraph" w:styleId="Heading9">
    <w:name w:val="heading 9"/>
    <w:basedOn w:val="Normal"/>
    <w:next w:val="Normal"/>
    <w:qFormat/>
    <w:rsid w:val="002B3C0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2B3C09"/>
    <w:pPr>
      <w:tabs>
        <w:tab w:val="center" w:pos="4320"/>
        <w:tab w:val="right" w:pos="9923"/>
      </w:tabs>
    </w:pPr>
    <w:rPr>
      <w:color w:val="999999"/>
      <w:szCs w:val="24"/>
    </w:rPr>
  </w:style>
  <w:style w:type="paragraph" w:styleId="Footer">
    <w:name w:val="footer"/>
    <w:basedOn w:val="Normal"/>
    <w:rsid w:val="002B3C09"/>
    <w:pPr>
      <w:tabs>
        <w:tab w:val="center" w:pos="4320"/>
        <w:tab w:val="right" w:pos="8640"/>
      </w:tabs>
    </w:pPr>
  </w:style>
  <w:style w:type="paragraph" w:customStyle="1" w:styleId="Nervous1">
    <w:name w:val="Nervous 1"/>
    <w:basedOn w:val="Normal"/>
    <w:rsid w:val="002B3C09"/>
    <w:pPr>
      <w:shd w:val="pct25" w:color="000000" w:fill="FFFFFF"/>
      <w:spacing w:before="120" w:after="120"/>
      <w:jc w:val="center"/>
    </w:pPr>
    <w:rPr>
      <w:b/>
      <w:caps/>
      <w:sz w:val="32"/>
    </w:rPr>
  </w:style>
  <w:style w:type="paragraph" w:styleId="TOC1">
    <w:name w:val="toc 1"/>
    <w:basedOn w:val="Normal"/>
    <w:next w:val="Normal"/>
    <w:autoRedefine/>
    <w:uiPriority w:val="39"/>
    <w:rsid w:val="002B3C09"/>
    <w:rPr>
      <w:b/>
      <w:smallCaps/>
      <w:lang w:val="lt-LT"/>
    </w:rPr>
  </w:style>
  <w:style w:type="paragraph" w:styleId="TOC2">
    <w:name w:val="toc 2"/>
    <w:basedOn w:val="Normal"/>
    <w:next w:val="Normal"/>
    <w:autoRedefine/>
    <w:semiHidden/>
    <w:rsid w:val="002B3C09"/>
    <w:pPr>
      <w:ind w:left="200"/>
    </w:pPr>
    <w:rPr>
      <w:smallCaps/>
    </w:rPr>
  </w:style>
  <w:style w:type="paragraph" w:customStyle="1" w:styleId="Nervous2">
    <w:name w:val="Nervous 2"/>
    <w:basedOn w:val="Normal"/>
    <w:autoRedefine/>
    <w:rsid w:val="002B3C09"/>
    <w:rPr>
      <w:b/>
      <w:caps/>
      <w:color w:val="0000FF"/>
      <w:sz w:val="28"/>
    </w:rPr>
  </w:style>
  <w:style w:type="paragraph" w:customStyle="1" w:styleId="Antrat">
    <w:name w:val="Antraštė"/>
    <w:basedOn w:val="Normal"/>
    <w:rsid w:val="002B3C09"/>
    <w:pPr>
      <w:spacing w:before="240" w:after="240"/>
      <w:jc w:val="center"/>
    </w:pPr>
    <w:rPr>
      <w:b/>
      <w:caps/>
      <w:sz w:val="40"/>
      <w:u w:val="single" w:color="FF0000"/>
    </w:rPr>
  </w:style>
  <w:style w:type="paragraph" w:customStyle="1" w:styleId="Nervous3">
    <w:name w:val="Nervous 3"/>
    <w:basedOn w:val="Normal"/>
    <w:rsid w:val="002B3C09"/>
    <w:rPr>
      <w:b/>
      <w:caps/>
      <w:sz w:val="28"/>
      <w:u w:val="double"/>
    </w:rPr>
  </w:style>
  <w:style w:type="character" w:styleId="Hyperlink">
    <w:name w:val="Hyperlink"/>
    <w:basedOn w:val="DefaultParagraphFont"/>
    <w:uiPriority w:val="99"/>
    <w:rsid w:val="002B3C09"/>
    <w:rPr>
      <w:color w:val="999999"/>
      <w:u w:val="none"/>
    </w:rPr>
  </w:style>
  <w:style w:type="paragraph" w:customStyle="1" w:styleId="Nervous4">
    <w:name w:val="Nervous 4"/>
    <w:basedOn w:val="Normal"/>
    <w:rsid w:val="002B3C09"/>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2B3C09"/>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BodyTextIndent">
    <w:name w:val="Body Text Indent"/>
    <w:basedOn w:val="Normal"/>
    <w:pPr>
      <w:ind w:left="567" w:hanging="567"/>
    </w:pPr>
    <w:rPr>
      <w:sz w:val="20"/>
    </w:rPr>
  </w:style>
  <w:style w:type="paragraph" w:styleId="Title">
    <w:name w:val="Title"/>
    <w:basedOn w:val="Normal"/>
    <w:qFormat/>
    <w:rsid w:val="002B3C09"/>
    <w:pPr>
      <w:spacing w:before="240"/>
      <w:jc w:val="center"/>
    </w:pPr>
    <w:rPr>
      <w:b/>
      <w:bCs/>
      <w:i/>
      <w:iCs/>
      <w:sz w:val="44"/>
    </w:rPr>
  </w:style>
  <w:style w:type="character" w:styleId="PageNumber">
    <w:name w:val="page number"/>
    <w:basedOn w:val="DefaultParagraphFont"/>
  </w:style>
  <w:style w:type="paragraph" w:styleId="NormalWeb">
    <w:name w:val="Normal (Web)"/>
    <w:basedOn w:val="Normal"/>
    <w:rsid w:val="002B3C09"/>
    <w:rPr>
      <w:szCs w:val="24"/>
    </w:rPr>
  </w:style>
  <w:style w:type="character" w:styleId="Emphasis">
    <w:name w:val="Emphasis"/>
    <w:basedOn w:val="DefaultParagraphFont"/>
    <w:qFormat/>
    <w:rPr>
      <w:i/>
      <w:iCs/>
    </w:rPr>
  </w:style>
  <w:style w:type="paragraph" w:styleId="BodyTextIndent2">
    <w:name w:val="Body Text Indent 2"/>
    <w:basedOn w:val="Normal"/>
    <w:pPr>
      <w:spacing w:after="120"/>
      <w:ind w:left="340"/>
    </w:pPr>
  </w:style>
  <w:style w:type="paragraph" w:customStyle="1" w:styleId="Nervous6">
    <w:name w:val="Nervous 6"/>
    <w:basedOn w:val="Normal"/>
    <w:rsid w:val="002B3C09"/>
    <w:pPr>
      <w:shd w:val="clear" w:color="auto" w:fill="000000"/>
      <w:spacing w:before="120" w:after="60"/>
      <w:ind w:right="7796"/>
      <w:jc w:val="center"/>
    </w:pPr>
    <w:rPr>
      <w:b/>
      <w:bCs/>
      <w:smallCaps/>
      <w:color w:val="CCFFCC"/>
    </w:rPr>
  </w:style>
  <w:style w:type="paragraph" w:customStyle="1" w:styleId="Drugname">
    <w:name w:val="Drug name"/>
    <w:basedOn w:val="NormalWeb"/>
    <w:autoRedefine/>
    <w:rsid w:val="002B3C09"/>
    <w:rPr>
      <w:b/>
      <w:bCs/>
      <w:caps/>
      <w:color w:val="FF0000"/>
      <w:lang w:val="en-GB"/>
      <w14:shadow w14:blurRad="50800" w14:dist="38100" w14:dir="2700000" w14:sx="100000" w14:sy="100000" w14:kx="0" w14:ky="0" w14:algn="tl">
        <w14:srgbClr w14:val="000000">
          <w14:alpha w14:val="60000"/>
        </w14:srgbClr>
      </w14:shadow>
    </w:rPr>
  </w:style>
  <w:style w:type="paragraph" w:customStyle="1" w:styleId="Nervous7">
    <w:name w:val="Nervous 7"/>
    <w:basedOn w:val="Normal"/>
    <w:rsid w:val="002B3C09"/>
    <w:pPr>
      <w:shd w:val="clear" w:color="auto" w:fill="FFFF00"/>
    </w:pPr>
    <w:rPr>
      <w:b/>
      <w:bCs/>
      <w:smallCaps/>
    </w:rPr>
  </w:style>
  <w:style w:type="paragraph" w:customStyle="1" w:styleId="Drugname2">
    <w:name w:val="Drug name 2"/>
    <w:basedOn w:val="Drugname"/>
    <w:rsid w:val="002B3C09"/>
    <w:rPr>
      <w:b w:val="0"/>
      <w:caps w:val="0"/>
      <w:smallCaps/>
    </w:rPr>
  </w:style>
  <w:style w:type="character" w:styleId="FollowedHyperlink">
    <w:name w:val="FollowedHyperlink"/>
    <w:basedOn w:val="DefaultParagraphFont"/>
    <w:rsid w:val="002B3C09"/>
    <w:rPr>
      <w:color w:val="999999"/>
      <w:u w:val="none"/>
    </w:rPr>
  </w:style>
  <w:style w:type="paragraph" w:customStyle="1" w:styleId="Nervous9">
    <w:name w:val="Nervous 9"/>
    <w:link w:val="Nervous9Char"/>
    <w:rsid w:val="002B3C09"/>
    <w:rPr>
      <w:sz w:val="24"/>
      <w:szCs w:val="24"/>
      <w:u w:val="double" w:color="FF0000"/>
    </w:rPr>
  </w:style>
  <w:style w:type="paragraph" w:styleId="TOC4">
    <w:name w:val="toc 4"/>
    <w:basedOn w:val="Normal"/>
    <w:next w:val="Normal"/>
    <w:autoRedefine/>
    <w:semiHidden/>
    <w:rsid w:val="002B3C09"/>
    <w:pPr>
      <w:tabs>
        <w:tab w:val="right" w:leader="dot" w:pos="9912"/>
      </w:tabs>
      <w:spacing w:line="240" w:lineRule="atLeast"/>
      <w:ind w:left="1134"/>
    </w:pPr>
  </w:style>
  <w:style w:type="paragraph" w:customStyle="1" w:styleId="Nervous8">
    <w:name w:val="Nervous 8"/>
    <w:basedOn w:val="Normal"/>
    <w:rsid w:val="002B3C09"/>
    <w:rPr>
      <w:i/>
      <w:smallCaps/>
      <w:color w:val="999999"/>
      <w:szCs w:val="24"/>
    </w:rPr>
  </w:style>
  <w:style w:type="character" w:customStyle="1" w:styleId="Nervous9Char">
    <w:name w:val="Nervous 9 Char"/>
    <w:basedOn w:val="DefaultParagraphFont"/>
    <w:link w:val="Nervous9"/>
    <w:rsid w:val="00323D25"/>
    <w:rPr>
      <w:sz w:val="24"/>
      <w:szCs w:val="24"/>
      <w:u w:val="double" w:color="FF0000"/>
      <w:lang w:val="en-US" w:eastAsia="en-US" w:bidi="ar-SA"/>
    </w:rPr>
  </w:style>
  <w:style w:type="paragraph" w:customStyle="1" w:styleId="Articlename">
    <w:name w:val="Article name"/>
    <w:basedOn w:val="Normal"/>
    <w:autoRedefine/>
    <w:qFormat/>
    <w:rsid w:val="002B3C09"/>
    <w:pPr>
      <w:ind w:left="2155"/>
    </w:pPr>
    <w:rPr>
      <w:i/>
      <w:sz w:val="20"/>
    </w:rPr>
  </w:style>
  <w:style w:type="character" w:customStyle="1" w:styleId="HeaderChar">
    <w:name w:val="Header Char"/>
    <w:basedOn w:val="DefaultParagraphFont"/>
    <w:link w:val="Header"/>
    <w:rsid w:val="00D6721D"/>
    <w:rPr>
      <w:color w:val="9999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191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eurosurgeryresident.ne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NEUROSURGERYRESIDENT.NET/S.%20SYMPTOMS,%20SIGNS,%20SYNDROMES\S10-15.%20DEMENTIA,%20DELIRIUM\S11.%20Cortical%20Dementias%20(Alzheimer,%20Pick).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eurosurgeryresiden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8</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Grizli777</Company>
  <LinksUpToDate>false</LinksUpToDate>
  <CharactersWithSpaces>2623</CharactersWithSpaces>
  <SharedDoc>false</SharedDoc>
  <HLinks>
    <vt:vector size="24" baseType="variant">
      <vt:variant>
        <vt:i4>1310777</vt:i4>
      </vt:variant>
      <vt:variant>
        <vt:i4>14</vt:i4>
      </vt:variant>
      <vt:variant>
        <vt:i4>0</vt:i4>
      </vt:variant>
      <vt:variant>
        <vt:i4>5</vt:i4>
      </vt:variant>
      <vt:variant>
        <vt:lpwstr/>
      </vt:variant>
      <vt:variant>
        <vt:lpwstr>_Toc288078432</vt:lpwstr>
      </vt:variant>
      <vt:variant>
        <vt:i4>1310777</vt:i4>
      </vt:variant>
      <vt:variant>
        <vt:i4>8</vt:i4>
      </vt:variant>
      <vt:variant>
        <vt:i4>0</vt:i4>
      </vt:variant>
      <vt:variant>
        <vt:i4>5</vt:i4>
      </vt:variant>
      <vt:variant>
        <vt:lpwstr/>
      </vt:variant>
      <vt:variant>
        <vt:lpwstr>_Toc288078431</vt:lpwstr>
      </vt:variant>
      <vt:variant>
        <vt:i4>1310777</vt:i4>
      </vt:variant>
      <vt:variant>
        <vt:i4>2</vt:i4>
      </vt:variant>
      <vt:variant>
        <vt:i4>0</vt:i4>
      </vt:variant>
      <vt:variant>
        <vt:i4>5</vt:i4>
      </vt:variant>
      <vt:variant>
        <vt:lpwstr/>
      </vt:variant>
      <vt:variant>
        <vt:lpwstr>_Toc288078430</vt:lpwstr>
      </vt:variant>
      <vt:variant>
        <vt:i4>458862</vt:i4>
      </vt:variant>
      <vt:variant>
        <vt:i4>3779</vt:i4>
      </vt:variant>
      <vt:variant>
        <vt:i4>1025</vt:i4>
      </vt:variant>
      <vt:variant>
        <vt:i4>1</vt:i4>
      </vt:variant>
      <vt:variant>
        <vt:lpwstr>D:\Viktoro\Neuroscience\S. Symptoms, Signs, Syndromes\S10-15. Dementia, Delirium\00. Pictures\PRES (posterior_reversible_encephalopathy_syndrome) - MRI.jpg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Kristute ir Viktoras Paliai</dc:creator>
  <cp:keywords/>
  <cp:lastModifiedBy>Viktoras Palys</cp:lastModifiedBy>
  <cp:revision>11</cp:revision>
  <cp:lastPrinted>2019-05-08T06:17:00Z</cp:lastPrinted>
  <dcterms:created xsi:type="dcterms:W3CDTF">2016-03-21T04:51:00Z</dcterms:created>
  <dcterms:modified xsi:type="dcterms:W3CDTF">2019-05-08T06:17:00Z</dcterms:modified>
</cp:coreProperties>
</file>