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E98" w:rsidRDefault="00C46E98">
      <w:pPr>
        <w:pStyle w:val="Title"/>
        <w:spacing w:after="120"/>
        <w:rPr>
          <w:iCs w:val="0"/>
        </w:rPr>
      </w:pPr>
      <w:bookmarkStart w:id="0" w:name="_GoBack"/>
      <w:r w:rsidRPr="00907851">
        <w:rPr>
          <w:iCs w:val="0"/>
        </w:rPr>
        <w:t>Alterations in Consciousness, Coma</w:t>
      </w:r>
    </w:p>
    <w:p w:rsidR="00333AEC" w:rsidRDefault="00333AEC" w:rsidP="00333AEC">
      <w:pPr>
        <w:spacing w:after="120"/>
        <w:jc w:val="right"/>
      </w:pPr>
      <w:r>
        <w:t xml:space="preserve">Last updated: </w:t>
      </w:r>
      <w:r>
        <w:fldChar w:fldCharType="begin"/>
      </w:r>
      <w:r>
        <w:instrText xml:space="preserve"> SAVEDATE  \@ "MMMM d, yyyy"  \* MERGEFORMAT </w:instrText>
      </w:r>
      <w:r>
        <w:fldChar w:fldCharType="separate"/>
      </w:r>
      <w:r w:rsidR="00E96D2B">
        <w:rPr>
          <w:noProof/>
        </w:rPr>
        <w:t>May 8, 2019</w:t>
      </w:r>
      <w:r>
        <w:fldChar w:fldCharType="end"/>
      </w:r>
    </w:p>
    <w:p w:rsidR="009D5206" w:rsidRDefault="00473E1B">
      <w:pPr>
        <w:pStyle w:val="TOC1"/>
        <w:tabs>
          <w:tab w:val="right" w:leader="dot" w:pos="9912"/>
        </w:tabs>
        <w:rPr>
          <w:rFonts w:asciiTheme="minorHAnsi" w:eastAsiaTheme="minorEastAsia" w:hAnsiTheme="minorHAnsi" w:cstheme="minorBidi"/>
          <w:b w:val="0"/>
          <w:smallCaps w:val="0"/>
          <w:noProof/>
          <w:sz w:val="22"/>
          <w:szCs w:val="22"/>
          <w:lang w:val="en-US"/>
        </w:rPr>
      </w:pPr>
      <w:r>
        <w:rPr>
          <w:highlight w:val="red"/>
        </w:rPr>
        <w:fldChar w:fldCharType="begin"/>
      </w:r>
      <w:r>
        <w:rPr>
          <w:highlight w:val="red"/>
        </w:rPr>
        <w:instrText xml:space="preserve"> TOC \h \z \t "Nervous 1,1,Nervous 5,2" </w:instrText>
      </w:r>
      <w:r>
        <w:rPr>
          <w:highlight w:val="red"/>
        </w:rPr>
        <w:fldChar w:fldCharType="separate"/>
      </w:r>
      <w:hyperlink w:anchor="_Toc5997134" w:history="1">
        <w:r w:rsidR="009D5206" w:rsidRPr="00D20BD7">
          <w:rPr>
            <w:rStyle w:val="Hyperlink"/>
            <w:noProof/>
          </w:rPr>
          <w:t>Definitions</w:t>
        </w:r>
        <w:r w:rsidR="009D5206">
          <w:rPr>
            <w:noProof/>
            <w:webHidden/>
          </w:rPr>
          <w:tab/>
        </w:r>
        <w:r w:rsidR="009D5206">
          <w:rPr>
            <w:noProof/>
            <w:webHidden/>
          </w:rPr>
          <w:fldChar w:fldCharType="begin"/>
        </w:r>
        <w:r w:rsidR="009D5206">
          <w:rPr>
            <w:noProof/>
            <w:webHidden/>
          </w:rPr>
          <w:instrText xml:space="preserve"> PAGEREF _Toc5997134 \h </w:instrText>
        </w:r>
        <w:r w:rsidR="009D5206">
          <w:rPr>
            <w:noProof/>
            <w:webHidden/>
          </w:rPr>
        </w:r>
        <w:r w:rsidR="009D5206">
          <w:rPr>
            <w:noProof/>
            <w:webHidden/>
          </w:rPr>
          <w:fldChar w:fldCharType="separate"/>
        </w:r>
        <w:r w:rsidR="00E96D2B">
          <w:rPr>
            <w:noProof/>
            <w:webHidden/>
          </w:rPr>
          <w:t>1</w:t>
        </w:r>
        <w:r w:rsidR="009D5206">
          <w:rPr>
            <w:noProof/>
            <w:webHidden/>
          </w:rPr>
          <w:fldChar w:fldCharType="end"/>
        </w:r>
      </w:hyperlink>
    </w:p>
    <w:p w:rsidR="009D5206" w:rsidRDefault="00E96D2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135" w:history="1">
        <w:r w:rsidR="009D5206" w:rsidRPr="00D20BD7">
          <w:rPr>
            <w:rStyle w:val="Hyperlink"/>
            <w:noProof/>
          </w:rPr>
          <w:t>Pathophysiology</w:t>
        </w:r>
        <w:r w:rsidR="009D5206">
          <w:rPr>
            <w:noProof/>
            <w:webHidden/>
          </w:rPr>
          <w:tab/>
        </w:r>
        <w:r w:rsidR="009D5206">
          <w:rPr>
            <w:noProof/>
            <w:webHidden/>
          </w:rPr>
          <w:fldChar w:fldCharType="begin"/>
        </w:r>
        <w:r w:rsidR="009D5206">
          <w:rPr>
            <w:noProof/>
            <w:webHidden/>
          </w:rPr>
          <w:instrText xml:space="preserve"> PAGEREF _Toc5997135 \h </w:instrText>
        </w:r>
        <w:r w:rsidR="009D5206">
          <w:rPr>
            <w:noProof/>
            <w:webHidden/>
          </w:rPr>
        </w:r>
        <w:r w:rsidR="009D5206">
          <w:rPr>
            <w:noProof/>
            <w:webHidden/>
          </w:rPr>
          <w:fldChar w:fldCharType="separate"/>
        </w:r>
        <w:r>
          <w:rPr>
            <w:noProof/>
            <w:webHidden/>
          </w:rPr>
          <w:t>2</w:t>
        </w:r>
        <w:r w:rsidR="009D5206">
          <w:rPr>
            <w:noProof/>
            <w:webHidden/>
          </w:rPr>
          <w:fldChar w:fldCharType="end"/>
        </w:r>
      </w:hyperlink>
    </w:p>
    <w:p w:rsidR="009D5206" w:rsidRDefault="00E96D2B">
      <w:pPr>
        <w:pStyle w:val="TOC2"/>
        <w:tabs>
          <w:tab w:val="right" w:leader="dot" w:pos="9912"/>
        </w:tabs>
        <w:rPr>
          <w:rFonts w:asciiTheme="minorHAnsi" w:eastAsiaTheme="minorEastAsia" w:hAnsiTheme="minorHAnsi" w:cstheme="minorBidi"/>
          <w:smallCaps w:val="0"/>
          <w:noProof/>
          <w:sz w:val="22"/>
          <w:szCs w:val="22"/>
        </w:rPr>
      </w:pPr>
      <w:hyperlink w:anchor="_Toc5997136" w:history="1">
        <w:r w:rsidR="009D5206" w:rsidRPr="00D20BD7">
          <w:rPr>
            <w:rStyle w:val="Hyperlink"/>
            <w:noProof/>
          </w:rPr>
          <w:t>Anatomy of Arousal</w:t>
        </w:r>
        <w:r w:rsidR="009D5206">
          <w:rPr>
            <w:noProof/>
            <w:webHidden/>
          </w:rPr>
          <w:tab/>
        </w:r>
        <w:r w:rsidR="009D5206">
          <w:rPr>
            <w:noProof/>
            <w:webHidden/>
          </w:rPr>
          <w:fldChar w:fldCharType="begin"/>
        </w:r>
        <w:r w:rsidR="009D5206">
          <w:rPr>
            <w:noProof/>
            <w:webHidden/>
          </w:rPr>
          <w:instrText xml:space="preserve"> PAGEREF _Toc5997136 \h </w:instrText>
        </w:r>
        <w:r w:rsidR="009D5206">
          <w:rPr>
            <w:noProof/>
            <w:webHidden/>
          </w:rPr>
        </w:r>
        <w:r w:rsidR="009D5206">
          <w:rPr>
            <w:noProof/>
            <w:webHidden/>
          </w:rPr>
          <w:fldChar w:fldCharType="separate"/>
        </w:r>
        <w:r>
          <w:rPr>
            <w:noProof/>
            <w:webHidden/>
          </w:rPr>
          <w:t>2</w:t>
        </w:r>
        <w:r w:rsidR="009D5206">
          <w:rPr>
            <w:noProof/>
            <w:webHidden/>
          </w:rPr>
          <w:fldChar w:fldCharType="end"/>
        </w:r>
      </w:hyperlink>
    </w:p>
    <w:p w:rsidR="009D5206" w:rsidRDefault="00E96D2B">
      <w:pPr>
        <w:pStyle w:val="TOC2"/>
        <w:tabs>
          <w:tab w:val="right" w:leader="dot" w:pos="9912"/>
        </w:tabs>
        <w:rPr>
          <w:rFonts w:asciiTheme="minorHAnsi" w:eastAsiaTheme="minorEastAsia" w:hAnsiTheme="minorHAnsi" w:cstheme="minorBidi"/>
          <w:smallCaps w:val="0"/>
          <w:noProof/>
          <w:sz w:val="22"/>
          <w:szCs w:val="22"/>
        </w:rPr>
      </w:pPr>
      <w:hyperlink w:anchor="_Toc5997137" w:history="1">
        <w:r w:rsidR="009D5206" w:rsidRPr="00D20BD7">
          <w:rPr>
            <w:rStyle w:val="Hyperlink"/>
            <w:noProof/>
          </w:rPr>
          <w:t>Substrate of Coma</w:t>
        </w:r>
        <w:r w:rsidR="009D5206">
          <w:rPr>
            <w:noProof/>
            <w:webHidden/>
          </w:rPr>
          <w:tab/>
        </w:r>
        <w:r w:rsidR="009D5206">
          <w:rPr>
            <w:noProof/>
            <w:webHidden/>
          </w:rPr>
          <w:fldChar w:fldCharType="begin"/>
        </w:r>
        <w:r w:rsidR="009D5206">
          <w:rPr>
            <w:noProof/>
            <w:webHidden/>
          </w:rPr>
          <w:instrText xml:space="preserve"> PAGEREF _Toc5997137 \h </w:instrText>
        </w:r>
        <w:r w:rsidR="009D5206">
          <w:rPr>
            <w:noProof/>
            <w:webHidden/>
          </w:rPr>
        </w:r>
        <w:r w:rsidR="009D5206">
          <w:rPr>
            <w:noProof/>
            <w:webHidden/>
          </w:rPr>
          <w:fldChar w:fldCharType="separate"/>
        </w:r>
        <w:r>
          <w:rPr>
            <w:noProof/>
            <w:webHidden/>
          </w:rPr>
          <w:t>4</w:t>
        </w:r>
        <w:r w:rsidR="009D5206">
          <w:rPr>
            <w:noProof/>
            <w:webHidden/>
          </w:rPr>
          <w:fldChar w:fldCharType="end"/>
        </w:r>
      </w:hyperlink>
    </w:p>
    <w:p w:rsidR="009D5206" w:rsidRDefault="00E96D2B">
      <w:pPr>
        <w:pStyle w:val="TOC2"/>
        <w:tabs>
          <w:tab w:val="right" w:leader="dot" w:pos="9912"/>
        </w:tabs>
        <w:rPr>
          <w:rFonts w:asciiTheme="minorHAnsi" w:eastAsiaTheme="minorEastAsia" w:hAnsiTheme="minorHAnsi" w:cstheme="minorBidi"/>
          <w:smallCaps w:val="0"/>
          <w:noProof/>
          <w:sz w:val="22"/>
          <w:szCs w:val="22"/>
        </w:rPr>
      </w:pPr>
      <w:hyperlink w:anchor="_Toc5997138" w:history="1">
        <w:r w:rsidR="009D5206" w:rsidRPr="00D20BD7">
          <w:rPr>
            <w:rStyle w:val="Hyperlink"/>
            <w:noProof/>
          </w:rPr>
          <w:t>Anatomy of Awareness</w:t>
        </w:r>
        <w:r w:rsidR="009D5206">
          <w:rPr>
            <w:noProof/>
            <w:webHidden/>
          </w:rPr>
          <w:tab/>
        </w:r>
        <w:r w:rsidR="009D5206">
          <w:rPr>
            <w:noProof/>
            <w:webHidden/>
          </w:rPr>
          <w:fldChar w:fldCharType="begin"/>
        </w:r>
        <w:r w:rsidR="009D5206">
          <w:rPr>
            <w:noProof/>
            <w:webHidden/>
          </w:rPr>
          <w:instrText xml:space="preserve"> PAGEREF _Toc5997138 \h </w:instrText>
        </w:r>
        <w:r w:rsidR="009D5206">
          <w:rPr>
            <w:noProof/>
            <w:webHidden/>
          </w:rPr>
        </w:r>
        <w:r w:rsidR="009D5206">
          <w:rPr>
            <w:noProof/>
            <w:webHidden/>
          </w:rPr>
          <w:fldChar w:fldCharType="separate"/>
        </w:r>
        <w:r>
          <w:rPr>
            <w:noProof/>
            <w:webHidden/>
          </w:rPr>
          <w:t>4</w:t>
        </w:r>
        <w:r w:rsidR="009D5206">
          <w:rPr>
            <w:noProof/>
            <w:webHidden/>
          </w:rPr>
          <w:fldChar w:fldCharType="end"/>
        </w:r>
      </w:hyperlink>
    </w:p>
    <w:p w:rsidR="009D5206" w:rsidRDefault="00E96D2B">
      <w:pPr>
        <w:pStyle w:val="TOC2"/>
        <w:tabs>
          <w:tab w:val="right" w:leader="dot" w:pos="9912"/>
        </w:tabs>
        <w:rPr>
          <w:rFonts w:asciiTheme="minorHAnsi" w:eastAsiaTheme="minorEastAsia" w:hAnsiTheme="minorHAnsi" w:cstheme="minorBidi"/>
          <w:smallCaps w:val="0"/>
          <w:noProof/>
          <w:sz w:val="22"/>
          <w:szCs w:val="22"/>
        </w:rPr>
      </w:pPr>
      <w:hyperlink w:anchor="_Toc5997139" w:history="1">
        <w:r w:rsidR="009D5206" w:rsidRPr="00D20BD7">
          <w:rPr>
            <w:rStyle w:val="Hyperlink"/>
            <w:noProof/>
          </w:rPr>
          <w:t>Anatomy of Attention</w:t>
        </w:r>
        <w:r w:rsidR="009D5206">
          <w:rPr>
            <w:noProof/>
            <w:webHidden/>
          </w:rPr>
          <w:tab/>
        </w:r>
        <w:r w:rsidR="009D5206">
          <w:rPr>
            <w:noProof/>
            <w:webHidden/>
          </w:rPr>
          <w:fldChar w:fldCharType="begin"/>
        </w:r>
        <w:r w:rsidR="009D5206">
          <w:rPr>
            <w:noProof/>
            <w:webHidden/>
          </w:rPr>
          <w:instrText xml:space="preserve"> PAGEREF _Toc5997139 \h </w:instrText>
        </w:r>
        <w:r w:rsidR="009D5206">
          <w:rPr>
            <w:noProof/>
            <w:webHidden/>
          </w:rPr>
        </w:r>
        <w:r w:rsidR="009D5206">
          <w:rPr>
            <w:noProof/>
            <w:webHidden/>
          </w:rPr>
          <w:fldChar w:fldCharType="separate"/>
        </w:r>
        <w:r>
          <w:rPr>
            <w:noProof/>
            <w:webHidden/>
          </w:rPr>
          <w:t>5</w:t>
        </w:r>
        <w:r w:rsidR="009D5206">
          <w:rPr>
            <w:noProof/>
            <w:webHidden/>
          </w:rPr>
          <w:fldChar w:fldCharType="end"/>
        </w:r>
      </w:hyperlink>
    </w:p>
    <w:p w:rsidR="009D5206" w:rsidRDefault="00E96D2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140" w:history="1">
        <w:r w:rsidR="009D5206" w:rsidRPr="00D20BD7">
          <w:rPr>
            <w:rStyle w:val="Hyperlink"/>
            <w:noProof/>
          </w:rPr>
          <w:t>Etiology</w:t>
        </w:r>
        <w:r w:rsidR="009D5206">
          <w:rPr>
            <w:noProof/>
            <w:webHidden/>
          </w:rPr>
          <w:tab/>
        </w:r>
        <w:r w:rsidR="009D5206">
          <w:rPr>
            <w:noProof/>
            <w:webHidden/>
          </w:rPr>
          <w:fldChar w:fldCharType="begin"/>
        </w:r>
        <w:r w:rsidR="009D5206">
          <w:rPr>
            <w:noProof/>
            <w:webHidden/>
          </w:rPr>
          <w:instrText xml:space="preserve"> PAGEREF _Toc5997140 \h </w:instrText>
        </w:r>
        <w:r w:rsidR="009D5206">
          <w:rPr>
            <w:noProof/>
            <w:webHidden/>
          </w:rPr>
        </w:r>
        <w:r w:rsidR="009D5206">
          <w:rPr>
            <w:noProof/>
            <w:webHidden/>
          </w:rPr>
          <w:fldChar w:fldCharType="separate"/>
        </w:r>
        <w:r>
          <w:rPr>
            <w:noProof/>
            <w:webHidden/>
          </w:rPr>
          <w:t>5</w:t>
        </w:r>
        <w:r w:rsidR="009D5206">
          <w:rPr>
            <w:noProof/>
            <w:webHidden/>
          </w:rPr>
          <w:fldChar w:fldCharType="end"/>
        </w:r>
      </w:hyperlink>
    </w:p>
    <w:p w:rsidR="009D5206" w:rsidRDefault="00E96D2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141" w:history="1">
        <w:r w:rsidR="009D5206" w:rsidRPr="00D20BD7">
          <w:rPr>
            <w:rStyle w:val="Hyperlink"/>
            <w:noProof/>
          </w:rPr>
          <w:t>Initial Examination and Stabilization</w:t>
        </w:r>
        <w:r w:rsidR="009D5206">
          <w:rPr>
            <w:noProof/>
            <w:webHidden/>
          </w:rPr>
          <w:tab/>
        </w:r>
        <w:r w:rsidR="009D5206">
          <w:rPr>
            <w:noProof/>
            <w:webHidden/>
          </w:rPr>
          <w:fldChar w:fldCharType="begin"/>
        </w:r>
        <w:r w:rsidR="009D5206">
          <w:rPr>
            <w:noProof/>
            <w:webHidden/>
          </w:rPr>
          <w:instrText xml:space="preserve"> PAGEREF _Toc5997141 \h </w:instrText>
        </w:r>
        <w:r w:rsidR="009D5206">
          <w:rPr>
            <w:noProof/>
            <w:webHidden/>
          </w:rPr>
        </w:r>
        <w:r w:rsidR="009D5206">
          <w:rPr>
            <w:noProof/>
            <w:webHidden/>
          </w:rPr>
          <w:fldChar w:fldCharType="separate"/>
        </w:r>
        <w:r>
          <w:rPr>
            <w:noProof/>
            <w:webHidden/>
          </w:rPr>
          <w:t>5</w:t>
        </w:r>
        <w:r w:rsidR="009D5206">
          <w:rPr>
            <w:noProof/>
            <w:webHidden/>
          </w:rPr>
          <w:fldChar w:fldCharType="end"/>
        </w:r>
      </w:hyperlink>
    </w:p>
    <w:p w:rsidR="009D5206" w:rsidRDefault="00E96D2B">
      <w:pPr>
        <w:pStyle w:val="TOC2"/>
        <w:tabs>
          <w:tab w:val="right" w:leader="dot" w:pos="9912"/>
        </w:tabs>
        <w:rPr>
          <w:rFonts w:asciiTheme="minorHAnsi" w:eastAsiaTheme="minorEastAsia" w:hAnsiTheme="minorHAnsi" w:cstheme="minorBidi"/>
          <w:smallCaps w:val="0"/>
          <w:noProof/>
          <w:sz w:val="22"/>
          <w:szCs w:val="22"/>
        </w:rPr>
      </w:pPr>
      <w:hyperlink w:anchor="_Toc5997142" w:history="1">
        <w:r w:rsidR="009D5206" w:rsidRPr="00D20BD7">
          <w:rPr>
            <w:rStyle w:val="Hyperlink"/>
            <w:noProof/>
          </w:rPr>
          <w:t>Short History</w:t>
        </w:r>
        <w:r w:rsidR="009D5206">
          <w:rPr>
            <w:noProof/>
            <w:webHidden/>
          </w:rPr>
          <w:tab/>
        </w:r>
        <w:r w:rsidR="009D5206">
          <w:rPr>
            <w:noProof/>
            <w:webHidden/>
          </w:rPr>
          <w:fldChar w:fldCharType="begin"/>
        </w:r>
        <w:r w:rsidR="009D5206">
          <w:rPr>
            <w:noProof/>
            <w:webHidden/>
          </w:rPr>
          <w:instrText xml:space="preserve"> PAGEREF _Toc5997142 \h </w:instrText>
        </w:r>
        <w:r w:rsidR="009D5206">
          <w:rPr>
            <w:noProof/>
            <w:webHidden/>
          </w:rPr>
        </w:r>
        <w:r w:rsidR="009D5206">
          <w:rPr>
            <w:noProof/>
            <w:webHidden/>
          </w:rPr>
          <w:fldChar w:fldCharType="separate"/>
        </w:r>
        <w:r>
          <w:rPr>
            <w:noProof/>
            <w:webHidden/>
          </w:rPr>
          <w:t>6</w:t>
        </w:r>
        <w:r w:rsidR="009D5206">
          <w:rPr>
            <w:noProof/>
            <w:webHidden/>
          </w:rPr>
          <w:fldChar w:fldCharType="end"/>
        </w:r>
      </w:hyperlink>
    </w:p>
    <w:p w:rsidR="009D5206" w:rsidRDefault="00E96D2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143" w:history="1">
        <w:r w:rsidR="009D5206" w:rsidRPr="00D20BD7">
          <w:rPr>
            <w:rStyle w:val="Hyperlink"/>
            <w:noProof/>
          </w:rPr>
          <w:t>Glasgow Coma Scale</w:t>
        </w:r>
        <w:r w:rsidR="009D5206">
          <w:rPr>
            <w:noProof/>
            <w:webHidden/>
          </w:rPr>
          <w:tab/>
        </w:r>
        <w:r w:rsidR="009D5206">
          <w:rPr>
            <w:noProof/>
            <w:webHidden/>
          </w:rPr>
          <w:fldChar w:fldCharType="begin"/>
        </w:r>
        <w:r w:rsidR="009D5206">
          <w:rPr>
            <w:noProof/>
            <w:webHidden/>
          </w:rPr>
          <w:instrText xml:space="preserve"> PAGEREF _Toc5997143 \h </w:instrText>
        </w:r>
        <w:r w:rsidR="009D5206">
          <w:rPr>
            <w:noProof/>
            <w:webHidden/>
          </w:rPr>
        </w:r>
        <w:r w:rsidR="009D5206">
          <w:rPr>
            <w:noProof/>
            <w:webHidden/>
          </w:rPr>
          <w:fldChar w:fldCharType="separate"/>
        </w:r>
        <w:r>
          <w:rPr>
            <w:noProof/>
            <w:webHidden/>
          </w:rPr>
          <w:t>7</w:t>
        </w:r>
        <w:r w:rsidR="009D5206">
          <w:rPr>
            <w:noProof/>
            <w:webHidden/>
          </w:rPr>
          <w:fldChar w:fldCharType="end"/>
        </w:r>
      </w:hyperlink>
    </w:p>
    <w:p w:rsidR="009D5206" w:rsidRDefault="00E96D2B">
      <w:pPr>
        <w:pStyle w:val="TOC2"/>
        <w:tabs>
          <w:tab w:val="right" w:leader="dot" w:pos="9912"/>
        </w:tabs>
        <w:rPr>
          <w:rFonts w:asciiTheme="minorHAnsi" w:eastAsiaTheme="minorEastAsia" w:hAnsiTheme="minorHAnsi" w:cstheme="minorBidi"/>
          <w:smallCaps w:val="0"/>
          <w:noProof/>
          <w:sz w:val="22"/>
          <w:szCs w:val="22"/>
        </w:rPr>
      </w:pPr>
      <w:hyperlink w:anchor="_Toc5997144" w:history="1">
        <w:r w:rsidR="009D5206" w:rsidRPr="00D20BD7">
          <w:rPr>
            <w:rStyle w:val="Hyperlink"/>
            <w:noProof/>
          </w:rPr>
          <w:t>Glasgow-Liege scale</w:t>
        </w:r>
        <w:r w:rsidR="009D5206">
          <w:rPr>
            <w:noProof/>
            <w:webHidden/>
          </w:rPr>
          <w:tab/>
        </w:r>
        <w:r w:rsidR="009D5206">
          <w:rPr>
            <w:noProof/>
            <w:webHidden/>
          </w:rPr>
          <w:fldChar w:fldCharType="begin"/>
        </w:r>
        <w:r w:rsidR="009D5206">
          <w:rPr>
            <w:noProof/>
            <w:webHidden/>
          </w:rPr>
          <w:instrText xml:space="preserve"> PAGEREF _Toc5997144 \h </w:instrText>
        </w:r>
        <w:r w:rsidR="009D5206">
          <w:rPr>
            <w:noProof/>
            <w:webHidden/>
          </w:rPr>
        </w:r>
        <w:r w:rsidR="009D5206">
          <w:rPr>
            <w:noProof/>
            <w:webHidden/>
          </w:rPr>
          <w:fldChar w:fldCharType="separate"/>
        </w:r>
        <w:r>
          <w:rPr>
            <w:noProof/>
            <w:webHidden/>
          </w:rPr>
          <w:t>10</w:t>
        </w:r>
        <w:r w:rsidR="009D5206">
          <w:rPr>
            <w:noProof/>
            <w:webHidden/>
          </w:rPr>
          <w:fldChar w:fldCharType="end"/>
        </w:r>
      </w:hyperlink>
    </w:p>
    <w:p w:rsidR="009D5206" w:rsidRDefault="00E96D2B">
      <w:pPr>
        <w:pStyle w:val="TOC2"/>
        <w:tabs>
          <w:tab w:val="right" w:leader="dot" w:pos="9912"/>
        </w:tabs>
        <w:rPr>
          <w:rFonts w:asciiTheme="minorHAnsi" w:eastAsiaTheme="minorEastAsia" w:hAnsiTheme="minorHAnsi" w:cstheme="minorBidi"/>
          <w:smallCaps w:val="0"/>
          <w:noProof/>
          <w:sz w:val="22"/>
          <w:szCs w:val="22"/>
        </w:rPr>
      </w:pPr>
      <w:hyperlink w:anchor="_Toc5997145" w:history="1">
        <w:r w:rsidR="009D5206" w:rsidRPr="00D20BD7">
          <w:rPr>
            <w:rStyle w:val="Hyperlink"/>
            <w:noProof/>
          </w:rPr>
          <w:t>Sedation Scale</w:t>
        </w:r>
        <w:r w:rsidR="009D5206">
          <w:rPr>
            <w:noProof/>
            <w:webHidden/>
          </w:rPr>
          <w:tab/>
        </w:r>
        <w:r w:rsidR="009D5206">
          <w:rPr>
            <w:noProof/>
            <w:webHidden/>
          </w:rPr>
          <w:fldChar w:fldCharType="begin"/>
        </w:r>
        <w:r w:rsidR="009D5206">
          <w:rPr>
            <w:noProof/>
            <w:webHidden/>
          </w:rPr>
          <w:instrText xml:space="preserve"> PAGEREF _Toc5997145 \h </w:instrText>
        </w:r>
        <w:r w:rsidR="009D5206">
          <w:rPr>
            <w:noProof/>
            <w:webHidden/>
          </w:rPr>
        </w:r>
        <w:r w:rsidR="009D5206">
          <w:rPr>
            <w:noProof/>
            <w:webHidden/>
          </w:rPr>
          <w:fldChar w:fldCharType="separate"/>
        </w:r>
        <w:r>
          <w:rPr>
            <w:noProof/>
            <w:webHidden/>
          </w:rPr>
          <w:t>10</w:t>
        </w:r>
        <w:r w:rsidR="009D5206">
          <w:rPr>
            <w:noProof/>
            <w:webHidden/>
          </w:rPr>
          <w:fldChar w:fldCharType="end"/>
        </w:r>
      </w:hyperlink>
    </w:p>
    <w:p w:rsidR="009D5206" w:rsidRDefault="00E96D2B">
      <w:pPr>
        <w:pStyle w:val="TOC2"/>
        <w:tabs>
          <w:tab w:val="right" w:leader="dot" w:pos="9912"/>
        </w:tabs>
        <w:rPr>
          <w:rFonts w:asciiTheme="minorHAnsi" w:eastAsiaTheme="minorEastAsia" w:hAnsiTheme="minorHAnsi" w:cstheme="minorBidi"/>
          <w:smallCaps w:val="0"/>
          <w:noProof/>
          <w:sz w:val="22"/>
          <w:szCs w:val="22"/>
        </w:rPr>
      </w:pPr>
      <w:hyperlink w:anchor="_Toc5997146" w:history="1">
        <w:r w:rsidR="009D5206" w:rsidRPr="00D20BD7">
          <w:rPr>
            <w:rStyle w:val="Hyperlink"/>
            <w:noProof/>
          </w:rPr>
          <w:t>Children Coma Scales</w:t>
        </w:r>
        <w:r w:rsidR="009D5206">
          <w:rPr>
            <w:noProof/>
            <w:webHidden/>
          </w:rPr>
          <w:tab/>
        </w:r>
        <w:r w:rsidR="009D5206">
          <w:rPr>
            <w:noProof/>
            <w:webHidden/>
          </w:rPr>
          <w:fldChar w:fldCharType="begin"/>
        </w:r>
        <w:r w:rsidR="009D5206">
          <w:rPr>
            <w:noProof/>
            <w:webHidden/>
          </w:rPr>
          <w:instrText xml:space="preserve"> PAGEREF _Toc5997146 \h </w:instrText>
        </w:r>
        <w:r w:rsidR="009D5206">
          <w:rPr>
            <w:noProof/>
            <w:webHidden/>
          </w:rPr>
        </w:r>
        <w:r w:rsidR="009D5206">
          <w:rPr>
            <w:noProof/>
            <w:webHidden/>
          </w:rPr>
          <w:fldChar w:fldCharType="separate"/>
        </w:r>
        <w:r>
          <w:rPr>
            <w:noProof/>
            <w:webHidden/>
          </w:rPr>
          <w:t>10</w:t>
        </w:r>
        <w:r w:rsidR="009D5206">
          <w:rPr>
            <w:noProof/>
            <w:webHidden/>
          </w:rPr>
          <w:fldChar w:fldCharType="end"/>
        </w:r>
      </w:hyperlink>
    </w:p>
    <w:p w:rsidR="009D5206" w:rsidRDefault="00E96D2B">
      <w:pPr>
        <w:pStyle w:val="TOC2"/>
        <w:tabs>
          <w:tab w:val="right" w:leader="dot" w:pos="9912"/>
        </w:tabs>
        <w:rPr>
          <w:rFonts w:asciiTheme="minorHAnsi" w:eastAsiaTheme="minorEastAsia" w:hAnsiTheme="minorHAnsi" w:cstheme="minorBidi"/>
          <w:smallCaps w:val="0"/>
          <w:noProof/>
          <w:sz w:val="22"/>
          <w:szCs w:val="22"/>
        </w:rPr>
      </w:pPr>
      <w:hyperlink w:anchor="_Toc5997147" w:history="1">
        <w:r w:rsidR="009D5206" w:rsidRPr="00D20BD7">
          <w:rPr>
            <w:rStyle w:val="Hyperlink"/>
            <w:noProof/>
          </w:rPr>
          <w:t>FOUR score</w:t>
        </w:r>
        <w:r w:rsidR="009D5206">
          <w:rPr>
            <w:noProof/>
            <w:webHidden/>
          </w:rPr>
          <w:tab/>
        </w:r>
        <w:r w:rsidR="009D5206">
          <w:rPr>
            <w:noProof/>
            <w:webHidden/>
          </w:rPr>
          <w:fldChar w:fldCharType="begin"/>
        </w:r>
        <w:r w:rsidR="009D5206">
          <w:rPr>
            <w:noProof/>
            <w:webHidden/>
          </w:rPr>
          <w:instrText xml:space="preserve"> PAGEREF _Toc5997147 \h </w:instrText>
        </w:r>
        <w:r w:rsidR="009D5206">
          <w:rPr>
            <w:noProof/>
            <w:webHidden/>
          </w:rPr>
        </w:r>
        <w:r w:rsidR="009D5206">
          <w:rPr>
            <w:noProof/>
            <w:webHidden/>
          </w:rPr>
          <w:fldChar w:fldCharType="separate"/>
        </w:r>
        <w:r>
          <w:rPr>
            <w:noProof/>
            <w:webHidden/>
          </w:rPr>
          <w:t>11</w:t>
        </w:r>
        <w:r w:rsidR="009D5206">
          <w:rPr>
            <w:noProof/>
            <w:webHidden/>
          </w:rPr>
          <w:fldChar w:fldCharType="end"/>
        </w:r>
      </w:hyperlink>
    </w:p>
    <w:p w:rsidR="009D5206" w:rsidRDefault="00E96D2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148" w:history="1">
        <w:r w:rsidR="009D5206" w:rsidRPr="00D20BD7">
          <w:rPr>
            <w:rStyle w:val="Hyperlink"/>
            <w:noProof/>
          </w:rPr>
          <w:t>Further Medical Examination</w:t>
        </w:r>
        <w:r w:rsidR="009D5206">
          <w:rPr>
            <w:noProof/>
            <w:webHidden/>
          </w:rPr>
          <w:tab/>
        </w:r>
        <w:r w:rsidR="009D5206">
          <w:rPr>
            <w:noProof/>
            <w:webHidden/>
          </w:rPr>
          <w:fldChar w:fldCharType="begin"/>
        </w:r>
        <w:r w:rsidR="009D5206">
          <w:rPr>
            <w:noProof/>
            <w:webHidden/>
          </w:rPr>
          <w:instrText xml:space="preserve"> PAGEREF _Toc5997148 \h </w:instrText>
        </w:r>
        <w:r w:rsidR="009D5206">
          <w:rPr>
            <w:noProof/>
            <w:webHidden/>
          </w:rPr>
        </w:r>
        <w:r w:rsidR="009D5206">
          <w:rPr>
            <w:noProof/>
            <w:webHidden/>
          </w:rPr>
          <w:fldChar w:fldCharType="separate"/>
        </w:r>
        <w:r>
          <w:rPr>
            <w:noProof/>
            <w:webHidden/>
          </w:rPr>
          <w:t>11</w:t>
        </w:r>
        <w:r w:rsidR="009D5206">
          <w:rPr>
            <w:noProof/>
            <w:webHidden/>
          </w:rPr>
          <w:fldChar w:fldCharType="end"/>
        </w:r>
      </w:hyperlink>
    </w:p>
    <w:p w:rsidR="009D5206" w:rsidRDefault="00E96D2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149" w:history="1">
        <w:r w:rsidR="009D5206" w:rsidRPr="00D20BD7">
          <w:rPr>
            <w:rStyle w:val="Hyperlink"/>
            <w:noProof/>
          </w:rPr>
          <w:t>Further Neurological Examination</w:t>
        </w:r>
        <w:r w:rsidR="009D5206">
          <w:rPr>
            <w:noProof/>
            <w:webHidden/>
          </w:rPr>
          <w:tab/>
        </w:r>
        <w:r w:rsidR="009D5206">
          <w:rPr>
            <w:noProof/>
            <w:webHidden/>
          </w:rPr>
          <w:fldChar w:fldCharType="begin"/>
        </w:r>
        <w:r w:rsidR="009D5206">
          <w:rPr>
            <w:noProof/>
            <w:webHidden/>
          </w:rPr>
          <w:instrText xml:space="preserve"> PAGEREF _Toc5997149 \h </w:instrText>
        </w:r>
        <w:r w:rsidR="009D5206">
          <w:rPr>
            <w:noProof/>
            <w:webHidden/>
          </w:rPr>
        </w:r>
        <w:r w:rsidR="009D5206">
          <w:rPr>
            <w:noProof/>
            <w:webHidden/>
          </w:rPr>
          <w:fldChar w:fldCharType="separate"/>
        </w:r>
        <w:r>
          <w:rPr>
            <w:noProof/>
            <w:webHidden/>
          </w:rPr>
          <w:t>12</w:t>
        </w:r>
        <w:r w:rsidR="009D5206">
          <w:rPr>
            <w:noProof/>
            <w:webHidden/>
          </w:rPr>
          <w:fldChar w:fldCharType="end"/>
        </w:r>
      </w:hyperlink>
    </w:p>
    <w:p w:rsidR="009D5206" w:rsidRDefault="00E96D2B">
      <w:pPr>
        <w:pStyle w:val="TOC2"/>
        <w:tabs>
          <w:tab w:val="right" w:leader="dot" w:pos="9912"/>
        </w:tabs>
        <w:rPr>
          <w:rFonts w:asciiTheme="minorHAnsi" w:eastAsiaTheme="minorEastAsia" w:hAnsiTheme="minorHAnsi" w:cstheme="minorBidi"/>
          <w:smallCaps w:val="0"/>
          <w:noProof/>
          <w:sz w:val="22"/>
          <w:szCs w:val="22"/>
        </w:rPr>
      </w:pPr>
      <w:hyperlink w:anchor="_Toc5997150" w:history="1">
        <w:r w:rsidR="009D5206" w:rsidRPr="00D20BD7">
          <w:rPr>
            <w:rStyle w:val="Hyperlink"/>
            <w:noProof/>
          </w:rPr>
          <w:t>Clinical Findings with Different Levels of CNS Dysfunction</w:t>
        </w:r>
        <w:r w:rsidR="009D5206">
          <w:rPr>
            <w:noProof/>
            <w:webHidden/>
          </w:rPr>
          <w:tab/>
        </w:r>
        <w:r w:rsidR="009D5206">
          <w:rPr>
            <w:noProof/>
            <w:webHidden/>
          </w:rPr>
          <w:fldChar w:fldCharType="begin"/>
        </w:r>
        <w:r w:rsidR="009D5206">
          <w:rPr>
            <w:noProof/>
            <w:webHidden/>
          </w:rPr>
          <w:instrText xml:space="preserve"> PAGEREF _Toc5997150 \h </w:instrText>
        </w:r>
        <w:r w:rsidR="009D5206">
          <w:rPr>
            <w:noProof/>
            <w:webHidden/>
          </w:rPr>
        </w:r>
        <w:r w:rsidR="009D5206">
          <w:rPr>
            <w:noProof/>
            <w:webHidden/>
          </w:rPr>
          <w:fldChar w:fldCharType="separate"/>
        </w:r>
        <w:r>
          <w:rPr>
            <w:noProof/>
            <w:webHidden/>
          </w:rPr>
          <w:t>20</w:t>
        </w:r>
        <w:r w:rsidR="009D5206">
          <w:rPr>
            <w:noProof/>
            <w:webHidden/>
          </w:rPr>
          <w:fldChar w:fldCharType="end"/>
        </w:r>
      </w:hyperlink>
    </w:p>
    <w:p w:rsidR="009D5206" w:rsidRDefault="00E96D2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151" w:history="1">
        <w:r w:rsidR="009D5206" w:rsidRPr="00D20BD7">
          <w:rPr>
            <w:rStyle w:val="Hyperlink"/>
            <w:noProof/>
          </w:rPr>
          <w:t>Instrumental Neurologic Examination</w:t>
        </w:r>
        <w:r w:rsidR="009D5206">
          <w:rPr>
            <w:noProof/>
            <w:webHidden/>
          </w:rPr>
          <w:tab/>
        </w:r>
        <w:r w:rsidR="009D5206">
          <w:rPr>
            <w:noProof/>
            <w:webHidden/>
          </w:rPr>
          <w:fldChar w:fldCharType="begin"/>
        </w:r>
        <w:r w:rsidR="009D5206">
          <w:rPr>
            <w:noProof/>
            <w:webHidden/>
          </w:rPr>
          <w:instrText xml:space="preserve"> PAGEREF _Toc5997151 \h </w:instrText>
        </w:r>
        <w:r w:rsidR="009D5206">
          <w:rPr>
            <w:noProof/>
            <w:webHidden/>
          </w:rPr>
        </w:r>
        <w:r w:rsidR="009D5206">
          <w:rPr>
            <w:noProof/>
            <w:webHidden/>
          </w:rPr>
          <w:fldChar w:fldCharType="separate"/>
        </w:r>
        <w:r>
          <w:rPr>
            <w:noProof/>
            <w:webHidden/>
          </w:rPr>
          <w:t>21</w:t>
        </w:r>
        <w:r w:rsidR="009D5206">
          <w:rPr>
            <w:noProof/>
            <w:webHidden/>
          </w:rPr>
          <w:fldChar w:fldCharType="end"/>
        </w:r>
      </w:hyperlink>
    </w:p>
    <w:p w:rsidR="009D5206" w:rsidRDefault="00E96D2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152" w:history="1">
        <w:r w:rsidR="009D5206" w:rsidRPr="00D20BD7">
          <w:rPr>
            <w:rStyle w:val="Hyperlink"/>
            <w:noProof/>
          </w:rPr>
          <w:t>Management</w:t>
        </w:r>
        <w:r w:rsidR="009D5206">
          <w:rPr>
            <w:noProof/>
            <w:webHidden/>
          </w:rPr>
          <w:tab/>
        </w:r>
        <w:r w:rsidR="009D5206">
          <w:rPr>
            <w:noProof/>
            <w:webHidden/>
          </w:rPr>
          <w:fldChar w:fldCharType="begin"/>
        </w:r>
        <w:r w:rsidR="009D5206">
          <w:rPr>
            <w:noProof/>
            <w:webHidden/>
          </w:rPr>
          <w:instrText xml:space="preserve"> PAGEREF _Toc5997152 \h </w:instrText>
        </w:r>
        <w:r w:rsidR="009D5206">
          <w:rPr>
            <w:noProof/>
            <w:webHidden/>
          </w:rPr>
        </w:r>
        <w:r w:rsidR="009D5206">
          <w:rPr>
            <w:noProof/>
            <w:webHidden/>
          </w:rPr>
          <w:fldChar w:fldCharType="separate"/>
        </w:r>
        <w:r>
          <w:rPr>
            <w:noProof/>
            <w:webHidden/>
          </w:rPr>
          <w:t>23</w:t>
        </w:r>
        <w:r w:rsidR="009D5206">
          <w:rPr>
            <w:noProof/>
            <w:webHidden/>
          </w:rPr>
          <w:fldChar w:fldCharType="end"/>
        </w:r>
      </w:hyperlink>
    </w:p>
    <w:p w:rsidR="009D5206" w:rsidRDefault="00E96D2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153" w:history="1">
        <w:r w:rsidR="009D5206" w:rsidRPr="00D20BD7">
          <w:rPr>
            <w:rStyle w:val="Hyperlink"/>
            <w:noProof/>
          </w:rPr>
          <w:t>Prognosis</w:t>
        </w:r>
        <w:r w:rsidR="009D5206">
          <w:rPr>
            <w:noProof/>
            <w:webHidden/>
          </w:rPr>
          <w:tab/>
        </w:r>
        <w:r w:rsidR="009D5206">
          <w:rPr>
            <w:noProof/>
            <w:webHidden/>
          </w:rPr>
          <w:fldChar w:fldCharType="begin"/>
        </w:r>
        <w:r w:rsidR="009D5206">
          <w:rPr>
            <w:noProof/>
            <w:webHidden/>
          </w:rPr>
          <w:instrText xml:space="preserve"> PAGEREF _Toc5997153 \h </w:instrText>
        </w:r>
        <w:r w:rsidR="009D5206">
          <w:rPr>
            <w:noProof/>
            <w:webHidden/>
          </w:rPr>
        </w:r>
        <w:r w:rsidR="009D5206">
          <w:rPr>
            <w:noProof/>
            <w:webHidden/>
          </w:rPr>
          <w:fldChar w:fldCharType="separate"/>
        </w:r>
        <w:r>
          <w:rPr>
            <w:noProof/>
            <w:webHidden/>
          </w:rPr>
          <w:t>24</w:t>
        </w:r>
        <w:r w:rsidR="009D5206">
          <w:rPr>
            <w:noProof/>
            <w:webHidden/>
          </w:rPr>
          <w:fldChar w:fldCharType="end"/>
        </w:r>
      </w:hyperlink>
    </w:p>
    <w:p w:rsidR="009D5206" w:rsidRDefault="00E96D2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7154" w:history="1">
        <w:r w:rsidR="009D5206" w:rsidRPr="00D20BD7">
          <w:rPr>
            <w:rStyle w:val="Hyperlink"/>
            <w:noProof/>
          </w:rPr>
          <w:t>Etiologic Categories</w:t>
        </w:r>
        <w:r w:rsidR="009D5206">
          <w:rPr>
            <w:noProof/>
            <w:webHidden/>
          </w:rPr>
          <w:tab/>
        </w:r>
        <w:r w:rsidR="009D5206">
          <w:rPr>
            <w:noProof/>
            <w:webHidden/>
          </w:rPr>
          <w:fldChar w:fldCharType="begin"/>
        </w:r>
        <w:r w:rsidR="009D5206">
          <w:rPr>
            <w:noProof/>
            <w:webHidden/>
          </w:rPr>
          <w:instrText xml:space="preserve"> PAGEREF _Toc5997154 \h </w:instrText>
        </w:r>
        <w:r w:rsidR="009D5206">
          <w:rPr>
            <w:noProof/>
            <w:webHidden/>
          </w:rPr>
        </w:r>
        <w:r w:rsidR="009D5206">
          <w:rPr>
            <w:noProof/>
            <w:webHidden/>
          </w:rPr>
          <w:fldChar w:fldCharType="separate"/>
        </w:r>
        <w:r>
          <w:rPr>
            <w:noProof/>
            <w:webHidden/>
          </w:rPr>
          <w:t>24</w:t>
        </w:r>
        <w:r w:rsidR="009D5206">
          <w:rPr>
            <w:noProof/>
            <w:webHidden/>
          </w:rPr>
          <w:fldChar w:fldCharType="end"/>
        </w:r>
      </w:hyperlink>
    </w:p>
    <w:p w:rsidR="009D5206" w:rsidRDefault="00E96D2B">
      <w:pPr>
        <w:pStyle w:val="TOC2"/>
        <w:tabs>
          <w:tab w:val="right" w:leader="dot" w:pos="9912"/>
        </w:tabs>
        <w:rPr>
          <w:rFonts w:asciiTheme="minorHAnsi" w:eastAsiaTheme="minorEastAsia" w:hAnsiTheme="minorHAnsi" w:cstheme="minorBidi"/>
          <w:smallCaps w:val="0"/>
          <w:noProof/>
          <w:sz w:val="22"/>
          <w:szCs w:val="22"/>
        </w:rPr>
      </w:pPr>
      <w:hyperlink w:anchor="_Toc5997155" w:history="1">
        <w:r w:rsidR="009D5206" w:rsidRPr="00D20BD7">
          <w:rPr>
            <w:rStyle w:val="Hyperlink"/>
            <w:noProof/>
          </w:rPr>
          <w:t>Coma-like states</w:t>
        </w:r>
        <w:r w:rsidR="009D5206">
          <w:rPr>
            <w:noProof/>
            <w:webHidden/>
          </w:rPr>
          <w:tab/>
        </w:r>
        <w:r w:rsidR="009D5206">
          <w:rPr>
            <w:noProof/>
            <w:webHidden/>
          </w:rPr>
          <w:fldChar w:fldCharType="begin"/>
        </w:r>
        <w:r w:rsidR="009D5206">
          <w:rPr>
            <w:noProof/>
            <w:webHidden/>
          </w:rPr>
          <w:instrText xml:space="preserve"> PAGEREF _Toc5997155 \h </w:instrText>
        </w:r>
        <w:r w:rsidR="009D5206">
          <w:rPr>
            <w:noProof/>
            <w:webHidden/>
          </w:rPr>
        </w:r>
        <w:r w:rsidR="009D5206">
          <w:rPr>
            <w:noProof/>
            <w:webHidden/>
          </w:rPr>
          <w:fldChar w:fldCharType="separate"/>
        </w:r>
        <w:r>
          <w:rPr>
            <w:noProof/>
            <w:webHidden/>
          </w:rPr>
          <w:t>26</w:t>
        </w:r>
        <w:r w:rsidR="009D5206">
          <w:rPr>
            <w:noProof/>
            <w:webHidden/>
          </w:rPr>
          <w:fldChar w:fldCharType="end"/>
        </w:r>
      </w:hyperlink>
    </w:p>
    <w:p w:rsidR="00C46E98" w:rsidRDefault="00473E1B">
      <w:pPr>
        <w:pStyle w:val="TOC1"/>
        <w:rPr>
          <w:highlight w:val="red"/>
        </w:rPr>
      </w:pPr>
      <w:r>
        <w:rPr>
          <w:highlight w:val="red"/>
        </w:rPr>
        <w:fldChar w:fldCharType="end"/>
      </w:r>
    </w:p>
    <w:p w:rsidR="00C46E98" w:rsidRDefault="00C46E98">
      <w:pPr>
        <w:rPr>
          <w:highlight w:val="red"/>
        </w:rPr>
      </w:pPr>
    </w:p>
    <w:p w:rsidR="00C46E98" w:rsidRDefault="00C46E98">
      <w:pPr>
        <w:pStyle w:val="Nervous1"/>
      </w:pPr>
      <w:bookmarkStart w:id="1" w:name="_Toc5997134"/>
      <w:r>
        <w:t>Definitions</w:t>
      </w:r>
      <w:bookmarkEnd w:id="1"/>
    </w:p>
    <w:p w:rsidR="00C46E98" w:rsidRDefault="00C46E98">
      <w:r w:rsidRPr="00333AEC">
        <w:rPr>
          <w:b/>
          <w:bCs/>
          <w:smallCaps/>
          <w:u w:val="single"/>
          <w14:shadow w14:blurRad="50800" w14:dist="38100" w14:dir="2700000" w14:sx="100000" w14:sy="100000" w14:kx="0" w14:ky="0" w14:algn="tl">
            <w14:srgbClr w14:val="000000">
              <w14:alpha w14:val="60000"/>
            </w14:srgbClr>
          </w14:shadow>
        </w:rPr>
        <w:t>Consciousness</w:t>
      </w:r>
      <w:r>
        <w:t xml:space="preserve"> - set of neural processes that allow individual to perceive, comprehend, and act on internal and external environments; </w:t>
      </w:r>
      <w:r>
        <w:rPr>
          <w:color w:val="000000"/>
        </w:rPr>
        <w:t xml:space="preserve">consciousness has </w:t>
      </w:r>
      <w:r>
        <w:t>two parts:</w:t>
      </w:r>
    </w:p>
    <w:p w:rsidR="00C46E98" w:rsidRDefault="00C46E98">
      <w:pPr>
        <w:numPr>
          <w:ilvl w:val="0"/>
          <w:numId w:val="23"/>
        </w:numPr>
      </w:pPr>
      <w:r>
        <w:rPr>
          <w:b/>
          <w:bCs/>
          <w:smallCaps/>
          <w:color w:val="0000FF"/>
        </w:rPr>
        <w:t>Arousal</w:t>
      </w:r>
      <w:r>
        <w:t xml:space="preserve"> - describes degree to which individual is able to interact with environments; </w:t>
      </w:r>
      <w:r>
        <w:rPr>
          <w:b/>
          <w:bCs/>
          <w:i/>
          <w:iCs/>
        </w:rPr>
        <w:t>waking</w:t>
      </w:r>
      <w:r>
        <w:t xml:space="preserve"> and </w:t>
      </w:r>
      <w:r>
        <w:rPr>
          <w:b/>
          <w:bCs/>
          <w:i/>
          <w:iCs/>
        </w:rPr>
        <w:t>sleeping</w:t>
      </w:r>
      <w:r>
        <w:t xml:space="preserve"> are two different states of arousal; generally, </w:t>
      </w:r>
      <w:r>
        <w:rPr>
          <w:smallCaps/>
        </w:rPr>
        <w:t>awake = aroused = alert</w:t>
      </w:r>
      <w:r>
        <w:t>.</w:t>
      </w:r>
    </w:p>
    <w:p w:rsidR="00C46E98" w:rsidRDefault="00C46E98">
      <w:pPr>
        <w:numPr>
          <w:ilvl w:val="0"/>
          <w:numId w:val="23"/>
        </w:numPr>
      </w:pPr>
      <w:r>
        <w:rPr>
          <w:b/>
          <w:bCs/>
          <w:smallCaps/>
          <w:color w:val="0000FF"/>
        </w:rPr>
        <w:t>Awareness</w:t>
      </w:r>
      <w:r>
        <w:t xml:space="preserve"> - </w:t>
      </w:r>
      <w:r>
        <w:rPr>
          <w:i/>
          <w:iCs/>
        </w:rPr>
        <w:t>depth and content</w:t>
      </w:r>
      <w:r>
        <w:t xml:space="preserve"> of aroused state (i.e. individual is not only alert but is cognizant of self and surroundings, so some authors use term </w:t>
      </w:r>
      <w:r>
        <w:rPr>
          <w:b/>
          <w:bCs/>
          <w:smallCaps/>
          <w:color w:val="0000FF"/>
        </w:rPr>
        <w:t>cognition</w:t>
      </w:r>
      <w:r>
        <w:t>).</w:t>
      </w:r>
    </w:p>
    <w:p w:rsidR="00C46E98" w:rsidRDefault="00C46E98">
      <w:pPr>
        <w:numPr>
          <w:ilvl w:val="1"/>
          <w:numId w:val="23"/>
        </w:numPr>
      </w:pPr>
      <w:r>
        <w:t>awareness depends on arousal (one who cannot be aroused lacks awareness).</w:t>
      </w:r>
    </w:p>
    <w:p w:rsidR="00C46E98" w:rsidRDefault="00C46E98">
      <w:pPr>
        <w:numPr>
          <w:ilvl w:val="1"/>
          <w:numId w:val="23"/>
        </w:numPr>
      </w:pPr>
      <w:r>
        <w:t xml:space="preserve">awareness is </w:t>
      </w:r>
      <w:r>
        <w:rPr>
          <w:i/>
          <w:iCs/>
          <w:color w:val="FF0000"/>
        </w:rPr>
        <w:t>not modality specific</w:t>
      </w:r>
      <w:r>
        <w:t xml:space="preserve"> (i.e. equal for all types of stimuli).</w:t>
      </w:r>
    </w:p>
    <w:p w:rsidR="00C46E98" w:rsidRDefault="00C46E98">
      <w:pPr>
        <w:numPr>
          <w:ilvl w:val="1"/>
          <w:numId w:val="23"/>
        </w:numPr>
      </w:pPr>
      <w:r>
        <w:rPr>
          <w:b/>
          <w:bCs/>
          <w:smallCaps/>
        </w:rPr>
        <w:t>attention</w:t>
      </w:r>
      <w:r>
        <w:t xml:space="preserve"> - ability to respond to particular types of stimuli (</w:t>
      </w:r>
      <w:r>
        <w:rPr>
          <w:i/>
          <w:iCs/>
          <w:color w:val="FF0000"/>
        </w:rPr>
        <w:t>modality specific</w:t>
      </w:r>
      <w:r>
        <w:t>); attention depends on awareness.</w:t>
      </w:r>
    </w:p>
    <w:p w:rsidR="00C46E98" w:rsidRDefault="00C46E98">
      <w:pPr>
        <w:pBdr>
          <w:top w:val="single" w:sz="4" w:space="1" w:color="auto"/>
          <w:left w:val="single" w:sz="4" w:space="4" w:color="auto"/>
          <w:bottom w:val="single" w:sz="4" w:space="1" w:color="auto"/>
          <w:right w:val="single" w:sz="4" w:space="4" w:color="auto"/>
        </w:pBdr>
        <w:spacing w:before="120"/>
        <w:ind w:left="720" w:right="4677"/>
      </w:pPr>
      <w:r>
        <w:t xml:space="preserve">In general use, </w:t>
      </w:r>
      <w:r>
        <w:rPr>
          <w:smallCaps/>
        </w:rPr>
        <w:t>consciousness = awareness</w:t>
      </w:r>
    </w:p>
    <w:p w:rsidR="00C46E98" w:rsidRDefault="00C46E98">
      <w:pPr>
        <w:pStyle w:val="NormalWeb"/>
        <w:pBdr>
          <w:top w:val="single" w:sz="4" w:space="1" w:color="auto"/>
          <w:left w:val="single" w:sz="4" w:space="4" w:color="auto"/>
          <w:bottom w:val="single" w:sz="4" w:space="1" w:color="auto"/>
          <w:right w:val="single" w:sz="4" w:space="4" w:color="auto"/>
        </w:pBdr>
        <w:spacing w:before="120" w:after="120"/>
        <w:ind w:left="720" w:right="-1"/>
        <w:rPr>
          <w:szCs w:val="20"/>
        </w:rPr>
      </w:pPr>
      <w:r>
        <w:rPr>
          <w:szCs w:val="20"/>
        </w:rPr>
        <w:t xml:space="preserve">To diagnose awareness, one must demonstrate </w:t>
      </w:r>
      <w:r>
        <w:t xml:space="preserve">response to various stimuli - </w:t>
      </w:r>
      <w:r>
        <w:rPr>
          <w:b/>
          <w:bCs/>
        </w:rPr>
        <w:t>several modalities</w:t>
      </w:r>
      <w:r>
        <w:t xml:space="preserve"> (typically, verbal, visual, and somatosensory) presented from </w:t>
      </w:r>
      <w:r>
        <w:rPr>
          <w:b/>
          <w:bCs/>
        </w:rPr>
        <w:t>both sides</w:t>
      </w:r>
      <w:r>
        <w:t xml:space="preserve"> of patient.</w:t>
      </w:r>
    </w:p>
    <w:p w:rsidR="00C46E98" w:rsidRDefault="00C46E98">
      <w:pPr>
        <w:pStyle w:val="NormalWeb"/>
        <w:ind w:left="720"/>
      </w:pPr>
      <w:r>
        <w:t xml:space="preserve">N.B. </w:t>
      </w:r>
      <w:r>
        <w:rPr>
          <w:b/>
          <w:bCs/>
          <w:i/>
          <w:iCs/>
          <w:color w:val="FF0000"/>
        </w:rPr>
        <w:t>inattention</w:t>
      </w:r>
      <w:r>
        <w:t xml:space="preserve"> to stimuli chosen could be misinterpreted for </w:t>
      </w:r>
      <w:r>
        <w:rPr>
          <w:b/>
          <w:bCs/>
          <w:i/>
          <w:iCs/>
          <w:color w:val="FF0000"/>
        </w:rPr>
        <w:t>unawareness</w:t>
      </w:r>
      <w:r>
        <w:t xml:space="preserve"> (e.g. failure to respond to verbal commands on part of deaf patient).</w:t>
      </w:r>
    </w:p>
    <w:p w:rsidR="00C46E98" w:rsidRDefault="00C46E98">
      <w:pPr>
        <w:pStyle w:val="NormalWeb"/>
        <w:ind w:left="720"/>
        <w:rPr>
          <w:szCs w:val="20"/>
        </w:rPr>
      </w:pPr>
    </w:p>
    <w:p w:rsidR="00C46E98" w:rsidRDefault="00C46E98">
      <w:pPr>
        <w:rPr>
          <w:smallCaps/>
          <w:highlight w:val="red"/>
          <w:u w:val="double"/>
        </w:rPr>
      </w:pPr>
      <w:r>
        <w:rPr>
          <w:smallCaps/>
          <w:u w:val="double"/>
        </w:rPr>
        <w:t>Gradations of consciousness:</w:t>
      </w:r>
    </w:p>
    <w:p w:rsidR="00C46E98" w:rsidRDefault="00C46E98">
      <w:pPr>
        <w:pStyle w:val="NormalWeb"/>
        <w:ind w:left="720"/>
      </w:pPr>
      <w:r>
        <w:rPr>
          <w:szCs w:val="20"/>
          <w:lang w:val="lt-LT"/>
        </w:rPr>
        <w:t>N.B. m</w:t>
      </w:r>
      <w:r>
        <w:t xml:space="preserve">any terms lack consistent definitions; </w:t>
      </w:r>
      <w:r>
        <w:rPr>
          <w:b/>
          <w:bCs/>
          <w:i/>
          <w:iCs/>
        </w:rPr>
        <w:t>physician should clearly describe</w:t>
      </w:r>
      <w:r>
        <w:t xml:space="preserve"> what patient does spontaneously and in response to various stimuli.</w:t>
      </w:r>
    </w:p>
    <w:p w:rsidR="00C46E98" w:rsidRDefault="00C46E98">
      <w:pPr>
        <w:pStyle w:val="NormalWeb"/>
        <w:ind w:left="720"/>
      </w:pPr>
      <w:r>
        <w:t>Occasionally, true level of consciousness is</w:t>
      </w:r>
      <w:r>
        <w:rPr>
          <w:b/>
          <w:bCs/>
          <w:i/>
          <w:iCs/>
        </w:rPr>
        <w:t xml:space="preserve"> difficult to determine</w:t>
      </w:r>
      <w:r>
        <w:t xml:space="preserve"> (e.g. in catatonia, severe depression, curarization, akinesia plus aphasia).</w:t>
      </w:r>
    </w:p>
    <w:p w:rsidR="00C46E98" w:rsidRDefault="00C46E98">
      <w:pPr>
        <w:pStyle w:val="NormalWeb"/>
        <w:ind w:left="720"/>
      </w:pPr>
    </w:p>
    <w:p w:rsidR="00C46E98" w:rsidRDefault="00C46E98">
      <w:r w:rsidRPr="00333AEC">
        <w:rPr>
          <w:b/>
          <w:bCs/>
          <w:smallCaps/>
          <w:color w:val="CC0000"/>
          <w14:shadow w14:blurRad="50800" w14:dist="38100" w14:dir="2700000" w14:sx="100000" w14:sy="100000" w14:kx="0" w14:ky="0" w14:algn="tl">
            <w14:srgbClr w14:val="000000">
              <w14:alpha w14:val="60000"/>
            </w14:srgbClr>
          </w14:shadow>
        </w:rPr>
        <w:t>Coma</w:t>
      </w:r>
      <w:r>
        <w:t xml:space="preserve"> - profound unconsciousness from which patient </w:t>
      </w:r>
      <w:r>
        <w:rPr>
          <w:b/>
          <w:bCs/>
          <w:i/>
          <w:iCs/>
          <w:color w:val="0000FF"/>
        </w:rPr>
        <w:t>cannot be aroused</w:t>
      </w:r>
      <w:r w:rsidR="00731F2C">
        <w:t xml:space="preserve"> (</w:t>
      </w:r>
      <w:r w:rsidR="00731F2C" w:rsidRPr="00350E98">
        <w:rPr>
          <w:lang w:val="lt-LT"/>
        </w:rPr>
        <w:t>"nesužadinam</w:t>
      </w:r>
      <w:r w:rsidR="00731F2C">
        <w:rPr>
          <w:lang w:val="lt-LT"/>
        </w:rPr>
        <w:t>a</w:t>
      </w:r>
      <w:r w:rsidR="00731F2C" w:rsidRPr="00350E98">
        <w:rPr>
          <w:lang w:val="lt-LT"/>
        </w:rPr>
        <w:t>, nekontaktin</w:t>
      </w:r>
      <w:r w:rsidR="00731F2C">
        <w:rPr>
          <w:lang w:val="lt-LT"/>
        </w:rPr>
        <w:t>ė</w:t>
      </w:r>
      <w:r w:rsidR="00731F2C" w:rsidRPr="00350E98">
        <w:rPr>
          <w:lang w:val="lt-LT"/>
        </w:rPr>
        <w:t xml:space="preserve"> būsen</w:t>
      </w:r>
      <w:r w:rsidR="00731F2C">
        <w:rPr>
          <w:lang w:val="lt-LT"/>
        </w:rPr>
        <w:t>a su užmerktomis akimis").</w:t>
      </w:r>
    </w:p>
    <w:p w:rsidR="00C46E98" w:rsidRDefault="00C46E98">
      <w:pPr>
        <w:numPr>
          <w:ilvl w:val="0"/>
          <w:numId w:val="22"/>
        </w:numPr>
      </w:pPr>
      <w:r>
        <w:t xml:space="preserve">patient </w:t>
      </w:r>
      <w:r>
        <w:rPr>
          <w:b/>
          <w:bCs/>
          <w:i/>
          <w:iCs/>
        </w:rPr>
        <w:t>lies still</w:t>
      </w:r>
      <w:r>
        <w:t xml:space="preserve"> (when not stimulated).</w:t>
      </w:r>
    </w:p>
    <w:p w:rsidR="00C46E98" w:rsidRDefault="00C46E98">
      <w:pPr>
        <w:numPr>
          <w:ilvl w:val="0"/>
          <w:numId w:val="22"/>
        </w:numPr>
        <w:rPr>
          <w:lang w:val="lt-LT"/>
        </w:rPr>
      </w:pPr>
      <w:r>
        <w:t xml:space="preserve">patient </w:t>
      </w:r>
      <w:r>
        <w:rPr>
          <w:b/>
          <w:bCs/>
          <w:i/>
          <w:iCs/>
        </w:rPr>
        <w:t>does not make attempt to avoid noxious stimuli</w:t>
      </w:r>
      <w:r>
        <w:t>!</w:t>
      </w:r>
    </w:p>
    <w:p w:rsidR="00C46E98" w:rsidRDefault="00C46E98">
      <w:pPr>
        <w:pStyle w:val="NormalWeb"/>
        <w:ind w:left="1440"/>
      </w:pPr>
      <w:r>
        <w:t>If patient responds to noxious stimuli by any defensive maneuver, patient is not truly comatose (noxious stimulus powerfully evokes arousal response).</w:t>
      </w:r>
    </w:p>
    <w:p w:rsidR="00C46E98" w:rsidRDefault="00C46E98">
      <w:pPr>
        <w:numPr>
          <w:ilvl w:val="0"/>
          <w:numId w:val="22"/>
        </w:numPr>
      </w:pPr>
      <w:r>
        <w:rPr>
          <w:b/>
          <w:bCs/>
          <w:i/>
          <w:iCs/>
        </w:rPr>
        <w:t>eyes are closed</w:t>
      </w:r>
      <w:r>
        <w:t>! (except vertical eye movements that may accompany suppression-burst EEG pattern).</w:t>
      </w:r>
    </w:p>
    <w:p w:rsidR="00C46E98" w:rsidRDefault="00C46E98">
      <w:pPr>
        <w:numPr>
          <w:ilvl w:val="0"/>
          <w:numId w:val="22"/>
        </w:numPr>
      </w:pPr>
      <w:r>
        <w:rPr>
          <w:b/>
          <w:bCs/>
          <w:i/>
          <w:iCs/>
        </w:rPr>
        <w:t>cerebral oxygen uptake</w:t>
      </w:r>
      <w:r>
        <w:t xml:space="preserve"> </w:t>
      </w:r>
      <w:r>
        <w:rPr>
          <w:b/>
          <w:bCs/>
          <w:i/>
          <w:iCs/>
        </w:rPr>
        <w:t>is abnormally reduced</w:t>
      </w:r>
      <w:r>
        <w:t xml:space="preserve"> (vs. normal in sleep or even increased during REM stage).</w:t>
      </w:r>
    </w:p>
    <w:p w:rsidR="00C46E98" w:rsidRDefault="00C46E98">
      <w:pPr>
        <w:rPr>
          <w:lang w:val="lt-LT"/>
        </w:rPr>
      </w:pPr>
    </w:p>
    <w:p w:rsidR="00C46E98" w:rsidRDefault="00C46E98">
      <w:pPr>
        <w:rPr>
          <w:color w:val="000000"/>
        </w:rPr>
      </w:pPr>
      <w:r w:rsidRPr="00333AEC">
        <w:rPr>
          <w:b/>
          <w:bCs/>
          <w:smallCaps/>
          <w:color w:val="CC0000"/>
          <w14:shadow w14:blurRad="50800" w14:dist="38100" w14:dir="2700000" w14:sx="100000" w14:sy="100000" w14:kx="0" w14:ky="0" w14:algn="tl">
            <w14:srgbClr w14:val="000000">
              <w14:alpha w14:val="60000"/>
            </w14:srgbClr>
          </w14:shadow>
        </w:rPr>
        <w:t>Stupor</w:t>
      </w:r>
      <w:r>
        <w:t xml:space="preserve"> - </w:t>
      </w:r>
      <w:r>
        <w:rPr>
          <w:color w:val="000000"/>
        </w:rPr>
        <w:t xml:space="preserve">impaired consciousness when </w:t>
      </w:r>
      <w:r>
        <w:rPr>
          <w:b/>
          <w:bCs/>
          <w:i/>
          <w:iCs/>
          <w:color w:val="0000FF"/>
        </w:rPr>
        <w:t>only continual intense stimulation arouses patient</w:t>
      </w:r>
      <w:r>
        <w:rPr>
          <w:color w:val="000000"/>
        </w:rPr>
        <w:t>.</w:t>
      </w:r>
    </w:p>
    <w:p w:rsidR="00C46E98" w:rsidRDefault="00C46E98">
      <w:pPr>
        <w:spacing w:before="120"/>
      </w:pPr>
      <w:r w:rsidRPr="00333AEC">
        <w:rPr>
          <w:b/>
          <w:bCs/>
          <w:smallCaps/>
          <w:color w:val="CC0000"/>
          <w14:shadow w14:blurRad="50800" w14:dist="38100" w14:dir="2700000" w14:sx="100000" w14:sy="100000" w14:kx="0" w14:ky="0" w14:algn="tl">
            <w14:srgbClr w14:val="000000">
              <w14:alpha w14:val="60000"/>
            </w14:srgbClr>
          </w14:shadow>
        </w:rPr>
        <w:t>Obtundation</w:t>
      </w:r>
      <w:r>
        <w:t xml:space="preserve">, </w:t>
      </w:r>
      <w:r w:rsidRPr="00333AEC">
        <w:rPr>
          <w:b/>
          <w:bCs/>
          <w:smallCaps/>
          <w:color w:val="CC0000"/>
          <w14:shadow w14:blurRad="50800" w14:dist="38100" w14:dir="2700000" w14:sx="100000" w14:sy="100000" w14:kx="0" w14:ky="0" w14:algn="tl">
            <w14:srgbClr w14:val="000000">
              <w14:alpha w14:val="60000"/>
            </w14:srgbClr>
          </w14:shadow>
        </w:rPr>
        <w:t>lethargy</w:t>
      </w:r>
      <w:r>
        <w:t xml:space="preserve">, </w:t>
      </w:r>
      <w:r w:rsidRPr="00333AEC">
        <w:rPr>
          <w:b/>
          <w:bCs/>
          <w:smallCaps/>
          <w:color w:val="CC0000"/>
          <w14:shadow w14:blurRad="50800" w14:dist="38100" w14:dir="2700000" w14:sx="100000" w14:sy="100000" w14:kx="0" w14:ky="0" w14:algn="tl">
            <w14:srgbClr w14:val="000000">
              <w14:alpha w14:val="60000"/>
            </w14:srgbClr>
          </w14:shadow>
        </w:rPr>
        <w:t>sopor</w:t>
      </w:r>
      <w:r>
        <w:t xml:space="preserve"> - </w:t>
      </w:r>
      <w:r>
        <w:rPr>
          <w:b/>
          <w:bCs/>
          <w:i/>
          <w:iCs/>
          <w:color w:val="0000FF"/>
        </w:rPr>
        <w:t>unnaturally deep sleep</w:t>
      </w:r>
      <w:r>
        <w:t xml:space="preserve">; patient appears to be asleep much of time when not being stimulated (i.e. patient can be </w:t>
      </w:r>
      <w:r>
        <w:rPr>
          <w:color w:val="000000"/>
        </w:rPr>
        <w:t>aroused but immediately relapses into sleep).</w:t>
      </w:r>
    </w:p>
    <w:p w:rsidR="00C46E98" w:rsidRDefault="00C46E98">
      <w:pPr>
        <w:pStyle w:val="BodyTextIndent"/>
        <w:widowControl/>
        <w:spacing w:line="240" w:lineRule="auto"/>
        <w:ind w:left="1440"/>
      </w:pPr>
      <w:r>
        <w:t>N.B. it is not EEG sleep!</w:t>
      </w:r>
    </w:p>
    <w:p w:rsidR="00C46E98" w:rsidRDefault="00C46E98">
      <w:pPr>
        <w:spacing w:before="120"/>
      </w:pPr>
      <w:r w:rsidRPr="00333AEC">
        <w:rPr>
          <w:b/>
          <w:bCs/>
          <w:smallCaps/>
          <w:color w:val="CC0000"/>
          <w14:shadow w14:blurRad="50800" w14:dist="38100" w14:dir="2700000" w14:sx="100000" w14:sy="100000" w14:kx="0" w14:ky="0" w14:algn="tl">
            <w14:srgbClr w14:val="000000">
              <w14:alpha w14:val="60000"/>
            </w14:srgbClr>
          </w14:shadow>
        </w:rPr>
        <w:t>Drowsiness</w:t>
      </w:r>
      <w:r>
        <w:t xml:space="preserve"> - </w:t>
      </w:r>
      <w:r>
        <w:rPr>
          <w:b/>
          <w:bCs/>
          <w:i/>
          <w:iCs/>
          <w:color w:val="0000FF"/>
        </w:rPr>
        <w:t>simulates light sleep</w:t>
      </w:r>
      <w:r>
        <w:t xml:space="preserve"> - patient can be easily aroused (by touch or noise) and can maintain alertness for some time.</w:t>
      </w:r>
    </w:p>
    <w:p w:rsidR="00C46E98" w:rsidRDefault="00C46E98">
      <w:pPr>
        <w:pStyle w:val="BodyTextIndent"/>
        <w:widowControl/>
        <w:spacing w:line="240" w:lineRule="auto"/>
        <w:ind w:left="0"/>
      </w:pPr>
    </w:p>
    <w:p w:rsidR="00C46E98" w:rsidRDefault="00C46E98">
      <w:r>
        <w:t xml:space="preserve">After period of coma, CNS may re-establish consciousness - patient enters </w:t>
      </w:r>
      <w:r w:rsidRPr="00333AEC">
        <w:rPr>
          <w:b/>
          <w:bCs/>
          <w:smallCaps/>
          <w:color w:val="CC0000"/>
          <w14:shadow w14:blurRad="50800" w14:dist="38100" w14:dir="2700000" w14:sx="100000" w14:sy="100000" w14:kx="0" w14:ky="0" w14:algn="tl">
            <w14:srgbClr w14:val="000000">
              <w14:alpha w14:val="60000"/>
            </w14:srgbClr>
          </w14:shadow>
        </w:rPr>
        <w:t>vegetative state</w:t>
      </w:r>
      <w:r w:rsidR="00B86C1E" w:rsidRPr="00333AEC">
        <w:rPr>
          <w:b/>
          <w:bCs/>
          <w:smallCaps/>
          <w:color w:val="CC0000"/>
          <w14:shadow w14:blurRad="50800" w14:dist="38100" w14:dir="2700000" w14:sx="100000" w14:sy="100000" w14:kx="0" w14:ky="0" w14:algn="tl">
            <w14:srgbClr w14:val="000000">
              <w14:alpha w14:val="60000"/>
            </w14:srgbClr>
          </w14:shadow>
        </w:rPr>
        <w:t xml:space="preserve"> (unresponsive </w:t>
      </w:r>
      <w:r w:rsidR="009C15E3" w:rsidRPr="00333AEC">
        <w:rPr>
          <w:b/>
          <w:bCs/>
          <w:smallCaps/>
          <w:color w:val="CC0000"/>
          <w14:shadow w14:blurRad="50800" w14:dist="38100" w14:dir="2700000" w14:sx="100000" w14:sy="100000" w14:kx="0" w14:ky="0" w14:algn="tl">
            <w14:srgbClr w14:val="000000">
              <w14:alpha w14:val="60000"/>
            </w14:srgbClr>
          </w14:shadow>
        </w:rPr>
        <w:t>wakefulness</w:t>
      </w:r>
      <w:r w:rsidR="00B86C1E" w:rsidRPr="00333AEC">
        <w:rPr>
          <w:b/>
          <w:bCs/>
          <w:smallCaps/>
          <w:color w:val="CC0000"/>
          <w14:shadow w14:blurRad="50800" w14:dist="38100" w14:dir="2700000" w14:sx="100000" w14:sy="100000" w14:kx="0" w14:ky="0" w14:algn="tl">
            <w14:srgbClr w14:val="000000">
              <w14:alpha w14:val="60000"/>
            </w14:srgbClr>
          </w14:shadow>
        </w:rPr>
        <w:t>)</w:t>
      </w:r>
      <w:r>
        <w:t xml:space="preserve"> – state of </w:t>
      </w:r>
      <w:r>
        <w:rPr>
          <w:b/>
          <w:bCs/>
          <w:i/>
          <w:iCs/>
          <w:color w:val="0000FF"/>
        </w:rPr>
        <w:t>arousal without awareness</w:t>
      </w:r>
      <w:r>
        <w:t>;</w:t>
      </w:r>
      <w:r>
        <w:tab/>
      </w:r>
      <w:hyperlink r:id="rId7" w:history="1">
        <w:r w:rsidR="009C15E3" w:rsidRPr="009C15E3">
          <w:rPr>
            <w:rStyle w:val="Hyperlink"/>
          </w:rPr>
          <w:t>see p. S32 &gt;&gt;</w:t>
        </w:r>
      </w:hyperlink>
    </w:p>
    <w:p w:rsidR="00C46E98" w:rsidRDefault="00C46E98">
      <w:pPr>
        <w:numPr>
          <w:ilvl w:val="0"/>
          <w:numId w:val="22"/>
        </w:numPr>
      </w:pPr>
      <w:r>
        <w:t>do not respond to any stimuli (auditory, painful, hunger, or other).</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B86C1E" w:rsidTr="00DC5BE4">
        <w:tc>
          <w:tcPr>
            <w:tcW w:w="7938" w:type="dxa"/>
          </w:tcPr>
          <w:p w:rsidR="00B86C1E" w:rsidRPr="00B86C1E" w:rsidRDefault="00B86C1E" w:rsidP="00B86C1E">
            <w:r>
              <w:t xml:space="preserve">If some response is preserved - </w:t>
            </w:r>
            <w:r w:rsidRPr="00333AEC">
              <w:rPr>
                <w:b/>
                <w:bCs/>
                <w:smallCaps/>
                <w:color w:val="CC0000"/>
                <w14:shadow w14:blurRad="50800" w14:dist="38100" w14:dir="2700000" w14:sx="100000" w14:sy="100000" w14:kx="0" w14:ky="0" w14:algn="tl">
                  <w14:srgbClr w14:val="000000">
                    <w14:alpha w14:val="60000"/>
                  </w14:srgbClr>
                </w14:shadow>
              </w:rPr>
              <w:t>minimally responsive state (minimally conscious state)</w:t>
            </w:r>
            <w:r>
              <w:t>:</w:t>
            </w:r>
          </w:p>
          <w:p w:rsidR="00B86C1E" w:rsidRDefault="00B86C1E" w:rsidP="00B86C1E">
            <w:r w:rsidRPr="00DC5BE4">
              <w:rPr>
                <w:b/>
              </w:rPr>
              <w:t>"MRS-minus"</w:t>
            </w:r>
            <w:r w:rsidRPr="00B86C1E">
              <w:t xml:space="preserve"> </w:t>
            </w:r>
            <w:r>
              <w:t xml:space="preserve">- </w:t>
            </w:r>
            <w:r w:rsidRPr="00B86C1E">
              <w:t>patients show low-level behavioral responses, such as reacting to p</w:t>
            </w:r>
            <w:r>
              <w:t>ain or following with the eyes.</w:t>
            </w:r>
          </w:p>
          <w:p w:rsidR="00B86C1E" w:rsidRDefault="00B86C1E" w:rsidP="00B86C1E">
            <w:r w:rsidRPr="00DC5BE4">
              <w:rPr>
                <w:b/>
              </w:rPr>
              <w:t>"MRS-plus"</w:t>
            </w:r>
            <w:r w:rsidRPr="00B86C1E">
              <w:t xml:space="preserve"> </w:t>
            </w:r>
            <w:r>
              <w:t xml:space="preserve">- </w:t>
            </w:r>
            <w:r w:rsidRPr="00B86C1E">
              <w:t>patients are additionally able to follow commands, to verbalize intelligibly, and/or to communicate nonfunctionally.</w:t>
            </w:r>
          </w:p>
        </w:tc>
      </w:tr>
    </w:tbl>
    <w:p w:rsidR="00C46E98" w:rsidRDefault="00C46E98">
      <w:pPr>
        <w:numPr>
          <w:ilvl w:val="0"/>
          <w:numId w:val="22"/>
        </w:numPr>
      </w:pPr>
      <w:r>
        <w:t>eyes open and close, appear to track objects about room.</w:t>
      </w:r>
    </w:p>
    <w:p w:rsidR="00C46E98" w:rsidRDefault="00C46E98">
      <w:pPr>
        <w:ind w:left="1440"/>
      </w:pPr>
      <w:r>
        <w:t>N.B. spontaneous eye opening is sign of arousal, not awareness!</w:t>
      </w:r>
    </w:p>
    <w:p w:rsidR="00C46E98" w:rsidRDefault="00C46E98">
      <w:pPr>
        <w:numPr>
          <w:ilvl w:val="0"/>
          <w:numId w:val="22"/>
        </w:numPr>
      </w:pPr>
      <w:r>
        <w:t>may chew and swallow food placed in mouth.</w:t>
      </w:r>
    </w:p>
    <w:p w:rsidR="00C46E98" w:rsidRDefault="00C46E98">
      <w:pPr>
        <w:numPr>
          <w:ilvl w:val="0"/>
          <w:numId w:val="22"/>
        </w:numPr>
      </w:pPr>
      <w:r>
        <w:t>patient manifests sleep-wake cycling.</w:t>
      </w:r>
    </w:p>
    <w:p w:rsidR="00C46E98" w:rsidRDefault="00C46E98">
      <w:pPr>
        <w:numPr>
          <w:ilvl w:val="0"/>
          <w:numId w:val="22"/>
        </w:numPr>
      </w:pPr>
      <w:r>
        <w:t xml:space="preserve">histopathology - loss of cortex with preservation of </w:t>
      </w:r>
      <w:r w:rsidR="00F9126E">
        <w:t>ARAS</w:t>
      </w:r>
      <w:r>
        <w:t>.</w:t>
      </w:r>
    </w:p>
    <w:p w:rsidR="00C46E98" w:rsidRDefault="00C46E98">
      <w:pPr>
        <w:pStyle w:val="NormalWeb"/>
        <w:rPr>
          <w:szCs w:val="20"/>
          <w:lang w:val="lt-LT"/>
        </w:rPr>
      </w:pPr>
    </w:p>
    <w:p w:rsidR="00C46E98" w:rsidRDefault="00C46E98">
      <w:pPr>
        <w:pStyle w:val="NormalWeb"/>
      </w:pPr>
      <w:r w:rsidRPr="00333AEC">
        <w:rPr>
          <w:b/>
          <w:bCs/>
          <w:smallCaps/>
          <w:color w:val="CC0000"/>
          <w:szCs w:val="20"/>
          <w14:shadow w14:blurRad="50800" w14:dist="38100" w14:dir="2700000" w14:sx="100000" w14:sy="100000" w14:kx="0" w14:ky="0" w14:algn="tl">
            <w14:srgbClr w14:val="000000">
              <w14:alpha w14:val="60000"/>
            </w14:srgbClr>
          </w14:shadow>
        </w:rPr>
        <w:t>Delirium</w:t>
      </w:r>
      <w:r>
        <w:t xml:space="preserve"> - state of </w:t>
      </w:r>
      <w:r>
        <w:rPr>
          <w:b/>
          <w:bCs/>
          <w:i/>
          <w:iCs/>
          <w:color w:val="0000FF"/>
        </w:rPr>
        <w:t>awareness</w:t>
      </w:r>
      <w:r>
        <w:t xml:space="preserve"> </w:t>
      </w:r>
      <w:r>
        <w:rPr>
          <w:b/>
          <w:bCs/>
          <w:i/>
          <w:iCs/>
          <w:color w:val="0000FF"/>
        </w:rPr>
        <w:t>without attentiveness</w:t>
      </w:r>
      <w:r>
        <w:t xml:space="preserve">, i.e. disturbance of consciousness (ARAS dysfunction) + </w:t>
      </w:r>
      <w:r>
        <w:rPr>
          <w:b/>
          <w:bCs/>
          <w:i/>
          <w:iCs/>
          <w:color w:val="0000FF"/>
          <w:szCs w:val="20"/>
        </w:rPr>
        <w:t>clouding of consciousness</w:t>
      </w:r>
      <w:r>
        <w:t xml:space="preserve">* (cortex dysfunction) → </w:t>
      </w:r>
      <w:r>
        <w:rPr>
          <w:b/>
          <w:bCs/>
          <w:i/>
          <w:iCs/>
          <w:color w:val="0000FF"/>
          <w:szCs w:val="20"/>
        </w:rPr>
        <w:t>inability to maintain attention</w:t>
      </w:r>
      <w:r>
        <w:t xml:space="preserve"> → global </w:t>
      </w:r>
      <w:r>
        <w:rPr>
          <w:b/>
          <w:bCs/>
          <w:i/>
          <w:iCs/>
          <w:color w:val="0000FF"/>
          <w:szCs w:val="20"/>
        </w:rPr>
        <w:t>change in cognition</w:t>
      </w:r>
      <w:r>
        <w:t>.</w:t>
      </w:r>
      <w:r>
        <w:tab/>
      </w:r>
      <w:hyperlink r:id="rId8" w:history="1">
        <w:r w:rsidR="00720F83" w:rsidRPr="00720F83">
          <w:rPr>
            <w:rStyle w:val="Hyperlink"/>
          </w:rPr>
          <w:t>see p. S15 &gt;&gt;</w:t>
        </w:r>
      </w:hyperlink>
    </w:p>
    <w:p w:rsidR="00C46E98" w:rsidRDefault="00C46E98">
      <w:pPr>
        <w:pStyle w:val="NormalWeb"/>
        <w:jc w:val="right"/>
        <w:rPr>
          <w:szCs w:val="20"/>
          <w:lang w:val="lt-LT"/>
        </w:rPr>
      </w:pPr>
      <w:r>
        <w:rPr>
          <w:szCs w:val="20"/>
          <w:lang w:val="lt-LT"/>
        </w:rPr>
        <w:t>*</w:t>
      </w:r>
      <w:r>
        <w:rPr>
          <w:szCs w:val="20"/>
        </w:rPr>
        <w:t xml:space="preserve"> reduced mental clarity,</w:t>
      </w:r>
      <w:r>
        <w:t xml:space="preserve"> altered mental content (confusion)</w:t>
      </w:r>
    </w:p>
    <w:p w:rsidR="00C46E98" w:rsidRDefault="00C46E98">
      <w:pPr>
        <w:pStyle w:val="NormalWeb"/>
        <w:numPr>
          <w:ilvl w:val="0"/>
          <w:numId w:val="50"/>
        </w:numPr>
      </w:pPr>
      <w:r>
        <w:t>patient may be hyperactive (rather than lethargic) with heightened alertness.</w:t>
      </w:r>
    </w:p>
    <w:p w:rsidR="00C46E98" w:rsidRDefault="00C46E98">
      <w:pPr>
        <w:pStyle w:val="NormalWeb"/>
        <w:numPr>
          <w:ilvl w:val="0"/>
          <w:numId w:val="50"/>
        </w:numPr>
      </w:pPr>
      <w:r>
        <w:t>may alternate with obtundation, stupor, coma.</w:t>
      </w:r>
    </w:p>
    <w:p w:rsidR="00C46E98" w:rsidRDefault="00C46E98">
      <w:pPr>
        <w:pStyle w:val="NormalWeb"/>
        <w:rPr>
          <w:szCs w:val="20"/>
          <w:lang w:val="lt-LT"/>
        </w:rPr>
      </w:pPr>
    </w:p>
    <w:p w:rsidR="00C46E98" w:rsidRDefault="00C46E98">
      <w:pPr>
        <w:pStyle w:val="NormalWeb"/>
        <w:rPr>
          <w:szCs w:val="20"/>
          <w:lang w:val="lt-LT"/>
        </w:rPr>
      </w:pPr>
    </w:p>
    <w:p w:rsidR="00C46E98" w:rsidRDefault="00C46E98">
      <w:pPr>
        <w:pStyle w:val="Nervous1"/>
      </w:pPr>
      <w:bookmarkStart w:id="2" w:name="_Toc5997135"/>
      <w:r>
        <w:t>Pathophysiology</w:t>
      </w:r>
      <w:bookmarkEnd w:id="2"/>
    </w:p>
    <w:p w:rsidR="00C46E98" w:rsidRDefault="00C46E98">
      <w:pPr>
        <w:pStyle w:val="Nervous5"/>
        <w:ind w:right="6945"/>
      </w:pPr>
      <w:bookmarkStart w:id="3" w:name="_Toc5997136"/>
      <w:r>
        <w:rPr>
          <w:caps w:val="0"/>
        </w:rPr>
        <w:t>Anatomy of</w:t>
      </w:r>
      <w:r>
        <w:t xml:space="preserve"> Arousal</w:t>
      </w:r>
      <w:bookmarkEnd w:id="3"/>
    </w:p>
    <w:p w:rsidR="00C46E98" w:rsidRDefault="00C46E98">
      <w:pPr>
        <w:pStyle w:val="Nervous6"/>
        <w:ind w:right="5811"/>
      </w:pPr>
      <w:r>
        <w:t>Reticular Activating System (RAS)</w:t>
      </w:r>
    </w:p>
    <w:p w:rsidR="00C46E98" w:rsidRDefault="00C46E98">
      <w:pPr>
        <w:pStyle w:val="NormalWeb"/>
      </w:pPr>
      <w:r>
        <w:t xml:space="preserve">- complex polysynaptic pathway in </w:t>
      </w:r>
      <w:r>
        <w:rPr>
          <w:b/>
          <w:bCs/>
          <w:i/>
          <w:iCs/>
        </w:rPr>
        <w:t>rostral</w:t>
      </w:r>
      <w:r>
        <w:t>*</w:t>
      </w:r>
      <w:r>
        <w:rPr>
          <w:b/>
          <w:bCs/>
          <w:i/>
          <w:iCs/>
        </w:rPr>
        <w:t xml:space="preserve"> reticular formation of brainstem</w:t>
      </w:r>
      <w:r>
        <w:t xml:space="preserve">. </w:t>
      </w:r>
      <w:hyperlink r:id="rId9" w:history="1">
        <w:r w:rsidRPr="00720F83">
          <w:rPr>
            <w:rStyle w:val="Hyperlink"/>
          </w:rPr>
          <w:t xml:space="preserve">see </w:t>
        </w:r>
        <w:r w:rsidR="00720F83" w:rsidRPr="00720F83">
          <w:rPr>
            <w:rStyle w:val="Hyperlink"/>
          </w:rPr>
          <w:t>p. A57 (2-5) &gt;&gt;</w:t>
        </w:r>
      </w:hyperlink>
    </w:p>
    <w:p w:rsidR="00C46E98" w:rsidRDefault="00C46E98">
      <w:pPr>
        <w:pStyle w:val="NormalWeb"/>
        <w:ind w:left="3600"/>
        <w:jc w:val="right"/>
      </w:pPr>
      <w:r>
        <w:t>*</w:t>
      </w:r>
      <w:r w:rsidR="009D5B47" w:rsidRPr="009D5B47">
        <w:t xml:space="preserve"> </w:t>
      </w:r>
      <w:r w:rsidR="009D5B47">
        <w:t>paramedian tegmental gray matter of</w:t>
      </w:r>
      <w:r w:rsidR="009D5B47">
        <w:rPr>
          <w:b/>
          <w:bCs/>
          <w:i/>
          <w:iCs/>
        </w:rPr>
        <w:t xml:space="preserve"> </w:t>
      </w:r>
      <w:r>
        <w:rPr>
          <w:b/>
          <w:bCs/>
          <w:i/>
          <w:iCs/>
        </w:rPr>
        <w:t>midbrain &amp; diencephalon</w:t>
      </w:r>
      <w:r>
        <w:t xml:space="preserve"> (pontine RF is not necessary for arousal!) </w:t>
      </w:r>
    </w:p>
    <w:p w:rsidR="00C46E98" w:rsidRDefault="00C46E98">
      <w:pPr>
        <w:pStyle w:val="NormalWeb"/>
        <w:numPr>
          <w:ilvl w:val="0"/>
          <w:numId w:val="24"/>
        </w:numPr>
      </w:pPr>
      <w:r>
        <w:lastRenderedPageBreak/>
        <w:t>collaterals funnel into RAS from all long ascending sensory tracts and also from trigeminal, auditory, visual, and olfactory systems.</w:t>
      </w:r>
    </w:p>
    <w:p w:rsidR="00C46E98" w:rsidRDefault="00C46E98">
      <w:pPr>
        <w:pStyle w:val="NormalWeb"/>
        <w:pBdr>
          <w:top w:val="single" w:sz="4" w:space="1" w:color="auto"/>
          <w:left w:val="single" w:sz="4" w:space="4" w:color="auto"/>
          <w:bottom w:val="single" w:sz="4" w:space="1" w:color="auto"/>
          <w:right w:val="single" w:sz="4" w:space="4" w:color="auto"/>
        </w:pBdr>
        <w:spacing w:before="120" w:after="120"/>
        <w:ind w:left="720" w:right="851"/>
      </w:pPr>
      <w:r>
        <w:t>RAS receives collaterals from and is stimulated by every major somatic and sensory pathway directly or indirectly.</w:t>
      </w:r>
    </w:p>
    <w:p w:rsidR="00C46E98" w:rsidRDefault="00C46E98">
      <w:pPr>
        <w:pStyle w:val="NormalWeb"/>
        <w:numPr>
          <w:ilvl w:val="0"/>
          <w:numId w:val="24"/>
        </w:numPr>
      </w:pPr>
      <w:r>
        <w:t xml:space="preserve">degree of convergence </w:t>
      </w:r>
      <w:r>
        <w:rPr>
          <w:i/>
          <w:iCs/>
          <w:color w:val="FF0000"/>
        </w:rPr>
        <w:t>abolishes modality specificity</w:t>
      </w:r>
      <w:r>
        <w:t xml:space="preserve"> - reticular neurons are activated with equal facility by different sensory stimuli (</w:t>
      </w:r>
      <w:r>
        <w:rPr>
          <w:b/>
          <w:bCs/>
        </w:rPr>
        <w:t>nonspecific</w:t>
      </w:r>
      <w:r>
        <w:t xml:space="preserve"> </w:t>
      </w:r>
      <w:r>
        <w:rPr>
          <w:b/>
          <w:bCs/>
        </w:rPr>
        <w:t>system</w:t>
      </w:r>
      <w:r>
        <w:t>).</w:t>
      </w:r>
    </w:p>
    <w:tbl>
      <w:tblPr>
        <w:tblW w:w="0" w:type="auto"/>
        <w:tblLook w:val="0000" w:firstRow="0" w:lastRow="0" w:firstColumn="0" w:lastColumn="0" w:noHBand="0" w:noVBand="0"/>
      </w:tblPr>
      <w:tblGrid>
        <w:gridCol w:w="5566"/>
        <w:gridCol w:w="4356"/>
      </w:tblGrid>
      <w:tr w:rsidR="00C46E98">
        <w:tc>
          <w:tcPr>
            <w:tcW w:w="5798" w:type="dxa"/>
          </w:tcPr>
          <w:p w:rsidR="00C46E98" w:rsidRDefault="00C46E98">
            <w:pPr>
              <w:pStyle w:val="NormalWeb"/>
              <w:numPr>
                <w:ilvl w:val="0"/>
                <w:numId w:val="24"/>
              </w:numPr>
            </w:pPr>
            <w:r>
              <w:rPr>
                <w:u w:val="single"/>
              </w:rPr>
              <w:t>RAS projects</w:t>
            </w:r>
            <w:r>
              <w:t xml:space="preserve"> to </w:t>
            </w:r>
            <w:r>
              <w:rPr>
                <w:highlight w:val="yellow"/>
              </w:rPr>
              <w:t>thalamic nuclei</w:t>
            </w:r>
            <w:r>
              <w:t xml:space="preserve"> (intralaminar and related) → projected diffusely &amp; nonspecifically to whole neocortex:</w:t>
            </w:r>
          </w:p>
          <w:p w:rsidR="00C46E98" w:rsidRDefault="00333AEC">
            <w:pPr>
              <w:pStyle w:val="NormalWeb"/>
              <w:ind w:left="720"/>
            </w:pPr>
            <w:r>
              <w:rPr>
                <w:noProof/>
              </w:rPr>
              <w:drawing>
                <wp:inline distT="0" distB="0" distL="0" distR="0">
                  <wp:extent cx="2343150" cy="1800225"/>
                  <wp:effectExtent l="0" t="0" r="0" b="9525"/>
                  <wp:docPr id="1" name="Picture 1" descr="D:\Viktoro\Neuroscience\S. Symptoms, Signs, Syndromes\S30-34. Alterations of Consciousness, Coma, Vegetative State, Brain Death\00. Pictures\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S. Symptoms, Signs, Syndromes\S30-34. Alterations of Consciousness, Coma, Vegetative State, Brain Death\00. Pictures\AR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800225"/>
                          </a:xfrm>
                          <a:prstGeom prst="rect">
                            <a:avLst/>
                          </a:prstGeom>
                          <a:noFill/>
                          <a:ln>
                            <a:noFill/>
                          </a:ln>
                        </pic:spPr>
                      </pic:pic>
                    </a:graphicData>
                  </a:graphic>
                </wp:inline>
              </w:drawing>
            </w:r>
          </w:p>
          <w:p w:rsidR="00C46E98" w:rsidRDefault="00C46E98">
            <w:pPr>
              <w:pStyle w:val="NormalWeb"/>
              <w:ind w:left="1440"/>
              <w:rPr>
                <w:sz w:val="22"/>
              </w:rPr>
            </w:pPr>
            <w:r>
              <w:rPr>
                <w:sz w:val="22"/>
              </w:rPr>
              <w:t>activation of these areas is shown by PET during shift from relaxed awake state to attention-demanding task.</w:t>
            </w:r>
          </w:p>
        </w:tc>
        <w:tc>
          <w:tcPr>
            <w:tcW w:w="4340" w:type="dxa"/>
          </w:tcPr>
          <w:p w:rsidR="00C46E98" w:rsidRDefault="00333AEC">
            <w:pPr>
              <w:pStyle w:val="NormalWeb"/>
            </w:pPr>
            <w:r>
              <w:rPr>
                <w:noProof/>
              </w:rPr>
              <w:drawing>
                <wp:inline distT="0" distB="0" distL="0" distR="0">
                  <wp:extent cx="2619375" cy="2752725"/>
                  <wp:effectExtent l="0" t="0" r="9525" b="9525"/>
                  <wp:docPr id="2" name="Picture 2" descr="D:\Viktoro\Neuroscience\S. Symptoms, Signs, Syndromes\S30-34. Alterations of Consciousness, Coma, Vegetative State, Brain Death\00. Pictures\AR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S. Symptoms, Signs, Syndromes\S30-34. Alterations of Consciousness, Coma, Vegetative State, Brain Death\00. Pictures\ARA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2752725"/>
                          </a:xfrm>
                          <a:prstGeom prst="rect">
                            <a:avLst/>
                          </a:prstGeom>
                          <a:noFill/>
                          <a:ln>
                            <a:noFill/>
                          </a:ln>
                        </pic:spPr>
                      </pic:pic>
                    </a:graphicData>
                  </a:graphic>
                </wp:inline>
              </w:drawing>
            </w:r>
          </w:p>
        </w:tc>
      </w:tr>
    </w:tbl>
    <w:p w:rsidR="00C46E98" w:rsidRDefault="00C46E98">
      <w:pPr>
        <w:pStyle w:val="NormalWeb"/>
        <w:numPr>
          <w:ilvl w:val="0"/>
          <w:numId w:val="24"/>
        </w:numPr>
        <w:spacing w:before="120"/>
      </w:pPr>
      <w:r>
        <w:rPr>
          <w:u w:val="single"/>
        </w:rPr>
        <w:t>part of RAS</w:t>
      </w:r>
      <w:r>
        <w:t xml:space="preserve"> </w:t>
      </w:r>
      <w:r>
        <w:rPr>
          <w:i/>
          <w:iCs/>
        </w:rPr>
        <w:t>bypasses thalamus</w:t>
      </w:r>
      <w:r>
        <w:t xml:space="preserve"> to project to cortex:</w:t>
      </w:r>
    </w:p>
    <w:p w:rsidR="00C46E98" w:rsidRDefault="00C46E98">
      <w:pPr>
        <w:pStyle w:val="NormalWeb"/>
        <w:numPr>
          <w:ilvl w:val="1"/>
          <w:numId w:val="24"/>
        </w:numPr>
      </w:pPr>
      <w:r>
        <w:t xml:space="preserve">via </w:t>
      </w:r>
      <w:r>
        <w:rPr>
          <w:highlight w:val="yellow"/>
        </w:rPr>
        <w:t>hypothalamus</w:t>
      </w:r>
      <w:r>
        <w:t xml:space="preserve"> → basal forebrain and limbic system.</w:t>
      </w:r>
    </w:p>
    <w:p w:rsidR="00C46E98" w:rsidRDefault="00C46E98">
      <w:pPr>
        <w:pStyle w:val="NormalWeb"/>
        <w:numPr>
          <w:ilvl w:val="1"/>
          <w:numId w:val="24"/>
        </w:numPr>
      </w:pPr>
      <w:r>
        <w:t xml:space="preserve">via brain stem </w:t>
      </w:r>
      <w:r>
        <w:rPr>
          <w:highlight w:val="yellow"/>
        </w:rPr>
        <w:t>median raphe &amp; locus caeruleus</w:t>
      </w:r>
      <w:r>
        <w:t xml:space="preserve"> → diffuse cortical projections.</w:t>
      </w:r>
    </w:p>
    <w:p w:rsidR="00C46E98" w:rsidRDefault="00C46E98">
      <w:pPr>
        <w:pStyle w:val="NormalWeb"/>
      </w:pPr>
    </w:p>
    <w:p w:rsidR="00C46E98" w:rsidRDefault="00C46E98">
      <w:pPr>
        <w:pStyle w:val="NormalWeb"/>
        <w:spacing w:before="120" w:after="120"/>
        <w:rPr>
          <w:u w:val="single"/>
        </w:rPr>
      </w:pPr>
      <w:r>
        <w:rPr>
          <w:smallCaps/>
          <w:u w:val="single"/>
        </w:rPr>
        <w:t>Ascending activity</w:t>
      </w:r>
      <w:r>
        <w:rPr>
          <w:u w:val="single"/>
        </w:rPr>
        <w:t xml:space="preserve"> responsible for EEG alerting response following sensory stimulation:</w:t>
      </w:r>
    </w:p>
    <w:p w:rsidR="00C46E98" w:rsidRDefault="00C46E98">
      <w:pPr>
        <w:pStyle w:val="NormalWeb"/>
        <w:pBdr>
          <w:top w:val="single" w:sz="4" w:space="1" w:color="auto"/>
          <w:left w:val="single" w:sz="4" w:space="4" w:color="auto"/>
          <w:bottom w:val="single" w:sz="4" w:space="1" w:color="auto"/>
          <w:right w:val="single" w:sz="4" w:space="4" w:color="auto"/>
        </w:pBdr>
        <w:spacing w:after="120"/>
        <w:ind w:left="720" w:right="1985"/>
      </w:pPr>
      <w:r>
        <w:rPr>
          <w:b/>
          <w:bCs/>
        </w:rPr>
        <w:t>specific sensory systems</w:t>
      </w:r>
      <w:r>
        <w:t xml:space="preserve"> → </w:t>
      </w:r>
      <w:r>
        <w:rPr>
          <w:b/>
          <w:bCs/>
        </w:rPr>
        <w:t>midbrain</w:t>
      </w:r>
      <w:r>
        <w:t xml:space="preserve"> → enters </w:t>
      </w:r>
      <w:r>
        <w:rPr>
          <w:b/>
          <w:bCs/>
        </w:rPr>
        <w:t>RAS</w:t>
      </w:r>
      <w:r>
        <w:t xml:space="preserve"> via collaterals → interlaminar </w:t>
      </w:r>
      <w:r>
        <w:rPr>
          <w:b/>
          <w:bCs/>
        </w:rPr>
        <w:t>thalamic</w:t>
      </w:r>
      <w:r>
        <w:t xml:space="preserve"> nuclei → nonspecific thalamic projection to </w:t>
      </w:r>
      <w:r>
        <w:rPr>
          <w:b/>
          <w:bCs/>
        </w:rPr>
        <w:t>cortex</w:t>
      </w:r>
    </w:p>
    <w:p w:rsidR="00C46E98" w:rsidRDefault="00C46E98">
      <w:pPr>
        <w:pStyle w:val="NormalWeb"/>
        <w:numPr>
          <w:ilvl w:val="0"/>
          <w:numId w:val="25"/>
        </w:numPr>
      </w:pPr>
      <w:r>
        <w:t xml:space="preserve">stimulation of </w:t>
      </w:r>
      <w:r>
        <w:rPr>
          <w:b/>
          <w:bCs/>
          <w:i/>
          <w:iCs/>
          <w:color w:val="008000"/>
        </w:rPr>
        <w:t>specific sensory systems up to level of midbrain</w:t>
      </w:r>
      <w:r>
        <w:t xml:space="preserve"> produces arousal, but stimulation of these systems above midbrain (or stimulation of specific sensory relay thalamic nuclei, or stimulation of cortical receiving areas) does not produce alerting response.</w:t>
      </w:r>
    </w:p>
    <w:p w:rsidR="00C46E98" w:rsidRDefault="00C46E98">
      <w:pPr>
        <w:pStyle w:val="NormalWeb"/>
        <w:numPr>
          <w:ilvl w:val="0"/>
          <w:numId w:val="25"/>
        </w:numPr>
      </w:pPr>
      <w:r>
        <w:t xml:space="preserve">stimulation of </w:t>
      </w:r>
      <w:r>
        <w:rPr>
          <w:b/>
          <w:bCs/>
          <w:i/>
          <w:iCs/>
          <w:color w:val="008000"/>
        </w:rPr>
        <w:t>midbrain reticular formation</w:t>
      </w:r>
      <w:r>
        <w:t xml:space="preserve"> produces EEG alerting response - midbrain RF is driving center for higher structures</w:t>
      </w:r>
      <w:r w:rsidR="009D5B47">
        <w:t>.</w:t>
      </w:r>
    </w:p>
    <w:p w:rsidR="00C46E98" w:rsidRDefault="00C46E98">
      <w:pPr>
        <w:pStyle w:val="NormalWeb"/>
        <w:numPr>
          <w:ilvl w:val="0"/>
          <w:numId w:val="25"/>
        </w:numPr>
      </w:pPr>
      <w:r>
        <w:rPr>
          <w:color w:val="FF0000"/>
        </w:rPr>
        <w:t xml:space="preserve">large bilateral lesions of </w:t>
      </w:r>
      <w:r>
        <w:rPr>
          <w:b/>
          <w:bCs/>
          <w:i/>
          <w:iCs/>
          <w:color w:val="FF0000"/>
        </w:rPr>
        <w:t>superior lateral midbrain</w:t>
      </w:r>
      <w:r>
        <w:t xml:space="preserve"> (interrupt ascending specific sensory systems after collaterals to RAS) fail to prevent EEG arousal by sensory stimulation; patients are awake.</w:t>
      </w:r>
    </w:p>
    <w:p w:rsidR="00C46E98" w:rsidRDefault="00C46E98">
      <w:pPr>
        <w:pStyle w:val="NormalWeb"/>
        <w:numPr>
          <w:ilvl w:val="0"/>
          <w:numId w:val="25"/>
        </w:numPr>
      </w:pPr>
      <w:r>
        <w:rPr>
          <w:color w:val="FF0000"/>
        </w:rPr>
        <w:t xml:space="preserve">lesions in </w:t>
      </w:r>
      <w:r>
        <w:rPr>
          <w:b/>
          <w:bCs/>
          <w:i/>
          <w:iCs/>
          <w:color w:val="FF0000"/>
        </w:rPr>
        <w:t>midbrain tegmentum</w:t>
      </w:r>
      <w:r>
        <w:t xml:space="preserve"> (disrupt RAS without damaging specific systems) produces state in which cortex appears to be waiting for command or ability to function – patients are somnolent / comatose; EEG shows slow-wave pattern (≈ normal resting electrical activity) that cannot be affected by sensory stimulation (so called </w:t>
      </w:r>
      <w:r>
        <w:rPr>
          <w:b/>
          <w:bCs/>
          <w:smallCaps/>
          <w:color w:val="FF0000"/>
        </w:rPr>
        <w:t>alpha coma</w:t>
      </w:r>
      <w:r>
        <w:t>).</w:t>
      </w:r>
    </w:p>
    <w:p w:rsidR="00C46E98" w:rsidRDefault="00C46E98">
      <w:pPr>
        <w:pStyle w:val="NormalWeb"/>
      </w:pPr>
    </w:p>
    <w:p w:rsidR="00C46E98" w:rsidRDefault="00C46E98">
      <w:pPr>
        <w:pStyle w:val="NormalWeb"/>
        <w:pBdr>
          <w:top w:val="single" w:sz="4" w:space="1" w:color="auto"/>
          <w:left w:val="single" w:sz="4" w:space="4" w:color="auto"/>
          <w:bottom w:val="single" w:sz="4" w:space="1" w:color="auto"/>
          <w:right w:val="single" w:sz="4" w:space="4" w:color="auto"/>
        </w:pBdr>
        <w:ind w:left="720" w:right="3685"/>
      </w:pPr>
      <w:r>
        <w:t xml:space="preserve">Arousal requires interplay of </w:t>
      </w:r>
      <w:r>
        <w:rPr>
          <w:b/>
          <w:bCs/>
        </w:rPr>
        <w:t>RAS</w:t>
      </w:r>
      <w:r>
        <w:t xml:space="preserve"> with </w:t>
      </w:r>
      <w:r>
        <w:rPr>
          <w:b/>
          <w:bCs/>
        </w:rPr>
        <w:t>cerebral cortex</w:t>
      </w:r>
      <w:r>
        <w:t>.</w:t>
      </w:r>
    </w:p>
    <w:p w:rsidR="00C46E98" w:rsidRDefault="00C46E98">
      <w:pPr>
        <w:pStyle w:val="NormalWeb"/>
      </w:pPr>
    </w:p>
    <w:p w:rsidR="00C46E98" w:rsidRDefault="00C46E98">
      <w:pPr>
        <w:pStyle w:val="NormalWeb"/>
      </w:pPr>
    </w:p>
    <w:p w:rsidR="00C46E98" w:rsidRDefault="00C46E98">
      <w:pPr>
        <w:pStyle w:val="Nervous6"/>
        <w:ind w:right="7370"/>
      </w:pPr>
      <w:r>
        <w:t>Role of diencephalon</w:t>
      </w:r>
    </w:p>
    <w:p w:rsidR="00C46E98" w:rsidRDefault="00C46E98">
      <w:pPr>
        <w:pStyle w:val="NormalWeb"/>
        <w:numPr>
          <w:ilvl w:val="0"/>
          <w:numId w:val="26"/>
        </w:numPr>
      </w:pPr>
      <w:r>
        <w:t>diencephalon plays more active role in arousal control than simply that of conduit.</w:t>
      </w:r>
    </w:p>
    <w:p w:rsidR="00C46E98" w:rsidRDefault="00C46E98">
      <w:pPr>
        <w:pStyle w:val="NormalWeb"/>
        <w:numPr>
          <w:ilvl w:val="0"/>
          <w:numId w:val="26"/>
        </w:numPr>
        <w:rPr>
          <w:color w:val="000000"/>
        </w:rPr>
      </w:pPr>
      <w:r>
        <w:rPr>
          <w:color w:val="000000"/>
        </w:rPr>
        <w:t xml:space="preserve">role of </w:t>
      </w:r>
      <w:r>
        <w:rPr>
          <w:b/>
          <w:bCs/>
        </w:rPr>
        <w:t>thalamic reticular nucleus</w:t>
      </w:r>
      <w:r>
        <w:t>:</w:t>
      </w:r>
    </w:p>
    <w:p w:rsidR="00C46E98" w:rsidRDefault="00C46E98">
      <w:pPr>
        <w:pStyle w:val="NormalWeb"/>
        <w:numPr>
          <w:ilvl w:val="1"/>
          <w:numId w:val="26"/>
        </w:numPr>
      </w:pPr>
      <w:r>
        <w:t>information from midbrain RF passes to thalamic reticular nucleus.</w:t>
      </w:r>
    </w:p>
    <w:p w:rsidR="00C46E98" w:rsidRDefault="00C46E98">
      <w:pPr>
        <w:pStyle w:val="NormalWeb"/>
        <w:numPr>
          <w:ilvl w:val="1"/>
          <w:numId w:val="26"/>
        </w:numPr>
      </w:pPr>
      <w:r>
        <w:t xml:space="preserve">thalamic reticular nucleus inhibits cerebral cortex via outflow tracts that traverse numerous other thalamic nuclei (reticular </w:t>
      </w:r>
      <w:r>
        <w:rPr>
          <w:color w:val="000000"/>
        </w:rPr>
        <w:t>nucleus receives numerous fibers from cerebral cortex but it has no cortical projection!).</w:t>
      </w:r>
    </w:p>
    <w:p w:rsidR="00C46E98" w:rsidRDefault="00C46E98">
      <w:pPr>
        <w:pStyle w:val="NormalWeb"/>
        <w:numPr>
          <w:ilvl w:val="1"/>
          <w:numId w:val="26"/>
        </w:numPr>
      </w:pPr>
      <w:r>
        <w:t>by increasing or decreasing thalamic inhibitory mechanisms on cortex, midbrain RAS provides gating mechanism to enhance or diminish neuronal activation.</w:t>
      </w:r>
    </w:p>
    <w:p w:rsidR="00C46E98" w:rsidRDefault="00C46E98">
      <w:pPr>
        <w:pStyle w:val="NormalWeb"/>
        <w:numPr>
          <w:ilvl w:val="0"/>
          <w:numId w:val="26"/>
        </w:numPr>
        <w:rPr>
          <w:color w:val="000000"/>
          <w:u w:val="single"/>
        </w:rPr>
      </w:pPr>
      <w:r>
        <w:rPr>
          <w:b/>
          <w:bCs/>
          <w:smallCaps/>
          <w:color w:val="FF0000"/>
        </w:rPr>
        <w:t>fatal familial insomnia</w:t>
      </w:r>
      <w:r>
        <w:t xml:space="preserve"> (prion disorder) - dysfunction of anterior and ventral thalamic nuclei - diminished or even completely absent sleep.</w:t>
      </w:r>
    </w:p>
    <w:p w:rsidR="00C46E98" w:rsidRDefault="00C46E98">
      <w:pPr>
        <w:pStyle w:val="NormalWeb"/>
      </w:pPr>
    </w:p>
    <w:p w:rsidR="00C46E98" w:rsidRDefault="00C46E98">
      <w:pPr>
        <w:pStyle w:val="NormalWeb"/>
      </w:pPr>
    </w:p>
    <w:p w:rsidR="00C46E98" w:rsidRDefault="00C46E98">
      <w:pPr>
        <w:pStyle w:val="Nervous6"/>
        <w:ind w:right="6945"/>
      </w:pPr>
      <w:r>
        <w:t>Arousal neurochemistry</w:t>
      </w:r>
    </w:p>
    <w:p w:rsidR="00C46E98" w:rsidRDefault="00C46E98">
      <w:pPr>
        <w:pStyle w:val="NormalWeb"/>
        <w:numPr>
          <w:ilvl w:val="0"/>
          <w:numId w:val="27"/>
        </w:numPr>
      </w:pPr>
      <w:r>
        <w:t>because of diffuse anatomical substrate, little is known of specific neurochemistry.</w:t>
      </w:r>
    </w:p>
    <w:p w:rsidR="00C46E98" w:rsidRDefault="00C46E98">
      <w:pPr>
        <w:pStyle w:val="NormalWeb"/>
        <w:numPr>
          <w:ilvl w:val="0"/>
          <w:numId w:val="27"/>
        </w:numPr>
      </w:pPr>
      <w:r>
        <w:rPr>
          <w:u w:val="single"/>
        </w:rPr>
        <w:t>systems that receive most attention</w:t>
      </w:r>
      <w:r>
        <w:t>:</w:t>
      </w:r>
    </w:p>
    <w:p w:rsidR="00C46E98" w:rsidRDefault="00C46E98">
      <w:pPr>
        <w:pStyle w:val="NormalWeb"/>
        <w:numPr>
          <w:ilvl w:val="1"/>
          <w:numId w:val="27"/>
        </w:numPr>
      </w:pPr>
      <w:r>
        <w:rPr>
          <w:b/>
          <w:bCs/>
          <w:smallCaps/>
          <w:color w:val="0000FF"/>
        </w:rPr>
        <w:t>acetylcholine</w:t>
      </w:r>
      <w:r>
        <w:t>; cholinergic receptors exist at many levels of this system;</w:t>
      </w:r>
    </w:p>
    <w:p w:rsidR="00C46E98" w:rsidRDefault="00C46E98">
      <w:pPr>
        <w:pStyle w:val="NormalWeb"/>
        <w:numPr>
          <w:ilvl w:val="2"/>
          <w:numId w:val="27"/>
        </w:numPr>
      </w:pPr>
      <w:r>
        <w:t>antimuscarinic drugs often depress consciousness;</w:t>
      </w:r>
    </w:p>
    <w:p w:rsidR="00C46E98" w:rsidRDefault="00C46E98">
      <w:pPr>
        <w:pStyle w:val="NormalWeb"/>
        <w:numPr>
          <w:ilvl w:val="2"/>
          <w:numId w:val="27"/>
        </w:numPr>
      </w:pPr>
      <w:r>
        <w:t>centrally active cholinesterase inhibitor physostigmine reverses anticholinergic encephalopathy.</w:t>
      </w:r>
    </w:p>
    <w:p w:rsidR="00C46E98" w:rsidRDefault="00C46E98">
      <w:pPr>
        <w:pStyle w:val="NormalWeb"/>
        <w:numPr>
          <w:ilvl w:val="1"/>
          <w:numId w:val="27"/>
        </w:numPr>
      </w:pPr>
      <w:r>
        <w:t>monoamines (</w:t>
      </w:r>
      <w:r>
        <w:rPr>
          <w:b/>
          <w:bCs/>
          <w:smallCaps/>
          <w:color w:val="0000FF"/>
        </w:rPr>
        <w:t>noradrenaline</w:t>
      </w:r>
      <w:r>
        <w:t xml:space="preserve"> and </w:t>
      </w:r>
      <w:r>
        <w:rPr>
          <w:b/>
          <w:bCs/>
          <w:smallCaps/>
          <w:color w:val="0000FF"/>
        </w:rPr>
        <w:t>serotonin</w:t>
      </w:r>
      <w:r>
        <w:t>) - neurotransmitters in numerous areas of brain stem reticular formation.</w:t>
      </w:r>
    </w:p>
    <w:p w:rsidR="00C46E98" w:rsidRDefault="00C46E98">
      <w:pPr>
        <w:pStyle w:val="NormalWeb"/>
      </w:pPr>
    </w:p>
    <w:p w:rsidR="00C46E98" w:rsidRDefault="00C46E98">
      <w:pPr>
        <w:pStyle w:val="NormalWeb"/>
      </w:pPr>
    </w:p>
    <w:p w:rsidR="00C46E98" w:rsidRDefault="00C46E98">
      <w:pPr>
        <w:pStyle w:val="Nervous5"/>
        <w:tabs>
          <w:tab w:val="left" w:pos="2552"/>
        </w:tabs>
        <w:ind w:right="7370"/>
      </w:pPr>
      <w:bookmarkStart w:id="4" w:name="_Toc5997137"/>
      <w:r>
        <w:rPr>
          <w:caps w:val="0"/>
        </w:rPr>
        <w:t>Substrate of</w:t>
      </w:r>
      <w:r>
        <w:t xml:space="preserve"> Coma</w:t>
      </w:r>
      <w:bookmarkEnd w:id="4"/>
    </w:p>
    <w:p w:rsidR="00C46E98" w:rsidRDefault="00C46E98">
      <w:pPr>
        <w:pStyle w:val="NormalWeb"/>
        <w:rPr>
          <w:u w:val="single"/>
        </w:rPr>
      </w:pPr>
      <w:r>
        <w:rPr>
          <w:u w:val="single"/>
        </w:rPr>
        <w:t>Two primary types of lesions that depress level of arousal:</w:t>
      </w:r>
    </w:p>
    <w:p w:rsidR="00C46E98" w:rsidRDefault="00C46E98">
      <w:pPr>
        <w:numPr>
          <w:ilvl w:val="2"/>
          <w:numId w:val="18"/>
        </w:numPr>
        <w:spacing w:before="120"/>
        <w:rPr>
          <w:lang w:val="lt-LT"/>
        </w:rPr>
      </w:pPr>
      <w:r>
        <w:rPr>
          <w:highlight w:val="yellow"/>
        </w:rPr>
        <w:t xml:space="preserve">Direct </w:t>
      </w:r>
      <w:r>
        <w:rPr>
          <w:b/>
          <w:bCs/>
          <w:highlight w:val="yellow"/>
        </w:rPr>
        <w:t xml:space="preserve">midbrain-diencephalic </w:t>
      </w:r>
      <w:r>
        <w:rPr>
          <w:b/>
          <w:bCs/>
          <w:highlight w:val="yellow"/>
          <w:lang w:val="lt-LT"/>
        </w:rPr>
        <w:t>ARAS</w:t>
      </w:r>
      <w:r>
        <w:rPr>
          <w:highlight w:val="yellow"/>
          <w:lang w:val="lt-LT"/>
        </w:rPr>
        <w:t xml:space="preserve"> dysfunction</w:t>
      </w:r>
      <w:r>
        <w:rPr>
          <w:lang w:val="lt-LT"/>
        </w:rPr>
        <w:t>:</w:t>
      </w:r>
    </w:p>
    <w:p w:rsidR="00C46E98" w:rsidRDefault="00C46E98">
      <w:pPr>
        <w:pStyle w:val="NormalWeb"/>
        <w:numPr>
          <w:ilvl w:val="0"/>
          <w:numId w:val="29"/>
        </w:numPr>
      </w:pPr>
      <w:r>
        <w:t>displacement; e.g. horizontal diencephalon displacement by lateralized masses.</w:t>
      </w:r>
    </w:p>
    <w:p w:rsidR="00C46E98" w:rsidRDefault="00C46E98">
      <w:pPr>
        <w:pStyle w:val="NormalWeb"/>
        <w:numPr>
          <w:ilvl w:val="0"/>
          <w:numId w:val="29"/>
        </w:numPr>
      </w:pPr>
      <w:r>
        <w:t xml:space="preserve">compromised perfusion; e.g. </w:t>
      </w:r>
      <w:r>
        <w:rPr>
          <w:vertAlign w:val="superscript"/>
        </w:rPr>
        <w:t>1</w:t>
      </w:r>
      <w:r>
        <w:t xml:space="preserve">diffuse supratentorial brain swelling or </w:t>
      </w:r>
      <w:r>
        <w:rPr>
          <w:vertAlign w:val="superscript"/>
        </w:rPr>
        <w:t>2</w:t>
      </w:r>
      <w:r>
        <w:t>caudal brain stem displacement separating it from basilar artery (which remains fixed to clivus).</w:t>
      </w:r>
    </w:p>
    <w:p w:rsidR="00C46E98" w:rsidRDefault="00C46E98">
      <w:pPr>
        <w:numPr>
          <w:ilvl w:val="2"/>
          <w:numId w:val="18"/>
        </w:numPr>
        <w:spacing w:before="120"/>
        <w:rPr>
          <w:lang w:val="lt-LT"/>
        </w:rPr>
      </w:pPr>
      <w:r>
        <w:rPr>
          <w:b/>
          <w:bCs/>
          <w:highlight w:val="yellow"/>
        </w:rPr>
        <w:t>Bilateral cerebral</w:t>
      </w:r>
      <w:r>
        <w:rPr>
          <w:highlight w:val="yellow"/>
        </w:rPr>
        <w:t xml:space="preserve"> </w:t>
      </w:r>
      <w:r>
        <w:rPr>
          <w:b/>
          <w:bCs/>
          <w:highlight w:val="yellow"/>
        </w:rPr>
        <w:t>hemisphere</w:t>
      </w:r>
      <w:r>
        <w:rPr>
          <w:highlight w:val="yellow"/>
        </w:rPr>
        <w:t xml:space="preserve"> dysfunction</w:t>
      </w:r>
      <w:r>
        <w:rPr>
          <w:lang w:val="lt-LT"/>
        </w:rPr>
        <w:t>.</w:t>
      </w:r>
    </w:p>
    <w:p w:rsidR="00C46E98" w:rsidRDefault="00C46E98">
      <w:pPr>
        <w:pStyle w:val="NormalWeb"/>
        <w:ind w:left="1440"/>
      </w:pPr>
      <w:r>
        <w:t xml:space="preserve">N.B. </w:t>
      </w:r>
      <w:r>
        <w:rPr>
          <w:b/>
          <w:bCs/>
          <w:i/>
          <w:iCs/>
          <w:color w:val="008000"/>
        </w:rPr>
        <w:t>unilateral cortical lesions</w:t>
      </w:r>
      <w:r>
        <w:t xml:space="preserve"> should not impair arousal, unless there is secondary compression or compromise of other hemisphere or reticular structures (e.g. in herniation syndromes), i.e. lesions rostrad to midbrain must be bilateral to cause coma!</w:t>
      </w:r>
    </w:p>
    <w:p w:rsidR="00C46E98" w:rsidRDefault="00C46E98">
      <w:pPr>
        <w:pStyle w:val="NormalWeb"/>
        <w:numPr>
          <w:ilvl w:val="0"/>
          <w:numId w:val="28"/>
        </w:numPr>
      </w:pPr>
      <w:r>
        <w:t>over days to weeks following severe global cortical injury (e.g. hypoxia), CNS re-establishes some degree of arousal (clinically apparent as vegetative state).</w:t>
      </w:r>
    </w:p>
    <w:p w:rsidR="00C46E98" w:rsidRDefault="00C46E98">
      <w:pPr>
        <w:pStyle w:val="NormalWeb"/>
        <w:rPr>
          <w:szCs w:val="20"/>
          <w:highlight w:val="red"/>
        </w:rPr>
      </w:pPr>
    </w:p>
    <w:p w:rsidR="00C46E98" w:rsidRDefault="00C46E98">
      <w:pPr>
        <w:pStyle w:val="NormalWeb"/>
        <w:rPr>
          <w:szCs w:val="20"/>
          <w:highlight w:val="red"/>
        </w:rPr>
      </w:pPr>
    </w:p>
    <w:p w:rsidR="00C46E98" w:rsidRDefault="00C46E98">
      <w:pPr>
        <w:pStyle w:val="Nervous5"/>
        <w:tabs>
          <w:tab w:val="left" w:pos="3402"/>
        </w:tabs>
        <w:ind w:right="6661"/>
      </w:pPr>
      <w:bookmarkStart w:id="5" w:name="_Toc5997138"/>
      <w:r>
        <w:rPr>
          <w:caps w:val="0"/>
        </w:rPr>
        <w:t>Anatomy of</w:t>
      </w:r>
      <w:r>
        <w:t xml:space="preserve"> Awareness</w:t>
      </w:r>
      <w:bookmarkEnd w:id="5"/>
    </w:p>
    <w:p w:rsidR="00C46E98" w:rsidRDefault="00C46E98">
      <w:pPr>
        <w:pStyle w:val="NormalWeb"/>
        <w:pBdr>
          <w:top w:val="single" w:sz="4" w:space="1" w:color="auto"/>
          <w:left w:val="single" w:sz="4" w:space="4" w:color="auto"/>
          <w:bottom w:val="single" w:sz="4" w:space="2" w:color="auto"/>
          <w:right w:val="single" w:sz="4" w:space="4" w:color="auto"/>
        </w:pBdr>
        <w:ind w:right="1984"/>
      </w:pPr>
      <w:r>
        <w:rPr>
          <w:b/>
          <w:bCs/>
          <w:smallCaps/>
        </w:rPr>
        <w:t>awareness</w:t>
      </w:r>
      <w:r>
        <w:t xml:space="preserve"> is primarily function of </w:t>
      </w:r>
      <w:r>
        <w:rPr>
          <w:b/>
          <w:bCs/>
          <w:color w:val="0000FF"/>
        </w:rPr>
        <w:t>cerebral cortex</w:t>
      </w:r>
      <w:r>
        <w:t xml:space="preserve"> (vs. </w:t>
      </w:r>
      <w:r>
        <w:rPr>
          <w:b/>
          <w:bCs/>
          <w:smallCaps/>
        </w:rPr>
        <w:t>arousal</w:t>
      </w:r>
      <w:r>
        <w:t xml:space="preserve"> - </w:t>
      </w:r>
      <w:r>
        <w:rPr>
          <w:b/>
          <w:bCs/>
          <w:color w:val="0000FF"/>
        </w:rPr>
        <w:t>brainstem</w:t>
      </w:r>
      <w:r>
        <w:t>).</w:t>
      </w:r>
    </w:p>
    <w:p w:rsidR="00C46E98" w:rsidRDefault="00C46E98">
      <w:pPr>
        <w:pStyle w:val="NormalWeb"/>
        <w:spacing w:before="120" w:after="120"/>
        <w:ind w:left="425" w:hanging="425"/>
        <w:jc w:val="right"/>
        <w:rPr>
          <w:u w:val="single"/>
        </w:rPr>
      </w:pPr>
      <w:r>
        <w:rPr>
          <w:color w:val="0000FF"/>
        </w:rPr>
        <w:t>RAS</w:t>
      </w:r>
      <w:r>
        <w:t xml:space="preserve"> interaction with </w:t>
      </w:r>
      <w:r>
        <w:rPr>
          <w:color w:val="0000FF"/>
        </w:rPr>
        <w:t>cerebral cortex</w:t>
      </w:r>
      <w:r>
        <w:t xml:space="preserve"> is required for arousal &amp; awareness.</w:t>
      </w:r>
    </w:p>
    <w:p w:rsidR="00C46E98" w:rsidRDefault="00C46E98">
      <w:pPr>
        <w:pStyle w:val="NormalWeb"/>
        <w:ind w:left="426" w:hanging="426"/>
      </w:pPr>
      <w:r>
        <w:rPr>
          <w:u w:val="single"/>
        </w:rPr>
        <w:t xml:space="preserve">RAS function in </w:t>
      </w:r>
      <w:r>
        <w:rPr>
          <w:color w:val="FF0000"/>
          <w:u w:val="single" w:color="000000"/>
        </w:rPr>
        <w:t>absence of cerebral cortex</w:t>
      </w:r>
      <w:r>
        <w:t xml:space="preserve"> (e.g. vegetative state, anencephalic infants) → arousal without awareness.</w:t>
      </w:r>
    </w:p>
    <w:p w:rsidR="00C46E98" w:rsidRDefault="00C46E98">
      <w:pPr>
        <w:pStyle w:val="NormalWeb"/>
      </w:pPr>
      <w:r>
        <w:rPr>
          <w:u w:val="single"/>
        </w:rPr>
        <w:t xml:space="preserve">Cortical function in </w:t>
      </w:r>
      <w:r>
        <w:rPr>
          <w:color w:val="FF0000"/>
          <w:u w:val="single" w:color="000000"/>
        </w:rPr>
        <w:t>absence of RAS control</w:t>
      </w:r>
      <w:r>
        <w:t xml:space="preserve"> - difficult to study:</w:t>
      </w:r>
    </w:p>
    <w:p w:rsidR="00C46E98" w:rsidRDefault="00C46E98">
      <w:pPr>
        <w:pStyle w:val="NormalWeb"/>
        <w:numPr>
          <w:ilvl w:val="0"/>
          <w:numId w:val="30"/>
        </w:numPr>
      </w:pPr>
      <w:r>
        <w:t>almost all lesions damaging midbrain / thalamic reticular structures also impair motor output.</w:t>
      </w:r>
    </w:p>
    <w:p w:rsidR="00C46E98" w:rsidRDefault="00C46E98">
      <w:pPr>
        <w:pStyle w:val="NormalWeb"/>
        <w:numPr>
          <w:ilvl w:val="0"/>
          <w:numId w:val="30"/>
        </w:numPr>
      </w:pPr>
      <w:r>
        <w:t xml:space="preserve">although cortex appears electroencephalographically to be idling, </w:t>
      </w:r>
      <w:r>
        <w:rPr>
          <w:b/>
          <w:bCs/>
          <w:i/>
          <w:iCs/>
          <w:color w:val="990033"/>
        </w:rPr>
        <w:t>there is no electrical technique to determine whether cortex is aware</w:t>
      </w:r>
      <w:r>
        <w:t>;</w:t>
      </w:r>
    </w:p>
    <w:p w:rsidR="00C46E98" w:rsidRDefault="00C46E98">
      <w:pPr>
        <w:pStyle w:val="NormalWeb"/>
        <w:numPr>
          <w:ilvl w:val="1"/>
          <w:numId w:val="30"/>
        </w:numPr>
      </w:pPr>
      <w:r>
        <w:t xml:space="preserve">few case reports suggest that olfactory stimulation (which does not require transit through midbrain or thalamus to reach cortex) may produce EEG change, and patients in alpha coma due to midbrain lesion will rarely alter this EEG pattern – this suggests that </w:t>
      </w:r>
      <w:r>
        <w:rPr>
          <w:smallCaps/>
        </w:rPr>
        <w:t>external stimuli</w:t>
      </w:r>
      <w:r>
        <w:t xml:space="preserve"> can alter cortical function in absence of RAS driving.</w:t>
      </w:r>
    </w:p>
    <w:p w:rsidR="00C46E98" w:rsidRDefault="00C46E98">
      <w:pPr>
        <w:pStyle w:val="NormalWeb"/>
        <w:numPr>
          <w:ilvl w:val="1"/>
          <w:numId w:val="30"/>
        </w:numPr>
      </w:pPr>
      <w:r>
        <w:t xml:space="preserve">current techniques cannot examine whether patient with RAS lesion is able to perceive any </w:t>
      </w:r>
      <w:r>
        <w:rPr>
          <w:smallCaps/>
        </w:rPr>
        <w:t>internal stimuli</w:t>
      </w:r>
      <w:r>
        <w:t xml:space="preserve"> (e.g. hunger).</w:t>
      </w:r>
    </w:p>
    <w:p w:rsidR="00C46E98" w:rsidRDefault="00C46E98">
      <w:pPr>
        <w:pStyle w:val="NormalWeb"/>
      </w:pPr>
    </w:p>
    <w:p w:rsidR="00C46E98" w:rsidRDefault="00C46E98">
      <w:pPr>
        <w:pStyle w:val="NormalWeb"/>
      </w:pPr>
    </w:p>
    <w:p w:rsidR="00C46E98" w:rsidRDefault="00C46E98">
      <w:pPr>
        <w:pStyle w:val="Nervous5"/>
        <w:tabs>
          <w:tab w:val="left" w:pos="3402"/>
        </w:tabs>
        <w:ind w:right="6661"/>
      </w:pPr>
      <w:bookmarkStart w:id="6" w:name="_Toc5997139"/>
      <w:r>
        <w:rPr>
          <w:caps w:val="0"/>
        </w:rPr>
        <w:t>Anatomy of</w:t>
      </w:r>
      <w:r>
        <w:t xml:space="preserve"> Attention</w:t>
      </w:r>
      <w:bookmarkEnd w:id="6"/>
    </w:p>
    <w:p w:rsidR="00C46E98" w:rsidRDefault="00C46E98">
      <w:pPr>
        <w:pStyle w:val="NormalWeb"/>
        <w:rPr>
          <w:u w:val="single"/>
        </w:rPr>
      </w:pPr>
      <w:r>
        <w:rPr>
          <w:u w:val="single"/>
        </w:rPr>
        <w:t>Attention depends on both:</w:t>
      </w:r>
    </w:p>
    <w:p w:rsidR="00C46E98" w:rsidRDefault="00C46E98" w:rsidP="00C46E98">
      <w:pPr>
        <w:pStyle w:val="NormalWeb"/>
        <w:numPr>
          <w:ilvl w:val="0"/>
          <w:numId w:val="31"/>
        </w:numPr>
        <w:tabs>
          <w:tab w:val="clear" w:pos="644"/>
          <w:tab w:val="num" w:pos="360"/>
        </w:tabs>
        <w:ind w:left="340"/>
      </w:pPr>
      <w:r>
        <w:rPr>
          <w:b/>
          <w:bCs/>
          <w:color w:val="0000FF"/>
        </w:rPr>
        <w:t>Awareness</w:t>
      </w:r>
      <w:r>
        <w:t xml:space="preserve"> (as general property)</w:t>
      </w:r>
    </w:p>
    <w:p w:rsidR="00C46E98" w:rsidRDefault="00C46E98" w:rsidP="00C46E98">
      <w:pPr>
        <w:pStyle w:val="NormalWeb"/>
        <w:numPr>
          <w:ilvl w:val="0"/>
          <w:numId w:val="31"/>
        </w:numPr>
        <w:tabs>
          <w:tab w:val="clear" w:pos="644"/>
          <w:tab w:val="num" w:pos="360"/>
        </w:tabs>
        <w:ind w:left="340"/>
      </w:pPr>
      <w:r>
        <w:rPr>
          <w:b/>
          <w:bCs/>
          <w:color w:val="0000FF"/>
        </w:rPr>
        <w:t>Specific sensory pathways &amp; structures</w:t>
      </w:r>
      <w:r>
        <w:t xml:space="preserve"> that mediate sensory phenomena involved</w:t>
      </w:r>
      <w:r w:rsidR="00F9126E">
        <w:t>.</w:t>
      </w:r>
    </w:p>
    <w:p w:rsidR="00C46E98" w:rsidRDefault="00C46E98" w:rsidP="00F9126E">
      <w:pPr>
        <w:pStyle w:val="NormalWeb"/>
        <w:ind w:left="1440"/>
      </w:pPr>
      <w:r>
        <w:t>e.g. visual system must carry information from retina to occipital corte</w:t>
      </w:r>
      <w:r w:rsidR="00F9126E">
        <w:t>x for visual attention to occur</w:t>
      </w:r>
      <w:r>
        <w:t>.</w:t>
      </w:r>
    </w:p>
    <w:p w:rsidR="00C46E98" w:rsidRDefault="00C46E98" w:rsidP="00C46E98">
      <w:pPr>
        <w:pStyle w:val="NormalWeb"/>
        <w:numPr>
          <w:ilvl w:val="0"/>
          <w:numId w:val="32"/>
        </w:numPr>
        <w:tabs>
          <w:tab w:val="clear" w:pos="1211"/>
          <w:tab w:val="num" w:pos="927"/>
        </w:tabs>
        <w:ind w:left="907"/>
      </w:pPr>
      <w:r>
        <w:t>each primary sensory modality has principal cortical regions that must function in order to attend to stimulus, but presence of these areas alone is not sufficient* for attention!</w:t>
      </w:r>
    </w:p>
    <w:p w:rsidR="00C46E98" w:rsidRDefault="00C46E98" w:rsidP="00F9126E">
      <w:pPr>
        <w:pStyle w:val="NormalWeb"/>
        <w:ind w:left="1440"/>
      </w:pPr>
      <w:r>
        <w:t xml:space="preserve">*e.g. lesions of </w:t>
      </w:r>
      <w:r>
        <w:rPr>
          <w:i/>
          <w:iCs/>
          <w:color w:val="FF0000"/>
        </w:rPr>
        <w:t>posterior portion of nondominant parietal lobe</w:t>
      </w:r>
      <w:r>
        <w:t xml:space="preserve"> produce extinction of contralateral stimulus when stimuli are presented simultaneously on each side of body; lesion at </w:t>
      </w:r>
      <w:r>
        <w:rPr>
          <w:i/>
          <w:iCs/>
          <w:color w:val="FF0000"/>
        </w:rPr>
        <w:t>occipitoparietal junction</w:t>
      </w:r>
      <w:r>
        <w:t xml:space="preserve"> produces similar defect in visual perception of bilateral stimuli.</w:t>
      </w:r>
    </w:p>
    <w:p w:rsidR="00C46E98" w:rsidRDefault="00C46E98">
      <w:pPr>
        <w:pStyle w:val="NormalWeb"/>
        <w:ind w:left="2596"/>
      </w:pPr>
      <w:r>
        <w:t>N.B. with larger lesions, patients have increasingly more substantial deficits in awareness of contralateral half of universe, including self!</w:t>
      </w:r>
    </w:p>
    <w:p w:rsidR="00C46E98" w:rsidRDefault="00C46E98">
      <w:pPr>
        <w:rPr>
          <w:highlight w:val="red"/>
        </w:rPr>
      </w:pPr>
    </w:p>
    <w:p w:rsidR="00C46E98" w:rsidRDefault="00C46E98">
      <w:pPr>
        <w:rPr>
          <w:highlight w:val="red"/>
        </w:rPr>
      </w:pPr>
    </w:p>
    <w:p w:rsidR="00C46E98" w:rsidRDefault="00C46E98">
      <w:pPr>
        <w:pStyle w:val="Nervous1"/>
      </w:pPr>
      <w:bookmarkStart w:id="7" w:name="_Toc5997140"/>
      <w:r>
        <w:t>Etiology</w:t>
      </w:r>
      <w:bookmarkEnd w:id="7"/>
    </w:p>
    <w:p w:rsidR="00C46E98" w:rsidRDefault="00C46E98">
      <w:pPr>
        <w:rPr>
          <w:u w:val="single"/>
        </w:rPr>
      </w:pPr>
      <w:r>
        <w:rPr>
          <w:u w:val="single"/>
        </w:rPr>
        <w:t>Anatomic classification:</w:t>
      </w:r>
    </w:p>
    <w:p w:rsidR="00C46E98" w:rsidRDefault="00C46E98">
      <w:pPr>
        <w:pStyle w:val="NormalWeb"/>
        <w:numPr>
          <w:ilvl w:val="0"/>
          <w:numId w:val="54"/>
        </w:numPr>
      </w:pPr>
      <w:r>
        <w:rPr>
          <w:b/>
          <w:bCs/>
          <w:color w:val="0000FF"/>
        </w:rPr>
        <w:t>supratentorial</w:t>
      </w:r>
      <w:r>
        <w:t xml:space="preserve"> structural lesions</w:t>
      </w:r>
    </w:p>
    <w:p w:rsidR="00C46E98" w:rsidRDefault="00C46E98">
      <w:pPr>
        <w:pStyle w:val="NormalWeb"/>
        <w:numPr>
          <w:ilvl w:val="0"/>
          <w:numId w:val="54"/>
        </w:numPr>
      </w:pPr>
      <w:r>
        <w:rPr>
          <w:b/>
          <w:bCs/>
          <w:color w:val="0000FF"/>
        </w:rPr>
        <w:t>infratentorial</w:t>
      </w:r>
      <w:r>
        <w:t xml:space="preserve"> structural lesions</w:t>
      </w:r>
    </w:p>
    <w:p w:rsidR="00C46E98" w:rsidRDefault="00C46E98">
      <w:pPr>
        <w:pStyle w:val="NormalWeb"/>
        <w:numPr>
          <w:ilvl w:val="0"/>
          <w:numId w:val="54"/>
        </w:numPr>
      </w:pPr>
      <w:r>
        <w:rPr>
          <w:b/>
          <w:bCs/>
          <w:color w:val="0000FF"/>
        </w:rPr>
        <w:t>diffuse</w:t>
      </w:r>
      <w:r>
        <w:t xml:space="preserve"> metabolic diseases.</w:t>
      </w:r>
    </w:p>
    <w:p w:rsidR="00C46E98" w:rsidRDefault="00C46E98">
      <w:pPr>
        <w:rPr>
          <w:highlight w:val="red"/>
        </w:rPr>
      </w:pPr>
    </w:p>
    <w:p w:rsidR="00C46E98" w:rsidRDefault="00C46E98">
      <w:pPr>
        <w:rPr>
          <w:u w:val="single"/>
        </w:rPr>
      </w:pPr>
      <w:r>
        <w:rPr>
          <w:u w:val="single"/>
        </w:rPr>
        <w:t>Physiologic classification:</w:t>
      </w:r>
    </w:p>
    <w:p w:rsidR="00C46E98" w:rsidRDefault="00C46E98">
      <w:pPr>
        <w:pStyle w:val="NormalWeb"/>
        <w:numPr>
          <w:ilvl w:val="0"/>
          <w:numId w:val="55"/>
        </w:numPr>
      </w:pPr>
      <w:r>
        <w:rPr>
          <w:b/>
          <w:bCs/>
        </w:rPr>
        <w:t xml:space="preserve">bilateral hemisphere </w:t>
      </w:r>
      <w:r>
        <w:t>dysfunction - structural or metabolic (incl. seizures, meningeal inflammation)</w:t>
      </w:r>
    </w:p>
    <w:p w:rsidR="00C46E98" w:rsidRDefault="00C46E98">
      <w:pPr>
        <w:pStyle w:val="NormalWeb"/>
        <w:numPr>
          <w:ilvl w:val="0"/>
          <w:numId w:val="55"/>
        </w:numPr>
      </w:pPr>
      <w:r>
        <w:rPr>
          <w:b/>
          <w:bCs/>
        </w:rPr>
        <w:t xml:space="preserve">unilateral hemisphere </w:t>
      </w:r>
      <w:r>
        <w:t>disease with compression of</w:t>
      </w:r>
      <w:r>
        <w:rPr>
          <w:b/>
          <w:bCs/>
        </w:rPr>
        <w:t xml:space="preserve"> brainstem</w:t>
      </w:r>
    </w:p>
    <w:p w:rsidR="00C46E98" w:rsidRDefault="00C46E98">
      <w:pPr>
        <w:pStyle w:val="NormalWeb"/>
        <w:numPr>
          <w:ilvl w:val="0"/>
          <w:numId w:val="55"/>
        </w:numPr>
      </w:pPr>
      <w:r>
        <w:rPr>
          <w:b/>
          <w:bCs/>
        </w:rPr>
        <w:t xml:space="preserve">brainstem </w:t>
      </w:r>
      <w:r>
        <w:t>dysfunction - structural or metabolic (incl. seizures, meningeal inflammation)</w:t>
      </w:r>
    </w:p>
    <w:p w:rsidR="00C46E98" w:rsidRDefault="00C46E98">
      <w:pPr>
        <w:rPr>
          <w:highlight w:val="red"/>
        </w:rPr>
      </w:pPr>
    </w:p>
    <w:p w:rsidR="00C46E98" w:rsidRDefault="00C46E98">
      <w:pPr>
        <w:jc w:val="right"/>
      </w:pPr>
      <w:r>
        <w:t xml:space="preserve">about </w:t>
      </w:r>
      <w:r>
        <w:rPr>
          <w:smallCaps/>
        </w:rPr>
        <w:t>etiologic categories</w:t>
      </w:r>
      <w:r>
        <w:t xml:space="preserve"> – see below.</w:t>
      </w:r>
    </w:p>
    <w:p w:rsidR="00C46E98" w:rsidRDefault="00C46E98">
      <w:pPr>
        <w:pStyle w:val="NormalWeb"/>
        <w:rPr>
          <w:szCs w:val="20"/>
          <w:highlight w:val="red"/>
        </w:rPr>
      </w:pPr>
    </w:p>
    <w:p w:rsidR="00C46E98" w:rsidRDefault="00C46E98">
      <w:pPr>
        <w:pStyle w:val="Nervous1"/>
      </w:pPr>
      <w:bookmarkStart w:id="8" w:name="Initial_Examination"/>
      <w:bookmarkStart w:id="9" w:name="_Toc5997141"/>
      <w:r w:rsidRPr="00862D42">
        <w:t>Initial Examination</w:t>
      </w:r>
      <w:r>
        <w:rPr>
          <w:caps w:val="0"/>
        </w:rPr>
        <w:t xml:space="preserve"> </w:t>
      </w:r>
      <w:bookmarkEnd w:id="8"/>
      <w:r>
        <w:rPr>
          <w:caps w:val="0"/>
        </w:rPr>
        <w:t xml:space="preserve">and </w:t>
      </w:r>
      <w:r w:rsidRPr="00862D42">
        <w:t>Stabilization</w:t>
      </w:r>
      <w:bookmarkEnd w:id="9"/>
    </w:p>
    <w:p w:rsidR="00C46E98" w:rsidRDefault="00C46E98">
      <w:pPr>
        <w:pStyle w:val="NormalWeb"/>
      </w:pPr>
      <w:r>
        <w:t xml:space="preserve">Examination of altered consciousness begins by ensuring that </w:t>
      </w:r>
      <w:r>
        <w:rPr>
          <w:b/>
          <w:bCs/>
          <w:color w:val="FF0000"/>
        </w:rPr>
        <w:t>vital signs</w:t>
      </w:r>
      <w:r>
        <w:t xml:space="preserve"> and </w:t>
      </w:r>
      <w:r>
        <w:rPr>
          <w:b/>
          <w:bCs/>
          <w:color w:val="FF0000"/>
        </w:rPr>
        <w:t>basic biochemistry</w:t>
      </w:r>
      <w:r>
        <w:t xml:space="preserve"> are adequate to support brain function!</w:t>
      </w:r>
    </w:p>
    <w:p w:rsidR="00C46E98" w:rsidRDefault="00C46E98">
      <w:pPr>
        <w:pStyle w:val="NormalWeb"/>
      </w:pPr>
      <w:r>
        <w:rPr>
          <w:szCs w:val="20"/>
        </w:rPr>
        <w:t xml:space="preserve">Immediate goal is </w:t>
      </w:r>
      <w:r>
        <w:rPr>
          <w:smallCaps/>
          <w:szCs w:val="20"/>
        </w:rPr>
        <w:t>prevention of further nervous system damage</w:t>
      </w:r>
      <w:r>
        <w:rPr>
          <w:szCs w:val="20"/>
        </w:rPr>
        <w:t>!</w:t>
      </w:r>
    </w:p>
    <w:p w:rsidR="00C46E98" w:rsidRDefault="00C46E98">
      <w:pPr>
        <w:pStyle w:val="NormalWeb"/>
      </w:pPr>
    </w:p>
    <w:p w:rsidR="00C46E98" w:rsidRDefault="00C46E98" w:rsidP="00C46E98">
      <w:pPr>
        <w:widowControl w:val="0"/>
        <w:numPr>
          <w:ilvl w:val="0"/>
          <w:numId w:val="5"/>
        </w:numPr>
        <w:spacing w:line="240" w:lineRule="atLeast"/>
        <w:ind w:left="357" w:hanging="357"/>
        <w:rPr>
          <w:lang w:val="lt-LT"/>
        </w:rPr>
      </w:pPr>
      <w:r>
        <w:rPr>
          <w:b/>
          <w:bCs/>
          <w:u w:val="single"/>
          <w:lang w:val="lt-LT"/>
        </w:rPr>
        <w:t>ABC</w:t>
      </w:r>
      <w:r>
        <w:rPr>
          <w:lang w:val="lt-LT"/>
        </w:rPr>
        <w:t xml:space="preserve"> - laisvi kvėpavimo takai, kvėpavimo judesiai, a.carotis pulsas?</w:t>
      </w:r>
    </w:p>
    <w:p w:rsidR="00C46E98" w:rsidRDefault="00C46E98">
      <w:pPr>
        <w:widowControl w:val="0"/>
        <w:numPr>
          <w:ilvl w:val="1"/>
          <w:numId w:val="5"/>
        </w:numPr>
        <w:spacing w:line="240" w:lineRule="atLeast"/>
        <w:rPr>
          <w:lang w:val="lt-LT"/>
        </w:rPr>
      </w:pPr>
      <w:r>
        <w:rPr>
          <w:lang w:val="lt-LT"/>
        </w:rPr>
        <w:t xml:space="preserve">jei ne - pradėti </w:t>
      </w:r>
      <w:r>
        <w:rPr>
          <w:b/>
          <w:bCs/>
          <w:color w:val="0000FF"/>
          <w:lang w:val="lt-LT"/>
        </w:rPr>
        <w:t>cardiopulmonary resuscitation</w:t>
      </w:r>
      <w:r>
        <w:rPr>
          <w:lang w:val="lt-LT"/>
        </w:rPr>
        <w:t>.</w:t>
      </w:r>
      <w:r>
        <w:rPr>
          <w:lang w:val="lt-LT"/>
        </w:rPr>
        <w:tab/>
      </w:r>
      <w:r>
        <w:rPr>
          <w:lang w:val="lt-LT"/>
        </w:rPr>
        <w:tab/>
      </w:r>
      <w:hyperlink r:id="rId12" w:history="1">
        <w:r w:rsidR="00AF2812">
          <w:rPr>
            <w:rStyle w:val="Hyperlink"/>
            <w:lang w:val="lt-LT"/>
          </w:rPr>
          <w:t>further see p. 3901 &gt;&gt;</w:t>
        </w:r>
      </w:hyperlink>
    </w:p>
    <w:p w:rsidR="00C46E98" w:rsidRDefault="00C46E98">
      <w:pPr>
        <w:widowControl w:val="0"/>
        <w:numPr>
          <w:ilvl w:val="1"/>
          <w:numId w:val="5"/>
        </w:numPr>
        <w:spacing w:line="240" w:lineRule="atLeast"/>
        <w:rPr>
          <w:lang w:val="lt-LT"/>
        </w:rPr>
      </w:pPr>
      <w:r>
        <w:rPr>
          <w:b/>
          <w:bCs/>
          <w:lang w:val="lt-LT"/>
        </w:rPr>
        <w:t>iškvepiamo oro kvapas</w:t>
      </w:r>
      <w:r>
        <w:rPr>
          <w:lang w:val="lt-LT"/>
        </w:rPr>
        <w:t xml:space="preserve"> -</w:t>
      </w:r>
      <w:r>
        <w:t xml:space="preserve"> acetone, alcohol, fetor hepaticus?</w:t>
      </w:r>
    </w:p>
    <w:p w:rsidR="00C46E98" w:rsidRDefault="00C46E98" w:rsidP="00C46E98">
      <w:pPr>
        <w:widowControl w:val="0"/>
        <w:numPr>
          <w:ilvl w:val="0"/>
          <w:numId w:val="5"/>
        </w:numPr>
        <w:spacing w:before="120" w:line="240" w:lineRule="atLeast"/>
        <w:ind w:left="357" w:hanging="357"/>
        <w:rPr>
          <w:lang w:val="lt-LT"/>
        </w:rPr>
      </w:pPr>
      <w:r>
        <w:rPr>
          <w:b/>
          <w:bCs/>
          <w:u w:val="single"/>
          <w:lang w:val="lt-LT"/>
        </w:rPr>
        <w:t>External bleeding</w:t>
      </w:r>
      <w:r>
        <w:rPr>
          <w:lang w:val="lt-LT"/>
        </w:rPr>
        <w:t>? - stabdyti išorinį kraujavimą.</w:t>
      </w:r>
    </w:p>
    <w:p w:rsidR="00C46E98" w:rsidRDefault="00C46E98" w:rsidP="00C46E98">
      <w:pPr>
        <w:widowControl w:val="0"/>
        <w:numPr>
          <w:ilvl w:val="0"/>
          <w:numId w:val="5"/>
        </w:numPr>
        <w:spacing w:before="120" w:line="240" w:lineRule="atLeast"/>
        <w:ind w:left="357" w:hanging="357"/>
        <w:rPr>
          <w:lang w:val="lt-LT"/>
        </w:rPr>
      </w:pPr>
      <w:r>
        <w:rPr>
          <w:b/>
          <w:bCs/>
          <w:color w:val="FF0000"/>
          <w:lang w:val="lt-LT"/>
        </w:rPr>
        <w:t>Imobilizuoti kaklą, kol X-ray neekskliudavo lūžimo</w:t>
      </w:r>
      <w:r>
        <w:rPr>
          <w:lang w:val="lt-LT"/>
        </w:rPr>
        <w:t>!!!</w:t>
      </w:r>
    </w:p>
    <w:p w:rsidR="00C46E98" w:rsidRDefault="00C46E98" w:rsidP="00C46E98">
      <w:pPr>
        <w:widowControl w:val="0"/>
        <w:numPr>
          <w:ilvl w:val="0"/>
          <w:numId w:val="5"/>
        </w:numPr>
        <w:spacing w:before="120" w:line="240" w:lineRule="atLeast"/>
        <w:ind w:left="357" w:hanging="357"/>
        <w:rPr>
          <w:lang w:val="lt-LT"/>
        </w:rPr>
      </w:pPr>
      <w:r>
        <w:rPr>
          <w:b/>
          <w:bCs/>
          <w:u w:val="single"/>
          <w:lang w:val="lt-LT"/>
        </w:rPr>
        <w:t>Kateteris į veną</w:t>
      </w:r>
      <w:r>
        <w:rPr>
          <w:lang w:val="lt-LT"/>
        </w:rPr>
        <w:t xml:space="preserve"> (kad neužkrešėtų - 0.2 ml </w:t>
      </w:r>
      <w:r w:rsidRPr="0079452F">
        <w:rPr>
          <w:smallCaps/>
          <w:color w:val="FF0000"/>
          <w:lang w:val="lt-LT"/>
          <w14:shadow w14:blurRad="50800" w14:dist="38100" w14:dir="2700000" w14:sx="100000" w14:sy="100000" w14:kx="0" w14:ky="0" w14:algn="tl">
            <w14:srgbClr w14:val="000000">
              <w14:alpha w14:val="60000"/>
            </w14:srgbClr>
          </w14:shadow>
        </w:rPr>
        <w:t>heparino</w:t>
      </w:r>
      <w:r>
        <w:rPr>
          <w:lang w:val="lt-LT"/>
        </w:rPr>
        <w:t xml:space="preserve">); </w:t>
      </w:r>
      <w:r>
        <w:rPr>
          <w:b/>
          <w:bCs/>
          <w:lang w:val="lt-LT"/>
        </w:rPr>
        <w:t>paimti kraują cito tyrimui</w:t>
      </w:r>
      <w:r>
        <w:rPr>
          <w:lang w:val="lt-LT"/>
        </w:rPr>
        <w:t xml:space="preserve"> – glikemija!!!, </w:t>
      </w:r>
      <w:r w:rsidRPr="0079452F">
        <w:rPr>
          <w:lang w:val="lt-LT"/>
        </w:rPr>
        <w:t xml:space="preserve">CBC, Ht, </w:t>
      </w:r>
      <w:r w:rsidR="004521A7" w:rsidRPr="0079452F">
        <w:rPr>
          <w:lang w:val="lt-LT"/>
        </w:rPr>
        <w:t>BUN/Cr</w:t>
      </w:r>
      <w:r>
        <w:rPr>
          <w:lang w:val="lt-LT"/>
        </w:rPr>
        <w:t xml:space="preserve">, elektrolitai, pH, osmoliariškumas, </w:t>
      </w:r>
      <w:r w:rsidR="004521A7" w:rsidRPr="0079452F">
        <w:rPr>
          <w:lang w:val="lt-LT"/>
        </w:rPr>
        <w:t xml:space="preserve">liver </w:t>
      </w:r>
      <w:r w:rsidRPr="0079452F">
        <w:rPr>
          <w:lang w:val="lt-LT"/>
        </w:rPr>
        <w:t>enzymes and ammonia</w:t>
      </w:r>
      <w:r>
        <w:rPr>
          <w:lang w:val="lt-LT"/>
        </w:rPr>
        <w:t xml:space="preserve">, </w:t>
      </w:r>
      <w:r w:rsidRPr="0079452F">
        <w:rPr>
          <w:lang w:val="lt-LT"/>
        </w:rPr>
        <w:t xml:space="preserve">PT and </w:t>
      </w:r>
      <w:r w:rsidR="004521A7" w:rsidRPr="0079452F">
        <w:rPr>
          <w:lang w:val="lt-LT"/>
        </w:rPr>
        <w:t>a</w:t>
      </w:r>
      <w:r w:rsidRPr="0079452F">
        <w:rPr>
          <w:lang w:val="lt-LT"/>
        </w:rPr>
        <w:t>PTT, blood or urine toxicology (incl. sedative drugs and ethanol).</w:t>
      </w:r>
    </w:p>
    <w:p w:rsidR="00C46E98" w:rsidRDefault="00C46E98">
      <w:pPr>
        <w:pStyle w:val="NormalWeb"/>
        <w:ind w:left="1440"/>
      </w:pPr>
      <w:r>
        <w:rPr>
          <w:szCs w:val="20"/>
        </w:rPr>
        <w:t xml:space="preserve">N.B. [glucose] should be obtained in </w:t>
      </w:r>
      <w:r>
        <w:rPr>
          <w:i/>
          <w:iCs/>
          <w:szCs w:val="20"/>
        </w:rPr>
        <w:t>obvious cases of ethanol intoxication</w:t>
      </w:r>
      <w:r>
        <w:rPr>
          <w:szCs w:val="20"/>
        </w:rPr>
        <w:t xml:space="preserve"> (chronic ethanol abuse may deplete glycogen storage and precipitate coma!).</w:t>
      </w:r>
    </w:p>
    <w:p w:rsidR="00C46E98" w:rsidRDefault="00C46E98" w:rsidP="00C46E98">
      <w:pPr>
        <w:widowControl w:val="0"/>
        <w:numPr>
          <w:ilvl w:val="0"/>
          <w:numId w:val="5"/>
        </w:numPr>
        <w:spacing w:before="120" w:line="240" w:lineRule="atLeast"/>
        <w:ind w:left="357" w:hanging="357"/>
        <w:rPr>
          <w:lang w:val="lt-LT"/>
        </w:rPr>
      </w:pPr>
      <w:r>
        <w:rPr>
          <w:b/>
          <w:bCs/>
          <w:u w:val="single"/>
          <w:lang w:val="lt-LT"/>
        </w:rPr>
        <w:t>Shock?</w:t>
      </w:r>
      <w:r>
        <w:rPr>
          <w:lang w:val="lt-LT"/>
        </w:rPr>
        <w:t xml:space="preserve"> - </w:t>
      </w:r>
      <w:r>
        <w:rPr>
          <w:b/>
          <w:bCs/>
          <w:color w:val="0000FF"/>
          <w:lang w:val="lt-LT"/>
        </w:rPr>
        <w:t>plazmos pakaitalai</w:t>
      </w:r>
      <w:r>
        <w:rPr>
          <w:lang w:val="lt-LT"/>
        </w:rPr>
        <w:t xml:space="preserve"> srove i/v (atsargiai, jei įtariamas MI – plaučių edemos pavojus).</w:t>
      </w:r>
    </w:p>
    <w:p w:rsidR="00C46E98" w:rsidRDefault="00C46E98" w:rsidP="00C46E98">
      <w:pPr>
        <w:widowControl w:val="0"/>
        <w:numPr>
          <w:ilvl w:val="0"/>
          <w:numId w:val="5"/>
        </w:numPr>
        <w:spacing w:before="120" w:line="240" w:lineRule="atLeast"/>
        <w:ind w:left="357" w:hanging="357"/>
        <w:rPr>
          <w:lang w:val="lt-LT"/>
        </w:rPr>
      </w:pPr>
      <w:r w:rsidRPr="00333AEC">
        <w:rPr>
          <w:b/>
          <w:bCs/>
          <w:smallCaps/>
          <w:color w:val="FF0000"/>
          <w14:shadow w14:blurRad="50800" w14:dist="38100" w14:dir="2700000" w14:sx="100000" w14:sy="100000" w14:kx="0" w14:ky="0" w14:algn="tl">
            <w14:srgbClr w14:val="000000">
              <w14:alpha w14:val="60000"/>
            </w14:srgbClr>
          </w14:shadow>
        </w:rPr>
        <w:t>dextrose</w:t>
      </w:r>
      <w:r>
        <w:rPr>
          <w:lang w:val="lt-LT"/>
        </w:rPr>
        <w:t xml:space="preserve"> 50% 50 ml i/v (</w:t>
      </w:r>
      <w:r>
        <w:t>D25 2 ml/kg in children);</w:t>
      </w:r>
      <w:r>
        <w:rPr>
          <w:lang w:val="lt-LT"/>
        </w:rPr>
        <w:t xml:space="preserve"> nereikia, jei užtikrintas, kad [glucose] norma (bet šiaip [glucose] prastokai koreliuoja su sąmonės lygiu).</w:t>
      </w:r>
    </w:p>
    <w:p w:rsidR="00C46E98" w:rsidRDefault="00C46E98">
      <w:pPr>
        <w:pStyle w:val="NormalWeb"/>
        <w:ind w:left="2160"/>
        <w:rPr>
          <w:szCs w:val="20"/>
        </w:rPr>
      </w:pPr>
      <w:r>
        <w:t xml:space="preserve">N.B. </w:t>
      </w:r>
      <w:r>
        <w:rPr>
          <w:u w:val="single" w:color="FF0000"/>
        </w:rPr>
        <w:t>hypoglycemia is very common</w:t>
      </w:r>
      <w:r>
        <w:t xml:space="preserve"> - represents 8.5% of prehospital encounters for altered mentation; hypoglycemia mortality is 11-27% !!!</w:t>
      </w:r>
    </w:p>
    <w:p w:rsidR="00C46E98" w:rsidRDefault="00C46E98">
      <w:pPr>
        <w:widowControl w:val="0"/>
        <w:numPr>
          <w:ilvl w:val="1"/>
          <w:numId w:val="5"/>
        </w:numPr>
        <w:spacing w:line="240" w:lineRule="atLeast"/>
        <w:rPr>
          <w:lang w:val="lt-LT"/>
        </w:rPr>
      </w:pPr>
      <w:r>
        <w:t xml:space="preserve">glucose alone may precipitate Wernicke-Korsakoff syndrome to thiamine-deficient patient – </w:t>
      </w:r>
      <w:r>
        <w:rPr>
          <w:lang w:val="lt-LT"/>
        </w:rPr>
        <w:t xml:space="preserve">prieš leidžiant gliukozę, suleisk </w:t>
      </w:r>
      <w:r w:rsidRPr="00333AEC">
        <w:rPr>
          <w:b/>
          <w:bCs/>
          <w:smallCaps/>
          <w:color w:val="FF0000"/>
          <w14:shadow w14:blurRad="50800" w14:dist="38100" w14:dir="2700000" w14:sx="100000" w14:sy="100000" w14:kx="0" w14:ky="0" w14:algn="tl">
            <w14:srgbClr w14:val="000000">
              <w14:alpha w14:val="60000"/>
            </w14:srgbClr>
          </w14:shadow>
        </w:rPr>
        <w:t>thiamine</w:t>
      </w:r>
      <w:r>
        <w:rPr>
          <w:lang w:val="lt-LT"/>
        </w:rPr>
        <w:t xml:space="preserve"> 100 mg i/</w:t>
      </w:r>
      <w:r>
        <w:t>v or i/m in deltoid muscle</w:t>
      </w:r>
      <w:r>
        <w:rPr>
          <w:lang w:val="lt-LT"/>
        </w:rPr>
        <w:t>!!! (</w:t>
      </w:r>
      <w:r>
        <w:t>adverse reactions to thiamine are extremely uncommon)</w:t>
      </w:r>
    </w:p>
    <w:p w:rsidR="00C46E98" w:rsidRPr="0079452F" w:rsidRDefault="00C46E98" w:rsidP="00C46E98">
      <w:pPr>
        <w:widowControl w:val="0"/>
        <w:numPr>
          <w:ilvl w:val="0"/>
          <w:numId w:val="5"/>
        </w:numPr>
        <w:spacing w:before="120" w:line="240" w:lineRule="atLeast"/>
        <w:ind w:left="357" w:hanging="357"/>
        <w:rPr>
          <w:lang w:val="lt-LT"/>
        </w:rPr>
      </w:pPr>
      <w:r>
        <w:rPr>
          <w:b/>
          <w:bCs/>
          <w:u w:val="single"/>
          <w:lang w:val="lt-LT"/>
        </w:rPr>
        <w:t>Vyzdžių forma</w:t>
      </w:r>
      <w:r>
        <w:rPr>
          <w:lang w:val="lt-LT"/>
        </w:rPr>
        <w:t xml:space="preserve">; jei abipusė miozė - </w:t>
      </w:r>
      <w:r w:rsidRPr="0079452F">
        <w:rPr>
          <w:b/>
          <w:bCs/>
          <w:smallCaps/>
          <w:color w:val="FF0000"/>
          <w:lang w:val="lt-LT"/>
          <w14:shadow w14:blurRad="50800" w14:dist="38100" w14:dir="2700000" w14:sx="100000" w14:sy="100000" w14:kx="0" w14:ky="0" w14:algn="tl">
            <w14:srgbClr w14:val="000000">
              <w14:alpha w14:val="60000"/>
            </w14:srgbClr>
          </w14:shadow>
        </w:rPr>
        <w:t>naloxone</w:t>
      </w:r>
      <w:r>
        <w:rPr>
          <w:lang w:val="lt-LT"/>
        </w:rPr>
        <w:t xml:space="preserve"> </w:t>
      </w:r>
      <w:r w:rsidRPr="0079452F">
        <w:rPr>
          <w:lang w:val="lt-LT"/>
        </w:rPr>
        <w:t>0.01 mg/kg</w:t>
      </w:r>
      <w:r>
        <w:rPr>
          <w:lang w:val="lt-LT"/>
        </w:rPr>
        <w:t xml:space="preserve"> </w:t>
      </w:r>
      <w:r w:rsidRPr="0079452F">
        <w:rPr>
          <w:lang w:val="lt-LT"/>
        </w:rPr>
        <w:t xml:space="preserve">(0.4-1.2 mg) </w:t>
      </w:r>
      <w:r>
        <w:rPr>
          <w:lang w:val="lt-LT"/>
        </w:rPr>
        <w:t>i/v.</w:t>
      </w:r>
    </w:p>
    <w:p w:rsidR="00C46E98" w:rsidRDefault="00C46E98">
      <w:pPr>
        <w:widowControl w:val="0"/>
        <w:numPr>
          <w:ilvl w:val="1"/>
          <w:numId w:val="5"/>
        </w:numPr>
        <w:spacing w:line="240" w:lineRule="atLeast"/>
        <w:rPr>
          <w:lang w:val="lt-LT"/>
        </w:rPr>
      </w:pPr>
      <w:r>
        <w:t xml:space="preserve">in </w:t>
      </w:r>
      <w:r w:rsidR="004521A7">
        <w:t>ED</w:t>
      </w:r>
      <w:r>
        <w:t xml:space="preserve">, naloxone is used </w:t>
      </w:r>
      <w:r>
        <w:rPr>
          <w:b/>
          <w:bCs/>
          <w:i/>
          <w:iCs/>
        </w:rPr>
        <w:t>almost routinely</w:t>
      </w:r>
      <w:r>
        <w:t xml:space="preserve"> to reverse any putative effects of opiates, but </w:t>
      </w:r>
      <w:r>
        <w:rPr>
          <w:b/>
          <w:bCs/>
          <w:i/>
          <w:iCs/>
        </w:rPr>
        <w:t>selective use</w:t>
      </w:r>
      <w:r>
        <w:t xml:space="preserve"> (respirations &lt; 13 breaths/min + miotic pupils + circumstantial evidence of opiate abuse) is more effective.</w:t>
      </w:r>
    </w:p>
    <w:p w:rsidR="00C46E98" w:rsidRDefault="00C46E98" w:rsidP="00C46E98">
      <w:pPr>
        <w:widowControl w:val="0"/>
        <w:numPr>
          <w:ilvl w:val="0"/>
          <w:numId w:val="5"/>
        </w:numPr>
        <w:spacing w:before="120" w:line="240" w:lineRule="atLeast"/>
        <w:ind w:left="357" w:hanging="357"/>
        <w:rPr>
          <w:lang w:val="lt-LT"/>
        </w:rPr>
      </w:pPr>
      <w:r w:rsidRPr="00333AEC">
        <w:rPr>
          <w:b/>
          <w:bCs/>
          <w:smallCaps/>
          <w:color w:val="FF0000"/>
          <w14:shadow w14:blurRad="50800" w14:dist="38100" w14:dir="2700000" w14:sx="100000" w14:sy="100000" w14:kx="0" w14:ky="0" w14:algn="tl">
            <w14:srgbClr w14:val="000000">
              <w14:alpha w14:val="60000"/>
            </w14:srgbClr>
          </w14:shadow>
        </w:rPr>
        <w:t>fluma</w:t>
      </w:r>
      <w:bookmarkStart w:id="10" w:name="Flumazenil"/>
      <w:bookmarkEnd w:id="10"/>
      <w:r w:rsidRPr="00333AEC">
        <w:rPr>
          <w:b/>
          <w:bCs/>
          <w:smallCaps/>
          <w:color w:val="FF0000"/>
          <w14:shadow w14:blurRad="50800" w14:dist="38100" w14:dir="2700000" w14:sx="100000" w14:sy="100000" w14:kx="0" w14:ky="0" w14:algn="tl">
            <w14:srgbClr w14:val="000000">
              <w14:alpha w14:val="60000"/>
            </w14:srgbClr>
          </w14:shadow>
        </w:rPr>
        <w:t>zenil</w:t>
      </w:r>
      <w:r>
        <w:t xml:space="preserve"> i/v (0.2 mg → 0.2 mg → 0.1 mg →.... up to 1-3 mg total) is indicated in </w:t>
      </w:r>
      <w:r>
        <w:rPr>
          <w:b/>
          <w:bCs/>
        </w:rPr>
        <w:t>benzodiazepine intoxication</w:t>
      </w:r>
      <w:r>
        <w:t xml:space="preserve"> or </w:t>
      </w:r>
      <w:r>
        <w:rPr>
          <w:b/>
          <w:bCs/>
        </w:rPr>
        <w:t>hepatic coma</w:t>
      </w:r>
      <w:r>
        <w:t xml:space="preserve">; routine empirical use in all patients is controversial (high cost + risk of </w:t>
      </w:r>
      <w:r>
        <w:rPr>
          <w:i/>
          <w:iCs/>
          <w:color w:val="FF0000"/>
        </w:rPr>
        <w:t>provoking seizures</w:t>
      </w:r>
      <w:r>
        <w:t xml:space="preserve">, esp. in </w:t>
      </w:r>
      <w:r w:rsidRPr="00FE5D5F">
        <w:t>mixed benzodiazepine and tetracyclic antidepressant overdoses); contraindicated in anticholinergic or sympathomimetic “toxidromes”.</w:t>
      </w:r>
      <w:r w:rsidR="00BA6FE0">
        <w:t xml:space="preserve"> </w:t>
      </w:r>
      <w:hyperlink r:id="rId13" w:history="1">
        <w:r w:rsidR="003E6016" w:rsidRPr="003E6016">
          <w:rPr>
            <w:rStyle w:val="Hyperlink"/>
          </w:rPr>
          <w:t>see also p. Rx1 &gt;&gt;</w:t>
        </w:r>
      </w:hyperlink>
    </w:p>
    <w:p w:rsidR="00C46E98" w:rsidRDefault="00C46E98" w:rsidP="00C46E98">
      <w:pPr>
        <w:widowControl w:val="0"/>
        <w:numPr>
          <w:ilvl w:val="0"/>
          <w:numId w:val="5"/>
        </w:numPr>
        <w:spacing w:before="120" w:line="240" w:lineRule="atLeast"/>
        <w:ind w:left="357" w:hanging="357"/>
        <w:rPr>
          <w:lang w:val="lt-LT"/>
        </w:rPr>
      </w:pPr>
      <w:r>
        <w:rPr>
          <w:b/>
          <w:bCs/>
          <w:u w:val="single"/>
          <w:lang w:val="lt-LT"/>
        </w:rPr>
        <w:t>Komos gylio įvertinimas</w:t>
      </w:r>
      <w:r>
        <w:rPr>
          <w:lang w:val="lt-LT"/>
        </w:rPr>
        <w:t xml:space="preserve"> pagal </w:t>
      </w:r>
      <w:r>
        <w:rPr>
          <w:b/>
          <w:bCs/>
          <w:color w:val="0000FF"/>
          <w:lang w:val="lt-LT"/>
        </w:rPr>
        <w:t>Glasgow Coma Scale</w:t>
      </w:r>
      <w:r>
        <w:rPr>
          <w:lang w:val="lt-LT"/>
        </w:rPr>
        <w:t>.</w:t>
      </w:r>
    </w:p>
    <w:p w:rsidR="00C46E98" w:rsidRDefault="00C46E98" w:rsidP="00C46E98">
      <w:pPr>
        <w:widowControl w:val="0"/>
        <w:numPr>
          <w:ilvl w:val="0"/>
          <w:numId w:val="5"/>
        </w:numPr>
        <w:spacing w:before="120" w:line="240" w:lineRule="atLeast"/>
        <w:ind w:left="357" w:hanging="357"/>
        <w:rPr>
          <w:lang w:val="lt-LT"/>
        </w:rPr>
      </w:pPr>
      <w:r>
        <w:rPr>
          <w:b/>
          <w:bCs/>
          <w:u w:val="single"/>
          <w:lang w:val="lt-LT"/>
        </w:rPr>
        <w:t>Paguldyti</w:t>
      </w:r>
      <w:r>
        <w:rPr>
          <w:lang w:val="lt-LT"/>
        </w:rPr>
        <w:t xml:space="preserve"> pusiau kniūbsčią (</w:t>
      </w:r>
      <w:r>
        <w:rPr>
          <w:b/>
          <w:bCs/>
          <w:color w:val="0000FF"/>
          <w:lang w:val="lt-LT"/>
        </w:rPr>
        <w:t>komos pozicija</w:t>
      </w:r>
      <w:r>
        <w:rPr>
          <w:lang w:val="lt-LT"/>
        </w:rPr>
        <w:t xml:space="preserve">) iki bus atlikta </w:t>
      </w:r>
      <w:r>
        <w:rPr>
          <w:b/>
          <w:bCs/>
          <w:color w:val="0000FF"/>
          <w:lang w:val="lt-LT"/>
        </w:rPr>
        <w:t>trachėjos intubacija</w:t>
      </w:r>
      <w:r>
        <w:rPr>
          <w:lang w:val="lt-LT"/>
        </w:rPr>
        <w:t>.</w:t>
      </w:r>
    </w:p>
    <w:p w:rsidR="00C46E98" w:rsidRPr="0079452F" w:rsidRDefault="00C46E98">
      <w:pPr>
        <w:widowControl w:val="0"/>
        <w:spacing w:line="240" w:lineRule="atLeast"/>
        <w:rPr>
          <w:u w:val="single"/>
          <w:lang w:val="lt-LT"/>
        </w:rPr>
      </w:pPr>
    </w:p>
    <w:p w:rsidR="00C46E98" w:rsidRPr="0079452F" w:rsidRDefault="00C46E98">
      <w:pPr>
        <w:widowControl w:val="0"/>
        <w:spacing w:line="240" w:lineRule="atLeast"/>
        <w:rPr>
          <w:u w:val="single"/>
          <w:lang w:val="lt-LT"/>
        </w:rPr>
      </w:pPr>
    </w:p>
    <w:p w:rsidR="00C46E98" w:rsidRDefault="00C46E98">
      <w:pPr>
        <w:pStyle w:val="Nervous5"/>
        <w:ind w:right="7512"/>
      </w:pPr>
      <w:bookmarkStart w:id="11" w:name="_Toc5997142"/>
      <w:r>
        <w:t xml:space="preserve">Short </w:t>
      </w:r>
      <w:bookmarkStart w:id="12" w:name="History"/>
      <w:bookmarkEnd w:id="12"/>
      <w:r>
        <w:t>History</w:t>
      </w:r>
      <w:bookmarkEnd w:id="11"/>
    </w:p>
    <w:p w:rsidR="00C46E98" w:rsidRDefault="00C46E98">
      <w:pPr>
        <w:widowControl w:val="0"/>
        <w:spacing w:after="120" w:line="240" w:lineRule="atLeast"/>
        <w:rPr>
          <w:lang w:val="lt-LT"/>
        </w:rPr>
      </w:pPr>
      <w:r>
        <w:rPr>
          <w:lang w:val="lt-LT"/>
        </w:rPr>
        <w:t xml:space="preserve">- </w:t>
      </w:r>
      <w:r w:rsidRPr="009B21CF">
        <w:rPr>
          <w:u w:val="single"/>
          <w:lang w:val="lt-LT"/>
        </w:rPr>
        <w:t>iš lydinčių asmenų</w:t>
      </w:r>
      <w:r>
        <w:rPr>
          <w:lang w:val="lt-LT"/>
        </w:rPr>
        <w:t xml:space="preserve"> (draugų, giminių, paramedikų):</w:t>
      </w:r>
    </w:p>
    <w:p w:rsidR="00C46E98" w:rsidRDefault="00C46E98">
      <w:pPr>
        <w:widowControl w:val="0"/>
        <w:numPr>
          <w:ilvl w:val="0"/>
          <w:numId w:val="13"/>
        </w:numPr>
        <w:spacing w:line="240" w:lineRule="atLeast"/>
        <w:rPr>
          <w:lang w:val="lt-LT"/>
        </w:rPr>
      </w:pPr>
      <w:r>
        <w:rPr>
          <w:b/>
          <w:bCs/>
        </w:rPr>
        <w:t>Premonitory signs</w:t>
      </w:r>
      <w:r>
        <w:t xml:space="preserve"> that occurred just before loss of consciousness (e.g. vomiting, altered speech, confusion, hemiparesis, chest pains)</w:t>
      </w:r>
    </w:p>
    <w:p w:rsidR="00C46E98" w:rsidRDefault="00C46E98">
      <w:pPr>
        <w:pStyle w:val="NormalWeb"/>
        <w:numPr>
          <w:ilvl w:val="1"/>
          <w:numId w:val="59"/>
        </w:numPr>
      </w:pPr>
      <w:r>
        <w:rPr>
          <w:b/>
          <w:bCs/>
          <w:i/>
          <w:iCs/>
          <w:color w:val="0000FF"/>
        </w:rPr>
        <w:t>headache</w:t>
      </w:r>
      <w:r>
        <w:t xml:space="preserve"> (</w:t>
      </w:r>
      <w:r w:rsidRPr="009B21CF">
        <w:rPr>
          <w:color w:val="FF0000"/>
        </w:rPr>
        <w:t>meningitis</w:t>
      </w:r>
      <w:r>
        <w:t xml:space="preserve">, </w:t>
      </w:r>
      <w:r w:rsidRPr="009B21CF">
        <w:rPr>
          <w:color w:val="FF0000"/>
        </w:rPr>
        <w:t>encephalitis</w:t>
      </w:r>
      <w:r>
        <w:t xml:space="preserve">, </w:t>
      </w:r>
      <w:r w:rsidR="009B21CF" w:rsidRPr="009B21CF">
        <w:rPr>
          <w:color w:val="FF0000"/>
        </w:rPr>
        <w:t>intracranial</w:t>
      </w:r>
      <w:r w:rsidRPr="009B21CF">
        <w:rPr>
          <w:color w:val="FF0000"/>
        </w:rPr>
        <w:t xml:space="preserve"> hemorrhage</w:t>
      </w:r>
      <w:r>
        <w:t>).</w:t>
      </w:r>
    </w:p>
    <w:p w:rsidR="00C46E98" w:rsidRDefault="00C46E98">
      <w:pPr>
        <w:pStyle w:val="NormalWeb"/>
        <w:numPr>
          <w:ilvl w:val="1"/>
          <w:numId w:val="59"/>
        </w:numPr>
      </w:pPr>
      <w:r>
        <w:rPr>
          <w:b/>
          <w:bCs/>
          <w:i/>
          <w:iCs/>
          <w:color w:val="0000FF"/>
        </w:rPr>
        <w:t>confusion or delirium</w:t>
      </w:r>
      <w:r>
        <w:t xml:space="preserve"> (diffuse process </w:t>
      </w:r>
      <w:r w:rsidRPr="009B21CF">
        <w:rPr>
          <w:color w:val="FF0000"/>
        </w:rPr>
        <w:t>meningitis</w:t>
      </w:r>
      <w:r>
        <w:t xml:space="preserve"> or endogenous or exogenous </w:t>
      </w:r>
      <w:r w:rsidRPr="009B21CF">
        <w:rPr>
          <w:color w:val="FF0000"/>
        </w:rPr>
        <w:t>toxins</w:t>
      </w:r>
      <w:r>
        <w:t>).</w:t>
      </w:r>
    </w:p>
    <w:p w:rsidR="00C46E98" w:rsidRDefault="00C46E98">
      <w:pPr>
        <w:pStyle w:val="NormalWeb"/>
        <w:numPr>
          <w:ilvl w:val="1"/>
          <w:numId w:val="59"/>
        </w:numPr>
      </w:pPr>
      <w:r>
        <w:rPr>
          <w:b/>
          <w:bCs/>
          <w:i/>
          <w:iCs/>
          <w:color w:val="0000FF"/>
        </w:rPr>
        <w:t>lateralized symptoms</w:t>
      </w:r>
      <w:r>
        <w:t>, e.g. hemiparesis, aphasia (</w:t>
      </w:r>
      <w:r w:rsidRPr="009B21CF">
        <w:rPr>
          <w:color w:val="FF0000"/>
        </w:rPr>
        <w:t>hemispheric masses</w:t>
      </w:r>
      <w:r>
        <w:t>).</w:t>
      </w:r>
    </w:p>
    <w:p w:rsidR="009B21CF" w:rsidRPr="009A4851" w:rsidRDefault="009B21CF" w:rsidP="009B21CF">
      <w:pPr>
        <w:pStyle w:val="NormalWeb"/>
        <w:numPr>
          <w:ilvl w:val="1"/>
          <w:numId w:val="59"/>
        </w:numPr>
      </w:pPr>
      <w:r w:rsidRPr="00C365B0">
        <w:rPr>
          <w:b/>
          <w:bCs/>
          <w:i/>
          <w:iCs/>
          <w:color w:val="0000FF"/>
        </w:rPr>
        <w:t>chest pains</w:t>
      </w:r>
      <w:r>
        <w:rPr>
          <w:b/>
          <w:bCs/>
          <w:i/>
          <w:iCs/>
          <w:color w:val="0000FF"/>
        </w:rPr>
        <w:t xml:space="preserve">, </w:t>
      </w:r>
      <w:r w:rsidR="00A324B0">
        <w:rPr>
          <w:b/>
          <w:bCs/>
          <w:i/>
          <w:iCs/>
          <w:color w:val="0000FF"/>
        </w:rPr>
        <w:t xml:space="preserve">diaphoresis, </w:t>
      </w:r>
      <w:r>
        <w:rPr>
          <w:b/>
          <w:bCs/>
          <w:i/>
          <w:iCs/>
          <w:color w:val="0000FF"/>
        </w:rPr>
        <w:t>palpitations</w:t>
      </w:r>
      <w:r w:rsidR="00B74994">
        <w:rPr>
          <w:b/>
          <w:bCs/>
          <w:i/>
          <w:iCs/>
          <w:color w:val="0000FF"/>
        </w:rPr>
        <w:t>, pallor</w:t>
      </w:r>
      <w:r w:rsidR="00EA00B0">
        <w:rPr>
          <w:b/>
          <w:bCs/>
          <w:i/>
          <w:iCs/>
          <w:color w:val="0000FF"/>
        </w:rPr>
        <w:t>, tremor</w:t>
      </w:r>
      <w:r w:rsidR="00A324B0">
        <w:rPr>
          <w:b/>
          <w:bCs/>
          <w:i/>
          <w:iCs/>
          <w:color w:val="0000FF"/>
        </w:rPr>
        <w:t xml:space="preserve"> </w:t>
      </w:r>
      <w:r w:rsidR="00A324B0">
        <w:t>(</w:t>
      </w:r>
      <w:r w:rsidR="00A324B0">
        <w:rPr>
          <w:color w:val="FF0000"/>
        </w:rPr>
        <w:t>arrhythmias, hypoglycemia</w:t>
      </w:r>
      <w:r w:rsidR="00A324B0">
        <w:t>).</w:t>
      </w:r>
    </w:p>
    <w:p w:rsidR="009B21CF" w:rsidRPr="009A4851" w:rsidRDefault="00B3646F" w:rsidP="009B21CF">
      <w:pPr>
        <w:pStyle w:val="NormalWeb"/>
        <w:numPr>
          <w:ilvl w:val="1"/>
          <w:numId w:val="59"/>
        </w:numPr>
      </w:pPr>
      <w:r>
        <w:rPr>
          <w:b/>
          <w:bCs/>
          <w:i/>
          <w:iCs/>
          <w:color w:val="0000FF"/>
        </w:rPr>
        <w:t>vomiting</w:t>
      </w:r>
      <w:r w:rsidR="00A324B0">
        <w:rPr>
          <w:b/>
          <w:bCs/>
          <w:i/>
          <w:iCs/>
          <w:color w:val="0000FF"/>
        </w:rPr>
        <w:t xml:space="preserve">, </w:t>
      </w:r>
      <w:r w:rsidR="009B21CF">
        <w:rPr>
          <w:b/>
          <w:bCs/>
          <w:i/>
          <w:iCs/>
          <w:color w:val="0000FF"/>
        </w:rPr>
        <w:t>bleeding</w:t>
      </w:r>
      <w:r>
        <w:rPr>
          <w:b/>
          <w:bCs/>
          <w:i/>
          <w:iCs/>
          <w:color w:val="0000FF"/>
        </w:rPr>
        <w:t xml:space="preserve"> </w:t>
      </w:r>
      <w:r w:rsidR="009B21CF" w:rsidRPr="009A4851">
        <w:t>esp.</w:t>
      </w:r>
      <w:r>
        <w:t xml:space="preserve"> GI (</w:t>
      </w:r>
      <w:r w:rsidRPr="00B3646F">
        <w:rPr>
          <w:color w:val="FF0000"/>
        </w:rPr>
        <w:t>hypovolemia</w:t>
      </w:r>
      <w:r>
        <w:t>)</w:t>
      </w:r>
    </w:p>
    <w:p w:rsidR="00A324B0" w:rsidRPr="00A324B0" w:rsidRDefault="009B21CF" w:rsidP="00A324B0">
      <w:pPr>
        <w:pStyle w:val="NormalWeb"/>
        <w:numPr>
          <w:ilvl w:val="1"/>
          <w:numId w:val="59"/>
        </w:numPr>
      </w:pPr>
      <w:r>
        <w:rPr>
          <w:b/>
          <w:bCs/>
          <w:i/>
          <w:iCs/>
          <w:color w:val="0000FF"/>
        </w:rPr>
        <w:t>fever</w:t>
      </w:r>
    </w:p>
    <w:p w:rsidR="00C46E98" w:rsidRDefault="00C46E98">
      <w:pPr>
        <w:widowControl w:val="0"/>
        <w:numPr>
          <w:ilvl w:val="0"/>
          <w:numId w:val="13"/>
        </w:numPr>
        <w:spacing w:before="120" w:line="240" w:lineRule="atLeast"/>
        <w:rPr>
          <w:lang w:val="lt-LT"/>
        </w:rPr>
      </w:pPr>
      <w:r>
        <w:rPr>
          <w:b/>
          <w:bCs/>
          <w:lang w:val="lt-LT"/>
        </w:rPr>
        <w:t>Kaip neteko sąmonės</w:t>
      </w:r>
      <w:r w:rsidR="004A5E08">
        <w:rPr>
          <w:b/>
          <w:bCs/>
          <w:lang w:val="lt-LT"/>
        </w:rPr>
        <w:t xml:space="preserve"> (ką pacientas veikė?)</w:t>
      </w:r>
      <w:r>
        <w:rPr>
          <w:lang w:val="lt-LT"/>
        </w:rPr>
        <w:t>:</w:t>
      </w:r>
    </w:p>
    <w:p w:rsidR="00C46E98" w:rsidRDefault="00C46E98">
      <w:pPr>
        <w:widowControl w:val="0"/>
        <w:numPr>
          <w:ilvl w:val="1"/>
          <w:numId w:val="13"/>
        </w:numPr>
        <w:spacing w:line="240" w:lineRule="atLeast"/>
        <w:rPr>
          <w:lang w:val="lt-LT"/>
        </w:rPr>
      </w:pPr>
      <w:r>
        <w:rPr>
          <w:lang w:val="lt-LT"/>
        </w:rPr>
        <w:t>trauma?</w:t>
      </w:r>
    </w:p>
    <w:p w:rsidR="006A2D93" w:rsidRDefault="006A2D93">
      <w:pPr>
        <w:widowControl w:val="0"/>
        <w:numPr>
          <w:ilvl w:val="1"/>
          <w:numId w:val="13"/>
        </w:numPr>
        <w:spacing w:line="240" w:lineRule="atLeast"/>
        <w:rPr>
          <w:lang w:val="lt-LT"/>
        </w:rPr>
      </w:pPr>
      <w:r>
        <w:rPr>
          <w:lang w:val="lt-LT"/>
        </w:rPr>
        <w:t>ilgai stovėjo?</w:t>
      </w:r>
    </w:p>
    <w:p w:rsidR="006A2D93" w:rsidRPr="00A81BEC" w:rsidRDefault="006A2D93">
      <w:pPr>
        <w:widowControl w:val="0"/>
        <w:numPr>
          <w:ilvl w:val="1"/>
          <w:numId w:val="13"/>
        </w:numPr>
        <w:spacing w:line="240" w:lineRule="atLeast"/>
      </w:pPr>
      <w:r w:rsidRPr="00A81BEC">
        <w:t>stressful, painful, or claustrophobic experience</w:t>
      </w:r>
    </w:p>
    <w:p w:rsidR="00C46E98" w:rsidRDefault="00C46E98">
      <w:pPr>
        <w:widowControl w:val="0"/>
        <w:numPr>
          <w:ilvl w:val="1"/>
          <w:numId w:val="13"/>
        </w:numPr>
        <w:spacing w:line="240" w:lineRule="atLeast"/>
        <w:rPr>
          <w:lang w:val="lt-LT"/>
        </w:rPr>
      </w:pPr>
      <w:r>
        <w:rPr>
          <w:lang w:val="lt-LT"/>
        </w:rPr>
        <w:t xml:space="preserve">kokiu greičiu neteko sąmonės? </w:t>
      </w:r>
      <w:r>
        <w:t>if suddenly (</w:t>
      </w:r>
      <w:r>
        <w:rPr>
          <w:b/>
          <w:bCs/>
          <w:i/>
          <w:iCs/>
          <w:color w:val="0000FF"/>
        </w:rPr>
        <w:t>apoplectic onset</w:t>
      </w:r>
      <w:r>
        <w:t>), consider cardiac / neurovascular* event!</w:t>
      </w:r>
    </w:p>
    <w:p w:rsidR="00C46E98" w:rsidRDefault="00C46E98">
      <w:pPr>
        <w:widowControl w:val="0"/>
        <w:spacing w:line="240" w:lineRule="atLeast"/>
        <w:ind w:left="2880"/>
        <w:rPr>
          <w:lang w:val="lt-LT"/>
        </w:rPr>
      </w:pPr>
      <w:r>
        <w:t>*e.g. stroke affecting brain stem, SAH, intraventricular hemorrhage</w:t>
      </w:r>
    </w:p>
    <w:p w:rsidR="00C46E98" w:rsidRPr="00260B80" w:rsidRDefault="00260B80">
      <w:pPr>
        <w:widowControl w:val="0"/>
        <w:numPr>
          <w:ilvl w:val="0"/>
          <w:numId w:val="13"/>
        </w:numPr>
        <w:spacing w:before="120" w:line="240" w:lineRule="atLeast"/>
        <w:rPr>
          <w:lang w:val="lt-LT"/>
        </w:rPr>
      </w:pPr>
      <w:r>
        <w:rPr>
          <w:b/>
          <w:bCs/>
        </w:rPr>
        <w:t>Tongue biting, movements, u</w:t>
      </w:r>
      <w:r w:rsidR="00C46E98">
        <w:rPr>
          <w:b/>
          <w:bCs/>
        </w:rPr>
        <w:t>rinary / fecal incontinence</w:t>
      </w:r>
      <w:r w:rsidR="0029274E">
        <w:rPr>
          <w:b/>
          <w:bCs/>
        </w:rPr>
        <w:t>, residual weakness &amp; confusion</w:t>
      </w:r>
      <w:r w:rsidR="00C46E98">
        <w:t xml:space="preserve"> </w:t>
      </w:r>
      <w:r w:rsidR="0029274E">
        <w:t xml:space="preserve">- </w:t>
      </w:r>
      <w:r w:rsidR="00C46E98" w:rsidRPr="009B21CF">
        <w:rPr>
          <w:color w:val="FF0000"/>
        </w:rPr>
        <w:t>seizure</w:t>
      </w:r>
      <w:r w:rsidR="00C46E98">
        <w:t>.</w:t>
      </w:r>
    </w:p>
    <w:p w:rsidR="00260B80" w:rsidRDefault="00260B80" w:rsidP="00260B80">
      <w:pPr>
        <w:widowControl w:val="0"/>
        <w:spacing w:before="120" w:line="240" w:lineRule="atLeast"/>
        <w:ind w:left="720"/>
        <w:rPr>
          <w:lang w:val="lt-LT"/>
        </w:rPr>
      </w:pPr>
      <w:r w:rsidRPr="00260B80">
        <w:t>N.B. if LOC was unwitnessed</w:t>
      </w:r>
      <w:r>
        <w:rPr>
          <w:lang w:val="lt-LT"/>
        </w:rPr>
        <w:t xml:space="preserve">, </w:t>
      </w:r>
      <w:r>
        <w:rPr>
          <w:b/>
          <w:bCs/>
        </w:rPr>
        <w:t>urinary / fecal incontinence</w:t>
      </w:r>
      <w:r>
        <w:t xml:space="preserve"> signifies unwitnessed </w:t>
      </w:r>
      <w:r w:rsidRPr="009B21CF">
        <w:rPr>
          <w:color w:val="FF0000"/>
        </w:rPr>
        <w:t>seizure</w:t>
      </w:r>
      <w:r>
        <w:t>.</w:t>
      </w:r>
    </w:p>
    <w:p w:rsidR="005A0582" w:rsidRDefault="005A0582" w:rsidP="005A0582">
      <w:pPr>
        <w:widowControl w:val="0"/>
        <w:numPr>
          <w:ilvl w:val="0"/>
          <w:numId w:val="13"/>
        </w:numPr>
        <w:spacing w:before="120" w:line="240" w:lineRule="atLeast"/>
        <w:rPr>
          <w:lang w:val="lt-LT"/>
        </w:rPr>
      </w:pPr>
      <w:r>
        <w:rPr>
          <w:lang w:val="lt-LT"/>
        </w:rPr>
        <w:t xml:space="preserve">Kokioje </w:t>
      </w:r>
      <w:r w:rsidRPr="005A0582">
        <w:rPr>
          <w:b/>
          <w:bCs/>
        </w:rPr>
        <w:t>padėtyje</w:t>
      </w:r>
      <w:r>
        <w:rPr>
          <w:lang w:val="lt-LT"/>
        </w:rPr>
        <w:t xml:space="preserve"> rastas?</w:t>
      </w:r>
    </w:p>
    <w:p w:rsidR="00C46E98" w:rsidRDefault="00C46E98">
      <w:pPr>
        <w:widowControl w:val="0"/>
        <w:numPr>
          <w:ilvl w:val="0"/>
          <w:numId w:val="13"/>
        </w:numPr>
        <w:spacing w:before="120" w:line="240" w:lineRule="atLeast"/>
      </w:pPr>
      <w:r>
        <w:rPr>
          <w:b/>
          <w:bCs/>
        </w:rPr>
        <w:t>Preexisting medical condition</w:t>
      </w:r>
      <w:r w:rsidR="009B21CF">
        <w:rPr>
          <w:lang w:val="lt-LT"/>
        </w:rPr>
        <w:t xml:space="preserve">? </w:t>
      </w:r>
      <w:r w:rsidRPr="009B21CF">
        <w:t>esp.</w:t>
      </w:r>
      <w:r w:rsidR="009B21CF">
        <w:rPr>
          <w:lang w:val="lt-LT"/>
        </w:rPr>
        <w:t xml:space="preserve"> </w:t>
      </w:r>
      <w:r w:rsidRPr="009B21CF">
        <w:rPr>
          <w:color w:val="FF0000"/>
          <w:lang w:val="lt-LT"/>
        </w:rPr>
        <w:t>epilepsija</w:t>
      </w:r>
      <w:r>
        <w:rPr>
          <w:lang w:val="lt-LT"/>
        </w:rPr>
        <w:t xml:space="preserve">, </w:t>
      </w:r>
      <w:r w:rsidRPr="009B21CF">
        <w:rPr>
          <w:color w:val="FF0000"/>
          <w:lang w:val="lt-LT"/>
        </w:rPr>
        <w:t>diabetas</w:t>
      </w:r>
      <w:r>
        <w:rPr>
          <w:lang w:val="lt-LT"/>
        </w:rPr>
        <w:t xml:space="preserve">, </w:t>
      </w:r>
      <w:r w:rsidRPr="009B21CF">
        <w:rPr>
          <w:color w:val="FF0000"/>
          <w:lang w:val="lt-LT"/>
        </w:rPr>
        <w:t>astma</w:t>
      </w:r>
      <w:r>
        <w:rPr>
          <w:lang w:val="lt-LT"/>
        </w:rPr>
        <w:t xml:space="preserve">, </w:t>
      </w:r>
      <w:r w:rsidRPr="009B21CF">
        <w:rPr>
          <w:color w:val="FF0000"/>
          <w:lang w:val="lt-LT"/>
        </w:rPr>
        <w:t>narkomanija</w:t>
      </w:r>
      <w:r>
        <w:rPr>
          <w:lang w:val="lt-LT"/>
        </w:rPr>
        <w:t xml:space="preserve">, </w:t>
      </w:r>
      <w:r w:rsidRPr="009B21CF">
        <w:rPr>
          <w:color w:val="FF0000"/>
          <w:lang w:val="lt-LT"/>
        </w:rPr>
        <w:t>alkoholizmas</w:t>
      </w:r>
      <w:r w:rsidR="00FA7BC5">
        <w:rPr>
          <w:color w:val="FF0000"/>
          <w:lang w:val="lt-LT"/>
        </w:rPr>
        <w:t xml:space="preserve"> &amp; narkomanija</w:t>
      </w:r>
      <w:r>
        <w:rPr>
          <w:lang w:val="lt-LT"/>
        </w:rPr>
        <w:t xml:space="preserve">, </w:t>
      </w:r>
      <w:r w:rsidRPr="009B21CF">
        <w:rPr>
          <w:color w:val="FF0000"/>
          <w:lang w:val="lt-LT"/>
        </w:rPr>
        <w:t>depresija</w:t>
      </w:r>
      <w:r w:rsidR="009B21CF">
        <w:rPr>
          <w:lang w:val="lt-LT"/>
        </w:rPr>
        <w:t xml:space="preserve"> [bandymai nusižudyti], </w:t>
      </w:r>
      <w:r w:rsidR="009B21CF" w:rsidRPr="009B21CF">
        <w:rPr>
          <w:color w:val="FF0000"/>
        </w:rPr>
        <w:t>insomnia</w:t>
      </w:r>
      <w:r w:rsidR="009B21CF">
        <w:rPr>
          <w:lang w:val="lt-LT"/>
        </w:rPr>
        <w:t xml:space="preserve"> [migdomųjų perdozavimas]</w:t>
      </w:r>
      <w:r w:rsidR="00B74994">
        <w:rPr>
          <w:lang w:val="lt-LT"/>
        </w:rPr>
        <w:t xml:space="preserve">, </w:t>
      </w:r>
      <w:r w:rsidR="00B74994" w:rsidRPr="00B74994">
        <w:rPr>
          <w:color w:val="FF0000"/>
          <w:lang w:val="lt-LT"/>
        </w:rPr>
        <w:t>diarėja</w:t>
      </w:r>
      <w:r w:rsidR="00B74994">
        <w:rPr>
          <w:lang w:val="lt-LT"/>
        </w:rPr>
        <w:t xml:space="preserve"> [dehidratacija], </w:t>
      </w:r>
      <w:r w:rsidR="00B74994" w:rsidRPr="00B74994">
        <w:rPr>
          <w:color w:val="FF0000"/>
          <w:lang w:val="lt-LT"/>
        </w:rPr>
        <w:t>hipertenzija</w:t>
      </w:r>
      <w:r w:rsidR="00B74994">
        <w:rPr>
          <w:lang w:val="lt-LT"/>
        </w:rPr>
        <w:t xml:space="preserve"> [vaistų perdozavimas]</w:t>
      </w:r>
      <w:r w:rsidR="00FB1F1F">
        <w:rPr>
          <w:lang w:val="lt-LT"/>
        </w:rPr>
        <w:t xml:space="preserve">, </w:t>
      </w:r>
      <w:r w:rsidR="0053019D" w:rsidRPr="0053019D">
        <w:rPr>
          <w:color w:val="FF0000"/>
          <w:lang w:val="lt-LT"/>
        </w:rPr>
        <w:t xml:space="preserve">širdies ligos / </w:t>
      </w:r>
      <w:r w:rsidR="00FB1F1F" w:rsidRPr="0053019D">
        <w:rPr>
          <w:color w:val="FF0000"/>
          <w:lang w:val="lt-LT"/>
        </w:rPr>
        <w:t>aritmijos</w:t>
      </w:r>
      <w:r w:rsidR="00FB1F1F">
        <w:rPr>
          <w:lang w:val="lt-LT"/>
        </w:rPr>
        <w:t xml:space="preserve"> [embolija, hipotenzija]</w:t>
      </w:r>
      <w:r w:rsidR="005A0582">
        <w:rPr>
          <w:lang w:val="lt-LT"/>
        </w:rPr>
        <w:t>,</w:t>
      </w:r>
      <w:r w:rsidR="005A0582" w:rsidRPr="005A0582">
        <w:t xml:space="preserve"> </w:t>
      </w:r>
      <w:r w:rsidR="005A0582" w:rsidRPr="005A0582">
        <w:rPr>
          <w:color w:val="FF0000"/>
        </w:rPr>
        <w:t>seizure disorder</w:t>
      </w:r>
      <w:r w:rsidR="005A0582">
        <w:t xml:space="preserve"> [failure to take anticonvulsants], </w:t>
      </w:r>
      <w:r w:rsidR="005A0582" w:rsidRPr="00487967">
        <w:rPr>
          <w:color w:val="FF0000"/>
        </w:rPr>
        <w:t>chronic liver disease</w:t>
      </w:r>
      <w:r w:rsidR="005A0582">
        <w:t xml:space="preserve"> [decompensation with GI bleeding], </w:t>
      </w:r>
      <w:r w:rsidR="005A0582" w:rsidRPr="00487967">
        <w:rPr>
          <w:color w:val="FF0000"/>
        </w:rPr>
        <w:t>renal</w:t>
      </w:r>
      <w:r w:rsidR="005A0582">
        <w:t xml:space="preserve"> </w:t>
      </w:r>
      <w:r w:rsidR="005A0582" w:rsidRPr="00487967">
        <w:rPr>
          <w:color w:val="FF0000"/>
        </w:rPr>
        <w:t>failure</w:t>
      </w:r>
      <w:r w:rsidR="005A0582">
        <w:t xml:space="preserve"> [decompensation with infection]</w:t>
      </w:r>
    </w:p>
    <w:p w:rsidR="00C46E98" w:rsidRDefault="00C46E98">
      <w:pPr>
        <w:pStyle w:val="NormalWeb"/>
        <w:numPr>
          <w:ilvl w:val="0"/>
          <w:numId w:val="66"/>
        </w:numPr>
      </w:pPr>
      <w:r w:rsidRPr="00A324B0">
        <w:rPr>
          <w:color w:val="0000FF"/>
        </w:rPr>
        <w:t>patient's wallet</w:t>
      </w:r>
      <w:r>
        <w:t xml:space="preserve"> may contain clues to medications and medical history.</w:t>
      </w:r>
    </w:p>
    <w:p w:rsidR="00C46E98" w:rsidRDefault="00C46E98">
      <w:pPr>
        <w:pStyle w:val="NormalWeb"/>
        <w:numPr>
          <w:ilvl w:val="0"/>
          <w:numId w:val="66"/>
        </w:numPr>
      </w:pPr>
      <w:r>
        <w:t xml:space="preserve">patient should be checked for </w:t>
      </w:r>
      <w:r w:rsidRPr="00A324B0">
        <w:rPr>
          <w:color w:val="0000FF"/>
        </w:rPr>
        <w:t>identifiers</w:t>
      </w:r>
      <w:r>
        <w:t xml:space="preserve"> (e.g. Medi-Alert bracelet).</w:t>
      </w:r>
    </w:p>
    <w:p w:rsidR="00C46E98" w:rsidRDefault="00C46E98">
      <w:pPr>
        <w:widowControl w:val="0"/>
        <w:spacing w:line="240" w:lineRule="atLeast"/>
        <w:rPr>
          <w:u w:val="single"/>
        </w:rPr>
      </w:pPr>
    </w:p>
    <w:p w:rsidR="00C46E98" w:rsidRDefault="00C46E98">
      <w:pPr>
        <w:widowControl w:val="0"/>
        <w:spacing w:line="240" w:lineRule="atLeast"/>
        <w:rPr>
          <w:u w:val="single"/>
        </w:rPr>
      </w:pPr>
    </w:p>
    <w:p w:rsidR="00C46E98" w:rsidRDefault="00C46E98">
      <w:pPr>
        <w:pStyle w:val="Nervous1"/>
      </w:pPr>
      <w:bookmarkStart w:id="13" w:name="_Toc5997143"/>
      <w:r>
        <w:t>Glasgow Coma Scale</w:t>
      </w:r>
      <w:bookmarkEnd w:id="13"/>
    </w:p>
    <w:p w:rsidR="00917557" w:rsidRDefault="00917557" w:rsidP="00917557">
      <w:pPr>
        <w:pStyle w:val="Articlename"/>
      </w:pPr>
      <w:r w:rsidRPr="00917557">
        <w:t>Teasdale G , Jennett B . Assessment of coma and impaired cons</w:t>
      </w:r>
      <w:r>
        <w:t>ciousness. A practical scale</w:t>
      </w:r>
      <w:r w:rsidRPr="00917557">
        <w:t>. Lancet 1974 ; 2 : 81 – 84</w:t>
      </w:r>
    </w:p>
    <w:p w:rsidR="00C46E98" w:rsidRDefault="00C46E98">
      <w:r>
        <w:t>- standardized semiquantitative method of measuring level of consciousness.</w:t>
      </w:r>
    </w:p>
    <w:p w:rsidR="00C46E98" w:rsidRDefault="00C46E98">
      <w:pPr>
        <w:numPr>
          <w:ilvl w:val="0"/>
          <w:numId w:val="17"/>
        </w:numPr>
      </w:pPr>
      <w:r>
        <w:t xml:space="preserve">applied to </w:t>
      </w:r>
      <w:r w:rsidRPr="007E0C53">
        <w:rPr>
          <w:i/>
          <w:color w:val="0000FF"/>
        </w:rPr>
        <w:t>all patients with altere</w:t>
      </w:r>
      <w:r w:rsidR="007E0C53" w:rsidRPr="007E0C53">
        <w:rPr>
          <w:i/>
          <w:color w:val="0000FF"/>
        </w:rPr>
        <w:t>d mental status</w:t>
      </w:r>
      <w:r w:rsidR="007E0C53">
        <w:t xml:space="preserve"> from any cause (esp. </w:t>
      </w:r>
      <w:r>
        <w:t>head trauma</w:t>
      </w:r>
      <w:r w:rsidR="007E0C53">
        <w:t>)</w:t>
      </w:r>
      <w:r>
        <w:t>.</w:t>
      </w:r>
    </w:p>
    <w:p w:rsidR="00C46E98" w:rsidRDefault="00C46E98">
      <w:pPr>
        <w:numPr>
          <w:ilvl w:val="0"/>
          <w:numId w:val="17"/>
        </w:numPr>
      </w:pPr>
      <w:r>
        <w:t>high concordance among different observers.</w:t>
      </w:r>
    </w:p>
    <w:p w:rsidR="00C46E98" w:rsidRDefault="00C46E98">
      <w:pPr>
        <w:numPr>
          <w:ilvl w:val="0"/>
          <w:numId w:val="17"/>
        </w:numPr>
      </w:pPr>
      <w:r>
        <w:t xml:space="preserve">provides </w:t>
      </w:r>
      <w:r w:rsidRPr="007E0C53">
        <w:rPr>
          <w:color w:val="993366"/>
        </w:rPr>
        <w:t>guide to prognosis</w:t>
      </w:r>
      <w:r>
        <w:t>.</w:t>
      </w:r>
    </w:p>
    <w:p w:rsidR="00C46E98" w:rsidRDefault="00C46E98">
      <w:pPr>
        <w:widowControl w:val="0"/>
        <w:spacing w:line="240" w:lineRule="atLeast"/>
      </w:pPr>
    </w:p>
    <w:p w:rsidR="00C46E98" w:rsidRDefault="00C46E98">
      <w:pPr>
        <w:widowControl w:val="0"/>
        <w:spacing w:after="120" w:line="240" w:lineRule="atLeast"/>
        <w:rPr>
          <w:u w:val="single"/>
        </w:rPr>
      </w:pPr>
      <w:r>
        <w:rPr>
          <w:u w:val="single"/>
        </w:rPr>
        <w:t>If patient is not aroused by conversational voice, sequence of increasingly intense stimuli is used:</w:t>
      </w:r>
    </w:p>
    <w:tbl>
      <w:tblPr>
        <w:tblW w:w="10206"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701"/>
        <w:gridCol w:w="709"/>
        <w:gridCol w:w="7796"/>
      </w:tblGrid>
      <w:tr w:rsidR="00C46E98">
        <w:tc>
          <w:tcPr>
            <w:tcW w:w="1701" w:type="dxa"/>
            <w:tcBorders>
              <w:top w:val="single" w:sz="12" w:space="0" w:color="auto"/>
              <w:bottom w:val="single" w:sz="4" w:space="0" w:color="auto"/>
              <w:right w:val="nil"/>
            </w:tcBorders>
            <w:shd w:val="pct20" w:color="auto" w:fill="auto"/>
          </w:tcPr>
          <w:p w:rsidR="00C46E98" w:rsidRDefault="00C46E98">
            <w:pPr>
              <w:spacing w:before="120"/>
              <w:jc w:val="center"/>
              <w:rPr>
                <w:caps/>
              </w:rPr>
            </w:pPr>
            <w:r>
              <w:rPr>
                <w:caps/>
              </w:rPr>
              <w:t>Eye Opening</w:t>
            </w:r>
          </w:p>
        </w:tc>
        <w:tc>
          <w:tcPr>
            <w:tcW w:w="709" w:type="dxa"/>
            <w:tcBorders>
              <w:top w:val="single" w:sz="12" w:space="0" w:color="auto"/>
              <w:left w:val="single" w:sz="12" w:space="0" w:color="auto"/>
              <w:bottom w:val="single" w:sz="4" w:space="0" w:color="auto"/>
              <w:right w:val="single" w:sz="12" w:space="0" w:color="auto"/>
            </w:tcBorders>
            <w:shd w:val="pct20" w:color="auto" w:fill="auto"/>
            <w:vAlign w:val="center"/>
          </w:tcPr>
          <w:p w:rsidR="00C46E98" w:rsidRDefault="00C46E98">
            <w:pPr>
              <w:widowControl w:val="0"/>
              <w:spacing w:before="120" w:line="240" w:lineRule="atLeast"/>
              <w:jc w:val="center"/>
              <w:rPr>
                <w:caps/>
              </w:rPr>
            </w:pPr>
            <w:r>
              <w:rPr>
                <w:caps/>
              </w:rPr>
              <w:t>E</w:t>
            </w:r>
          </w:p>
        </w:tc>
        <w:tc>
          <w:tcPr>
            <w:tcW w:w="7796" w:type="dxa"/>
            <w:tcBorders>
              <w:top w:val="single" w:sz="12" w:space="0" w:color="auto"/>
              <w:left w:val="nil"/>
              <w:bottom w:val="single" w:sz="4" w:space="0" w:color="auto"/>
            </w:tcBorders>
            <w:shd w:val="pct20" w:color="auto" w:fill="auto"/>
            <w:vAlign w:val="center"/>
          </w:tcPr>
          <w:p w:rsidR="00C46E98" w:rsidRDefault="00C46E98">
            <w:pPr>
              <w:widowControl w:val="0"/>
              <w:spacing w:before="120" w:line="240" w:lineRule="atLeast"/>
              <w:jc w:val="center"/>
              <w:rPr>
                <w:caps/>
                <w:u w:val="single"/>
              </w:rPr>
            </w:pPr>
            <w:r>
              <w:rPr>
                <w:caps/>
              </w:rPr>
              <w:t>commentary</w:t>
            </w:r>
          </w:p>
        </w:tc>
      </w:tr>
      <w:tr w:rsidR="00C46E98">
        <w:tc>
          <w:tcPr>
            <w:tcW w:w="1701" w:type="dxa"/>
            <w:tcBorders>
              <w:top w:val="single" w:sz="4" w:space="0" w:color="auto"/>
              <w:bottom w:val="single" w:sz="4" w:space="0" w:color="auto"/>
              <w:right w:val="nil"/>
            </w:tcBorders>
            <w:vAlign w:val="center"/>
          </w:tcPr>
          <w:p w:rsidR="00C46E98" w:rsidRDefault="00C46E98">
            <w:pPr>
              <w:pStyle w:val="Heading2"/>
            </w:pPr>
            <w:r>
              <w:t>Spontaneous</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4</w:t>
            </w:r>
          </w:p>
        </w:tc>
        <w:tc>
          <w:tcPr>
            <w:tcW w:w="7796" w:type="dxa"/>
            <w:tcBorders>
              <w:top w:val="single" w:sz="4" w:space="0" w:color="auto"/>
              <w:left w:val="nil"/>
              <w:bottom w:val="single" w:sz="4" w:space="0" w:color="auto"/>
            </w:tcBorders>
            <w:vAlign w:val="center"/>
          </w:tcPr>
          <w:p w:rsidR="00C46E98" w:rsidRDefault="00C46E98">
            <w:pPr>
              <w:widowControl w:val="0"/>
              <w:spacing w:line="240" w:lineRule="atLeast"/>
              <w:rPr>
                <w:iCs/>
                <w:sz w:val="22"/>
                <w:lang w:val="lt-LT"/>
              </w:rPr>
            </w:pPr>
            <w:r>
              <w:rPr>
                <w:iCs/>
                <w:sz w:val="22"/>
                <w:lang w:val="lt-LT"/>
              </w:rPr>
              <w:t>Intact RAS; patient is aroused, but may not be aware (e.g. in vegetative state)!</w:t>
            </w:r>
          </w:p>
          <w:p w:rsidR="00C46E98" w:rsidRDefault="00333AEC">
            <w:pPr>
              <w:widowControl w:val="0"/>
              <w:spacing w:line="240" w:lineRule="atLeast"/>
              <w:ind w:left="720"/>
              <w:jc w:val="center"/>
              <w:rPr>
                <w:iCs/>
                <w:sz w:val="22"/>
                <w:u w:val="single"/>
                <w:lang w:val="lt-LT"/>
              </w:rPr>
            </w:pPr>
            <w:r>
              <w:rPr>
                <w:iCs/>
                <w:noProof/>
                <w:sz w:val="22"/>
              </w:rPr>
              <w:drawing>
                <wp:inline distT="0" distB="0" distL="0" distR="0">
                  <wp:extent cx="1638300" cy="285750"/>
                  <wp:effectExtent l="0" t="0" r="0" b="0"/>
                  <wp:docPr id="3" name="Picture 3" descr="D:\Viktoro\Neuroscience\S. Symptoms, Signs, Syndromes\S30-34. Alterations of Consciousness, Coma, Vegetative State, Brain Death\00. Pictures\Glasgow Coma Scale - eye respon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S. Symptoms, Signs, Syndromes\S30-34. Alterations of Consciousness, Coma, Vegetative State, Brain Death\00. Pictures\Glasgow Coma Scale - eye respons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285750"/>
                          </a:xfrm>
                          <a:prstGeom prst="rect">
                            <a:avLst/>
                          </a:prstGeom>
                          <a:noFill/>
                          <a:ln>
                            <a:noFill/>
                          </a:ln>
                        </pic:spPr>
                      </pic:pic>
                    </a:graphicData>
                  </a:graphic>
                </wp:inline>
              </w:drawing>
            </w:r>
          </w:p>
        </w:tc>
      </w:tr>
      <w:tr w:rsidR="00C46E98">
        <w:tc>
          <w:tcPr>
            <w:tcW w:w="1701" w:type="dxa"/>
            <w:tcBorders>
              <w:top w:val="single" w:sz="4" w:space="0" w:color="auto"/>
              <w:bottom w:val="single" w:sz="4" w:space="0" w:color="auto"/>
              <w:right w:val="nil"/>
            </w:tcBorders>
            <w:vAlign w:val="center"/>
          </w:tcPr>
          <w:p w:rsidR="00C46E98" w:rsidRDefault="00C46E98">
            <w:pPr>
              <w:rPr>
                <w:b/>
                <w:bCs/>
              </w:rPr>
            </w:pPr>
            <w:r>
              <w:rPr>
                <w:b/>
                <w:bCs/>
              </w:rPr>
              <w:t>To speech</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3</w:t>
            </w:r>
          </w:p>
        </w:tc>
        <w:tc>
          <w:tcPr>
            <w:tcW w:w="7796" w:type="dxa"/>
            <w:tcBorders>
              <w:top w:val="single" w:sz="4" w:space="0" w:color="auto"/>
              <w:left w:val="nil"/>
              <w:bottom w:val="single" w:sz="4" w:space="0" w:color="auto"/>
            </w:tcBorders>
            <w:vAlign w:val="center"/>
          </w:tcPr>
          <w:p w:rsidR="00C46E98" w:rsidRDefault="00C46E98">
            <w:pPr>
              <w:widowControl w:val="0"/>
              <w:spacing w:line="240" w:lineRule="atLeast"/>
              <w:rPr>
                <w:sz w:val="22"/>
                <w:lang w:val="lt-LT"/>
              </w:rPr>
            </w:pPr>
            <w:r>
              <w:rPr>
                <w:sz w:val="22"/>
                <w:lang w:val="lt-LT"/>
              </w:rPr>
              <w:t>Tinka bet koks garsinis stimulas (t.y. nebūtina liepti “atsimerkite!”)</w:t>
            </w:r>
          </w:p>
          <w:p w:rsidR="00C46E98" w:rsidRDefault="00333AEC">
            <w:pPr>
              <w:widowControl w:val="0"/>
              <w:spacing w:line="240" w:lineRule="atLeast"/>
              <w:ind w:left="1440"/>
              <w:jc w:val="center"/>
              <w:rPr>
                <w:sz w:val="22"/>
                <w:u w:val="single"/>
                <w:lang w:val="lt-LT"/>
              </w:rPr>
            </w:pPr>
            <w:r>
              <w:rPr>
                <w:noProof/>
                <w:sz w:val="22"/>
              </w:rPr>
              <w:drawing>
                <wp:inline distT="0" distB="0" distL="0" distR="0">
                  <wp:extent cx="1343025" cy="276225"/>
                  <wp:effectExtent l="0" t="0" r="9525" b="9525"/>
                  <wp:docPr id="4" name="Picture 4" descr="D:\Viktoro\Neuroscience\S. Symptoms, Signs, Syndromes\S30-34. Alterations of Consciousness, Coma, Vegetative State, Brain Death\00. Pictures\Glasgow Coma Scale - eye respon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S. Symptoms, Signs, Syndromes\S30-34. Alterations of Consciousness, Coma, Vegetative State, Brain Death\00. Pictures\Glasgow Coma Scale - eye response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p>
        </w:tc>
      </w:tr>
      <w:tr w:rsidR="00C46E98">
        <w:tc>
          <w:tcPr>
            <w:tcW w:w="1701" w:type="dxa"/>
            <w:tcBorders>
              <w:top w:val="single" w:sz="4" w:space="0" w:color="auto"/>
              <w:bottom w:val="single" w:sz="4" w:space="0" w:color="auto"/>
              <w:right w:val="nil"/>
            </w:tcBorders>
            <w:vAlign w:val="center"/>
          </w:tcPr>
          <w:p w:rsidR="00C46E98" w:rsidRDefault="00C46E98">
            <w:pPr>
              <w:rPr>
                <w:b/>
                <w:bCs/>
              </w:rPr>
            </w:pPr>
            <w:r>
              <w:rPr>
                <w:b/>
                <w:bCs/>
              </w:rPr>
              <w:t>To pain</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2</w:t>
            </w:r>
          </w:p>
        </w:tc>
        <w:tc>
          <w:tcPr>
            <w:tcW w:w="7796" w:type="dxa"/>
            <w:tcBorders>
              <w:top w:val="single" w:sz="4" w:space="0" w:color="auto"/>
              <w:left w:val="nil"/>
              <w:bottom w:val="single" w:sz="4" w:space="0" w:color="auto"/>
            </w:tcBorders>
            <w:vAlign w:val="center"/>
          </w:tcPr>
          <w:p w:rsidR="00C46E98" w:rsidRDefault="00C46E98">
            <w:pPr>
              <w:widowControl w:val="0"/>
              <w:spacing w:line="240" w:lineRule="atLeast"/>
              <w:rPr>
                <w:sz w:val="22"/>
                <w:lang w:val="lt-LT"/>
              </w:rPr>
            </w:pPr>
            <w:r>
              <w:rPr>
                <w:sz w:val="22"/>
                <w:lang w:val="lt-LT"/>
              </w:rPr>
              <w:t>Netinka supraorbitalinis spaudimas!</w:t>
            </w:r>
          </w:p>
          <w:p w:rsidR="00C46E98" w:rsidRDefault="00333AEC">
            <w:pPr>
              <w:widowControl w:val="0"/>
              <w:spacing w:line="240" w:lineRule="atLeast"/>
              <w:ind w:left="720"/>
              <w:jc w:val="center"/>
              <w:rPr>
                <w:sz w:val="22"/>
                <w:u w:val="single"/>
                <w:lang w:val="lt-LT"/>
              </w:rPr>
            </w:pPr>
            <w:r>
              <w:rPr>
                <w:noProof/>
                <w:sz w:val="22"/>
              </w:rPr>
              <w:drawing>
                <wp:inline distT="0" distB="0" distL="0" distR="0">
                  <wp:extent cx="1885950" cy="628650"/>
                  <wp:effectExtent l="0" t="0" r="0" b="0"/>
                  <wp:docPr id="5" name="Picture 5" descr="D:\Viktoro\Neuroscience\S. Symptoms, Signs, Syndromes\S30-34. Alterations of Consciousness, Coma, Vegetative State, Brain Death\00. Pictures\Glasgow Coma Scale - eye respon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S. Symptoms, Signs, Syndromes\S30-34. Alterations of Consciousness, Coma, Vegetative State, Brain Death\00. Pictures\Glasgow Coma Scale - eye response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950" cy="628650"/>
                          </a:xfrm>
                          <a:prstGeom prst="rect">
                            <a:avLst/>
                          </a:prstGeom>
                          <a:noFill/>
                          <a:ln>
                            <a:noFill/>
                          </a:ln>
                        </pic:spPr>
                      </pic:pic>
                    </a:graphicData>
                  </a:graphic>
                </wp:inline>
              </w:drawing>
            </w:r>
          </w:p>
        </w:tc>
      </w:tr>
      <w:tr w:rsidR="00C46E98">
        <w:tc>
          <w:tcPr>
            <w:tcW w:w="1701" w:type="dxa"/>
            <w:tcBorders>
              <w:top w:val="single" w:sz="4" w:space="0" w:color="auto"/>
              <w:bottom w:val="single" w:sz="4" w:space="0" w:color="auto"/>
              <w:right w:val="nil"/>
            </w:tcBorders>
            <w:vAlign w:val="center"/>
          </w:tcPr>
          <w:p w:rsidR="00C46E98" w:rsidRDefault="00C46E98">
            <w:pPr>
              <w:rPr>
                <w:b/>
                <w:bCs/>
              </w:rPr>
            </w:pPr>
            <w:r>
              <w:rPr>
                <w:b/>
                <w:bCs/>
              </w:rPr>
              <w:t>Nil</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1</w:t>
            </w:r>
          </w:p>
        </w:tc>
        <w:tc>
          <w:tcPr>
            <w:tcW w:w="7796" w:type="dxa"/>
            <w:tcBorders>
              <w:top w:val="single" w:sz="4" w:space="0" w:color="auto"/>
              <w:left w:val="nil"/>
              <w:bottom w:val="single" w:sz="4" w:space="0" w:color="auto"/>
            </w:tcBorders>
            <w:vAlign w:val="center"/>
          </w:tcPr>
          <w:p w:rsidR="00C46E98" w:rsidRDefault="00C46E98">
            <w:pPr>
              <w:widowControl w:val="0"/>
              <w:spacing w:line="240" w:lineRule="atLeast"/>
              <w:rPr>
                <w:sz w:val="22"/>
                <w:lang w:val="lt-LT"/>
              </w:rPr>
            </w:pPr>
            <w:r>
              <w:rPr>
                <w:sz w:val="22"/>
                <w:lang w:val="lt-LT"/>
              </w:rPr>
              <w:t>Neatsimerkia į jokį stimulą</w:t>
            </w:r>
          </w:p>
          <w:p w:rsidR="00C46E98" w:rsidRDefault="00333AEC">
            <w:pPr>
              <w:widowControl w:val="0"/>
              <w:spacing w:line="240" w:lineRule="atLeast"/>
              <w:ind w:left="1440"/>
              <w:jc w:val="center"/>
              <w:rPr>
                <w:sz w:val="22"/>
                <w:lang w:val="lt-LT"/>
              </w:rPr>
            </w:pPr>
            <w:r>
              <w:rPr>
                <w:noProof/>
                <w:sz w:val="22"/>
              </w:rPr>
              <w:drawing>
                <wp:inline distT="0" distB="0" distL="0" distR="0">
                  <wp:extent cx="1714500" cy="323850"/>
                  <wp:effectExtent l="0" t="0" r="0" b="0"/>
                  <wp:docPr id="6" name="Picture 6" descr="D:\Viktoro\Neuroscience\S. Symptoms, Signs, Syndromes\S30-34. Alterations of Consciousness, Coma, Vegetative State, Brain Death\00. Pictures\Glasgow Coma Scale - eye respons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S. Symptoms, Signs, Syndromes\S30-34. Alterations of Consciousness, Coma, Vegetative State, Brain Death\00. Pictures\Glasgow Coma Scale - eye response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323850"/>
                          </a:xfrm>
                          <a:prstGeom prst="rect">
                            <a:avLst/>
                          </a:prstGeom>
                          <a:noFill/>
                          <a:ln>
                            <a:noFill/>
                          </a:ln>
                        </pic:spPr>
                      </pic:pic>
                    </a:graphicData>
                  </a:graphic>
                </wp:inline>
              </w:drawing>
            </w:r>
          </w:p>
        </w:tc>
      </w:tr>
      <w:tr w:rsidR="00C46E98">
        <w:tc>
          <w:tcPr>
            <w:tcW w:w="1701" w:type="dxa"/>
            <w:tcBorders>
              <w:top w:val="single" w:sz="4" w:space="0" w:color="auto"/>
              <w:bottom w:val="single" w:sz="12" w:space="0" w:color="auto"/>
              <w:right w:val="nil"/>
            </w:tcBorders>
            <w:vAlign w:val="center"/>
          </w:tcPr>
          <w:p w:rsidR="00C46E98" w:rsidRDefault="00C46E98">
            <w:pPr>
              <w:rPr>
                <w:b/>
                <w:bCs/>
              </w:rPr>
            </w:pPr>
            <w:r>
              <w:rPr>
                <w:b/>
                <w:bCs/>
              </w:rPr>
              <w:t>Eyes closed by swelling</w:t>
            </w:r>
          </w:p>
        </w:tc>
        <w:tc>
          <w:tcPr>
            <w:tcW w:w="709" w:type="dxa"/>
            <w:tcBorders>
              <w:top w:val="single" w:sz="4" w:space="0" w:color="auto"/>
              <w:left w:val="single" w:sz="12" w:space="0" w:color="auto"/>
              <w:bottom w:val="single" w:sz="12" w:space="0" w:color="auto"/>
              <w:right w:val="single" w:sz="12" w:space="0" w:color="auto"/>
            </w:tcBorders>
            <w:vAlign w:val="center"/>
          </w:tcPr>
          <w:p w:rsidR="00C46E98" w:rsidRDefault="00C46E98">
            <w:pPr>
              <w:widowControl w:val="0"/>
              <w:spacing w:line="240" w:lineRule="atLeast"/>
              <w:jc w:val="center"/>
            </w:pPr>
            <w:r>
              <w:t>C</w:t>
            </w:r>
          </w:p>
        </w:tc>
        <w:tc>
          <w:tcPr>
            <w:tcW w:w="7796" w:type="dxa"/>
            <w:tcBorders>
              <w:top w:val="single" w:sz="4" w:space="0" w:color="auto"/>
              <w:left w:val="nil"/>
              <w:bottom w:val="single" w:sz="12" w:space="0" w:color="auto"/>
            </w:tcBorders>
            <w:vAlign w:val="center"/>
          </w:tcPr>
          <w:p w:rsidR="00B77566" w:rsidRPr="00B77566" w:rsidRDefault="00B77566" w:rsidP="00B77566">
            <w:pPr>
              <w:widowControl w:val="0"/>
              <w:spacing w:line="240" w:lineRule="atLeast"/>
            </w:pPr>
            <w:r w:rsidRPr="00B77566">
              <w:t xml:space="preserve">- by </w:t>
            </w:r>
            <w:r w:rsidRPr="00B77566">
              <w:rPr>
                <w:sz w:val="22"/>
              </w:rPr>
              <w:t>convention</w:t>
            </w:r>
            <w:r w:rsidRPr="00B77566">
              <w:t xml:space="preserve"> scored 1</w:t>
            </w:r>
            <w:r>
              <w:t xml:space="preserve"> point</w:t>
            </w:r>
          </w:p>
          <w:p w:rsidR="00C46E98" w:rsidRDefault="00333AEC" w:rsidP="00B77566">
            <w:pPr>
              <w:widowControl w:val="0"/>
              <w:spacing w:line="240" w:lineRule="atLeast"/>
              <w:ind w:left="4320"/>
              <w:rPr>
                <w:sz w:val="22"/>
                <w:lang w:val="lt-LT"/>
              </w:rPr>
            </w:pPr>
            <w:r>
              <w:rPr>
                <w:noProof/>
                <w:sz w:val="22"/>
              </w:rPr>
              <w:drawing>
                <wp:inline distT="0" distB="0" distL="0" distR="0">
                  <wp:extent cx="990600" cy="371475"/>
                  <wp:effectExtent l="0" t="0" r="0" b="9525"/>
                  <wp:docPr id="7" name="Picture 7" descr="D:\Viktoro\Neuroscience\S. Symptoms, Signs, Syndromes\S30-34. Alterations of Consciousness, Coma, Vegetative State, Brain Death\00. Pictures\Glasgow Coma Scale - eye respons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S. Symptoms, Signs, Syndromes\S30-34. Alterations of Consciousness, Coma, Vegetative State, Brain Death\00. Pictures\Glasgow Coma Scale - eye response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371475"/>
                          </a:xfrm>
                          <a:prstGeom prst="rect">
                            <a:avLst/>
                          </a:prstGeom>
                          <a:noFill/>
                          <a:ln>
                            <a:noFill/>
                          </a:ln>
                        </pic:spPr>
                      </pic:pic>
                    </a:graphicData>
                  </a:graphic>
                </wp:inline>
              </w:drawing>
            </w:r>
          </w:p>
        </w:tc>
      </w:tr>
      <w:tr w:rsidR="00C46E98">
        <w:tc>
          <w:tcPr>
            <w:tcW w:w="1701" w:type="dxa"/>
            <w:tcBorders>
              <w:top w:val="single" w:sz="12" w:space="0" w:color="auto"/>
              <w:bottom w:val="single" w:sz="4" w:space="0" w:color="auto"/>
              <w:right w:val="nil"/>
            </w:tcBorders>
            <w:shd w:val="pct20" w:color="auto" w:fill="auto"/>
          </w:tcPr>
          <w:p w:rsidR="00C46E98" w:rsidRDefault="00C46E98">
            <w:pPr>
              <w:spacing w:before="120"/>
              <w:jc w:val="center"/>
              <w:rPr>
                <w:caps/>
              </w:rPr>
            </w:pPr>
            <w:r>
              <w:rPr>
                <w:caps/>
              </w:rPr>
              <w:t>Motor Response</w:t>
            </w:r>
          </w:p>
        </w:tc>
        <w:tc>
          <w:tcPr>
            <w:tcW w:w="709" w:type="dxa"/>
            <w:tcBorders>
              <w:top w:val="single" w:sz="12" w:space="0" w:color="auto"/>
              <w:left w:val="single" w:sz="12" w:space="0" w:color="auto"/>
              <w:bottom w:val="single" w:sz="4" w:space="0" w:color="auto"/>
              <w:right w:val="single" w:sz="12" w:space="0" w:color="auto"/>
            </w:tcBorders>
            <w:shd w:val="pct20" w:color="auto" w:fill="auto"/>
            <w:vAlign w:val="center"/>
          </w:tcPr>
          <w:p w:rsidR="00C46E98" w:rsidRDefault="00C46E98">
            <w:pPr>
              <w:widowControl w:val="0"/>
              <w:spacing w:before="120" w:line="240" w:lineRule="atLeast"/>
              <w:jc w:val="center"/>
              <w:rPr>
                <w:caps/>
              </w:rPr>
            </w:pPr>
            <w:r>
              <w:rPr>
                <w:caps/>
              </w:rPr>
              <w:t>M</w:t>
            </w:r>
          </w:p>
        </w:tc>
        <w:tc>
          <w:tcPr>
            <w:tcW w:w="7796" w:type="dxa"/>
            <w:tcBorders>
              <w:top w:val="single" w:sz="12" w:space="0" w:color="auto"/>
              <w:left w:val="nil"/>
              <w:bottom w:val="single" w:sz="4" w:space="0" w:color="auto"/>
            </w:tcBorders>
            <w:shd w:val="pct20" w:color="auto" w:fill="auto"/>
            <w:vAlign w:val="center"/>
          </w:tcPr>
          <w:p w:rsidR="00C46E98" w:rsidRDefault="00C46E98">
            <w:pPr>
              <w:widowControl w:val="0"/>
              <w:spacing w:before="120" w:line="240" w:lineRule="atLeast"/>
              <w:jc w:val="center"/>
              <w:rPr>
                <w:caps/>
                <w:u w:val="single"/>
              </w:rPr>
            </w:pPr>
            <w:r>
              <w:rPr>
                <w:caps/>
              </w:rPr>
              <w:t>commentary</w:t>
            </w:r>
          </w:p>
        </w:tc>
      </w:tr>
      <w:tr w:rsidR="00C46E98">
        <w:tc>
          <w:tcPr>
            <w:tcW w:w="1701" w:type="dxa"/>
            <w:tcBorders>
              <w:top w:val="single" w:sz="4" w:space="0" w:color="auto"/>
              <w:bottom w:val="single" w:sz="4" w:space="0" w:color="auto"/>
              <w:right w:val="nil"/>
            </w:tcBorders>
            <w:vAlign w:val="center"/>
          </w:tcPr>
          <w:p w:rsidR="00C46E98" w:rsidRDefault="00C46E98">
            <w:pPr>
              <w:pStyle w:val="Heading2"/>
              <w:rPr>
                <w:lang w:val="en-GB"/>
              </w:rPr>
            </w:pPr>
            <w:r>
              <w:rPr>
                <w:lang w:val="en-GB"/>
              </w:rPr>
              <w:t>Obeys</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6</w:t>
            </w:r>
          </w:p>
        </w:tc>
        <w:tc>
          <w:tcPr>
            <w:tcW w:w="7796" w:type="dxa"/>
            <w:tcBorders>
              <w:top w:val="single" w:sz="4" w:space="0" w:color="auto"/>
              <w:left w:val="nil"/>
              <w:bottom w:val="single" w:sz="4" w:space="0" w:color="auto"/>
            </w:tcBorders>
          </w:tcPr>
          <w:p w:rsidR="00C46E98" w:rsidRDefault="00C46E98">
            <w:pPr>
              <w:widowControl w:val="0"/>
              <w:spacing w:line="240" w:lineRule="atLeast"/>
              <w:rPr>
                <w:sz w:val="22"/>
                <w:lang w:val="lt-LT"/>
              </w:rPr>
            </w:pPr>
            <w:r>
              <w:rPr>
                <w:sz w:val="22"/>
                <w:lang w:val="lt-LT"/>
              </w:rPr>
              <w:t>Vykdo paliepimus, žodines komandas (nesupainioti su griebimo refleksu!); jei hemiplegija, vertink sveikąją pusę.</w:t>
            </w:r>
          </w:p>
          <w:p w:rsidR="00C46E98" w:rsidRDefault="00333AEC">
            <w:pPr>
              <w:widowControl w:val="0"/>
              <w:spacing w:line="240" w:lineRule="atLeast"/>
              <w:jc w:val="center"/>
              <w:rPr>
                <w:sz w:val="22"/>
                <w:u w:val="single"/>
                <w:lang w:val="lt-LT"/>
              </w:rPr>
            </w:pPr>
            <w:r>
              <w:rPr>
                <w:noProof/>
                <w:sz w:val="22"/>
              </w:rPr>
              <w:drawing>
                <wp:inline distT="0" distB="0" distL="0" distR="0">
                  <wp:extent cx="1866900" cy="657225"/>
                  <wp:effectExtent l="0" t="0" r="0" b="9525"/>
                  <wp:docPr id="8" name="Picture 8" descr="D:\Viktoro\Neuroscience\S. Symptoms, Signs, Syndromes\S30-34. Alterations of Consciousness, Coma, Vegetative State, Brain Death\00. Pictures\Glasgow Coma Scale - motor respon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S. Symptoms, Signs, Syndromes\S30-34. Alterations of Consciousness, Coma, Vegetative State, Brain Death\00. Pictures\Glasgow Coma Scale - motor response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900" cy="657225"/>
                          </a:xfrm>
                          <a:prstGeom prst="rect">
                            <a:avLst/>
                          </a:prstGeom>
                          <a:noFill/>
                          <a:ln>
                            <a:noFill/>
                          </a:ln>
                        </pic:spPr>
                      </pic:pic>
                    </a:graphicData>
                  </a:graphic>
                </wp:inline>
              </w:drawing>
            </w:r>
          </w:p>
        </w:tc>
      </w:tr>
      <w:tr w:rsidR="00C46E98">
        <w:trPr>
          <w:cantSplit/>
        </w:trPr>
        <w:tc>
          <w:tcPr>
            <w:tcW w:w="10206" w:type="dxa"/>
            <w:gridSpan w:val="3"/>
            <w:tcBorders>
              <w:top w:val="single" w:sz="4" w:space="0" w:color="auto"/>
              <w:bottom w:val="single" w:sz="4" w:space="0" w:color="auto"/>
            </w:tcBorders>
            <w:vAlign w:val="center"/>
          </w:tcPr>
          <w:p w:rsidR="00C46E98" w:rsidRDefault="00C46E98">
            <w:pPr>
              <w:widowControl w:val="0"/>
              <w:spacing w:before="120" w:line="240" w:lineRule="atLeast"/>
              <w:ind w:left="720"/>
              <w:rPr>
                <w:sz w:val="22"/>
              </w:rPr>
            </w:pPr>
            <w:r>
              <w:rPr>
                <w:sz w:val="22"/>
              </w:rPr>
              <w:t>Place arms in semiflexed posture and apply noxious stimulus:</w:t>
            </w:r>
          </w:p>
          <w:p w:rsidR="00C46E98" w:rsidRDefault="00C46E98">
            <w:pPr>
              <w:widowControl w:val="0"/>
              <w:numPr>
                <w:ilvl w:val="0"/>
                <w:numId w:val="63"/>
              </w:numPr>
              <w:spacing w:line="240" w:lineRule="atLeast"/>
              <w:rPr>
                <w:sz w:val="22"/>
              </w:rPr>
            </w:pPr>
            <w:r>
              <w:rPr>
                <w:i/>
                <w:iCs/>
                <w:sz w:val="22"/>
              </w:rPr>
              <w:t>nasal tickle with cotton wisp</w:t>
            </w:r>
            <w:r>
              <w:rPr>
                <w:sz w:val="22"/>
              </w:rPr>
              <w:t xml:space="preserve"> (strong arousal stimulus</w:t>
            </w:r>
            <w:r w:rsidR="006C03C8">
              <w:rPr>
                <w:sz w:val="22"/>
              </w:rPr>
              <w:t xml:space="preserve"> and most humane</w:t>
            </w:r>
            <w:r>
              <w:rPr>
                <w:sz w:val="22"/>
              </w:rPr>
              <w:t>!);</w:t>
            </w:r>
          </w:p>
          <w:p w:rsidR="00C46E98" w:rsidRDefault="00C46E98">
            <w:pPr>
              <w:widowControl w:val="0"/>
              <w:numPr>
                <w:ilvl w:val="0"/>
                <w:numId w:val="63"/>
              </w:numPr>
              <w:spacing w:line="240" w:lineRule="atLeast"/>
              <w:rPr>
                <w:sz w:val="22"/>
              </w:rPr>
            </w:pPr>
            <w:r>
              <w:rPr>
                <w:i/>
                <w:iCs/>
                <w:sz w:val="22"/>
              </w:rPr>
              <w:t>pressure on knuckles or bony prominences</w:t>
            </w:r>
            <w:r>
              <w:rPr>
                <w:sz w:val="22"/>
              </w:rPr>
              <w:t xml:space="preserve"> (preferred and humane form of noxious stimulus) -</w:t>
            </w:r>
            <w:r>
              <w:rPr>
                <w:sz w:val="22"/>
                <w:lang w:val="lt-LT"/>
              </w:rPr>
              <w:t xml:space="preserve"> spausti orbitos viršutinį kraštą, sternum, piršto galą [</w:t>
            </w:r>
            <w:r>
              <w:rPr>
                <w:sz w:val="22"/>
              </w:rPr>
              <w:t>makes interpretation of upper limb movement difficult!];</w:t>
            </w:r>
          </w:p>
          <w:p w:rsidR="00C46E98" w:rsidRDefault="00C46E98">
            <w:pPr>
              <w:widowControl w:val="0"/>
              <w:numPr>
                <w:ilvl w:val="0"/>
                <w:numId w:val="63"/>
              </w:numPr>
              <w:spacing w:line="240" w:lineRule="atLeast"/>
              <w:rPr>
                <w:sz w:val="22"/>
                <w:lang w:val="lt-LT"/>
              </w:rPr>
            </w:pPr>
            <w:r>
              <w:rPr>
                <w:i/>
                <w:iCs/>
                <w:sz w:val="22"/>
              </w:rPr>
              <w:t>pinching skin</w:t>
            </w:r>
            <w:r>
              <w:rPr>
                <w:sz w:val="22"/>
              </w:rPr>
              <w:t xml:space="preserve"> (causes unsightly ecchymoses and is not necessary) -</w:t>
            </w:r>
            <w:r>
              <w:rPr>
                <w:sz w:val="22"/>
                <w:lang w:val="lt-LT"/>
              </w:rPr>
              <w:t xml:space="preserve"> sužnybti spenelį, žasto ar šlaunies vidinį paviršių, kaklo šonus.</w:t>
            </w:r>
          </w:p>
        </w:tc>
      </w:tr>
      <w:tr w:rsidR="00C46E98">
        <w:tc>
          <w:tcPr>
            <w:tcW w:w="1701" w:type="dxa"/>
            <w:tcBorders>
              <w:top w:val="single" w:sz="4" w:space="0" w:color="auto"/>
              <w:bottom w:val="single" w:sz="4" w:space="0" w:color="auto"/>
              <w:right w:val="nil"/>
            </w:tcBorders>
            <w:vAlign w:val="center"/>
          </w:tcPr>
          <w:p w:rsidR="00C46E98" w:rsidRDefault="00C46E98">
            <w:pPr>
              <w:rPr>
                <w:b/>
                <w:bCs/>
              </w:rPr>
            </w:pPr>
            <w:r>
              <w:rPr>
                <w:b/>
                <w:bCs/>
              </w:rPr>
              <w:t>Localizes</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5</w:t>
            </w:r>
          </w:p>
        </w:tc>
        <w:tc>
          <w:tcPr>
            <w:tcW w:w="7796" w:type="dxa"/>
            <w:tcBorders>
              <w:top w:val="single" w:sz="4" w:space="0" w:color="auto"/>
              <w:left w:val="nil"/>
              <w:bottom w:val="single" w:sz="4" w:space="0" w:color="auto"/>
            </w:tcBorders>
          </w:tcPr>
          <w:p w:rsidR="00C46E98" w:rsidRDefault="00C46E98">
            <w:pPr>
              <w:widowControl w:val="0"/>
              <w:spacing w:line="240" w:lineRule="atLeast"/>
              <w:rPr>
                <w:sz w:val="22"/>
                <w:lang w:val="lt-LT"/>
              </w:rPr>
            </w:pPr>
            <w:r>
              <w:rPr>
                <w:sz w:val="22"/>
                <w:lang w:val="lt-LT"/>
              </w:rPr>
              <w:t>Skausmo lokalizacija (kryptingi galūnių judesiai siekiant pašalinti skausminį stimulą; tinkamiausia - spausti orbitos viršutinį kraštą) - sakoma “ligonis ginasi”</w:t>
            </w:r>
          </w:p>
          <w:p w:rsidR="00C46E98" w:rsidRDefault="00333AEC">
            <w:pPr>
              <w:widowControl w:val="0"/>
              <w:spacing w:line="240" w:lineRule="atLeast"/>
              <w:jc w:val="center"/>
              <w:rPr>
                <w:sz w:val="22"/>
                <w:u w:val="single"/>
                <w:lang w:val="lt-LT"/>
              </w:rPr>
            </w:pPr>
            <w:r>
              <w:rPr>
                <w:noProof/>
                <w:sz w:val="22"/>
              </w:rPr>
              <w:drawing>
                <wp:inline distT="0" distB="0" distL="0" distR="0">
                  <wp:extent cx="1200150" cy="590550"/>
                  <wp:effectExtent l="0" t="0" r="0" b="0"/>
                  <wp:docPr id="9" name="Picture 9" descr="D:\Viktoro\Neuroscience\S. Symptoms, Signs, Syndromes\S30-34. Alterations of Consciousness, Coma, Vegetative State, Brain Death\00. Pictures\Glasgow Coma Scale - motor respon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S. Symptoms, Signs, Syndromes\S30-34. Alterations of Consciousness, Coma, Vegetative State, Brain Death\00. Pictures\Glasgow Coma Scale - motor response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0" cy="590550"/>
                          </a:xfrm>
                          <a:prstGeom prst="rect">
                            <a:avLst/>
                          </a:prstGeom>
                          <a:noFill/>
                          <a:ln>
                            <a:noFill/>
                          </a:ln>
                        </pic:spPr>
                      </pic:pic>
                    </a:graphicData>
                  </a:graphic>
                </wp:inline>
              </w:drawing>
            </w:r>
          </w:p>
        </w:tc>
      </w:tr>
      <w:tr w:rsidR="00C46E98">
        <w:tc>
          <w:tcPr>
            <w:tcW w:w="1701" w:type="dxa"/>
            <w:tcBorders>
              <w:top w:val="single" w:sz="4" w:space="0" w:color="auto"/>
              <w:bottom w:val="single" w:sz="4" w:space="0" w:color="auto"/>
              <w:right w:val="nil"/>
            </w:tcBorders>
            <w:vAlign w:val="center"/>
          </w:tcPr>
          <w:p w:rsidR="00C46E98" w:rsidRDefault="00C46E98">
            <w:r>
              <w:rPr>
                <w:b/>
                <w:bCs/>
              </w:rPr>
              <w:t>Withdraws</w:t>
            </w:r>
            <w:r>
              <w:t xml:space="preserve"> (flexion withdrawal)</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4</w:t>
            </w:r>
          </w:p>
        </w:tc>
        <w:tc>
          <w:tcPr>
            <w:tcW w:w="7796" w:type="dxa"/>
            <w:tcBorders>
              <w:top w:val="single" w:sz="4" w:space="0" w:color="auto"/>
              <w:left w:val="nil"/>
              <w:bottom w:val="single" w:sz="4" w:space="0" w:color="auto"/>
            </w:tcBorders>
          </w:tcPr>
          <w:p w:rsidR="00C46E98" w:rsidRDefault="00C46E98">
            <w:pPr>
              <w:widowControl w:val="0"/>
              <w:spacing w:line="240" w:lineRule="atLeast"/>
              <w:rPr>
                <w:sz w:val="22"/>
                <w:lang w:val="lt-LT"/>
              </w:rPr>
            </w:pPr>
            <w:r>
              <w:rPr>
                <w:sz w:val="22"/>
                <w:lang w:val="lt-LT"/>
              </w:rPr>
              <w:t xml:space="preserve">Prasmingas galūnės atitraukimas nuo skausminio stimulo, bet nesistengia pašalinti pačio stimulo – veikia </w:t>
            </w:r>
            <w:r>
              <w:rPr>
                <w:b/>
                <w:bCs/>
                <w:color w:val="008000"/>
                <w:sz w:val="22"/>
                <w:lang w:val="lt-LT"/>
              </w:rPr>
              <w:t>žievė</w:t>
            </w:r>
            <w:r>
              <w:rPr>
                <w:sz w:val="22"/>
                <w:lang w:val="lt-LT"/>
              </w:rPr>
              <w:t>.</w:t>
            </w:r>
          </w:p>
          <w:p w:rsidR="00C46E98" w:rsidRDefault="00333AEC">
            <w:pPr>
              <w:widowControl w:val="0"/>
              <w:spacing w:line="240" w:lineRule="atLeast"/>
              <w:jc w:val="center"/>
              <w:rPr>
                <w:sz w:val="22"/>
                <w:u w:val="single"/>
                <w:lang w:val="lt-LT"/>
              </w:rPr>
            </w:pPr>
            <w:r>
              <w:rPr>
                <w:noProof/>
                <w:sz w:val="22"/>
              </w:rPr>
              <w:drawing>
                <wp:inline distT="0" distB="0" distL="0" distR="0">
                  <wp:extent cx="1876425" cy="552450"/>
                  <wp:effectExtent l="0" t="0" r="9525" b="0"/>
                  <wp:docPr id="10" name="Picture 10" descr="D:\Viktoro\Neuroscience\S. Symptoms, Signs, Syndromes\S30-34. Alterations of Consciousness, Coma, Vegetative State, Brain Death\00. Pictures\Glasgow Coma Scale - motor respon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S. Symptoms, Signs, Syndromes\S30-34. Alterations of Consciousness, Coma, Vegetative State, Brain Death\00. Pictures\Glasgow Coma Scale - motor response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552450"/>
                          </a:xfrm>
                          <a:prstGeom prst="rect">
                            <a:avLst/>
                          </a:prstGeom>
                          <a:noFill/>
                          <a:ln>
                            <a:noFill/>
                          </a:ln>
                        </pic:spPr>
                      </pic:pic>
                    </a:graphicData>
                  </a:graphic>
                </wp:inline>
              </w:drawing>
            </w:r>
          </w:p>
        </w:tc>
      </w:tr>
      <w:tr w:rsidR="00C46E98">
        <w:tc>
          <w:tcPr>
            <w:tcW w:w="1701" w:type="dxa"/>
            <w:tcBorders>
              <w:top w:val="single" w:sz="4" w:space="0" w:color="auto"/>
              <w:bottom w:val="single" w:sz="4" w:space="0" w:color="auto"/>
              <w:right w:val="nil"/>
            </w:tcBorders>
            <w:vAlign w:val="center"/>
          </w:tcPr>
          <w:p w:rsidR="00C46E98" w:rsidRDefault="00C46E98">
            <w:pPr>
              <w:pStyle w:val="Heading2"/>
              <w:rPr>
                <w:lang w:val="en-GB"/>
              </w:rPr>
            </w:pPr>
            <w:r>
              <w:rPr>
                <w:lang w:val="en-GB"/>
              </w:rPr>
              <w:t xml:space="preserve">Abnormal flexion </w:t>
            </w:r>
            <w:r>
              <w:rPr>
                <w:b w:val="0"/>
                <w:bCs w:val="0"/>
                <w:lang w:val="en-GB"/>
              </w:rPr>
              <w:t>(decortication)</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3</w:t>
            </w:r>
          </w:p>
        </w:tc>
        <w:tc>
          <w:tcPr>
            <w:tcW w:w="7796" w:type="dxa"/>
            <w:tcBorders>
              <w:top w:val="single" w:sz="4" w:space="0" w:color="auto"/>
              <w:left w:val="nil"/>
              <w:bottom w:val="single" w:sz="4" w:space="0" w:color="auto"/>
            </w:tcBorders>
          </w:tcPr>
          <w:p w:rsidR="00C46E98" w:rsidRDefault="00C46E98">
            <w:pPr>
              <w:widowControl w:val="0"/>
              <w:spacing w:line="240" w:lineRule="atLeast"/>
              <w:rPr>
                <w:sz w:val="22"/>
                <w:lang w:val="lt-LT"/>
              </w:rPr>
            </w:pPr>
            <w:r>
              <w:rPr>
                <w:sz w:val="22"/>
                <w:lang w:val="lt-LT"/>
              </w:rPr>
              <w:t xml:space="preserve">Stereotipinis fleksorinis atsakas į skausmą – pažeista </w:t>
            </w:r>
            <w:r>
              <w:rPr>
                <w:b/>
                <w:bCs/>
                <w:color w:val="FF0000"/>
                <w:sz w:val="22"/>
                <w:lang w:val="lt-LT"/>
              </w:rPr>
              <w:t>žievė</w:t>
            </w:r>
            <w:r>
              <w:rPr>
                <w:sz w:val="22"/>
                <w:lang w:val="lt-LT"/>
              </w:rPr>
              <w:t xml:space="preserve"> ar </w:t>
            </w:r>
            <w:r>
              <w:rPr>
                <w:b/>
                <w:bCs/>
                <w:color w:val="FF0000"/>
                <w:sz w:val="22"/>
                <w:lang w:val="lt-LT"/>
              </w:rPr>
              <w:t>diencephalon</w:t>
            </w:r>
            <w:r>
              <w:rPr>
                <w:sz w:val="22"/>
                <w:lang w:val="lt-LT"/>
              </w:rPr>
              <w:t>.</w:t>
            </w:r>
          </w:p>
          <w:p w:rsidR="00C46E98" w:rsidRDefault="00333AEC">
            <w:pPr>
              <w:widowControl w:val="0"/>
              <w:spacing w:line="240" w:lineRule="atLeast"/>
              <w:jc w:val="center"/>
              <w:rPr>
                <w:sz w:val="22"/>
                <w:u w:val="single"/>
                <w:lang w:val="lt-LT"/>
              </w:rPr>
            </w:pPr>
            <w:r>
              <w:rPr>
                <w:noProof/>
                <w:sz w:val="22"/>
              </w:rPr>
              <w:drawing>
                <wp:inline distT="0" distB="0" distL="0" distR="0">
                  <wp:extent cx="1781175" cy="523875"/>
                  <wp:effectExtent l="0" t="0" r="9525" b="9525"/>
                  <wp:docPr id="11" name="Picture 11" descr="D:\Viktoro\Neuroscience\S. Symptoms, Signs, Syndromes\S30-34. Alterations of Consciousness, Coma, Vegetative State, Brain Death\00. Pictures\Glasgow Coma Scale - motor respons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S. Symptoms, Signs, Syndromes\S30-34. Alterations of Consciousness, Coma, Vegetative State, Brain Death\00. Pictures\Glasgow Coma Scale - motor response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523875"/>
                          </a:xfrm>
                          <a:prstGeom prst="rect">
                            <a:avLst/>
                          </a:prstGeom>
                          <a:noFill/>
                          <a:ln>
                            <a:noFill/>
                          </a:ln>
                        </pic:spPr>
                      </pic:pic>
                    </a:graphicData>
                  </a:graphic>
                </wp:inline>
              </w:drawing>
            </w:r>
          </w:p>
        </w:tc>
      </w:tr>
      <w:tr w:rsidR="00C46E98">
        <w:tc>
          <w:tcPr>
            <w:tcW w:w="1701" w:type="dxa"/>
            <w:tcBorders>
              <w:top w:val="single" w:sz="4" w:space="0" w:color="auto"/>
              <w:bottom w:val="single" w:sz="4" w:space="0" w:color="auto"/>
              <w:right w:val="nil"/>
            </w:tcBorders>
            <w:vAlign w:val="center"/>
          </w:tcPr>
          <w:p w:rsidR="00C46E98" w:rsidRDefault="00C46E98">
            <w:pPr>
              <w:pStyle w:val="Heading2"/>
              <w:rPr>
                <w:lang w:val="en-GB"/>
              </w:rPr>
            </w:pPr>
            <w:r>
              <w:rPr>
                <w:lang w:val="en-GB"/>
              </w:rPr>
              <w:t xml:space="preserve">Extension response </w:t>
            </w:r>
            <w:r>
              <w:rPr>
                <w:b w:val="0"/>
                <w:bCs w:val="0"/>
                <w:lang w:val="en-GB"/>
              </w:rPr>
              <w:t>(decerebration)</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2</w:t>
            </w:r>
          </w:p>
        </w:tc>
        <w:tc>
          <w:tcPr>
            <w:tcW w:w="7796" w:type="dxa"/>
            <w:tcBorders>
              <w:top w:val="single" w:sz="4" w:space="0" w:color="auto"/>
              <w:left w:val="nil"/>
              <w:bottom w:val="single" w:sz="4" w:space="0" w:color="auto"/>
            </w:tcBorders>
          </w:tcPr>
          <w:p w:rsidR="00C46E98" w:rsidRDefault="00C46E98">
            <w:pPr>
              <w:widowControl w:val="0"/>
              <w:spacing w:line="240" w:lineRule="atLeast"/>
              <w:rPr>
                <w:sz w:val="22"/>
                <w:lang w:val="lt-LT"/>
              </w:rPr>
            </w:pPr>
            <w:r>
              <w:rPr>
                <w:sz w:val="22"/>
                <w:lang w:val="lt-LT"/>
              </w:rPr>
              <w:t xml:space="preserve">Stereotipinis ekstenzorinis atsakas į skausmą – pažeista </w:t>
            </w:r>
            <w:r>
              <w:rPr>
                <w:b/>
                <w:bCs/>
                <w:color w:val="FF0000"/>
                <w:sz w:val="22"/>
                <w:lang w:val="lt-LT"/>
              </w:rPr>
              <w:t>diencephalon</w:t>
            </w:r>
            <w:r>
              <w:rPr>
                <w:sz w:val="22"/>
                <w:lang w:val="lt-LT"/>
              </w:rPr>
              <w:t xml:space="preserve"> ar </w:t>
            </w:r>
            <w:r>
              <w:rPr>
                <w:b/>
                <w:bCs/>
                <w:color w:val="FF0000"/>
                <w:sz w:val="22"/>
                <w:lang w:val="lt-LT"/>
              </w:rPr>
              <w:t>midbrain</w:t>
            </w:r>
            <w:r>
              <w:rPr>
                <w:sz w:val="22"/>
                <w:lang w:val="lt-LT"/>
              </w:rPr>
              <w:t>.</w:t>
            </w:r>
          </w:p>
          <w:p w:rsidR="00C46E98" w:rsidRDefault="00333AEC">
            <w:pPr>
              <w:widowControl w:val="0"/>
              <w:spacing w:line="240" w:lineRule="atLeast"/>
              <w:jc w:val="center"/>
              <w:rPr>
                <w:sz w:val="22"/>
                <w:u w:val="single"/>
                <w:lang w:val="lt-LT"/>
              </w:rPr>
            </w:pPr>
            <w:r>
              <w:rPr>
                <w:noProof/>
                <w:sz w:val="22"/>
              </w:rPr>
              <w:drawing>
                <wp:inline distT="0" distB="0" distL="0" distR="0">
                  <wp:extent cx="1790700" cy="561975"/>
                  <wp:effectExtent l="0" t="0" r="0" b="9525"/>
                  <wp:docPr id="12" name="Picture 12" descr="D:\Viktoro\Neuroscience\S. Symptoms, Signs, Syndromes\S30-34. Alterations of Consciousness, Coma, Vegetative State, Brain Death\00. Pictures\Glasgow Coma Scale - motor respons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S. Symptoms, Signs, Syndromes\S30-34. Alterations of Consciousness, Coma, Vegetative State, Brain Death\00. Pictures\Glasgow Coma Scale - motor response 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tc>
      </w:tr>
      <w:tr w:rsidR="00C46E98">
        <w:tc>
          <w:tcPr>
            <w:tcW w:w="1701" w:type="dxa"/>
            <w:tcBorders>
              <w:top w:val="single" w:sz="4" w:space="0" w:color="auto"/>
              <w:bottom w:val="single" w:sz="4" w:space="0" w:color="auto"/>
              <w:right w:val="nil"/>
            </w:tcBorders>
            <w:vAlign w:val="center"/>
          </w:tcPr>
          <w:p w:rsidR="00C46E98" w:rsidRDefault="00C46E98">
            <w:pPr>
              <w:pStyle w:val="Heading2"/>
              <w:rPr>
                <w:lang w:val="en-GB"/>
              </w:rPr>
            </w:pPr>
            <w:r>
              <w:rPr>
                <w:lang w:val="en-GB"/>
              </w:rPr>
              <w:t>Nil</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1</w:t>
            </w:r>
          </w:p>
        </w:tc>
        <w:tc>
          <w:tcPr>
            <w:tcW w:w="7796" w:type="dxa"/>
            <w:tcBorders>
              <w:top w:val="single" w:sz="4" w:space="0" w:color="auto"/>
              <w:left w:val="nil"/>
              <w:bottom w:val="single" w:sz="4" w:space="0" w:color="auto"/>
            </w:tcBorders>
          </w:tcPr>
          <w:p w:rsidR="00C46E98" w:rsidRDefault="00C46E98">
            <w:pPr>
              <w:widowControl w:val="0"/>
              <w:spacing w:line="240" w:lineRule="atLeast"/>
              <w:rPr>
                <w:iCs/>
                <w:sz w:val="22"/>
                <w:lang w:val="lt-LT"/>
              </w:rPr>
            </w:pPr>
            <w:r>
              <w:rPr>
                <w:sz w:val="22"/>
                <w:lang w:val="lt-LT"/>
              </w:rPr>
              <w:t xml:space="preserve">Jokių judesių, hypotonia, flaccid </w:t>
            </w:r>
            <w:r>
              <w:rPr>
                <w:i/>
                <w:sz w:val="22"/>
                <w:lang w:val="lt-LT"/>
              </w:rPr>
              <w:t xml:space="preserve">– </w:t>
            </w:r>
            <w:r>
              <w:rPr>
                <w:iCs/>
                <w:sz w:val="22"/>
                <w:lang w:val="lt-LT"/>
              </w:rPr>
              <w:t xml:space="preserve">pažeista </w:t>
            </w:r>
            <w:r>
              <w:rPr>
                <w:b/>
                <w:bCs/>
                <w:color w:val="FF0000"/>
                <w:sz w:val="22"/>
                <w:lang w:val="lt-LT"/>
              </w:rPr>
              <w:t>pons</w:t>
            </w:r>
            <w:r>
              <w:rPr>
                <w:iCs/>
                <w:sz w:val="22"/>
                <w:lang w:val="lt-LT"/>
              </w:rPr>
              <w:t xml:space="preserve">, </w:t>
            </w:r>
            <w:r>
              <w:rPr>
                <w:b/>
                <w:bCs/>
                <w:color w:val="FF0000"/>
                <w:sz w:val="22"/>
                <w:lang w:val="lt-LT"/>
              </w:rPr>
              <w:t>medulla</w:t>
            </w:r>
            <w:r>
              <w:rPr>
                <w:iCs/>
                <w:sz w:val="22"/>
                <w:lang w:val="lt-LT"/>
              </w:rPr>
              <w:t xml:space="preserve"> ar </w:t>
            </w:r>
            <w:r>
              <w:rPr>
                <w:b/>
                <w:bCs/>
                <w:color w:val="FF0000"/>
                <w:sz w:val="22"/>
                <w:lang w:val="lt-LT"/>
              </w:rPr>
              <w:t>spinal cord</w:t>
            </w:r>
            <w:r>
              <w:rPr>
                <w:iCs/>
                <w:sz w:val="22"/>
                <w:lang w:val="lt-LT"/>
              </w:rPr>
              <w:t>.</w:t>
            </w:r>
          </w:p>
          <w:p w:rsidR="00C46E98" w:rsidRDefault="00333AEC">
            <w:pPr>
              <w:widowControl w:val="0"/>
              <w:spacing w:line="240" w:lineRule="atLeast"/>
              <w:jc w:val="center"/>
              <w:rPr>
                <w:sz w:val="22"/>
                <w:lang w:val="lt-LT"/>
              </w:rPr>
            </w:pPr>
            <w:r>
              <w:rPr>
                <w:iCs/>
                <w:noProof/>
                <w:sz w:val="22"/>
              </w:rPr>
              <w:drawing>
                <wp:inline distT="0" distB="0" distL="0" distR="0">
                  <wp:extent cx="1571625" cy="523875"/>
                  <wp:effectExtent l="0" t="0" r="9525" b="9525"/>
                  <wp:docPr id="13" name="Picture 13" descr="D:\Viktoro\Neuroscience\S. Symptoms, Signs, Syndromes\S30-34. Alterations of Consciousness, Coma, Vegetative State, Brain Death\00. Pictures\Glasgow Coma Scale - motor respons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S. Symptoms, Signs, Syndromes\S30-34. Alterations of Consciousness, Coma, Vegetative State, Brain Death\00. Pictures\Glasgow Coma Scale - motor response 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1625" cy="523875"/>
                          </a:xfrm>
                          <a:prstGeom prst="rect">
                            <a:avLst/>
                          </a:prstGeom>
                          <a:noFill/>
                          <a:ln>
                            <a:noFill/>
                          </a:ln>
                        </pic:spPr>
                      </pic:pic>
                    </a:graphicData>
                  </a:graphic>
                </wp:inline>
              </w:drawing>
            </w:r>
          </w:p>
        </w:tc>
      </w:tr>
      <w:tr w:rsidR="00C46E98">
        <w:tc>
          <w:tcPr>
            <w:tcW w:w="1701" w:type="dxa"/>
            <w:tcBorders>
              <w:top w:val="single" w:sz="4" w:space="0" w:color="auto"/>
              <w:bottom w:val="single" w:sz="12" w:space="0" w:color="auto"/>
              <w:right w:val="nil"/>
            </w:tcBorders>
            <w:vAlign w:val="center"/>
          </w:tcPr>
          <w:p w:rsidR="00C46E98" w:rsidRDefault="00C46E98">
            <w:pPr>
              <w:pStyle w:val="Heading2"/>
              <w:rPr>
                <w:lang w:val="en-GB"/>
              </w:rPr>
            </w:pPr>
            <w:r>
              <w:rPr>
                <w:lang w:val="en-GB"/>
              </w:rPr>
              <w:t>Under paralytic agents</w:t>
            </w:r>
          </w:p>
        </w:tc>
        <w:tc>
          <w:tcPr>
            <w:tcW w:w="709" w:type="dxa"/>
            <w:tcBorders>
              <w:top w:val="single" w:sz="4" w:space="0" w:color="auto"/>
              <w:left w:val="single" w:sz="12" w:space="0" w:color="auto"/>
              <w:bottom w:val="single" w:sz="12" w:space="0" w:color="auto"/>
              <w:right w:val="single" w:sz="12" w:space="0" w:color="auto"/>
            </w:tcBorders>
            <w:vAlign w:val="center"/>
          </w:tcPr>
          <w:p w:rsidR="00C46E98" w:rsidRDefault="00C46E98">
            <w:pPr>
              <w:widowControl w:val="0"/>
              <w:spacing w:line="240" w:lineRule="atLeast"/>
              <w:jc w:val="center"/>
            </w:pPr>
            <w:r>
              <w:t>P</w:t>
            </w:r>
          </w:p>
        </w:tc>
        <w:tc>
          <w:tcPr>
            <w:tcW w:w="7796" w:type="dxa"/>
            <w:tcBorders>
              <w:top w:val="single" w:sz="4" w:space="0" w:color="auto"/>
              <w:left w:val="nil"/>
              <w:bottom w:val="single" w:sz="12" w:space="0" w:color="auto"/>
            </w:tcBorders>
          </w:tcPr>
          <w:p w:rsidR="00C46E98" w:rsidRDefault="00C46E98">
            <w:pPr>
              <w:widowControl w:val="0"/>
              <w:spacing w:line="240" w:lineRule="atLeast"/>
              <w:jc w:val="center"/>
              <w:rPr>
                <w:sz w:val="22"/>
                <w:u w:val="single"/>
                <w:lang w:val="lt-LT"/>
              </w:rPr>
            </w:pPr>
          </w:p>
        </w:tc>
      </w:tr>
      <w:tr w:rsidR="00C46E98">
        <w:tc>
          <w:tcPr>
            <w:tcW w:w="1701" w:type="dxa"/>
            <w:tcBorders>
              <w:top w:val="single" w:sz="12" w:space="0" w:color="auto"/>
              <w:bottom w:val="single" w:sz="4" w:space="0" w:color="auto"/>
              <w:right w:val="nil"/>
            </w:tcBorders>
            <w:shd w:val="pct20" w:color="auto" w:fill="auto"/>
          </w:tcPr>
          <w:p w:rsidR="00C46E98" w:rsidRDefault="00C46E98">
            <w:pPr>
              <w:spacing w:before="120"/>
              <w:jc w:val="center"/>
              <w:rPr>
                <w:caps/>
              </w:rPr>
            </w:pPr>
            <w:r>
              <w:rPr>
                <w:caps/>
              </w:rPr>
              <w:t>Verbal Response</w:t>
            </w:r>
          </w:p>
        </w:tc>
        <w:tc>
          <w:tcPr>
            <w:tcW w:w="709" w:type="dxa"/>
            <w:tcBorders>
              <w:top w:val="single" w:sz="12" w:space="0" w:color="auto"/>
              <w:left w:val="single" w:sz="12" w:space="0" w:color="auto"/>
              <w:bottom w:val="single" w:sz="4" w:space="0" w:color="auto"/>
              <w:right w:val="single" w:sz="12" w:space="0" w:color="auto"/>
            </w:tcBorders>
            <w:shd w:val="pct20" w:color="auto" w:fill="auto"/>
            <w:vAlign w:val="center"/>
          </w:tcPr>
          <w:p w:rsidR="00C46E98" w:rsidRDefault="00C46E98">
            <w:pPr>
              <w:widowControl w:val="0"/>
              <w:spacing w:before="120" w:line="240" w:lineRule="atLeast"/>
              <w:jc w:val="center"/>
              <w:rPr>
                <w:caps/>
              </w:rPr>
            </w:pPr>
            <w:r>
              <w:rPr>
                <w:caps/>
              </w:rPr>
              <w:t>V</w:t>
            </w:r>
          </w:p>
        </w:tc>
        <w:tc>
          <w:tcPr>
            <w:tcW w:w="7796" w:type="dxa"/>
            <w:tcBorders>
              <w:top w:val="single" w:sz="12" w:space="0" w:color="auto"/>
              <w:left w:val="nil"/>
              <w:bottom w:val="single" w:sz="4" w:space="0" w:color="auto"/>
            </w:tcBorders>
            <w:shd w:val="pct20" w:color="auto" w:fill="auto"/>
            <w:vAlign w:val="center"/>
          </w:tcPr>
          <w:p w:rsidR="00C46E98" w:rsidRDefault="00C46E98">
            <w:pPr>
              <w:widowControl w:val="0"/>
              <w:spacing w:before="120" w:line="240" w:lineRule="atLeast"/>
              <w:jc w:val="center"/>
              <w:rPr>
                <w:caps/>
                <w:u w:val="single"/>
              </w:rPr>
            </w:pPr>
            <w:r>
              <w:rPr>
                <w:caps/>
              </w:rPr>
              <w:t>commentary</w:t>
            </w:r>
          </w:p>
        </w:tc>
      </w:tr>
      <w:tr w:rsidR="00C46E98">
        <w:tc>
          <w:tcPr>
            <w:tcW w:w="1701" w:type="dxa"/>
            <w:tcBorders>
              <w:top w:val="single" w:sz="4" w:space="0" w:color="auto"/>
              <w:bottom w:val="single" w:sz="4" w:space="0" w:color="auto"/>
              <w:right w:val="nil"/>
            </w:tcBorders>
          </w:tcPr>
          <w:p w:rsidR="00C46E98" w:rsidRDefault="00C46E98">
            <w:pPr>
              <w:pStyle w:val="Heading2"/>
              <w:rPr>
                <w:lang w:val="en-GB"/>
              </w:rPr>
            </w:pPr>
            <w:r>
              <w:rPr>
                <w:lang w:val="en-GB"/>
              </w:rPr>
              <w:t>Oriented</w:t>
            </w:r>
            <w:r w:rsidR="00977BAC">
              <w:rPr>
                <w:lang w:val="en-GB"/>
              </w:rPr>
              <w:t>-converses</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5</w:t>
            </w:r>
          </w:p>
        </w:tc>
        <w:tc>
          <w:tcPr>
            <w:tcW w:w="7796" w:type="dxa"/>
            <w:tcBorders>
              <w:top w:val="single" w:sz="4" w:space="0" w:color="auto"/>
              <w:left w:val="nil"/>
              <w:bottom w:val="single" w:sz="4" w:space="0" w:color="auto"/>
            </w:tcBorders>
          </w:tcPr>
          <w:p w:rsidR="00C46E98" w:rsidRDefault="00C46E98">
            <w:pPr>
              <w:widowControl w:val="0"/>
              <w:spacing w:line="240" w:lineRule="atLeast"/>
              <w:rPr>
                <w:sz w:val="22"/>
                <w:lang w:val="lt-LT"/>
              </w:rPr>
            </w:pPr>
            <w:r>
              <w:rPr>
                <w:sz w:val="22"/>
                <w:lang w:val="lt-LT"/>
              </w:rPr>
              <w:t>Pilnai orientuotas (laike, vietoje, savyje) - relatively intact CNS</w:t>
            </w:r>
          </w:p>
          <w:p w:rsidR="00C46E98" w:rsidRDefault="00333AEC">
            <w:pPr>
              <w:widowControl w:val="0"/>
              <w:spacing w:line="240" w:lineRule="atLeast"/>
              <w:jc w:val="center"/>
              <w:rPr>
                <w:sz w:val="22"/>
                <w:u w:val="single"/>
                <w:lang w:val="lt-LT"/>
              </w:rPr>
            </w:pPr>
            <w:r>
              <w:rPr>
                <w:noProof/>
                <w:sz w:val="22"/>
              </w:rPr>
              <w:drawing>
                <wp:inline distT="0" distB="0" distL="0" distR="0">
                  <wp:extent cx="1228725" cy="533400"/>
                  <wp:effectExtent l="0" t="0" r="9525" b="0"/>
                  <wp:docPr id="14" name="Picture 14" descr="D:\Viktoro\Neuroscience\S. Symptoms, Signs, Syndromes\S30-34. Alterations of Consciousness, Coma, Vegetative State, Brain Death\00. Pictures\Glasgow Coma Scale - verbal respon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S. Symptoms, Signs, Syndromes\S30-34. Alterations of Consciousness, Coma, Vegetative State, Brain Death\00. Pictures\Glasgow Coma Scale - verbal response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533400"/>
                          </a:xfrm>
                          <a:prstGeom prst="rect">
                            <a:avLst/>
                          </a:prstGeom>
                          <a:noFill/>
                          <a:ln>
                            <a:noFill/>
                          </a:ln>
                        </pic:spPr>
                      </pic:pic>
                    </a:graphicData>
                  </a:graphic>
                </wp:inline>
              </w:drawing>
            </w:r>
          </w:p>
        </w:tc>
      </w:tr>
      <w:tr w:rsidR="00C46E98">
        <w:tc>
          <w:tcPr>
            <w:tcW w:w="1701" w:type="dxa"/>
            <w:tcBorders>
              <w:top w:val="single" w:sz="4" w:space="0" w:color="auto"/>
              <w:bottom w:val="single" w:sz="4" w:space="0" w:color="auto"/>
              <w:right w:val="nil"/>
            </w:tcBorders>
          </w:tcPr>
          <w:p w:rsidR="00C46E98" w:rsidRDefault="00C46E98">
            <w:pPr>
              <w:rPr>
                <w:b/>
                <w:bCs/>
              </w:rPr>
            </w:pPr>
            <w:r>
              <w:rPr>
                <w:b/>
                <w:bCs/>
              </w:rPr>
              <w:t>Confused conversation</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4</w:t>
            </w:r>
          </w:p>
        </w:tc>
        <w:tc>
          <w:tcPr>
            <w:tcW w:w="7796" w:type="dxa"/>
            <w:tcBorders>
              <w:top w:val="single" w:sz="4" w:space="0" w:color="auto"/>
              <w:left w:val="nil"/>
              <w:bottom w:val="single" w:sz="4" w:space="0" w:color="auto"/>
            </w:tcBorders>
          </w:tcPr>
          <w:p w:rsidR="00C46E98" w:rsidRDefault="00C46E98">
            <w:pPr>
              <w:widowControl w:val="0"/>
              <w:spacing w:line="240" w:lineRule="atLeast"/>
              <w:rPr>
                <w:sz w:val="22"/>
                <w:lang w:val="lt-LT"/>
              </w:rPr>
            </w:pPr>
            <w:r>
              <w:rPr>
                <w:sz w:val="22"/>
                <w:lang w:val="lt-LT"/>
              </w:rPr>
              <w:t>Atsakinėja į klausimus, bet dezorientuotas</w:t>
            </w:r>
          </w:p>
          <w:p w:rsidR="00C46E98" w:rsidRDefault="00333AEC">
            <w:pPr>
              <w:widowControl w:val="0"/>
              <w:spacing w:line="240" w:lineRule="atLeast"/>
              <w:jc w:val="center"/>
              <w:rPr>
                <w:sz w:val="22"/>
                <w:u w:val="single"/>
                <w:lang w:val="lt-LT"/>
              </w:rPr>
            </w:pPr>
            <w:r>
              <w:rPr>
                <w:noProof/>
                <w:sz w:val="22"/>
              </w:rPr>
              <w:drawing>
                <wp:inline distT="0" distB="0" distL="0" distR="0">
                  <wp:extent cx="1181100" cy="542925"/>
                  <wp:effectExtent l="0" t="0" r="0" b="9525"/>
                  <wp:docPr id="15" name="Picture 15" descr="D:\Viktoro\Neuroscience\S. Symptoms, Signs, Syndromes\S30-34. Alterations of Consciousness, Coma, Vegetative State, Brain Death\00. Pictures\Glasgow Coma Scale - verbal respon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ktoro\Neuroscience\S. Symptoms, Signs, Syndromes\S30-34. Alterations of Consciousness, Coma, Vegetative State, Brain Death\00. Pictures\Glasgow Coma Scale - verbal response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542925"/>
                          </a:xfrm>
                          <a:prstGeom prst="rect">
                            <a:avLst/>
                          </a:prstGeom>
                          <a:noFill/>
                          <a:ln>
                            <a:noFill/>
                          </a:ln>
                        </pic:spPr>
                      </pic:pic>
                    </a:graphicData>
                  </a:graphic>
                </wp:inline>
              </w:drawing>
            </w:r>
          </w:p>
        </w:tc>
      </w:tr>
      <w:tr w:rsidR="00C46E98">
        <w:tc>
          <w:tcPr>
            <w:tcW w:w="1701" w:type="dxa"/>
            <w:tcBorders>
              <w:top w:val="single" w:sz="4" w:space="0" w:color="auto"/>
              <w:bottom w:val="single" w:sz="4" w:space="0" w:color="auto"/>
              <w:right w:val="nil"/>
            </w:tcBorders>
          </w:tcPr>
          <w:p w:rsidR="00C46E98" w:rsidRDefault="00C46E98">
            <w:pPr>
              <w:rPr>
                <w:b/>
                <w:bCs/>
              </w:rPr>
            </w:pPr>
            <w:r>
              <w:rPr>
                <w:b/>
                <w:bCs/>
              </w:rPr>
              <w:t>Inappropriate words</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3</w:t>
            </w:r>
          </w:p>
        </w:tc>
        <w:tc>
          <w:tcPr>
            <w:tcW w:w="7796" w:type="dxa"/>
            <w:tcBorders>
              <w:top w:val="single" w:sz="4" w:space="0" w:color="auto"/>
              <w:left w:val="nil"/>
              <w:bottom w:val="single" w:sz="4" w:space="0" w:color="auto"/>
            </w:tcBorders>
          </w:tcPr>
          <w:p w:rsidR="00C46E98" w:rsidRDefault="00C46E98">
            <w:pPr>
              <w:widowControl w:val="0"/>
              <w:spacing w:line="240" w:lineRule="atLeast"/>
              <w:rPr>
                <w:sz w:val="22"/>
                <w:lang w:val="lt-LT"/>
              </w:rPr>
            </w:pPr>
            <w:r>
              <w:rPr>
                <w:sz w:val="22"/>
                <w:lang w:val="lt-LT"/>
              </w:rPr>
              <w:t xml:space="preserve">Nerišli artikuliuota kalba – </w:t>
            </w:r>
            <w:r>
              <w:rPr>
                <w:b/>
                <w:bCs/>
                <w:color w:val="008000"/>
                <w:sz w:val="22"/>
                <w:lang w:val="lt-LT"/>
              </w:rPr>
              <w:t>žievė</w:t>
            </w:r>
            <w:r>
              <w:rPr>
                <w:sz w:val="22"/>
                <w:lang w:val="lt-LT"/>
              </w:rPr>
              <w:t xml:space="preserve"> vis dar veikia</w:t>
            </w:r>
          </w:p>
          <w:p w:rsidR="00C46E98" w:rsidRDefault="00333AEC">
            <w:pPr>
              <w:widowControl w:val="0"/>
              <w:spacing w:line="240" w:lineRule="atLeast"/>
              <w:jc w:val="center"/>
              <w:rPr>
                <w:sz w:val="22"/>
                <w:u w:val="single"/>
                <w:lang w:val="lt-LT"/>
              </w:rPr>
            </w:pPr>
            <w:r>
              <w:rPr>
                <w:noProof/>
                <w:sz w:val="22"/>
              </w:rPr>
              <w:drawing>
                <wp:inline distT="0" distB="0" distL="0" distR="0">
                  <wp:extent cx="1228725" cy="552450"/>
                  <wp:effectExtent l="0" t="0" r="9525" b="0"/>
                  <wp:docPr id="16" name="Picture 16" descr="D:\Viktoro\Neuroscience\S. Symptoms, Signs, Syndromes\S30-34. Alterations of Consciousness, Coma, Vegetative State, Brain Death\00. Pictures\Glasgow Coma Scale - verbal respon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ktoro\Neuroscience\S. Symptoms, Signs, Syndromes\S30-34. Alterations of Consciousness, Coma, Vegetative State, Brain Death\00. Pictures\Glasgow Coma Scale - verbal response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552450"/>
                          </a:xfrm>
                          <a:prstGeom prst="rect">
                            <a:avLst/>
                          </a:prstGeom>
                          <a:noFill/>
                          <a:ln>
                            <a:noFill/>
                          </a:ln>
                        </pic:spPr>
                      </pic:pic>
                    </a:graphicData>
                  </a:graphic>
                </wp:inline>
              </w:drawing>
            </w:r>
          </w:p>
        </w:tc>
      </w:tr>
      <w:tr w:rsidR="00C46E98">
        <w:tc>
          <w:tcPr>
            <w:tcW w:w="1701" w:type="dxa"/>
            <w:tcBorders>
              <w:top w:val="single" w:sz="4" w:space="0" w:color="auto"/>
              <w:bottom w:val="single" w:sz="4" w:space="0" w:color="auto"/>
              <w:right w:val="nil"/>
            </w:tcBorders>
          </w:tcPr>
          <w:p w:rsidR="00C46E98" w:rsidRDefault="00C46E98">
            <w:pPr>
              <w:rPr>
                <w:b/>
                <w:bCs/>
              </w:rPr>
            </w:pPr>
            <w:r>
              <w:rPr>
                <w:b/>
                <w:bCs/>
              </w:rPr>
              <w:t>Incomprehen-sible sounds</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2</w:t>
            </w:r>
          </w:p>
        </w:tc>
        <w:tc>
          <w:tcPr>
            <w:tcW w:w="7796" w:type="dxa"/>
            <w:tcBorders>
              <w:top w:val="single" w:sz="4" w:space="0" w:color="auto"/>
              <w:left w:val="nil"/>
              <w:bottom w:val="single" w:sz="4" w:space="0" w:color="auto"/>
            </w:tcBorders>
          </w:tcPr>
          <w:p w:rsidR="00C46E98" w:rsidRDefault="00C46E98">
            <w:pPr>
              <w:widowControl w:val="0"/>
              <w:spacing w:line="240" w:lineRule="atLeast"/>
              <w:rPr>
                <w:sz w:val="22"/>
                <w:lang w:val="lt-LT"/>
              </w:rPr>
            </w:pPr>
            <w:r>
              <w:rPr>
                <w:sz w:val="22"/>
                <w:lang w:val="lt-LT"/>
              </w:rPr>
              <w:t>Nesuprantami garsai</w:t>
            </w:r>
          </w:p>
          <w:p w:rsidR="00C46E98" w:rsidRDefault="00333AEC">
            <w:pPr>
              <w:widowControl w:val="0"/>
              <w:spacing w:line="240" w:lineRule="atLeast"/>
              <w:jc w:val="center"/>
              <w:rPr>
                <w:sz w:val="22"/>
                <w:u w:val="single"/>
                <w:lang w:val="lt-LT"/>
              </w:rPr>
            </w:pPr>
            <w:r>
              <w:rPr>
                <w:noProof/>
                <w:sz w:val="22"/>
              </w:rPr>
              <w:drawing>
                <wp:inline distT="0" distB="0" distL="0" distR="0">
                  <wp:extent cx="1200150" cy="466725"/>
                  <wp:effectExtent l="0" t="0" r="0" b="9525"/>
                  <wp:docPr id="17" name="Picture 17" descr="D:\Viktoro\Neuroscience\S. Symptoms, Signs, Syndromes\S30-34. Alterations of Consciousness, Coma, Vegetative State, Brain Death\00. Pictures\Glasgow Coma Scale - verbal respons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iktoro\Neuroscience\S. Symptoms, Signs, Syndromes\S30-34. Alterations of Consciousness, Coma, Vegetative State, Brain Death\00. Pictures\Glasgow Coma Scale - verbal response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tc>
      </w:tr>
      <w:tr w:rsidR="00C46E98">
        <w:tc>
          <w:tcPr>
            <w:tcW w:w="1701" w:type="dxa"/>
            <w:tcBorders>
              <w:top w:val="single" w:sz="4" w:space="0" w:color="auto"/>
              <w:bottom w:val="single" w:sz="4" w:space="0" w:color="auto"/>
              <w:right w:val="nil"/>
            </w:tcBorders>
          </w:tcPr>
          <w:p w:rsidR="00C46E98" w:rsidRDefault="00C46E98">
            <w:pPr>
              <w:rPr>
                <w:b/>
                <w:bCs/>
              </w:rPr>
            </w:pPr>
            <w:r>
              <w:rPr>
                <w:b/>
                <w:bCs/>
              </w:rPr>
              <w:t>Nil</w:t>
            </w:r>
          </w:p>
        </w:tc>
        <w:tc>
          <w:tcPr>
            <w:tcW w:w="709" w:type="dxa"/>
            <w:tcBorders>
              <w:top w:val="single" w:sz="4" w:space="0" w:color="auto"/>
              <w:left w:val="single" w:sz="12" w:space="0" w:color="auto"/>
              <w:bottom w:val="single" w:sz="4" w:space="0" w:color="auto"/>
              <w:right w:val="single" w:sz="12" w:space="0" w:color="auto"/>
            </w:tcBorders>
            <w:vAlign w:val="center"/>
          </w:tcPr>
          <w:p w:rsidR="00C46E98" w:rsidRDefault="00C46E98">
            <w:pPr>
              <w:widowControl w:val="0"/>
              <w:spacing w:line="240" w:lineRule="atLeast"/>
              <w:jc w:val="center"/>
            </w:pPr>
            <w:r>
              <w:t>1</w:t>
            </w:r>
          </w:p>
        </w:tc>
        <w:tc>
          <w:tcPr>
            <w:tcW w:w="7796" w:type="dxa"/>
            <w:tcBorders>
              <w:top w:val="single" w:sz="4" w:space="0" w:color="auto"/>
              <w:left w:val="nil"/>
              <w:bottom w:val="single" w:sz="4" w:space="0" w:color="auto"/>
            </w:tcBorders>
          </w:tcPr>
          <w:p w:rsidR="00C46E98" w:rsidRDefault="00C46E98">
            <w:pPr>
              <w:widowControl w:val="0"/>
              <w:spacing w:line="240" w:lineRule="atLeast"/>
              <w:rPr>
                <w:sz w:val="22"/>
                <w:lang w:val="lt-LT"/>
              </w:rPr>
            </w:pPr>
            <w:r>
              <w:rPr>
                <w:sz w:val="22"/>
                <w:lang w:val="lt-LT"/>
              </w:rPr>
              <w:t>Jokių garsų</w:t>
            </w:r>
          </w:p>
          <w:p w:rsidR="00C46E98" w:rsidRDefault="00333AEC">
            <w:pPr>
              <w:widowControl w:val="0"/>
              <w:spacing w:line="240" w:lineRule="atLeast"/>
              <w:jc w:val="center"/>
              <w:rPr>
                <w:sz w:val="22"/>
                <w:lang w:val="lt-LT"/>
              </w:rPr>
            </w:pPr>
            <w:r>
              <w:rPr>
                <w:noProof/>
                <w:sz w:val="22"/>
              </w:rPr>
              <w:drawing>
                <wp:inline distT="0" distB="0" distL="0" distR="0">
                  <wp:extent cx="923925" cy="419100"/>
                  <wp:effectExtent l="0" t="0" r="9525" b="0"/>
                  <wp:docPr id="18" name="Picture 18" descr="D:\Viktoro\Neuroscience\S. Symptoms, Signs, Syndromes\S30-34. Alterations of Consciousness, Coma, Vegetative State, Brain Death\00. Pictures\Glasgow Coma Scale - verbal respons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ktoro\Neuroscience\S. Symptoms, Signs, Syndromes\S30-34. Alterations of Consciousness, Coma, Vegetative State, Brain Death\00. Pictures\Glasgow Coma Scale - verbal response 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p>
        </w:tc>
      </w:tr>
      <w:tr w:rsidR="00C46E98">
        <w:tc>
          <w:tcPr>
            <w:tcW w:w="1701" w:type="dxa"/>
            <w:tcBorders>
              <w:top w:val="single" w:sz="4" w:space="0" w:color="auto"/>
              <w:right w:val="nil"/>
            </w:tcBorders>
          </w:tcPr>
          <w:p w:rsidR="00C46E98" w:rsidRDefault="00C46E98">
            <w:pPr>
              <w:rPr>
                <w:b/>
                <w:bCs/>
              </w:rPr>
            </w:pPr>
            <w:r>
              <w:rPr>
                <w:b/>
                <w:bCs/>
              </w:rPr>
              <w:t>Endotracheal tube or tracheostomy</w:t>
            </w:r>
          </w:p>
        </w:tc>
        <w:tc>
          <w:tcPr>
            <w:tcW w:w="709" w:type="dxa"/>
            <w:tcBorders>
              <w:top w:val="single" w:sz="4" w:space="0" w:color="auto"/>
              <w:left w:val="single" w:sz="12" w:space="0" w:color="auto"/>
              <w:right w:val="single" w:sz="12" w:space="0" w:color="auto"/>
            </w:tcBorders>
            <w:vAlign w:val="center"/>
          </w:tcPr>
          <w:p w:rsidR="00C46E98" w:rsidRDefault="00C46E98">
            <w:pPr>
              <w:widowControl w:val="0"/>
              <w:spacing w:line="240" w:lineRule="atLeast"/>
              <w:jc w:val="center"/>
            </w:pPr>
            <w:r>
              <w:t>T</w:t>
            </w:r>
          </w:p>
        </w:tc>
        <w:tc>
          <w:tcPr>
            <w:tcW w:w="7796" w:type="dxa"/>
            <w:tcBorders>
              <w:top w:val="single" w:sz="4" w:space="0" w:color="auto"/>
              <w:left w:val="nil"/>
            </w:tcBorders>
          </w:tcPr>
          <w:p w:rsidR="00B77566" w:rsidRDefault="00B77566" w:rsidP="00B77566">
            <w:pPr>
              <w:widowControl w:val="0"/>
              <w:spacing w:line="240" w:lineRule="atLeast"/>
              <w:rPr>
                <w:sz w:val="22"/>
                <w:lang w:val="lt-LT"/>
              </w:rPr>
            </w:pPr>
            <w:r w:rsidRPr="00B77566">
              <w:t xml:space="preserve">- by </w:t>
            </w:r>
            <w:r w:rsidRPr="00B77566">
              <w:rPr>
                <w:sz w:val="22"/>
              </w:rPr>
              <w:t>convention</w:t>
            </w:r>
            <w:r w:rsidRPr="00B77566">
              <w:t xml:space="preserve"> scored 1</w:t>
            </w:r>
            <w:r>
              <w:t xml:space="preserve"> point</w:t>
            </w:r>
          </w:p>
          <w:p w:rsidR="00C46E98" w:rsidRDefault="00333AEC">
            <w:pPr>
              <w:widowControl w:val="0"/>
              <w:spacing w:line="240" w:lineRule="atLeast"/>
              <w:jc w:val="center"/>
              <w:rPr>
                <w:sz w:val="22"/>
                <w:lang w:val="lt-LT"/>
              </w:rPr>
            </w:pPr>
            <w:r>
              <w:rPr>
                <w:noProof/>
                <w:sz w:val="22"/>
              </w:rPr>
              <w:drawing>
                <wp:inline distT="0" distB="0" distL="0" distR="0">
                  <wp:extent cx="990600" cy="561975"/>
                  <wp:effectExtent l="0" t="0" r="0" b="9525"/>
                  <wp:docPr id="19" name="Picture 19" descr="D:\Viktoro\Neuroscience\S. Symptoms, Signs, Syndromes\S30-34. Alterations of Consciousness, Coma, Vegetative State, Brain Death\00. Pictures\Glasgow Coma Scale - verbal respons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iktoro\Neuroscience\S. Symptoms, Signs, Syndromes\S30-34. Alterations of Consciousness, Coma, Vegetative State, Brain Death\00. Pictures\Glasgow Coma Scale - verbal response 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561975"/>
                          </a:xfrm>
                          <a:prstGeom prst="rect">
                            <a:avLst/>
                          </a:prstGeom>
                          <a:noFill/>
                          <a:ln>
                            <a:noFill/>
                          </a:ln>
                        </pic:spPr>
                      </pic:pic>
                    </a:graphicData>
                  </a:graphic>
                </wp:inline>
              </w:drawing>
            </w:r>
          </w:p>
        </w:tc>
      </w:tr>
    </w:tbl>
    <w:p w:rsidR="00C46E98" w:rsidRDefault="00B77566" w:rsidP="00B77566">
      <w:pPr>
        <w:pStyle w:val="BodyTextIndent"/>
        <w:spacing w:before="120"/>
        <w:ind w:left="0"/>
        <w:jc w:val="right"/>
      </w:pPr>
      <w:r>
        <w:rPr>
          <w:lang w:val="en-GB"/>
        </w:rPr>
        <w:t xml:space="preserve">N.B. </w:t>
      </w:r>
      <w:r w:rsidRPr="00350E98">
        <w:rPr>
          <w:lang w:val="en-GB"/>
        </w:rPr>
        <w:t xml:space="preserve">missing eye </w:t>
      </w:r>
      <w:r>
        <w:rPr>
          <w:lang w:val="en-GB"/>
        </w:rPr>
        <w:t>or</w:t>
      </w:r>
      <w:r w:rsidRPr="00350E98">
        <w:rPr>
          <w:lang w:val="en-GB"/>
        </w:rPr>
        <w:t xml:space="preserve"> vocal responses are by convention scored 1</w:t>
      </w:r>
      <w:r>
        <w:rPr>
          <w:lang w:val="en-GB"/>
        </w:rPr>
        <w:t xml:space="preserve"> point!</w:t>
      </w:r>
    </w:p>
    <w:p w:rsidR="00C46E98" w:rsidRDefault="00C46E98">
      <w:pPr>
        <w:pStyle w:val="BodyTextIndent"/>
        <w:spacing w:before="120" w:after="120"/>
        <w:ind w:left="0"/>
        <w:rPr>
          <w:u w:val="single"/>
          <w:lang w:val="en-US"/>
        </w:rPr>
      </w:pPr>
      <w:r>
        <w:rPr>
          <w:u w:val="single"/>
          <w:lang w:val="en-US"/>
        </w:rPr>
        <w:t>Simplified form:</w:t>
      </w:r>
    </w:p>
    <w:tbl>
      <w:tblPr>
        <w:tblW w:w="4406"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016"/>
        <w:gridCol w:w="2658"/>
        <w:gridCol w:w="2657"/>
        <w:gridCol w:w="1398"/>
      </w:tblGrid>
      <w:tr w:rsidR="00C46E98">
        <w:trPr>
          <w:tblHeader/>
          <w:tblCellSpacing w:w="0" w:type="dxa"/>
        </w:trPr>
        <w:tc>
          <w:tcPr>
            <w:tcW w:w="1154" w:type="pct"/>
            <w:tcBorders>
              <w:top w:val="outset" w:sz="6" w:space="0" w:color="auto"/>
              <w:left w:val="outset" w:sz="6" w:space="0" w:color="auto"/>
              <w:bottom w:val="outset" w:sz="6" w:space="0" w:color="auto"/>
              <w:right w:val="outset" w:sz="6" w:space="0" w:color="auto"/>
            </w:tcBorders>
            <w:shd w:val="clear" w:color="auto" w:fill="D9D9D9"/>
            <w:vAlign w:val="bottom"/>
          </w:tcPr>
          <w:p w:rsidR="00C46E98" w:rsidRDefault="00C46E98">
            <w:pPr>
              <w:jc w:val="center"/>
              <w:rPr>
                <w:b/>
                <w:bCs/>
              </w:rPr>
            </w:pPr>
            <w:r>
              <w:rPr>
                <w:b/>
                <w:bCs/>
              </w:rPr>
              <w:t>Eye opening</w:t>
            </w:r>
          </w:p>
        </w:tc>
        <w:tc>
          <w:tcPr>
            <w:tcW w:w="1522" w:type="pct"/>
            <w:tcBorders>
              <w:top w:val="outset" w:sz="6" w:space="0" w:color="auto"/>
              <w:left w:val="outset" w:sz="6" w:space="0" w:color="auto"/>
              <w:bottom w:val="outset" w:sz="6" w:space="0" w:color="auto"/>
              <w:right w:val="outset" w:sz="6" w:space="0" w:color="auto"/>
            </w:tcBorders>
            <w:shd w:val="clear" w:color="auto" w:fill="D9D9D9"/>
            <w:vAlign w:val="bottom"/>
          </w:tcPr>
          <w:p w:rsidR="00C46E98" w:rsidRDefault="00C46E98">
            <w:pPr>
              <w:jc w:val="center"/>
              <w:rPr>
                <w:b/>
                <w:bCs/>
              </w:rPr>
            </w:pPr>
            <w:r>
              <w:rPr>
                <w:b/>
                <w:bCs/>
              </w:rPr>
              <w:t>Verbal</w:t>
            </w:r>
          </w:p>
        </w:tc>
        <w:tc>
          <w:tcPr>
            <w:tcW w:w="1522" w:type="pct"/>
            <w:tcBorders>
              <w:top w:val="outset" w:sz="6" w:space="0" w:color="auto"/>
              <w:left w:val="outset" w:sz="6" w:space="0" w:color="auto"/>
              <w:bottom w:val="outset" w:sz="6" w:space="0" w:color="auto"/>
              <w:right w:val="outset" w:sz="6" w:space="0" w:color="auto"/>
            </w:tcBorders>
            <w:shd w:val="clear" w:color="auto" w:fill="D9D9D9"/>
            <w:vAlign w:val="bottom"/>
          </w:tcPr>
          <w:p w:rsidR="00C46E98" w:rsidRDefault="00C46E98">
            <w:pPr>
              <w:jc w:val="center"/>
              <w:rPr>
                <w:b/>
                <w:bCs/>
              </w:rPr>
            </w:pPr>
            <w:r>
              <w:rPr>
                <w:b/>
                <w:bCs/>
              </w:rPr>
              <w:t>Motor</w:t>
            </w:r>
          </w:p>
        </w:tc>
        <w:tc>
          <w:tcPr>
            <w:tcW w:w="801" w:type="pct"/>
            <w:tcBorders>
              <w:top w:val="outset" w:sz="6" w:space="0" w:color="auto"/>
              <w:left w:val="outset" w:sz="6" w:space="0" w:color="auto"/>
              <w:bottom w:val="outset" w:sz="6" w:space="0" w:color="auto"/>
              <w:right w:val="outset" w:sz="6" w:space="0" w:color="auto"/>
            </w:tcBorders>
            <w:shd w:val="clear" w:color="auto" w:fill="D9D9D9"/>
            <w:vAlign w:val="bottom"/>
          </w:tcPr>
          <w:p w:rsidR="00C46E98" w:rsidRDefault="00C46E98">
            <w:pPr>
              <w:jc w:val="center"/>
              <w:rPr>
                <w:b/>
                <w:bCs/>
              </w:rPr>
            </w:pPr>
            <w:r>
              <w:rPr>
                <w:b/>
                <w:bCs/>
              </w:rPr>
              <w:t>Score</w:t>
            </w:r>
          </w:p>
        </w:tc>
      </w:tr>
      <w:tr w:rsidR="00C46E98">
        <w:trPr>
          <w:tblCellSpacing w:w="0" w:type="dxa"/>
        </w:trPr>
        <w:tc>
          <w:tcPr>
            <w:tcW w:w="1154" w:type="pct"/>
            <w:tcBorders>
              <w:top w:val="outset" w:sz="6" w:space="0" w:color="auto"/>
              <w:left w:val="outset" w:sz="6" w:space="0" w:color="auto"/>
              <w:bottom w:val="outset" w:sz="6" w:space="0" w:color="auto"/>
              <w:right w:val="outset" w:sz="6" w:space="0" w:color="auto"/>
            </w:tcBorders>
          </w:tcPr>
          <w:p w:rsidR="00C46E98" w:rsidRDefault="00C46E98">
            <w:r>
              <w:t>Nil</w:t>
            </w:r>
          </w:p>
        </w:tc>
        <w:tc>
          <w:tcPr>
            <w:tcW w:w="1522" w:type="pct"/>
            <w:tcBorders>
              <w:top w:val="outset" w:sz="6" w:space="0" w:color="auto"/>
              <w:left w:val="outset" w:sz="6" w:space="0" w:color="auto"/>
              <w:bottom w:val="outset" w:sz="6" w:space="0" w:color="auto"/>
              <w:right w:val="outset" w:sz="6" w:space="0" w:color="auto"/>
            </w:tcBorders>
          </w:tcPr>
          <w:p w:rsidR="00C46E98" w:rsidRDefault="00C46E98">
            <w:r>
              <w:t>Nil</w:t>
            </w:r>
          </w:p>
        </w:tc>
        <w:tc>
          <w:tcPr>
            <w:tcW w:w="1522" w:type="pct"/>
            <w:tcBorders>
              <w:top w:val="outset" w:sz="6" w:space="0" w:color="auto"/>
              <w:left w:val="outset" w:sz="6" w:space="0" w:color="auto"/>
              <w:bottom w:val="outset" w:sz="6" w:space="0" w:color="auto"/>
              <w:right w:val="outset" w:sz="6" w:space="0" w:color="auto"/>
            </w:tcBorders>
          </w:tcPr>
          <w:p w:rsidR="00C46E98" w:rsidRDefault="00C46E98">
            <w:r>
              <w:t>Nil</w:t>
            </w:r>
          </w:p>
        </w:tc>
        <w:tc>
          <w:tcPr>
            <w:tcW w:w="801" w:type="pct"/>
            <w:tcBorders>
              <w:top w:val="outset" w:sz="6" w:space="0" w:color="auto"/>
              <w:left w:val="outset" w:sz="6" w:space="0" w:color="auto"/>
              <w:bottom w:val="outset" w:sz="6" w:space="0" w:color="auto"/>
              <w:right w:val="outset" w:sz="6" w:space="0" w:color="auto"/>
            </w:tcBorders>
            <w:shd w:val="clear" w:color="auto" w:fill="F3F3F3"/>
          </w:tcPr>
          <w:p w:rsidR="00C46E98" w:rsidRDefault="00C46E98">
            <w:pPr>
              <w:jc w:val="center"/>
            </w:pPr>
            <w:r>
              <w:t>1</w:t>
            </w:r>
          </w:p>
        </w:tc>
      </w:tr>
      <w:tr w:rsidR="00C46E98">
        <w:trPr>
          <w:tblCellSpacing w:w="0" w:type="dxa"/>
        </w:trPr>
        <w:tc>
          <w:tcPr>
            <w:tcW w:w="1154" w:type="pct"/>
            <w:tcBorders>
              <w:top w:val="outset" w:sz="6" w:space="0" w:color="auto"/>
              <w:left w:val="outset" w:sz="6" w:space="0" w:color="auto"/>
              <w:bottom w:val="outset" w:sz="6" w:space="0" w:color="auto"/>
              <w:right w:val="outset" w:sz="6" w:space="0" w:color="auto"/>
            </w:tcBorders>
          </w:tcPr>
          <w:p w:rsidR="00C46E98" w:rsidRDefault="00C46E98">
            <w:r>
              <w:t>To pain</w:t>
            </w:r>
          </w:p>
        </w:tc>
        <w:tc>
          <w:tcPr>
            <w:tcW w:w="1522" w:type="pct"/>
            <w:tcBorders>
              <w:top w:val="outset" w:sz="6" w:space="0" w:color="auto"/>
              <w:left w:val="outset" w:sz="6" w:space="0" w:color="auto"/>
              <w:bottom w:val="outset" w:sz="6" w:space="0" w:color="auto"/>
              <w:right w:val="outset" w:sz="6" w:space="0" w:color="auto"/>
            </w:tcBorders>
          </w:tcPr>
          <w:p w:rsidR="00C46E98" w:rsidRDefault="00C46E98">
            <w:pPr>
              <w:pStyle w:val="NormalWeb"/>
              <w:rPr>
                <w:szCs w:val="20"/>
              </w:rPr>
            </w:pPr>
            <w:r>
              <w:rPr>
                <w:szCs w:val="20"/>
              </w:rPr>
              <w:t>Incomprehensible sounds</w:t>
            </w:r>
          </w:p>
        </w:tc>
        <w:tc>
          <w:tcPr>
            <w:tcW w:w="1522" w:type="pct"/>
            <w:tcBorders>
              <w:top w:val="outset" w:sz="6" w:space="0" w:color="auto"/>
              <w:left w:val="outset" w:sz="6" w:space="0" w:color="auto"/>
              <w:bottom w:val="outset" w:sz="6" w:space="0" w:color="auto"/>
              <w:right w:val="outset" w:sz="6" w:space="0" w:color="auto"/>
            </w:tcBorders>
          </w:tcPr>
          <w:p w:rsidR="00C46E98" w:rsidRDefault="00C46E98">
            <w:r>
              <w:t>Decerebrate*</w:t>
            </w:r>
          </w:p>
        </w:tc>
        <w:tc>
          <w:tcPr>
            <w:tcW w:w="801" w:type="pct"/>
            <w:tcBorders>
              <w:top w:val="outset" w:sz="6" w:space="0" w:color="auto"/>
              <w:left w:val="outset" w:sz="6" w:space="0" w:color="auto"/>
              <w:bottom w:val="outset" w:sz="6" w:space="0" w:color="auto"/>
              <w:right w:val="outset" w:sz="6" w:space="0" w:color="auto"/>
            </w:tcBorders>
            <w:shd w:val="clear" w:color="auto" w:fill="F3F3F3"/>
          </w:tcPr>
          <w:p w:rsidR="00C46E98" w:rsidRDefault="00C46E98">
            <w:pPr>
              <w:jc w:val="center"/>
            </w:pPr>
            <w:r>
              <w:t>2</w:t>
            </w:r>
          </w:p>
        </w:tc>
      </w:tr>
      <w:tr w:rsidR="00C46E98">
        <w:trPr>
          <w:tblCellSpacing w:w="0" w:type="dxa"/>
        </w:trPr>
        <w:tc>
          <w:tcPr>
            <w:tcW w:w="1154" w:type="pct"/>
            <w:tcBorders>
              <w:top w:val="outset" w:sz="6" w:space="0" w:color="auto"/>
              <w:left w:val="outset" w:sz="6" w:space="0" w:color="auto"/>
              <w:bottom w:val="outset" w:sz="6" w:space="0" w:color="auto"/>
              <w:right w:val="outset" w:sz="6" w:space="0" w:color="auto"/>
            </w:tcBorders>
          </w:tcPr>
          <w:p w:rsidR="00C46E98" w:rsidRDefault="00C46E98">
            <w:r>
              <w:t>To load noise</w:t>
            </w:r>
          </w:p>
        </w:tc>
        <w:tc>
          <w:tcPr>
            <w:tcW w:w="1522" w:type="pct"/>
            <w:tcBorders>
              <w:top w:val="outset" w:sz="6" w:space="0" w:color="auto"/>
              <w:left w:val="outset" w:sz="6" w:space="0" w:color="auto"/>
              <w:bottom w:val="outset" w:sz="6" w:space="0" w:color="auto"/>
              <w:right w:val="outset" w:sz="6" w:space="0" w:color="auto"/>
            </w:tcBorders>
          </w:tcPr>
          <w:p w:rsidR="00C46E98" w:rsidRDefault="00C46E98">
            <w:pPr>
              <w:pStyle w:val="NormalWeb"/>
              <w:rPr>
                <w:szCs w:val="20"/>
              </w:rPr>
            </w:pPr>
            <w:r>
              <w:rPr>
                <w:szCs w:val="20"/>
              </w:rPr>
              <w:t>Inappropriate words</w:t>
            </w:r>
          </w:p>
        </w:tc>
        <w:tc>
          <w:tcPr>
            <w:tcW w:w="1522" w:type="pct"/>
            <w:tcBorders>
              <w:top w:val="outset" w:sz="6" w:space="0" w:color="auto"/>
              <w:left w:val="outset" w:sz="6" w:space="0" w:color="auto"/>
              <w:bottom w:val="outset" w:sz="6" w:space="0" w:color="auto"/>
              <w:right w:val="outset" w:sz="6" w:space="0" w:color="auto"/>
            </w:tcBorders>
          </w:tcPr>
          <w:p w:rsidR="00C46E98" w:rsidRDefault="00C46E98">
            <w:r>
              <w:t>Decorticate*</w:t>
            </w:r>
          </w:p>
        </w:tc>
        <w:tc>
          <w:tcPr>
            <w:tcW w:w="801" w:type="pct"/>
            <w:tcBorders>
              <w:top w:val="outset" w:sz="6" w:space="0" w:color="auto"/>
              <w:left w:val="outset" w:sz="6" w:space="0" w:color="auto"/>
              <w:bottom w:val="outset" w:sz="6" w:space="0" w:color="auto"/>
              <w:right w:val="outset" w:sz="6" w:space="0" w:color="auto"/>
            </w:tcBorders>
            <w:shd w:val="clear" w:color="auto" w:fill="F3F3F3"/>
          </w:tcPr>
          <w:p w:rsidR="00C46E98" w:rsidRDefault="00C46E98">
            <w:pPr>
              <w:jc w:val="center"/>
            </w:pPr>
            <w:r>
              <w:t>3</w:t>
            </w:r>
          </w:p>
        </w:tc>
      </w:tr>
      <w:tr w:rsidR="00C46E98">
        <w:trPr>
          <w:tblCellSpacing w:w="0" w:type="dxa"/>
        </w:trPr>
        <w:tc>
          <w:tcPr>
            <w:tcW w:w="1154" w:type="pct"/>
            <w:tcBorders>
              <w:top w:val="outset" w:sz="6" w:space="0" w:color="auto"/>
              <w:left w:val="outset" w:sz="6" w:space="0" w:color="auto"/>
              <w:bottom w:val="outset" w:sz="6" w:space="0" w:color="auto"/>
              <w:right w:val="outset" w:sz="6" w:space="0" w:color="auto"/>
            </w:tcBorders>
          </w:tcPr>
          <w:p w:rsidR="00C46E98" w:rsidRDefault="00C46E98">
            <w:r>
              <w:t>Spontaneous</w:t>
            </w:r>
          </w:p>
        </w:tc>
        <w:tc>
          <w:tcPr>
            <w:tcW w:w="1522" w:type="pct"/>
            <w:tcBorders>
              <w:top w:val="outset" w:sz="6" w:space="0" w:color="auto"/>
              <w:left w:val="outset" w:sz="6" w:space="0" w:color="auto"/>
              <w:bottom w:val="outset" w:sz="6" w:space="0" w:color="auto"/>
              <w:right w:val="outset" w:sz="6" w:space="0" w:color="auto"/>
            </w:tcBorders>
          </w:tcPr>
          <w:p w:rsidR="00C46E98" w:rsidRDefault="00C46E98">
            <w:r>
              <w:t>Confused</w:t>
            </w:r>
          </w:p>
        </w:tc>
        <w:tc>
          <w:tcPr>
            <w:tcW w:w="1522" w:type="pct"/>
            <w:tcBorders>
              <w:top w:val="outset" w:sz="6" w:space="0" w:color="auto"/>
              <w:left w:val="outset" w:sz="6" w:space="0" w:color="auto"/>
              <w:bottom w:val="outset" w:sz="6" w:space="0" w:color="auto"/>
              <w:right w:val="outset" w:sz="6" w:space="0" w:color="auto"/>
            </w:tcBorders>
          </w:tcPr>
          <w:p w:rsidR="00C46E98" w:rsidRDefault="00C46E98">
            <w:r>
              <w:t>Withdraws</w:t>
            </w:r>
          </w:p>
        </w:tc>
        <w:tc>
          <w:tcPr>
            <w:tcW w:w="801" w:type="pct"/>
            <w:tcBorders>
              <w:top w:val="outset" w:sz="6" w:space="0" w:color="auto"/>
              <w:left w:val="outset" w:sz="6" w:space="0" w:color="auto"/>
              <w:bottom w:val="outset" w:sz="6" w:space="0" w:color="auto"/>
              <w:right w:val="outset" w:sz="6" w:space="0" w:color="auto"/>
            </w:tcBorders>
            <w:shd w:val="clear" w:color="auto" w:fill="F3F3F3"/>
          </w:tcPr>
          <w:p w:rsidR="00C46E98" w:rsidRDefault="00C46E98">
            <w:pPr>
              <w:jc w:val="center"/>
            </w:pPr>
            <w:r>
              <w:t>4</w:t>
            </w:r>
          </w:p>
        </w:tc>
      </w:tr>
      <w:tr w:rsidR="00C46E98">
        <w:trPr>
          <w:tblCellSpacing w:w="0" w:type="dxa"/>
        </w:trPr>
        <w:tc>
          <w:tcPr>
            <w:tcW w:w="1154" w:type="pct"/>
            <w:tcBorders>
              <w:top w:val="outset" w:sz="6" w:space="0" w:color="auto"/>
              <w:left w:val="outset" w:sz="6" w:space="0" w:color="auto"/>
              <w:bottom w:val="outset" w:sz="6" w:space="0" w:color="auto"/>
              <w:right w:val="outset" w:sz="6" w:space="0" w:color="auto"/>
            </w:tcBorders>
          </w:tcPr>
          <w:p w:rsidR="00C46E98" w:rsidRDefault="00C46E98"/>
        </w:tc>
        <w:tc>
          <w:tcPr>
            <w:tcW w:w="1522" w:type="pct"/>
            <w:tcBorders>
              <w:top w:val="outset" w:sz="6" w:space="0" w:color="auto"/>
              <w:left w:val="outset" w:sz="6" w:space="0" w:color="auto"/>
              <w:bottom w:val="outset" w:sz="6" w:space="0" w:color="auto"/>
              <w:right w:val="outset" w:sz="6" w:space="0" w:color="auto"/>
            </w:tcBorders>
          </w:tcPr>
          <w:p w:rsidR="00C46E98" w:rsidRDefault="00C46E98">
            <w:r>
              <w:t>Oriented</w:t>
            </w:r>
          </w:p>
        </w:tc>
        <w:tc>
          <w:tcPr>
            <w:tcW w:w="1522" w:type="pct"/>
            <w:tcBorders>
              <w:top w:val="outset" w:sz="6" w:space="0" w:color="auto"/>
              <w:left w:val="outset" w:sz="6" w:space="0" w:color="auto"/>
              <w:bottom w:val="outset" w:sz="6" w:space="0" w:color="auto"/>
              <w:right w:val="outset" w:sz="6" w:space="0" w:color="auto"/>
            </w:tcBorders>
          </w:tcPr>
          <w:p w:rsidR="00C46E98" w:rsidRDefault="00C46E98">
            <w:r>
              <w:t>Localizes</w:t>
            </w:r>
          </w:p>
        </w:tc>
        <w:tc>
          <w:tcPr>
            <w:tcW w:w="801" w:type="pct"/>
            <w:tcBorders>
              <w:top w:val="outset" w:sz="6" w:space="0" w:color="auto"/>
              <w:left w:val="outset" w:sz="6" w:space="0" w:color="auto"/>
              <w:bottom w:val="outset" w:sz="6" w:space="0" w:color="auto"/>
              <w:right w:val="outset" w:sz="6" w:space="0" w:color="auto"/>
            </w:tcBorders>
            <w:shd w:val="clear" w:color="auto" w:fill="F3F3F3"/>
          </w:tcPr>
          <w:p w:rsidR="00C46E98" w:rsidRDefault="00C46E98">
            <w:pPr>
              <w:jc w:val="center"/>
            </w:pPr>
            <w:r>
              <w:t>5</w:t>
            </w:r>
          </w:p>
        </w:tc>
      </w:tr>
      <w:tr w:rsidR="00C46E98">
        <w:trPr>
          <w:tblCellSpacing w:w="0" w:type="dxa"/>
        </w:trPr>
        <w:tc>
          <w:tcPr>
            <w:tcW w:w="1154" w:type="pct"/>
            <w:tcBorders>
              <w:top w:val="outset" w:sz="6" w:space="0" w:color="auto"/>
              <w:left w:val="outset" w:sz="6" w:space="0" w:color="auto"/>
              <w:bottom w:val="outset" w:sz="6" w:space="0" w:color="auto"/>
              <w:right w:val="outset" w:sz="6" w:space="0" w:color="auto"/>
            </w:tcBorders>
          </w:tcPr>
          <w:p w:rsidR="00C46E98" w:rsidRDefault="00C46E98"/>
        </w:tc>
        <w:tc>
          <w:tcPr>
            <w:tcW w:w="1522" w:type="pct"/>
            <w:tcBorders>
              <w:top w:val="outset" w:sz="6" w:space="0" w:color="auto"/>
              <w:left w:val="outset" w:sz="6" w:space="0" w:color="auto"/>
              <w:bottom w:val="outset" w:sz="6" w:space="0" w:color="auto"/>
              <w:right w:val="outset" w:sz="6" w:space="0" w:color="auto"/>
            </w:tcBorders>
          </w:tcPr>
          <w:p w:rsidR="00C46E98" w:rsidRDefault="00C46E98"/>
        </w:tc>
        <w:tc>
          <w:tcPr>
            <w:tcW w:w="1522" w:type="pct"/>
            <w:tcBorders>
              <w:top w:val="outset" w:sz="6" w:space="0" w:color="auto"/>
              <w:left w:val="outset" w:sz="6" w:space="0" w:color="auto"/>
              <w:bottom w:val="outset" w:sz="6" w:space="0" w:color="auto"/>
              <w:right w:val="outset" w:sz="6" w:space="0" w:color="auto"/>
            </w:tcBorders>
          </w:tcPr>
          <w:p w:rsidR="00C46E98" w:rsidRDefault="00C46E98">
            <w:r>
              <w:t>Follows motor commands</w:t>
            </w:r>
          </w:p>
        </w:tc>
        <w:tc>
          <w:tcPr>
            <w:tcW w:w="801" w:type="pct"/>
            <w:tcBorders>
              <w:top w:val="outset" w:sz="6" w:space="0" w:color="auto"/>
              <w:left w:val="outset" w:sz="6" w:space="0" w:color="auto"/>
              <w:bottom w:val="outset" w:sz="6" w:space="0" w:color="auto"/>
              <w:right w:val="outset" w:sz="6" w:space="0" w:color="auto"/>
            </w:tcBorders>
            <w:shd w:val="clear" w:color="auto" w:fill="F3F3F3"/>
          </w:tcPr>
          <w:p w:rsidR="00C46E98" w:rsidRDefault="00C46E98">
            <w:pPr>
              <w:jc w:val="center"/>
            </w:pPr>
            <w:r>
              <w:t>6</w:t>
            </w:r>
          </w:p>
        </w:tc>
      </w:tr>
    </w:tbl>
    <w:p w:rsidR="00C46E98" w:rsidRDefault="00C46E98">
      <w:pPr>
        <w:pStyle w:val="BodyTextIndent"/>
        <w:spacing w:before="120"/>
        <w:ind w:left="2880"/>
      </w:pPr>
      <w:r>
        <w:rPr>
          <w:lang w:val="en-US"/>
        </w:rPr>
        <w:t>*main difference between “</w:t>
      </w:r>
      <w:r>
        <w:rPr>
          <w:b/>
          <w:bCs/>
          <w:smallCaps/>
          <w:lang w:val="en-US"/>
        </w:rPr>
        <w:t>decorticate</w:t>
      </w:r>
      <w:r>
        <w:rPr>
          <w:lang w:val="en-US"/>
        </w:rPr>
        <w:t>” and “</w:t>
      </w:r>
      <w:r>
        <w:rPr>
          <w:b/>
          <w:bCs/>
          <w:smallCaps/>
          <w:lang w:val="en-US"/>
        </w:rPr>
        <w:t>decerebrate</w:t>
      </w:r>
      <w:r>
        <w:rPr>
          <w:lang w:val="en-US"/>
        </w:rPr>
        <w:t xml:space="preserve">” is tonic </w:t>
      </w:r>
      <w:r>
        <w:rPr>
          <w:b/>
          <w:bCs/>
          <w:color w:val="0000FF"/>
          <w:lang w:val="en-US"/>
        </w:rPr>
        <w:t>upper extremity</w:t>
      </w:r>
      <w:r>
        <w:rPr>
          <w:lang w:val="en-US"/>
        </w:rPr>
        <w:t xml:space="preserve"> position - </w:t>
      </w:r>
      <w:r>
        <w:rPr>
          <w:b/>
          <w:bCs/>
          <w:i/>
          <w:iCs/>
          <w:color w:val="FF0000"/>
          <w:lang w:val="en-US"/>
        </w:rPr>
        <w:t>flexion</w:t>
      </w:r>
      <w:r>
        <w:rPr>
          <w:lang w:val="en-US"/>
        </w:rPr>
        <w:t xml:space="preserve"> or </w:t>
      </w:r>
      <w:r>
        <w:rPr>
          <w:b/>
          <w:bCs/>
          <w:i/>
          <w:iCs/>
          <w:color w:val="FF0000"/>
          <w:lang w:val="en-US"/>
        </w:rPr>
        <w:t>extension</w:t>
      </w:r>
      <w:r>
        <w:rPr>
          <w:lang w:val="en-US"/>
        </w:rPr>
        <w:t>;</w:t>
      </w:r>
    </w:p>
    <w:p w:rsidR="00C46E98" w:rsidRPr="00316697" w:rsidRDefault="00C46E98">
      <w:pPr>
        <w:pStyle w:val="BodyTextIndent"/>
        <w:spacing w:before="120"/>
        <w:ind w:left="0"/>
        <w:rPr>
          <w:i/>
          <w:lang w:val="en-US"/>
        </w:rPr>
      </w:pPr>
      <w:r w:rsidRPr="00316697">
        <w:rPr>
          <w:lang w:val="en-US"/>
        </w:rPr>
        <w:t xml:space="preserve">N.B. </w:t>
      </w:r>
      <w:r w:rsidR="00316697" w:rsidRPr="00316697">
        <w:rPr>
          <w:lang w:val="en-US"/>
        </w:rPr>
        <w:t>record the</w:t>
      </w:r>
      <w:r w:rsidRPr="00316697">
        <w:rPr>
          <w:lang w:val="en-US"/>
        </w:rPr>
        <w:t xml:space="preserve"> “best response” </w:t>
      </w:r>
      <w:r w:rsidR="00316697" w:rsidRPr="00316697">
        <w:rPr>
          <w:lang w:val="en-US"/>
        </w:rPr>
        <w:t>and the best total score</w:t>
      </w:r>
      <w:r w:rsidRPr="00316697">
        <w:rPr>
          <w:lang w:val="en-US"/>
        </w:rPr>
        <w:t>!</w:t>
      </w:r>
    </w:p>
    <w:p w:rsidR="00C46E98" w:rsidRDefault="00C46E98">
      <w:pPr>
        <w:widowControl w:val="0"/>
        <w:spacing w:line="240" w:lineRule="atLeast"/>
        <w:ind w:firstLine="720"/>
      </w:pPr>
    </w:p>
    <w:p w:rsidR="00C46E98" w:rsidRDefault="00C46E98">
      <w:pPr>
        <w:widowControl w:val="0"/>
        <w:spacing w:line="240" w:lineRule="atLeast"/>
      </w:pPr>
      <w:r>
        <w:rPr>
          <w:highlight w:val="yellow"/>
        </w:rPr>
        <w:t>Coma Score = E + M + V</w:t>
      </w:r>
    </w:p>
    <w:p w:rsidR="00D5158C" w:rsidRDefault="00C46E98" w:rsidP="00D5158C">
      <w:pPr>
        <w:widowControl w:val="0"/>
        <w:numPr>
          <w:ilvl w:val="0"/>
          <w:numId w:val="12"/>
        </w:numPr>
        <w:spacing w:after="120" w:line="240" w:lineRule="atLeast"/>
        <w:rPr>
          <w:lang w:val="lt-LT"/>
        </w:rPr>
      </w:pPr>
      <w:r>
        <w:rPr>
          <w:lang w:val="lt-LT"/>
        </w:rPr>
        <w:t>paprastai užrašoma taip: GCS 9 (E2 + M5 + V2)</w:t>
      </w:r>
      <w:r w:rsidR="00D5158C">
        <w:rPr>
          <w:lang w:val="lt-LT"/>
        </w:rPr>
        <w:t xml:space="preserve"> arba GCS 10T (</w:t>
      </w:r>
      <w:r w:rsidR="006F2B3C">
        <w:rPr>
          <w:lang w:val="lt-LT"/>
        </w:rPr>
        <w:t>E4 + M5 + V1T)</w:t>
      </w:r>
    </w:p>
    <w:p w:rsidR="00C46E98" w:rsidRDefault="00C46E98">
      <w:pPr>
        <w:widowControl w:val="0"/>
        <w:pBdr>
          <w:top w:val="single" w:sz="4" w:space="1" w:color="auto"/>
          <w:left w:val="single" w:sz="4" w:space="4" w:color="auto"/>
          <w:bottom w:val="single" w:sz="4" w:space="1" w:color="auto"/>
          <w:right w:val="single" w:sz="4" w:space="4" w:color="auto"/>
        </w:pBdr>
        <w:spacing w:line="240" w:lineRule="atLeast"/>
        <w:ind w:left="720" w:right="6661"/>
        <w:rPr>
          <w:lang w:val="lt-LT"/>
        </w:rPr>
      </w:pPr>
      <w:r>
        <w:rPr>
          <w:b/>
          <w:bCs/>
          <w:iCs/>
          <w:lang w:val="lt-LT"/>
        </w:rPr>
        <w:t>15 balų</w:t>
      </w:r>
      <w:r>
        <w:rPr>
          <w:lang w:val="lt-LT"/>
        </w:rPr>
        <w:t xml:space="preserve"> – aiški sąmonė</w:t>
      </w:r>
    </w:p>
    <w:p w:rsidR="00C46E98" w:rsidRDefault="00C46E98">
      <w:pPr>
        <w:widowControl w:val="0"/>
        <w:pBdr>
          <w:top w:val="single" w:sz="4" w:space="1" w:color="auto"/>
          <w:left w:val="single" w:sz="4" w:space="4" w:color="auto"/>
          <w:bottom w:val="single" w:sz="4" w:space="1" w:color="auto"/>
          <w:right w:val="single" w:sz="4" w:space="4" w:color="auto"/>
        </w:pBdr>
        <w:spacing w:line="240" w:lineRule="atLeast"/>
        <w:ind w:left="720" w:right="6661"/>
        <w:rPr>
          <w:lang w:val="lt-LT"/>
        </w:rPr>
      </w:pPr>
      <w:r>
        <w:rPr>
          <w:b/>
          <w:bCs/>
          <w:iCs/>
          <w:lang w:val="lt-LT"/>
        </w:rPr>
        <w:t>13-14 balų</w:t>
      </w:r>
      <w:r>
        <w:rPr>
          <w:lang w:val="lt-LT"/>
        </w:rPr>
        <w:t xml:space="preserve"> – obtundation</w:t>
      </w:r>
    </w:p>
    <w:p w:rsidR="00C46E98" w:rsidRDefault="00C46E98">
      <w:pPr>
        <w:widowControl w:val="0"/>
        <w:pBdr>
          <w:top w:val="single" w:sz="4" w:space="1" w:color="auto"/>
          <w:left w:val="single" w:sz="4" w:space="4" w:color="auto"/>
          <w:bottom w:val="single" w:sz="4" w:space="1" w:color="auto"/>
          <w:right w:val="single" w:sz="4" w:space="4" w:color="auto"/>
        </w:pBdr>
        <w:spacing w:line="240" w:lineRule="atLeast"/>
        <w:ind w:left="720" w:right="6661"/>
        <w:rPr>
          <w:lang w:val="lt-LT"/>
        </w:rPr>
      </w:pPr>
      <w:r>
        <w:rPr>
          <w:b/>
          <w:bCs/>
          <w:iCs/>
          <w:lang w:val="lt-LT"/>
        </w:rPr>
        <w:t>9-12 balų</w:t>
      </w:r>
      <w:r>
        <w:rPr>
          <w:lang w:val="lt-LT"/>
        </w:rPr>
        <w:t xml:space="preserve"> – stupor</w:t>
      </w:r>
    </w:p>
    <w:p w:rsidR="00C46E98" w:rsidRDefault="00C46E98">
      <w:pPr>
        <w:widowControl w:val="0"/>
        <w:pBdr>
          <w:top w:val="single" w:sz="4" w:space="1" w:color="auto"/>
          <w:left w:val="single" w:sz="4" w:space="4" w:color="auto"/>
          <w:bottom w:val="single" w:sz="4" w:space="1" w:color="auto"/>
          <w:right w:val="single" w:sz="4" w:space="4" w:color="auto"/>
        </w:pBdr>
        <w:spacing w:line="240" w:lineRule="atLeast"/>
        <w:ind w:left="720" w:right="6661"/>
        <w:rPr>
          <w:color w:val="FF0000"/>
          <w:lang w:val="lt-LT"/>
        </w:rPr>
      </w:pPr>
      <w:r>
        <w:rPr>
          <w:b/>
          <w:bCs/>
          <w:iCs/>
          <w:color w:val="FF0000"/>
          <w:lang w:val="lt-LT"/>
        </w:rPr>
        <w:t>4-8 balai</w:t>
      </w:r>
      <w:r>
        <w:rPr>
          <w:color w:val="FF0000"/>
          <w:lang w:val="lt-LT"/>
        </w:rPr>
        <w:t xml:space="preserve"> </w:t>
      </w:r>
      <w:r w:rsidR="00D5158C">
        <w:rPr>
          <w:lang w:val="lt-LT"/>
        </w:rPr>
        <w:t xml:space="preserve">– </w:t>
      </w:r>
      <w:r w:rsidRPr="007E0C53">
        <w:rPr>
          <w:color w:val="FF0000"/>
        </w:rPr>
        <w:t>coma</w:t>
      </w:r>
    </w:p>
    <w:p w:rsidR="00C46E98" w:rsidRDefault="00C46E98">
      <w:pPr>
        <w:widowControl w:val="0"/>
        <w:pBdr>
          <w:top w:val="single" w:sz="4" w:space="1" w:color="auto"/>
          <w:left w:val="single" w:sz="4" w:space="4" w:color="auto"/>
          <w:bottom w:val="single" w:sz="4" w:space="1" w:color="auto"/>
          <w:right w:val="single" w:sz="4" w:space="4" w:color="auto"/>
        </w:pBdr>
        <w:spacing w:line="240" w:lineRule="atLeast"/>
        <w:ind w:left="720" w:right="6661"/>
        <w:rPr>
          <w:lang w:val="lt-LT"/>
        </w:rPr>
      </w:pPr>
      <w:r>
        <w:rPr>
          <w:b/>
          <w:bCs/>
          <w:iCs/>
          <w:lang w:val="lt-LT"/>
        </w:rPr>
        <w:t>3 balai</w:t>
      </w:r>
      <w:r>
        <w:rPr>
          <w:lang w:val="lt-LT"/>
        </w:rPr>
        <w:t xml:space="preserve"> – brain death</w:t>
      </w:r>
    </w:p>
    <w:p w:rsidR="00C46E98" w:rsidRDefault="00C46E98">
      <w:pPr>
        <w:widowControl w:val="0"/>
        <w:numPr>
          <w:ilvl w:val="0"/>
          <w:numId w:val="33"/>
        </w:numPr>
        <w:spacing w:before="120" w:line="240" w:lineRule="atLeast"/>
      </w:pPr>
      <w:r>
        <w:rPr>
          <w:b/>
          <w:bCs/>
          <w:i/>
          <w:iCs/>
          <w:lang w:val="lt-LT"/>
        </w:rPr>
        <w:t>balų suma</w:t>
      </w:r>
      <w:r>
        <w:rPr>
          <w:lang w:val="lt-LT"/>
        </w:rPr>
        <w:t xml:space="preserve"> praktiškai yra svarbi tik galvos traumos sunkumui įvert</w:t>
      </w:r>
      <w:r w:rsidR="00D5158C">
        <w:rPr>
          <w:lang w:val="lt-LT"/>
        </w:rPr>
        <w:t>i</w:t>
      </w:r>
      <w:r>
        <w:rPr>
          <w:lang w:val="lt-LT"/>
        </w:rPr>
        <w:t>nti (</w:t>
      </w:r>
      <w:r>
        <w:t>score 3-8 indicates severe trauma, 9-1</w:t>
      </w:r>
      <w:r w:rsidR="00D5158C">
        <w:t>2</w:t>
      </w:r>
      <w:r>
        <w:t xml:space="preserve"> moderate trauma, 1</w:t>
      </w:r>
      <w:r w:rsidR="00D5158C">
        <w:t>3</w:t>
      </w:r>
      <w:r>
        <w:t>-15 mild trauma).</w:t>
      </w:r>
    </w:p>
    <w:p w:rsidR="00C46E98" w:rsidRDefault="00C46E98">
      <w:pPr>
        <w:widowControl w:val="0"/>
        <w:numPr>
          <w:ilvl w:val="0"/>
          <w:numId w:val="33"/>
        </w:numPr>
        <w:spacing w:line="240" w:lineRule="atLeast"/>
        <w:rPr>
          <w:lang w:val="lt-LT"/>
        </w:rPr>
      </w:pPr>
      <w:r>
        <w:rPr>
          <w:lang w:val="lt-LT"/>
        </w:rPr>
        <w:t xml:space="preserve">jei GCS naudojama dinamikos sekimui, tai svarbu nurodyti ir </w:t>
      </w:r>
      <w:r>
        <w:rPr>
          <w:b/>
          <w:bCs/>
          <w:i/>
          <w:iCs/>
          <w:lang w:val="lt-LT"/>
        </w:rPr>
        <w:t>kiekvieno komponento balus</w:t>
      </w:r>
      <w:r>
        <w:rPr>
          <w:lang w:val="lt-LT"/>
        </w:rPr>
        <w:t>.</w:t>
      </w:r>
    </w:p>
    <w:p w:rsidR="00C46E98" w:rsidRDefault="00C46E98">
      <w:pPr>
        <w:widowControl w:val="0"/>
        <w:numPr>
          <w:ilvl w:val="0"/>
          <w:numId w:val="33"/>
        </w:numPr>
        <w:spacing w:line="240" w:lineRule="atLeast"/>
      </w:pPr>
      <w:r>
        <w:t>GCS has limited utility in focal neurological dysfunctions.</w:t>
      </w:r>
    </w:p>
    <w:p w:rsidR="005D5E4A" w:rsidRDefault="005D5E4A">
      <w:pPr>
        <w:widowControl w:val="0"/>
        <w:numPr>
          <w:ilvl w:val="0"/>
          <w:numId w:val="33"/>
        </w:numPr>
        <w:spacing w:line="240" w:lineRule="atLeast"/>
      </w:pPr>
      <w:r>
        <w:t>automatically assigning 1 point to verbal response because patient is intubated, overestimates the severity of TBI.</w:t>
      </w:r>
    </w:p>
    <w:p w:rsidR="00C46E98" w:rsidRDefault="00C46E98">
      <w:pPr>
        <w:pStyle w:val="NormalWeb"/>
        <w:widowControl w:val="0"/>
        <w:spacing w:line="240" w:lineRule="atLeast"/>
        <w:rPr>
          <w:szCs w:val="20"/>
          <w:lang w:val="lt-LT"/>
        </w:rPr>
      </w:pPr>
    </w:p>
    <w:p w:rsidR="00C46E98" w:rsidRDefault="00C46E98">
      <w:pPr>
        <w:widowControl w:val="0"/>
        <w:spacing w:line="240" w:lineRule="atLeast"/>
        <w:rPr>
          <w:u w:val="double"/>
          <w:lang w:val="lt-LT"/>
        </w:rPr>
      </w:pPr>
      <w:r>
        <w:rPr>
          <w:u w:val="double"/>
          <w:lang w:val="lt-LT"/>
        </w:rPr>
        <w:t>Praktiniai patarimai:</w:t>
      </w:r>
    </w:p>
    <w:p w:rsidR="00C46E98" w:rsidRDefault="00C46E98">
      <w:pPr>
        <w:widowControl w:val="0"/>
        <w:numPr>
          <w:ilvl w:val="0"/>
          <w:numId w:val="12"/>
        </w:numPr>
        <w:spacing w:line="240" w:lineRule="atLeast"/>
        <w:rPr>
          <w:lang w:val="lt-LT"/>
        </w:rPr>
      </w:pPr>
      <w:r>
        <w:t xml:space="preserve">early in examination, </w:t>
      </w:r>
      <w:r>
        <w:rPr>
          <w:i/>
          <w:iCs/>
          <w:color w:val="0000FF"/>
        </w:rPr>
        <w:t>ask patient to open eyes and look up</w:t>
      </w:r>
      <w:r>
        <w:t xml:space="preserve"> - this will detect </w:t>
      </w:r>
      <w:r>
        <w:rPr>
          <w:smallCaps/>
        </w:rPr>
        <w:t>locked-in syndrome</w:t>
      </w:r>
      <w:r>
        <w:t xml:space="preserve"> (that prevents all other somatic motor output).</w:t>
      </w:r>
    </w:p>
    <w:p w:rsidR="00C46E98" w:rsidRDefault="00C46E98">
      <w:pPr>
        <w:widowControl w:val="0"/>
        <w:numPr>
          <w:ilvl w:val="0"/>
          <w:numId w:val="12"/>
        </w:numPr>
        <w:spacing w:line="240" w:lineRule="atLeast"/>
        <w:rPr>
          <w:lang w:val="lt-LT"/>
        </w:rPr>
      </w:pPr>
      <w:r>
        <w:rPr>
          <w:lang w:val="lt-LT"/>
        </w:rPr>
        <w:t xml:space="preserve">jei ligonis </w:t>
      </w:r>
      <w:r>
        <w:rPr>
          <w:b/>
          <w:bCs/>
          <w:i/>
          <w:iCs/>
          <w:color w:val="008000"/>
          <w:lang w:val="lt-LT"/>
        </w:rPr>
        <w:t>atsimerkia į nors kokį dirgiklį</w:t>
      </w:r>
      <w:r>
        <w:rPr>
          <w:lang w:val="lt-LT"/>
        </w:rPr>
        <w:t xml:space="preserve"> </w:t>
      </w:r>
      <w:r w:rsidR="00316697">
        <w:rPr>
          <w:lang w:val="lt-LT"/>
        </w:rPr>
        <w:t xml:space="preserve">(reiškia veikia RAS) </w:t>
      </w:r>
      <w:r>
        <w:rPr>
          <w:lang w:val="lt-LT"/>
        </w:rPr>
        <w:t>- jis sąmoningas.</w:t>
      </w:r>
    </w:p>
    <w:p w:rsidR="00C46E98" w:rsidRDefault="00C46E98">
      <w:pPr>
        <w:widowControl w:val="0"/>
        <w:numPr>
          <w:ilvl w:val="0"/>
          <w:numId w:val="12"/>
        </w:numPr>
        <w:spacing w:line="240" w:lineRule="atLeast"/>
      </w:pPr>
      <w:r>
        <w:t xml:space="preserve">limb </w:t>
      </w:r>
      <w:r>
        <w:rPr>
          <w:b/>
          <w:bCs/>
          <w:i/>
          <w:iCs/>
          <w:color w:val="993366"/>
        </w:rPr>
        <w:t>flexion</w:t>
      </w:r>
      <w:r>
        <w:t xml:space="preserve"> / </w:t>
      </w:r>
      <w:r>
        <w:rPr>
          <w:b/>
          <w:bCs/>
          <w:i/>
          <w:iCs/>
          <w:color w:val="993366"/>
        </w:rPr>
        <w:t>extension</w:t>
      </w:r>
      <w:r>
        <w:t xml:space="preserve"> / </w:t>
      </w:r>
      <w:r>
        <w:rPr>
          <w:b/>
          <w:bCs/>
          <w:i/>
          <w:iCs/>
          <w:color w:val="993366"/>
        </w:rPr>
        <w:t>adduction</w:t>
      </w:r>
      <w:r>
        <w:t xml:space="preserve"> to pain are low-level reflexes; </w:t>
      </w:r>
      <w:r>
        <w:rPr>
          <w:b/>
          <w:bCs/>
          <w:i/>
          <w:iCs/>
          <w:color w:val="993366"/>
        </w:rPr>
        <w:t>abduction</w:t>
      </w:r>
      <w:r>
        <w:t xml:space="preserve"> (of shoulder or hip) indicates purposeful higher level response (intact corticospinal system to that limb).</w:t>
      </w:r>
    </w:p>
    <w:p w:rsidR="00C46E98" w:rsidRDefault="00C46E98">
      <w:pPr>
        <w:widowControl w:val="0"/>
        <w:spacing w:line="240" w:lineRule="atLeast"/>
        <w:ind w:left="1134" w:hanging="414"/>
      </w:pPr>
      <w:r>
        <w:t xml:space="preserve">N.B. brief clonic limb twitching occur </w:t>
      </w:r>
      <w:r>
        <w:rPr>
          <w:i/>
          <w:iCs/>
        </w:rPr>
        <w:t>at end of extensor posturing</w:t>
      </w:r>
      <w:r>
        <w:t xml:space="preserve"> (not to be mistaken for convulsions!).</w:t>
      </w:r>
    </w:p>
    <w:p w:rsidR="00C46E98" w:rsidRDefault="00C46E98">
      <w:pPr>
        <w:widowControl w:val="0"/>
        <w:spacing w:line="240" w:lineRule="atLeast"/>
        <w:ind w:left="1134" w:hanging="414"/>
      </w:pPr>
      <w:r>
        <w:t xml:space="preserve">N.B. </w:t>
      </w:r>
      <w:r>
        <w:rPr>
          <w:b/>
          <w:bCs/>
          <w:i/>
          <w:iCs/>
          <w:color w:val="FF0000"/>
        </w:rPr>
        <w:t>triple flexion withdrawal of lower extremity</w:t>
      </w:r>
      <w:r>
        <w:t xml:space="preserve"> (flexion of hip, knee, and ankle) is spinal reflex and implies nothing about status of brain stem and cortex!</w:t>
      </w:r>
    </w:p>
    <w:p w:rsidR="00C46E98" w:rsidRDefault="00C46E98">
      <w:pPr>
        <w:widowControl w:val="0"/>
        <w:spacing w:line="240" w:lineRule="atLeast"/>
        <w:ind w:left="1134" w:hanging="414"/>
      </w:pPr>
      <w:r>
        <w:t xml:space="preserve">N.B. any </w:t>
      </w:r>
      <w:r>
        <w:rPr>
          <w:b/>
          <w:bCs/>
          <w:i/>
          <w:iCs/>
          <w:color w:val="008000"/>
        </w:rPr>
        <w:t>motor response that crosses midline</w:t>
      </w:r>
      <w:r>
        <w:t xml:space="preserve"> indicates higher cortical functioning</w:t>
      </w:r>
      <w:r w:rsidR="007E0C53">
        <w:t>.</w:t>
      </w:r>
    </w:p>
    <w:p w:rsidR="00C46E98" w:rsidRDefault="00C46E98">
      <w:pPr>
        <w:widowControl w:val="0"/>
        <w:numPr>
          <w:ilvl w:val="0"/>
          <w:numId w:val="12"/>
        </w:numPr>
        <w:spacing w:line="240" w:lineRule="atLeast"/>
      </w:pPr>
      <w:r>
        <w:t xml:space="preserve">GCS score should be </w:t>
      </w:r>
      <w:r>
        <w:rPr>
          <w:u w:val="single"/>
        </w:rPr>
        <w:t>assessed</w:t>
      </w:r>
      <w:r>
        <w:t xml:space="preserve"> in field or by first responders, then </w:t>
      </w:r>
      <w:r>
        <w:rPr>
          <w:u w:val="single"/>
        </w:rPr>
        <w:t>reassessed</w:t>
      </w:r>
      <w:r>
        <w:t xml:space="preserve"> frequently, esp. after specific treatment interventions (results may vary from minute to minute!).</w:t>
      </w:r>
    </w:p>
    <w:p w:rsidR="00C46E98" w:rsidRDefault="00C46E98">
      <w:pPr>
        <w:widowControl w:val="0"/>
        <w:numPr>
          <w:ilvl w:val="0"/>
          <w:numId w:val="12"/>
        </w:numPr>
        <w:spacing w:line="240" w:lineRule="atLeast"/>
        <w:rPr>
          <w:lang w:val="lt-LT"/>
        </w:rPr>
      </w:pPr>
      <w:r>
        <w:rPr>
          <w:b/>
          <w:bCs/>
          <w:i/>
          <w:iCs/>
          <w:lang w:val="lt-LT"/>
        </w:rPr>
        <w:t>pokytis 2 balais</w:t>
      </w:r>
      <w:r>
        <w:rPr>
          <w:lang w:val="lt-LT"/>
        </w:rPr>
        <w:t xml:space="preserve"> - </w:t>
      </w:r>
      <w:r>
        <w:t xml:space="preserve">change in neurologic status; </w:t>
      </w:r>
      <w:r>
        <w:rPr>
          <w:b/>
          <w:bCs/>
          <w:i/>
          <w:iCs/>
          <w:lang w:val="lt-LT"/>
        </w:rPr>
        <w:t>sumažėjimas 3 balais</w:t>
      </w:r>
      <w:r>
        <w:rPr>
          <w:lang w:val="lt-LT"/>
        </w:rPr>
        <w:t xml:space="preserve"> → </w:t>
      </w:r>
      <w:r>
        <w:t>prompt treatment (e.g. enlarging hematoma evacuation).</w:t>
      </w:r>
    </w:p>
    <w:p w:rsidR="00C46E98" w:rsidRDefault="00C46E98">
      <w:pPr>
        <w:widowControl w:val="0"/>
        <w:numPr>
          <w:ilvl w:val="0"/>
          <w:numId w:val="12"/>
        </w:numPr>
        <w:spacing w:line="240" w:lineRule="atLeast"/>
        <w:rPr>
          <w:lang w:val="lt-LT"/>
        </w:rPr>
      </w:pPr>
      <w:r>
        <w:t xml:space="preserve">recall that </w:t>
      </w:r>
      <w:r>
        <w:rPr>
          <w:i/>
          <w:iCs/>
          <w:color w:val="0000FF"/>
        </w:rPr>
        <w:t>patient may be capable of sensing and remembering</w:t>
      </w:r>
      <w:r>
        <w:t xml:space="preserve"> (although noxious stimuli may be required for adequate examination, minimum necessary stimulation should be employed, and examiner should always be cognizant of need for explanation of procedures, esp. painful ones).</w:t>
      </w:r>
    </w:p>
    <w:p w:rsidR="00C46E98" w:rsidRDefault="00C46E98">
      <w:pPr>
        <w:pStyle w:val="NormalWeb"/>
        <w:widowControl w:val="0"/>
        <w:spacing w:line="240" w:lineRule="atLeast"/>
        <w:rPr>
          <w:szCs w:val="20"/>
          <w:lang w:val="lt-LT"/>
        </w:rPr>
      </w:pPr>
    </w:p>
    <w:p w:rsidR="00C46E98" w:rsidRPr="00316697" w:rsidRDefault="00C46E98">
      <w:pPr>
        <w:pStyle w:val="NormalWeb"/>
        <w:widowControl w:val="0"/>
        <w:spacing w:line="240" w:lineRule="atLeast"/>
        <w:rPr>
          <w:szCs w:val="20"/>
        </w:rPr>
      </w:pPr>
      <w:r w:rsidRPr="00316697">
        <w:rPr>
          <w:szCs w:val="20"/>
          <w:u w:val="double"/>
        </w:rPr>
        <w:t xml:space="preserve">Factors that may invalidate (falsely lower) </w:t>
      </w:r>
      <w:r w:rsidRPr="00316697">
        <w:rPr>
          <w:u w:val="double"/>
        </w:rPr>
        <w:t>Glasgow score</w:t>
      </w:r>
      <w:r w:rsidRPr="00316697">
        <w:t xml:space="preserve"> (do not use GCS, use alternative scales):</w:t>
      </w:r>
    </w:p>
    <w:p w:rsidR="00C46E98" w:rsidRDefault="00C46E98">
      <w:pPr>
        <w:numPr>
          <w:ilvl w:val="1"/>
          <w:numId w:val="12"/>
        </w:numPr>
        <w:rPr>
          <w:b/>
          <w:bCs/>
        </w:rPr>
      </w:pPr>
      <w:r>
        <w:rPr>
          <w:b/>
          <w:bCs/>
        </w:rPr>
        <w:t>children</w:t>
      </w:r>
      <w:r w:rsidR="0077419E">
        <w:rPr>
          <w:b/>
          <w:bCs/>
        </w:rPr>
        <w:t xml:space="preserve">, </w:t>
      </w:r>
      <w:r w:rsidR="0077419E" w:rsidRPr="00350E98">
        <w:t>non-English-speaking patients</w:t>
      </w:r>
    </w:p>
    <w:p w:rsidR="00C46E98" w:rsidRDefault="00C46E98">
      <w:pPr>
        <w:numPr>
          <w:ilvl w:val="1"/>
          <w:numId w:val="12"/>
        </w:numPr>
      </w:pPr>
      <w:r>
        <w:rPr>
          <w:b/>
          <w:bCs/>
        </w:rPr>
        <w:t>aphasia</w:t>
      </w:r>
      <w:r>
        <w:t xml:space="preserve">, </w:t>
      </w:r>
      <w:r>
        <w:rPr>
          <w:b/>
          <w:bCs/>
        </w:rPr>
        <w:t>deafness</w:t>
      </w:r>
      <w:r>
        <w:rPr>
          <w:lang w:val="lt-LT"/>
        </w:rPr>
        <w:t xml:space="preserve"> (ligonis gali nekalbėti dėl </w:t>
      </w:r>
      <w:r>
        <w:rPr>
          <w:b/>
          <w:bCs/>
          <w:i/>
          <w:iCs/>
          <w:color w:val="FF0000"/>
          <w:lang w:val="lt-LT"/>
        </w:rPr>
        <w:t>afazijos</w:t>
      </w:r>
      <w:r>
        <w:rPr>
          <w:lang w:val="lt-LT"/>
        </w:rPr>
        <w:t xml:space="preserve">, ligonis gali nereaguoti į garsinius stimulus dėl </w:t>
      </w:r>
      <w:r>
        <w:rPr>
          <w:b/>
          <w:bCs/>
          <w:i/>
          <w:iCs/>
          <w:color w:val="FF0000"/>
          <w:lang w:val="lt-LT"/>
        </w:rPr>
        <w:t>deafness</w:t>
      </w:r>
      <w:r>
        <w:rPr>
          <w:lang w:val="lt-LT"/>
        </w:rPr>
        <w:t>).</w:t>
      </w:r>
    </w:p>
    <w:p w:rsidR="00C46E98" w:rsidRDefault="00C46E98">
      <w:pPr>
        <w:numPr>
          <w:ilvl w:val="1"/>
          <w:numId w:val="12"/>
        </w:numPr>
      </w:pPr>
      <w:r>
        <w:rPr>
          <w:b/>
          <w:bCs/>
        </w:rPr>
        <w:t>shock</w:t>
      </w:r>
      <w:r>
        <w:t xml:space="preserve">, </w:t>
      </w:r>
      <w:r>
        <w:rPr>
          <w:b/>
          <w:bCs/>
        </w:rPr>
        <w:t>hypoxia</w:t>
      </w:r>
      <w:r>
        <w:t xml:space="preserve">, </w:t>
      </w:r>
      <w:r>
        <w:rPr>
          <w:b/>
          <w:bCs/>
        </w:rPr>
        <w:t>intoxication</w:t>
      </w:r>
      <w:r w:rsidR="00B70A8C">
        <w:rPr>
          <w:bCs/>
          <w:lang w:val="lt-LT"/>
        </w:rPr>
        <w:t>*</w:t>
      </w:r>
      <w:r>
        <w:t xml:space="preserve"> – main factors that limit acute (&lt; 6 hours) GCS applic</w:t>
      </w:r>
      <w:r w:rsidR="003E6016">
        <w:t>ation in head-injured patients.</w:t>
      </w:r>
    </w:p>
    <w:p w:rsidR="00C46E98" w:rsidRDefault="00C46E98">
      <w:pPr>
        <w:numPr>
          <w:ilvl w:val="1"/>
          <w:numId w:val="12"/>
        </w:numPr>
      </w:pPr>
      <w:r>
        <w:t xml:space="preserve">orbital, spine, extremity </w:t>
      </w:r>
      <w:r>
        <w:rPr>
          <w:b/>
          <w:bCs/>
        </w:rPr>
        <w:t>injuries</w:t>
      </w:r>
      <w:r>
        <w:t>.</w:t>
      </w:r>
    </w:p>
    <w:p w:rsidR="00C46E98" w:rsidRDefault="00C46E98">
      <w:pPr>
        <w:numPr>
          <w:ilvl w:val="1"/>
          <w:numId w:val="12"/>
        </w:numPr>
      </w:pPr>
      <w:r>
        <w:rPr>
          <w:b/>
          <w:bCs/>
        </w:rPr>
        <w:t>postictal state</w:t>
      </w:r>
      <w:r>
        <w:t>.</w:t>
      </w:r>
    </w:p>
    <w:p w:rsidR="00C46E98" w:rsidRPr="00B70A8C" w:rsidRDefault="00C46E98">
      <w:pPr>
        <w:numPr>
          <w:ilvl w:val="1"/>
          <w:numId w:val="12"/>
        </w:numPr>
      </w:pPr>
      <w:r>
        <w:rPr>
          <w:lang w:val="lt-LT"/>
        </w:rPr>
        <w:t xml:space="preserve">suleisti </w:t>
      </w:r>
      <w:r>
        <w:rPr>
          <w:b/>
          <w:bCs/>
          <w:lang w:val="lt-LT"/>
        </w:rPr>
        <w:t>raminantys</w:t>
      </w:r>
      <w:r w:rsidR="00B70A8C">
        <w:rPr>
          <w:bCs/>
          <w:lang w:val="lt-LT"/>
        </w:rPr>
        <w:t>*</w:t>
      </w:r>
      <w:r>
        <w:rPr>
          <w:b/>
          <w:bCs/>
          <w:lang w:val="lt-LT"/>
        </w:rPr>
        <w:t xml:space="preserve"> </w:t>
      </w:r>
      <w:r>
        <w:rPr>
          <w:lang w:val="lt-LT"/>
        </w:rPr>
        <w:t xml:space="preserve">– naudok </w:t>
      </w:r>
      <w:r w:rsidRPr="00B70A8C">
        <w:rPr>
          <w:b/>
          <w:bCs/>
          <w:i/>
          <w:iCs/>
          <w:smallCaps/>
          <w:color w:val="0000FF"/>
        </w:rPr>
        <w:t>sedation scale</w:t>
      </w:r>
      <w:r w:rsidR="00B70A8C" w:rsidRPr="00B70A8C">
        <w:t xml:space="preserve"> </w:t>
      </w:r>
      <w:r w:rsidRPr="00B70A8C">
        <w:rPr>
          <w:i/>
          <w:color w:val="808080"/>
        </w:rPr>
        <w:t>see below</w:t>
      </w:r>
    </w:p>
    <w:p w:rsidR="00B70A8C" w:rsidRDefault="00B70A8C" w:rsidP="00B70A8C">
      <w:pPr>
        <w:ind w:left="567"/>
      </w:pPr>
    </w:p>
    <w:p w:rsidR="00B70A8C" w:rsidRDefault="00B70A8C" w:rsidP="00B70A8C">
      <w:pPr>
        <w:ind w:left="567"/>
      </w:pPr>
      <w:r>
        <w:t>*</w:t>
      </w:r>
      <w:r w:rsidRPr="00B70A8C">
        <w:rPr>
          <w:color w:val="0000FF"/>
        </w:rPr>
        <w:t>GCS is heavily weighted toward higher cognitive function</w:t>
      </w:r>
      <w:r>
        <w:t xml:space="preserve"> - </w:t>
      </w:r>
      <w:r w:rsidRPr="00350E98">
        <w:t xml:space="preserve">presence of drug </w:t>
      </w:r>
      <w:r>
        <w:t>/</w:t>
      </w:r>
      <w:r w:rsidRPr="00350E98">
        <w:t xml:space="preserve"> alcohol intoxication can greatly lower scores in</w:t>
      </w:r>
      <w:r>
        <w:t xml:space="preserve"> </w:t>
      </w:r>
      <w:r w:rsidRPr="00B70A8C">
        <w:rPr>
          <w:b/>
          <w:i/>
        </w:rPr>
        <w:t>eye opening</w:t>
      </w:r>
      <w:r w:rsidRPr="00350E98">
        <w:t xml:space="preserve"> and </w:t>
      </w:r>
      <w:r w:rsidRPr="00B70A8C">
        <w:rPr>
          <w:b/>
          <w:i/>
        </w:rPr>
        <w:t>verbal</w:t>
      </w:r>
      <w:r w:rsidRPr="00350E98">
        <w:t xml:space="preserve"> categories, even in</w:t>
      </w:r>
      <w:r>
        <w:t xml:space="preserve"> absence of brain injury; </w:t>
      </w:r>
      <w:r w:rsidRPr="00B70A8C">
        <w:rPr>
          <w:b/>
          <w:i/>
        </w:rPr>
        <w:t xml:space="preserve">motor </w:t>
      </w:r>
      <w:r w:rsidRPr="00B70A8C">
        <w:t>component</w:t>
      </w:r>
      <w:r w:rsidRPr="00350E98">
        <w:t xml:space="preserve"> of</w:t>
      </w:r>
      <w:r>
        <w:t xml:space="preserve"> </w:t>
      </w:r>
      <w:r w:rsidRPr="00350E98">
        <w:t xml:space="preserve">GCS </w:t>
      </w:r>
      <w:r>
        <w:t>is</w:t>
      </w:r>
      <w:r w:rsidRPr="00350E98">
        <w:t xml:space="preserve"> most predictive of serious anatomic brain injury</w:t>
      </w:r>
      <w:r>
        <w:t>!</w:t>
      </w:r>
    </w:p>
    <w:p w:rsidR="00B70A8C" w:rsidRDefault="00B70A8C" w:rsidP="00B70A8C"/>
    <w:p w:rsidR="00C46E98" w:rsidRDefault="00C46E98">
      <w:pPr>
        <w:numPr>
          <w:ilvl w:val="2"/>
          <w:numId w:val="12"/>
        </w:numPr>
      </w:pPr>
      <w:r>
        <w:rPr>
          <w:i/>
          <w:iCs/>
        </w:rPr>
        <w:t>if formal GCS is not possible</w:t>
      </w:r>
      <w:r>
        <w:t>, patient's mental status should be described in as much detail as possible.</w:t>
      </w:r>
    </w:p>
    <w:p w:rsidR="00C46E98" w:rsidRDefault="00C46E98">
      <w:pPr>
        <w:numPr>
          <w:ilvl w:val="2"/>
          <w:numId w:val="12"/>
        </w:numPr>
      </w:pPr>
      <w:r>
        <w:t>GCS may miss subtle mental status changes that may be first sign of brain injury!</w:t>
      </w:r>
    </w:p>
    <w:p w:rsidR="00C46E98" w:rsidRDefault="00C46E98">
      <w:pPr>
        <w:pStyle w:val="NormalWeb"/>
      </w:pPr>
    </w:p>
    <w:p w:rsidR="007E0C53" w:rsidRDefault="007E0C53">
      <w:pPr>
        <w:pStyle w:val="NormalWeb"/>
      </w:pPr>
    </w:p>
    <w:p w:rsidR="007E0C53" w:rsidRPr="007E0C53" w:rsidRDefault="007E0C53" w:rsidP="007E0C53">
      <w:pPr>
        <w:pStyle w:val="Nervous5"/>
        <w:ind w:right="6378"/>
      </w:pPr>
      <w:bookmarkStart w:id="14" w:name="_Toc5997144"/>
      <w:r w:rsidRPr="007E0C53">
        <w:t>Glasgow-Liege scale</w:t>
      </w:r>
      <w:bookmarkEnd w:id="14"/>
    </w:p>
    <w:p w:rsidR="007E0C53" w:rsidRPr="00C1278D" w:rsidRDefault="00C1278D">
      <w:pPr>
        <w:pStyle w:val="NormalWeb"/>
        <w:rPr>
          <w:lang w:val="lt-LT"/>
        </w:rPr>
      </w:pPr>
      <w:r>
        <w:rPr>
          <w:lang w:val="lt-LT"/>
        </w:rPr>
        <w:t xml:space="preserve">- </w:t>
      </w:r>
      <w:r w:rsidRPr="00C1278D">
        <w:rPr>
          <w:highlight w:val="yellow"/>
          <w:lang w:val="lt-LT"/>
        </w:rPr>
        <w:t>GKS papildymas kamieniniais refleksais</w:t>
      </w:r>
      <w:r>
        <w:rPr>
          <w:lang w:val="lt-LT"/>
        </w:rPr>
        <w:t xml:space="preserve"> (</w:t>
      </w:r>
      <w:r w:rsidR="00CC3012">
        <w:rPr>
          <w:lang w:val="lt-LT"/>
        </w:rPr>
        <w:t xml:space="preserve"> </w:t>
      </w:r>
      <w:r>
        <w:rPr>
          <w:vertAlign w:val="superscript"/>
          <w:lang w:val="lt-LT"/>
        </w:rPr>
        <w:t>1)</w:t>
      </w:r>
      <w:r w:rsidRPr="00350E98">
        <w:rPr>
          <w:lang w:val="lt-LT"/>
        </w:rPr>
        <w:t xml:space="preserve">frontoorbikuliarinis, </w:t>
      </w:r>
      <w:r>
        <w:rPr>
          <w:vertAlign w:val="superscript"/>
          <w:lang w:val="lt-LT"/>
        </w:rPr>
        <w:t>2)</w:t>
      </w:r>
      <w:r w:rsidRPr="00350E98">
        <w:rPr>
          <w:lang w:val="lt-LT"/>
        </w:rPr>
        <w:t xml:space="preserve">vertikalus ir </w:t>
      </w:r>
      <w:r>
        <w:rPr>
          <w:vertAlign w:val="superscript"/>
          <w:lang w:val="lt-LT"/>
        </w:rPr>
        <w:t>3)</w:t>
      </w:r>
      <w:r w:rsidRPr="00350E98">
        <w:rPr>
          <w:lang w:val="lt-LT"/>
        </w:rPr>
        <w:t xml:space="preserve">horizontalus okulocefalinis, </w:t>
      </w:r>
      <w:r>
        <w:rPr>
          <w:vertAlign w:val="superscript"/>
          <w:lang w:val="lt-LT"/>
        </w:rPr>
        <w:t>4)</w:t>
      </w:r>
      <w:r w:rsidRPr="00350E98">
        <w:rPr>
          <w:lang w:val="lt-LT"/>
        </w:rPr>
        <w:t xml:space="preserve">okulokardialinis refleksai ir </w:t>
      </w:r>
      <w:r>
        <w:rPr>
          <w:vertAlign w:val="superscript"/>
          <w:lang w:val="lt-LT"/>
        </w:rPr>
        <w:t>5)</w:t>
      </w:r>
      <w:r w:rsidRPr="00350E98">
        <w:rPr>
          <w:lang w:val="lt-LT"/>
        </w:rPr>
        <w:t>vyzdžių reakcija į šviesą</w:t>
      </w:r>
      <w:r>
        <w:rPr>
          <w:lang w:val="lt-LT"/>
        </w:rPr>
        <w:t>) - k</w:t>
      </w:r>
      <w:r w:rsidRPr="00350E98">
        <w:rPr>
          <w:lang w:val="lt-LT"/>
        </w:rPr>
        <w:t>iekvienas šis r</w:t>
      </w:r>
      <w:r>
        <w:rPr>
          <w:lang w:val="lt-LT"/>
        </w:rPr>
        <w:t xml:space="preserve">efleksas vertinamas vienu balu – taigi, šios skalės galimas balų skaičius </w:t>
      </w:r>
      <w:r w:rsidRPr="00350E98">
        <w:rPr>
          <w:lang w:val="lt-LT"/>
        </w:rPr>
        <w:t>3</w:t>
      </w:r>
      <w:r>
        <w:rPr>
          <w:lang w:val="lt-LT"/>
        </w:rPr>
        <w:t>-20 balų</w:t>
      </w:r>
      <w:r w:rsidRPr="00350E98">
        <w:rPr>
          <w:lang w:val="lt-LT"/>
        </w:rPr>
        <w:t>.</w:t>
      </w:r>
    </w:p>
    <w:p w:rsidR="00C46E98" w:rsidRDefault="00C46E98">
      <w:pPr>
        <w:pStyle w:val="NormalWeb"/>
      </w:pPr>
    </w:p>
    <w:p w:rsidR="00473E1B" w:rsidRDefault="00473E1B">
      <w:pPr>
        <w:pStyle w:val="NormalWeb"/>
      </w:pPr>
    </w:p>
    <w:p w:rsidR="00C46E98" w:rsidRDefault="00C46E98">
      <w:pPr>
        <w:pStyle w:val="Nervous5"/>
        <w:ind w:right="7370"/>
      </w:pPr>
      <w:bookmarkStart w:id="15" w:name="_Toc5997145"/>
      <w:r>
        <w:t>Sedation Scale</w:t>
      </w:r>
      <w:bookmarkEnd w:id="15"/>
    </w:p>
    <w:p w:rsidR="00C46E98" w:rsidRDefault="00C46E98">
      <w:pPr>
        <w:pStyle w:val="NormalWeb"/>
        <w:spacing w:after="120"/>
      </w:pPr>
      <w:r>
        <w:t>Scale proposed by Ramsay and colleagues - allows to report level of sedation.</w:t>
      </w:r>
    </w:p>
    <w:tbl>
      <w:tblPr>
        <w:tblW w:w="3135"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898"/>
        <w:gridCol w:w="1817"/>
        <w:gridCol w:w="3496"/>
      </w:tblGrid>
      <w:tr w:rsidR="00C46E98">
        <w:trPr>
          <w:cantSplit/>
          <w:tblHeader/>
          <w:tblCellSpacing w:w="0" w:type="dxa"/>
        </w:trPr>
        <w:tc>
          <w:tcPr>
            <w:tcW w:w="723" w:type="pct"/>
            <w:tcBorders>
              <w:top w:val="outset" w:sz="6" w:space="0" w:color="auto"/>
              <w:left w:val="outset" w:sz="6" w:space="0" w:color="auto"/>
              <w:bottom w:val="outset" w:sz="6" w:space="0" w:color="auto"/>
              <w:right w:val="outset" w:sz="6" w:space="0" w:color="auto"/>
            </w:tcBorders>
            <w:shd w:val="clear" w:color="auto" w:fill="D9D9D9"/>
            <w:vAlign w:val="bottom"/>
          </w:tcPr>
          <w:p w:rsidR="00C46E98" w:rsidRDefault="00C46E98">
            <w:pPr>
              <w:jc w:val="center"/>
              <w:rPr>
                <w:b/>
                <w:bCs/>
              </w:rPr>
            </w:pPr>
            <w:r>
              <w:rPr>
                <w:b/>
                <w:bCs/>
              </w:rPr>
              <w:t>Level</w:t>
            </w:r>
          </w:p>
        </w:tc>
        <w:tc>
          <w:tcPr>
            <w:tcW w:w="4277" w:type="pct"/>
            <w:gridSpan w:val="2"/>
            <w:tcBorders>
              <w:top w:val="outset" w:sz="6" w:space="0" w:color="auto"/>
              <w:left w:val="outset" w:sz="6" w:space="0" w:color="auto"/>
              <w:bottom w:val="outset" w:sz="6" w:space="0" w:color="auto"/>
              <w:right w:val="outset" w:sz="6" w:space="0" w:color="auto"/>
            </w:tcBorders>
            <w:shd w:val="clear" w:color="auto" w:fill="D9D9D9"/>
          </w:tcPr>
          <w:p w:rsidR="00C46E98" w:rsidRDefault="00C46E98">
            <w:pPr>
              <w:jc w:val="center"/>
              <w:rPr>
                <w:b/>
                <w:bCs/>
              </w:rPr>
            </w:pPr>
            <w:r>
              <w:rPr>
                <w:b/>
                <w:bCs/>
              </w:rPr>
              <w:t>Patient's State</w:t>
            </w:r>
          </w:p>
        </w:tc>
      </w:tr>
      <w:tr w:rsidR="00C46E98">
        <w:trPr>
          <w:cantSplit/>
          <w:tblCellSpacing w:w="0" w:type="dxa"/>
        </w:trPr>
        <w:tc>
          <w:tcPr>
            <w:tcW w:w="723" w:type="pct"/>
            <w:tcBorders>
              <w:top w:val="outset" w:sz="6" w:space="0" w:color="auto"/>
              <w:left w:val="outset" w:sz="6" w:space="0" w:color="auto"/>
              <w:bottom w:val="outset" w:sz="6" w:space="0" w:color="auto"/>
              <w:right w:val="outset" w:sz="6" w:space="0" w:color="auto"/>
            </w:tcBorders>
          </w:tcPr>
          <w:p w:rsidR="00C46E98" w:rsidRDefault="00C46E98">
            <w:pPr>
              <w:jc w:val="center"/>
            </w:pPr>
            <w:r>
              <w:t>1</w:t>
            </w:r>
          </w:p>
        </w:tc>
        <w:tc>
          <w:tcPr>
            <w:tcW w:w="1463" w:type="pct"/>
            <w:vMerge w:val="restart"/>
            <w:tcBorders>
              <w:top w:val="outset" w:sz="6" w:space="0" w:color="auto"/>
              <w:left w:val="outset" w:sz="6" w:space="0" w:color="auto"/>
              <w:right w:val="outset" w:sz="6" w:space="0" w:color="auto"/>
            </w:tcBorders>
            <w:vAlign w:val="center"/>
          </w:tcPr>
          <w:p w:rsidR="00C46E98" w:rsidRDefault="00C46E98">
            <w:pPr>
              <w:pStyle w:val="Heading2"/>
            </w:pPr>
            <w:r>
              <w:t>Awake</w:t>
            </w:r>
          </w:p>
        </w:tc>
        <w:tc>
          <w:tcPr>
            <w:tcW w:w="2814" w:type="pct"/>
            <w:tcBorders>
              <w:top w:val="outset" w:sz="6" w:space="0" w:color="auto"/>
              <w:left w:val="outset" w:sz="6" w:space="0" w:color="auto"/>
              <w:bottom w:val="outset" w:sz="6" w:space="0" w:color="auto"/>
              <w:right w:val="outset" w:sz="6" w:space="0" w:color="auto"/>
            </w:tcBorders>
          </w:tcPr>
          <w:p w:rsidR="00C46E98" w:rsidRDefault="00C46E98">
            <w:r>
              <w:t>anxious and agitated, or restless</w:t>
            </w:r>
          </w:p>
        </w:tc>
      </w:tr>
      <w:tr w:rsidR="00C46E98">
        <w:trPr>
          <w:cantSplit/>
          <w:tblCellSpacing w:w="0" w:type="dxa"/>
        </w:trPr>
        <w:tc>
          <w:tcPr>
            <w:tcW w:w="723" w:type="pct"/>
            <w:tcBorders>
              <w:top w:val="outset" w:sz="6" w:space="0" w:color="auto"/>
              <w:left w:val="outset" w:sz="6" w:space="0" w:color="auto"/>
              <w:bottom w:val="outset" w:sz="6" w:space="0" w:color="auto"/>
              <w:right w:val="outset" w:sz="6" w:space="0" w:color="auto"/>
            </w:tcBorders>
          </w:tcPr>
          <w:p w:rsidR="00C46E98" w:rsidRDefault="00C46E98">
            <w:pPr>
              <w:jc w:val="center"/>
            </w:pPr>
            <w:r>
              <w:t>2</w:t>
            </w:r>
          </w:p>
        </w:tc>
        <w:tc>
          <w:tcPr>
            <w:tcW w:w="1463" w:type="pct"/>
            <w:vMerge/>
            <w:tcBorders>
              <w:left w:val="outset" w:sz="6" w:space="0" w:color="auto"/>
              <w:right w:val="outset" w:sz="6" w:space="0" w:color="auto"/>
            </w:tcBorders>
          </w:tcPr>
          <w:p w:rsidR="00C46E98" w:rsidRDefault="00C46E98"/>
        </w:tc>
        <w:tc>
          <w:tcPr>
            <w:tcW w:w="2814" w:type="pct"/>
            <w:tcBorders>
              <w:top w:val="outset" w:sz="6" w:space="0" w:color="auto"/>
              <w:left w:val="outset" w:sz="6" w:space="0" w:color="auto"/>
              <w:bottom w:val="outset" w:sz="6" w:space="0" w:color="auto"/>
              <w:right w:val="outset" w:sz="6" w:space="0" w:color="auto"/>
            </w:tcBorders>
          </w:tcPr>
          <w:p w:rsidR="00C46E98" w:rsidRDefault="00C46E98">
            <w:r>
              <w:t>cooperative, oriented, and tranquil</w:t>
            </w:r>
          </w:p>
        </w:tc>
      </w:tr>
      <w:tr w:rsidR="00C46E98">
        <w:trPr>
          <w:cantSplit/>
          <w:tblCellSpacing w:w="0" w:type="dxa"/>
        </w:trPr>
        <w:tc>
          <w:tcPr>
            <w:tcW w:w="723" w:type="pct"/>
            <w:tcBorders>
              <w:top w:val="outset" w:sz="6" w:space="0" w:color="auto"/>
              <w:left w:val="outset" w:sz="6" w:space="0" w:color="auto"/>
              <w:bottom w:val="outset" w:sz="6" w:space="0" w:color="auto"/>
              <w:right w:val="outset" w:sz="6" w:space="0" w:color="auto"/>
            </w:tcBorders>
          </w:tcPr>
          <w:p w:rsidR="00C46E98" w:rsidRDefault="00C46E98">
            <w:pPr>
              <w:jc w:val="center"/>
            </w:pPr>
            <w:r>
              <w:t>3</w:t>
            </w:r>
          </w:p>
        </w:tc>
        <w:tc>
          <w:tcPr>
            <w:tcW w:w="1463" w:type="pct"/>
            <w:vMerge/>
            <w:tcBorders>
              <w:left w:val="outset" w:sz="6" w:space="0" w:color="auto"/>
              <w:bottom w:val="outset" w:sz="6" w:space="0" w:color="auto"/>
              <w:right w:val="outset" w:sz="6" w:space="0" w:color="auto"/>
            </w:tcBorders>
          </w:tcPr>
          <w:p w:rsidR="00C46E98" w:rsidRDefault="00C46E98"/>
        </w:tc>
        <w:tc>
          <w:tcPr>
            <w:tcW w:w="2814" w:type="pct"/>
            <w:tcBorders>
              <w:top w:val="outset" w:sz="6" w:space="0" w:color="auto"/>
              <w:left w:val="outset" w:sz="6" w:space="0" w:color="auto"/>
              <w:bottom w:val="outset" w:sz="6" w:space="0" w:color="auto"/>
              <w:right w:val="outset" w:sz="6" w:space="0" w:color="auto"/>
            </w:tcBorders>
          </w:tcPr>
          <w:p w:rsidR="00C46E98" w:rsidRDefault="00C46E98">
            <w:r>
              <w:t>responds to commands only</w:t>
            </w:r>
          </w:p>
        </w:tc>
      </w:tr>
      <w:tr w:rsidR="00C46E98">
        <w:trPr>
          <w:cantSplit/>
          <w:tblCellSpacing w:w="0" w:type="dxa"/>
        </w:trPr>
        <w:tc>
          <w:tcPr>
            <w:tcW w:w="723" w:type="pct"/>
            <w:tcBorders>
              <w:top w:val="outset" w:sz="6" w:space="0" w:color="auto"/>
              <w:left w:val="outset" w:sz="6" w:space="0" w:color="auto"/>
              <w:bottom w:val="outset" w:sz="6" w:space="0" w:color="auto"/>
              <w:right w:val="outset" w:sz="6" w:space="0" w:color="auto"/>
            </w:tcBorders>
          </w:tcPr>
          <w:p w:rsidR="00C46E98" w:rsidRDefault="00C46E98">
            <w:pPr>
              <w:jc w:val="center"/>
            </w:pPr>
            <w:r>
              <w:t>4</w:t>
            </w:r>
          </w:p>
        </w:tc>
        <w:tc>
          <w:tcPr>
            <w:tcW w:w="1463" w:type="pct"/>
            <w:vMerge w:val="restart"/>
            <w:tcBorders>
              <w:top w:val="outset" w:sz="6" w:space="0" w:color="auto"/>
              <w:left w:val="outset" w:sz="6" w:space="0" w:color="auto"/>
              <w:right w:val="outset" w:sz="6" w:space="0" w:color="auto"/>
            </w:tcBorders>
            <w:vAlign w:val="center"/>
          </w:tcPr>
          <w:p w:rsidR="00C46E98" w:rsidRDefault="00C46E98">
            <w:r>
              <w:rPr>
                <w:b/>
                <w:bCs/>
              </w:rPr>
              <w:t>Appears asleep</w:t>
            </w:r>
            <w:r>
              <w:t xml:space="preserve"> (this is not true sleep!)</w:t>
            </w:r>
          </w:p>
        </w:tc>
        <w:tc>
          <w:tcPr>
            <w:tcW w:w="2814" w:type="pct"/>
            <w:tcBorders>
              <w:top w:val="outset" w:sz="6" w:space="0" w:color="auto"/>
              <w:left w:val="outset" w:sz="6" w:space="0" w:color="auto"/>
              <w:bottom w:val="outset" w:sz="6" w:space="0" w:color="auto"/>
              <w:right w:val="outset" w:sz="6" w:space="0" w:color="auto"/>
            </w:tcBorders>
          </w:tcPr>
          <w:p w:rsidR="00C46E98" w:rsidRDefault="00C46E98">
            <w:r>
              <w:rPr>
                <w:b/>
                <w:bCs/>
                <w:i/>
                <w:iCs/>
              </w:rPr>
              <w:t>responds briskly</w:t>
            </w:r>
            <w:r>
              <w:t xml:space="preserve"> to stimuli </w:t>
            </w:r>
          </w:p>
        </w:tc>
      </w:tr>
      <w:tr w:rsidR="00C46E98">
        <w:trPr>
          <w:cantSplit/>
          <w:tblCellSpacing w:w="0" w:type="dxa"/>
        </w:trPr>
        <w:tc>
          <w:tcPr>
            <w:tcW w:w="723" w:type="pct"/>
            <w:tcBorders>
              <w:top w:val="outset" w:sz="6" w:space="0" w:color="auto"/>
              <w:left w:val="outset" w:sz="6" w:space="0" w:color="auto"/>
              <w:bottom w:val="outset" w:sz="6" w:space="0" w:color="auto"/>
              <w:right w:val="outset" w:sz="6" w:space="0" w:color="auto"/>
            </w:tcBorders>
          </w:tcPr>
          <w:p w:rsidR="00C46E98" w:rsidRDefault="00C46E98">
            <w:pPr>
              <w:jc w:val="center"/>
            </w:pPr>
            <w:r>
              <w:t>5</w:t>
            </w:r>
          </w:p>
        </w:tc>
        <w:tc>
          <w:tcPr>
            <w:tcW w:w="1463" w:type="pct"/>
            <w:vMerge/>
            <w:tcBorders>
              <w:left w:val="outset" w:sz="6" w:space="0" w:color="auto"/>
              <w:right w:val="outset" w:sz="6" w:space="0" w:color="auto"/>
            </w:tcBorders>
          </w:tcPr>
          <w:p w:rsidR="00C46E98" w:rsidRDefault="00C46E98"/>
        </w:tc>
        <w:tc>
          <w:tcPr>
            <w:tcW w:w="2814" w:type="pct"/>
            <w:tcBorders>
              <w:top w:val="outset" w:sz="6" w:space="0" w:color="auto"/>
              <w:left w:val="outset" w:sz="6" w:space="0" w:color="auto"/>
              <w:bottom w:val="outset" w:sz="6" w:space="0" w:color="auto"/>
              <w:right w:val="outset" w:sz="6" w:space="0" w:color="auto"/>
            </w:tcBorders>
          </w:tcPr>
          <w:p w:rsidR="00C46E98" w:rsidRDefault="00C46E98">
            <w:r>
              <w:rPr>
                <w:b/>
                <w:bCs/>
                <w:i/>
                <w:iCs/>
              </w:rPr>
              <w:t>responds sluggishly</w:t>
            </w:r>
            <w:r>
              <w:t xml:space="preserve"> to stimuli</w:t>
            </w:r>
          </w:p>
        </w:tc>
      </w:tr>
      <w:tr w:rsidR="00C46E98">
        <w:trPr>
          <w:cantSplit/>
          <w:tblCellSpacing w:w="0" w:type="dxa"/>
        </w:trPr>
        <w:tc>
          <w:tcPr>
            <w:tcW w:w="723" w:type="pct"/>
            <w:tcBorders>
              <w:top w:val="outset" w:sz="6" w:space="0" w:color="auto"/>
              <w:left w:val="outset" w:sz="6" w:space="0" w:color="auto"/>
              <w:bottom w:val="outset" w:sz="6" w:space="0" w:color="auto"/>
              <w:right w:val="outset" w:sz="6" w:space="0" w:color="auto"/>
            </w:tcBorders>
          </w:tcPr>
          <w:p w:rsidR="00C46E98" w:rsidRDefault="00C46E98">
            <w:pPr>
              <w:jc w:val="center"/>
            </w:pPr>
            <w:r>
              <w:t>6</w:t>
            </w:r>
          </w:p>
        </w:tc>
        <w:tc>
          <w:tcPr>
            <w:tcW w:w="1463" w:type="pct"/>
            <w:vMerge/>
            <w:tcBorders>
              <w:left w:val="outset" w:sz="6" w:space="0" w:color="auto"/>
              <w:bottom w:val="outset" w:sz="6" w:space="0" w:color="auto"/>
              <w:right w:val="outset" w:sz="6" w:space="0" w:color="auto"/>
            </w:tcBorders>
          </w:tcPr>
          <w:p w:rsidR="00C46E98" w:rsidRDefault="00C46E98"/>
        </w:tc>
        <w:tc>
          <w:tcPr>
            <w:tcW w:w="2814" w:type="pct"/>
            <w:tcBorders>
              <w:top w:val="outset" w:sz="6" w:space="0" w:color="auto"/>
              <w:left w:val="outset" w:sz="6" w:space="0" w:color="auto"/>
              <w:bottom w:val="outset" w:sz="6" w:space="0" w:color="auto"/>
              <w:right w:val="outset" w:sz="6" w:space="0" w:color="auto"/>
            </w:tcBorders>
          </w:tcPr>
          <w:p w:rsidR="00C46E98" w:rsidRDefault="00C46E98">
            <w:r>
              <w:rPr>
                <w:b/>
                <w:bCs/>
                <w:i/>
                <w:iCs/>
              </w:rPr>
              <w:t>no response</w:t>
            </w:r>
            <w:r>
              <w:t xml:space="preserve"> to stimuli</w:t>
            </w:r>
          </w:p>
        </w:tc>
      </w:tr>
    </w:tbl>
    <w:p w:rsidR="00C46E98" w:rsidRDefault="00C46E98">
      <w:pPr>
        <w:pStyle w:val="NormalWeb"/>
        <w:spacing w:before="120"/>
      </w:pPr>
      <w:r>
        <w:t>Standard stimuli - light glabellar tap or loud auditory stimulus.</w:t>
      </w:r>
    </w:p>
    <w:p w:rsidR="00C46E98" w:rsidRDefault="00C46E98">
      <w:pPr>
        <w:widowControl w:val="0"/>
        <w:spacing w:line="240" w:lineRule="atLeast"/>
        <w:rPr>
          <w:lang w:val="lt-LT"/>
        </w:rPr>
      </w:pPr>
    </w:p>
    <w:p w:rsidR="00C46E98" w:rsidRDefault="00C46E98">
      <w:pPr>
        <w:widowControl w:val="0"/>
        <w:spacing w:line="240" w:lineRule="atLeast"/>
        <w:rPr>
          <w:lang w:val="lt-LT"/>
        </w:rPr>
      </w:pPr>
    </w:p>
    <w:p w:rsidR="00C46E98" w:rsidRDefault="00C46E98">
      <w:pPr>
        <w:pStyle w:val="Nervous5"/>
        <w:ind w:right="6236"/>
      </w:pPr>
      <w:bookmarkStart w:id="16" w:name="_Toc5997146"/>
      <w:r>
        <w:t>Children Coma Scales</w:t>
      </w:r>
      <w:bookmarkEnd w:id="16"/>
    </w:p>
    <w:p w:rsidR="00C46E98" w:rsidRDefault="00C46E98">
      <w:pPr>
        <w:widowControl w:val="0"/>
        <w:spacing w:line="240" w:lineRule="atLeast"/>
      </w:pPr>
      <w:r>
        <w:t xml:space="preserve">- for </w:t>
      </w:r>
      <w:r>
        <w:rPr>
          <w:b/>
          <w:bCs/>
          <w:i/>
          <w:iCs/>
          <w:color w:val="0000FF"/>
        </w:rPr>
        <w:t>patients</w:t>
      </w:r>
      <w:r>
        <w:t xml:space="preserve"> </w:t>
      </w:r>
      <w:r>
        <w:rPr>
          <w:b/>
          <w:bCs/>
          <w:i/>
          <w:iCs/>
          <w:color w:val="0000FF"/>
        </w:rPr>
        <w:t>&lt; 3 yrs</w:t>
      </w:r>
      <w:r>
        <w:t xml:space="preserve"> (may be unable to communicate or follow commands needed for GCS).</w:t>
      </w:r>
    </w:p>
    <w:p w:rsidR="00C46E98" w:rsidRDefault="00C46E98">
      <w:pPr>
        <w:widowControl w:val="0"/>
        <w:spacing w:line="240" w:lineRule="atLeast"/>
        <w:ind w:firstLine="720"/>
      </w:pPr>
    </w:p>
    <w:tbl>
      <w:tblPr>
        <w:tblW w:w="0" w:type="auto"/>
        <w:tblInd w:w="2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69"/>
        <w:gridCol w:w="851"/>
      </w:tblGrid>
      <w:tr w:rsidR="00C46E98">
        <w:tc>
          <w:tcPr>
            <w:tcW w:w="4820" w:type="dxa"/>
            <w:gridSpan w:val="2"/>
            <w:tcBorders>
              <w:top w:val="single" w:sz="6" w:space="0" w:color="auto"/>
              <w:bottom w:val="nil"/>
              <w:right w:val="single" w:sz="6" w:space="0" w:color="auto"/>
            </w:tcBorders>
            <w:shd w:val="pct20" w:color="auto" w:fill="auto"/>
          </w:tcPr>
          <w:p w:rsidR="00C46E98" w:rsidRDefault="00C46E98">
            <w:pPr>
              <w:widowControl w:val="0"/>
              <w:spacing w:line="240" w:lineRule="atLeast"/>
              <w:jc w:val="center"/>
            </w:pPr>
            <w:r>
              <w:rPr>
                <w:caps/>
              </w:rPr>
              <w:t>Ocular Response</w:t>
            </w:r>
          </w:p>
        </w:tc>
      </w:tr>
      <w:tr w:rsidR="00C46E98">
        <w:tc>
          <w:tcPr>
            <w:tcW w:w="3969" w:type="dxa"/>
            <w:tcBorders>
              <w:top w:val="single" w:sz="6" w:space="0" w:color="auto"/>
              <w:bottom w:val="single" w:sz="6" w:space="0" w:color="auto"/>
              <w:right w:val="single" w:sz="6" w:space="0" w:color="auto"/>
            </w:tcBorders>
          </w:tcPr>
          <w:p w:rsidR="00C46E98" w:rsidRDefault="00C46E98">
            <w:pPr>
              <w:widowControl w:val="0"/>
              <w:spacing w:line="240" w:lineRule="atLeast"/>
            </w:pPr>
            <w:r>
              <w:t>Fixed pupil and EOM paralyzed</w:t>
            </w:r>
          </w:p>
        </w:tc>
        <w:tc>
          <w:tcPr>
            <w:tcW w:w="851" w:type="dxa"/>
            <w:tcBorders>
              <w:top w:val="single" w:sz="6" w:space="0" w:color="auto"/>
              <w:left w:val="nil"/>
              <w:bottom w:val="single" w:sz="6" w:space="0" w:color="auto"/>
            </w:tcBorders>
          </w:tcPr>
          <w:p w:rsidR="00C46E98" w:rsidRDefault="00C46E98">
            <w:pPr>
              <w:widowControl w:val="0"/>
              <w:spacing w:line="240" w:lineRule="atLeast"/>
              <w:jc w:val="center"/>
            </w:pPr>
            <w:r>
              <w:t>1</w:t>
            </w:r>
          </w:p>
        </w:tc>
      </w:tr>
      <w:tr w:rsidR="00C46E98">
        <w:tc>
          <w:tcPr>
            <w:tcW w:w="3969" w:type="dxa"/>
            <w:tcBorders>
              <w:top w:val="nil"/>
              <w:bottom w:val="nil"/>
              <w:right w:val="single" w:sz="6" w:space="0" w:color="auto"/>
            </w:tcBorders>
          </w:tcPr>
          <w:p w:rsidR="00C46E98" w:rsidRDefault="00C46E98">
            <w:pPr>
              <w:widowControl w:val="0"/>
              <w:spacing w:line="240" w:lineRule="atLeast"/>
            </w:pPr>
            <w:r>
              <w:t>Fixed pupils or EOM impaired</w:t>
            </w:r>
          </w:p>
        </w:tc>
        <w:tc>
          <w:tcPr>
            <w:tcW w:w="851" w:type="dxa"/>
            <w:tcBorders>
              <w:top w:val="nil"/>
              <w:left w:val="nil"/>
              <w:bottom w:val="nil"/>
            </w:tcBorders>
          </w:tcPr>
          <w:p w:rsidR="00C46E98" w:rsidRDefault="00C46E98">
            <w:pPr>
              <w:widowControl w:val="0"/>
              <w:spacing w:line="240" w:lineRule="atLeast"/>
              <w:jc w:val="center"/>
            </w:pPr>
            <w:r>
              <w:t>2</w:t>
            </w:r>
          </w:p>
        </w:tc>
      </w:tr>
      <w:tr w:rsidR="00C46E98">
        <w:tc>
          <w:tcPr>
            <w:tcW w:w="3969" w:type="dxa"/>
            <w:tcBorders>
              <w:top w:val="single" w:sz="6" w:space="0" w:color="auto"/>
              <w:bottom w:val="single" w:sz="6" w:space="0" w:color="auto"/>
              <w:right w:val="single" w:sz="6" w:space="0" w:color="auto"/>
            </w:tcBorders>
          </w:tcPr>
          <w:p w:rsidR="00C46E98" w:rsidRDefault="00C46E98">
            <w:pPr>
              <w:widowControl w:val="0"/>
              <w:spacing w:line="240" w:lineRule="atLeast"/>
            </w:pPr>
            <w:r>
              <w:t>EOM intact, reactive pupils</w:t>
            </w:r>
          </w:p>
        </w:tc>
        <w:tc>
          <w:tcPr>
            <w:tcW w:w="851" w:type="dxa"/>
            <w:tcBorders>
              <w:top w:val="single" w:sz="6" w:space="0" w:color="auto"/>
              <w:left w:val="nil"/>
              <w:bottom w:val="single" w:sz="6" w:space="0" w:color="auto"/>
            </w:tcBorders>
          </w:tcPr>
          <w:p w:rsidR="00C46E98" w:rsidRDefault="00C46E98">
            <w:pPr>
              <w:widowControl w:val="0"/>
              <w:spacing w:line="240" w:lineRule="atLeast"/>
              <w:jc w:val="center"/>
            </w:pPr>
            <w:r>
              <w:t>3</w:t>
            </w:r>
          </w:p>
        </w:tc>
      </w:tr>
      <w:tr w:rsidR="00C46E98">
        <w:tc>
          <w:tcPr>
            <w:tcW w:w="3969" w:type="dxa"/>
            <w:tcBorders>
              <w:top w:val="nil"/>
              <w:bottom w:val="nil"/>
              <w:right w:val="single" w:sz="6" w:space="0" w:color="auto"/>
            </w:tcBorders>
          </w:tcPr>
          <w:p w:rsidR="00C46E98" w:rsidRDefault="00C46E98">
            <w:pPr>
              <w:widowControl w:val="0"/>
              <w:spacing w:line="240" w:lineRule="atLeast"/>
            </w:pPr>
            <w:r>
              <w:t>Pursuit</w:t>
            </w:r>
          </w:p>
        </w:tc>
        <w:tc>
          <w:tcPr>
            <w:tcW w:w="851" w:type="dxa"/>
            <w:tcBorders>
              <w:top w:val="nil"/>
              <w:left w:val="nil"/>
              <w:bottom w:val="nil"/>
            </w:tcBorders>
          </w:tcPr>
          <w:p w:rsidR="00C46E98" w:rsidRDefault="00C46E98">
            <w:pPr>
              <w:widowControl w:val="0"/>
              <w:spacing w:line="240" w:lineRule="atLeast"/>
              <w:jc w:val="center"/>
            </w:pPr>
            <w:r>
              <w:t>4</w:t>
            </w:r>
          </w:p>
        </w:tc>
      </w:tr>
      <w:tr w:rsidR="00C46E98">
        <w:tc>
          <w:tcPr>
            <w:tcW w:w="4820" w:type="dxa"/>
            <w:gridSpan w:val="2"/>
            <w:tcBorders>
              <w:top w:val="single" w:sz="6" w:space="0" w:color="auto"/>
              <w:bottom w:val="single" w:sz="6" w:space="0" w:color="auto"/>
              <w:right w:val="single" w:sz="6" w:space="0" w:color="auto"/>
            </w:tcBorders>
            <w:shd w:val="pct20" w:color="auto" w:fill="auto"/>
          </w:tcPr>
          <w:p w:rsidR="00C46E98" w:rsidRDefault="00C46E98">
            <w:pPr>
              <w:widowControl w:val="0"/>
              <w:spacing w:line="240" w:lineRule="atLeast"/>
              <w:jc w:val="center"/>
            </w:pPr>
            <w:r>
              <w:rPr>
                <w:caps/>
              </w:rPr>
              <w:t>Verbal Response</w:t>
            </w:r>
          </w:p>
        </w:tc>
      </w:tr>
      <w:tr w:rsidR="00C46E98">
        <w:tc>
          <w:tcPr>
            <w:tcW w:w="3969" w:type="dxa"/>
            <w:tcBorders>
              <w:top w:val="nil"/>
              <w:bottom w:val="nil"/>
              <w:right w:val="single" w:sz="6" w:space="0" w:color="auto"/>
            </w:tcBorders>
          </w:tcPr>
          <w:p w:rsidR="00C46E98" w:rsidRDefault="00C46E98">
            <w:pPr>
              <w:widowControl w:val="0"/>
              <w:spacing w:line="240" w:lineRule="atLeast"/>
            </w:pPr>
            <w:r>
              <w:t>Apneic</w:t>
            </w:r>
          </w:p>
        </w:tc>
        <w:tc>
          <w:tcPr>
            <w:tcW w:w="851" w:type="dxa"/>
            <w:tcBorders>
              <w:top w:val="nil"/>
              <w:left w:val="nil"/>
              <w:bottom w:val="nil"/>
            </w:tcBorders>
          </w:tcPr>
          <w:p w:rsidR="00C46E98" w:rsidRDefault="00C46E98">
            <w:pPr>
              <w:widowControl w:val="0"/>
              <w:spacing w:line="240" w:lineRule="atLeast"/>
              <w:jc w:val="center"/>
            </w:pPr>
            <w:r>
              <w:t>1</w:t>
            </w:r>
          </w:p>
        </w:tc>
      </w:tr>
      <w:tr w:rsidR="00C46E98">
        <w:tc>
          <w:tcPr>
            <w:tcW w:w="3969" w:type="dxa"/>
            <w:tcBorders>
              <w:top w:val="single" w:sz="6" w:space="0" w:color="auto"/>
              <w:bottom w:val="single" w:sz="6" w:space="0" w:color="auto"/>
              <w:right w:val="single" w:sz="6" w:space="0" w:color="auto"/>
            </w:tcBorders>
          </w:tcPr>
          <w:p w:rsidR="00C46E98" w:rsidRDefault="00C46E98">
            <w:pPr>
              <w:widowControl w:val="0"/>
              <w:spacing w:line="240" w:lineRule="atLeast"/>
            </w:pPr>
            <w:r>
              <w:t>Spontaneous respirations</w:t>
            </w:r>
          </w:p>
        </w:tc>
        <w:tc>
          <w:tcPr>
            <w:tcW w:w="851" w:type="dxa"/>
            <w:tcBorders>
              <w:top w:val="single" w:sz="6" w:space="0" w:color="auto"/>
              <w:left w:val="nil"/>
              <w:bottom w:val="single" w:sz="6" w:space="0" w:color="auto"/>
            </w:tcBorders>
          </w:tcPr>
          <w:p w:rsidR="00C46E98" w:rsidRDefault="00C46E98">
            <w:pPr>
              <w:widowControl w:val="0"/>
              <w:spacing w:line="240" w:lineRule="atLeast"/>
              <w:jc w:val="center"/>
            </w:pPr>
            <w:r>
              <w:t>2</w:t>
            </w:r>
          </w:p>
        </w:tc>
      </w:tr>
      <w:tr w:rsidR="00C46E98">
        <w:tc>
          <w:tcPr>
            <w:tcW w:w="3969" w:type="dxa"/>
            <w:tcBorders>
              <w:top w:val="nil"/>
              <w:bottom w:val="nil"/>
              <w:right w:val="single" w:sz="6" w:space="0" w:color="auto"/>
            </w:tcBorders>
          </w:tcPr>
          <w:p w:rsidR="00C46E98" w:rsidRDefault="00C46E98">
            <w:pPr>
              <w:widowControl w:val="0"/>
              <w:spacing w:line="240" w:lineRule="atLeast"/>
            </w:pPr>
            <w:r>
              <w:t>Cries</w:t>
            </w:r>
          </w:p>
        </w:tc>
        <w:tc>
          <w:tcPr>
            <w:tcW w:w="851" w:type="dxa"/>
            <w:tcBorders>
              <w:top w:val="nil"/>
              <w:left w:val="nil"/>
              <w:bottom w:val="nil"/>
            </w:tcBorders>
          </w:tcPr>
          <w:p w:rsidR="00C46E98" w:rsidRDefault="00C46E98">
            <w:pPr>
              <w:widowControl w:val="0"/>
              <w:spacing w:line="240" w:lineRule="atLeast"/>
              <w:jc w:val="center"/>
            </w:pPr>
            <w:r>
              <w:t>3</w:t>
            </w:r>
          </w:p>
        </w:tc>
      </w:tr>
      <w:tr w:rsidR="00C46E98">
        <w:tc>
          <w:tcPr>
            <w:tcW w:w="4820" w:type="dxa"/>
            <w:gridSpan w:val="2"/>
            <w:tcBorders>
              <w:top w:val="single" w:sz="6" w:space="0" w:color="auto"/>
              <w:bottom w:val="single" w:sz="6" w:space="0" w:color="auto"/>
              <w:right w:val="single" w:sz="6" w:space="0" w:color="auto"/>
            </w:tcBorders>
            <w:shd w:val="pct20" w:color="auto" w:fill="auto"/>
          </w:tcPr>
          <w:p w:rsidR="00C46E98" w:rsidRDefault="00C46E98">
            <w:pPr>
              <w:widowControl w:val="0"/>
              <w:spacing w:line="240" w:lineRule="atLeast"/>
              <w:jc w:val="center"/>
            </w:pPr>
            <w:r>
              <w:rPr>
                <w:caps/>
              </w:rPr>
              <w:t>Motor Response</w:t>
            </w:r>
          </w:p>
        </w:tc>
      </w:tr>
      <w:tr w:rsidR="00C46E98">
        <w:tc>
          <w:tcPr>
            <w:tcW w:w="3969" w:type="dxa"/>
            <w:tcBorders>
              <w:top w:val="nil"/>
              <w:bottom w:val="nil"/>
              <w:right w:val="single" w:sz="6" w:space="0" w:color="auto"/>
            </w:tcBorders>
          </w:tcPr>
          <w:p w:rsidR="00C46E98" w:rsidRDefault="00C46E98">
            <w:pPr>
              <w:widowControl w:val="0"/>
              <w:spacing w:line="240" w:lineRule="atLeast"/>
            </w:pPr>
            <w:r>
              <w:t>Flaccid</w:t>
            </w:r>
          </w:p>
        </w:tc>
        <w:tc>
          <w:tcPr>
            <w:tcW w:w="851" w:type="dxa"/>
            <w:tcBorders>
              <w:top w:val="nil"/>
              <w:left w:val="nil"/>
              <w:bottom w:val="nil"/>
            </w:tcBorders>
          </w:tcPr>
          <w:p w:rsidR="00C46E98" w:rsidRDefault="00C46E98">
            <w:pPr>
              <w:widowControl w:val="0"/>
              <w:spacing w:line="240" w:lineRule="atLeast"/>
              <w:jc w:val="center"/>
            </w:pPr>
            <w:r>
              <w:t>1</w:t>
            </w:r>
          </w:p>
        </w:tc>
      </w:tr>
      <w:tr w:rsidR="00C46E98">
        <w:tc>
          <w:tcPr>
            <w:tcW w:w="3969" w:type="dxa"/>
            <w:tcBorders>
              <w:top w:val="single" w:sz="6" w:space="0" w:color="auto"/>
              <w:bottom w:val="single" w:sz="6" w:space="0" w:color="auto"/>
              <w:right w:val="single" w:sz="6" w:space="0" w:color="auto"/>
            </w:tcBorders>
          </w:tcPr>
          <w:p w:rsidR="00C46E98" w:rsidRDefault="00C46E98">
            <w:pPr>
              <w:widowControl w:val="0"/>
              <w:spacing w:line="240" w:lineRule="atLeast"/>
            </w:pPr>
            <w:r>
              <w:t>Hypertonic</w:t>
            </w:r>
          </w:p>
        </w:tc>
        <w:tc>
          <w:tcPr>
            <w:tcW w:w="851" w:type="dxa"/>
            <w:tcBorders>
              <w:top w:val="single" w:sz="6" w:space="0" w:color="auto"/>
              <w:left w:val="nil"/>
              <w:bottom w:val="single" w:sz="6" w:space="0" w:color="auto"/>
            </w:tcBorders>
          </w:tcPr>
          <w:p w:rsidR="00C46E98" w:rsidRDefault="00C46E98">
            <w:pPr>
              <w:widowControl w:val="0"/>
              <w:spacing w:line="240" w:lineRule="atLeast"/>
              <w:jc w:val="center"/>
            </w:pPr>
            <w:r>
              <w:t>2</w:t>
            </w:r>
          </w:p>
        </w:tc>
      </w:tr>
      <w:tr w:rsidR="00C46E98">
        <w:tc>
          <w:tcPr>
            <w:tcW w:w="3969" w:type="dxa"/>
            <w:tcBorders>
              <w:top w:val="nil"/>
              <w:bottom w:val="nil"/>
              <w:right w:val="single" w:sz="6" w:space="0" w:color="auto"/>
            </w:tcBorders>
          </w:tcPr>
          <w:p w:rsidR="00C46E98" w:rsidRDefault="00C46E98">
            <w:pPr>
              <w:widowControl w:val="0"/>
              <w:spacing w:line="240" w:lineRule="atLeast"/>
            </w:pPr>
            <w:r>
              <w:t>Withdraws from painful stimuli</w:t>
            </w:r>
          </w:p>
        </w:tc>
        <w:tc>
          <w:tcPr>
            <w:tcW w:w="851" w:type="dxa"/>
            <w:tcBorders>
              <w:top w:val="nil"/>
              <w:left w:val="nil"/>
              <w:bottom w:val="nil"/>
            </w:tcBorders>
          </w:tcPr>
          <w:p w:rsidR="00C46E98" w:rsidRDefault="00C46E98">
            <w:pPr>
              <w:widowControl w:val="0"/>
              <w:spacing w:line="240" w:lineRule="atLeast"/>
              <w:jc w:val="center"/>
            </w:pPr>
            <w:r>
              <w:t>3</w:t>
            </w:r>
          </w:p>
        </w:tc>
      </w:tr>
      <w:tr w:rsidR="00C46E98">
        <w:tc>
          <w:tcPr>
            <w:tcW w:w="3969" w:type="dxa"/>
            <w:tcBorders>
              <w:top w:val="single" w:sz="6" w:space="0" w:color="auto"/>
              <w:bottom w:val="single" w:sz="6" w:space="0" w:color="auto"/>
              <w:right w:val="single" w:sz="6" w:space="0" w:color="auto"/>
            </w:tcBorders>
          </w:tcPr>
          <w:p w:rsidR="00C46E98" w:rsidRDefault="00C46E98">
            <w:pPr>
              <w:widowControl w:val="0"/>
              <w:spacing w:line="240" w:lineRule="atLeast"/>
            </w:pPr>
            <w:r>
              <w:t>Flexes and extends</w:t>
            </w:r>
          </w:p>
        </w:tc>
        <w:tc>
          <w:tcPr>
            <w:tcW w:w="851" w:type="dxa"/>
            <w:tcBorders>
              <w:top w:val="single" w:sz="6" w:space="0" w:color="auto"/>
              <w:left w:val="nil"/>
              <w:bottom w:val="single" w:sz="6" w:space="0" w:color="auto"/>
            </w:tcBorders>
          </w:tcPr>
          <w:p w:rsidR="00C46E98" w:rsidRDefault="00C46E98">
            <w:pPr>
              <w:widowControl w:val="0"/>
              <w:spacing w:line="240" w:lineRule="atLeast"/>
              <w:jc w:val="center"/>
            </w:pPr>
            <w:r>
              <w:t>4</w:t>
            </w:r>
          </w:p>
        </w:tc>
      </w:tr>
    </w:tbl>
    <w:p w:rsidR="00C46E98" w:rsidRDefault="00C46E98">
      <w:pPr>
        <w:widowControl w:val="0"/>
        <w:spacing w:line="240" w:lineRule="atLeast"/>
        <w:ind w:firstLine="720"/>
        <w:jc w:val="right"/>
      </w:pPr>
      <w:r>
        <w:t>EOM = extraocular muscles.</w:t>
      </w:r>
    </w:p>
    <w:p w:rsidR="00C46E98" w:rsidRDefault="00C46E98">
      <w:pPr>
        <w:widowControl w:val="0"/>
        <w:tabs>
          <w:tab w:val="left" w:pos="426"/>
        </w:tabs>
        <w:spacing w:line="240" w:lineRule="atLeast"/>
      </w:pPr>
      <w:r>
        <w:tab/>
        <w:t>Maximal score = 11; minimal score = 3.</w:t>
      </w:r>
    </w:p>
    <w:p w:rsidR="00C46E98" w:rsidRDefault="00C46E98">
      <w:pPr>
        <w:widowControl w:val="0"/>
        <w:spacing w:line="240" w:lineRule="atLeast"/>
        <w:ind w:firstLine="720"/>
      </w:pPr>
    </w:p>
    <w:tbl>
      <w:tblPr>
        <w:tblW w:w="9922" w:type="dxa"/>
        <w:tblInd w:w="250" w:type="dxa"/>
        <w:tblLayout w:type="fixed"/>
        <w:tblLook w:val="0000" w:firstRow="0" w:lastRow="0" w:firstColumn="0" w:lastColumn="0" w:noHBand="0" w:noVBand="0"/>
      </w:tblPr>
      <w:tblGrid>
        <w:gridCol w:w="1134"/>
        <w:gridCol w:w="992"/>
        <w:gridCol w:w="3261"/>
        <w:gridCol w:w="4535"/>
      </w:tblGrid>
      <w:tr w:rsidR="00C46E98">
        <w:tc>
          <w:tcPr>
            <w:tcW w:w="1134" w:type="dxa"/>
            <w:tcBorders>
              <w:top w:val="single" w:sz="12" w:space="0" w:color="auto"/>
              <w:left w:val="single" w:sz="12" w:space="0" w:color="auto"/>
              <w:bottom w:val="single" w:sz="12" w:space="0" w:color="auto"/>
            </w:tcBorders>
            <w:shd w:val="pct20" w:color="auto" w:fill="auto"/>
          </w:tcPr>
          <w:p w:rsidR="00C46E98" w:rsidRDefault="00C46E98">
            <w:pPr>
              <w:widowControl w:val="0"/>
              <w:spacing w:line="240" w:lineRule="atLeast"/>
              <w:jc w:val="center"/>
              <w:rPr>
                <w:b/>
              </w:rPr>
            </w:pPr>
            <w:r>
              <w:rPr>
                <w:b/>
              </w:rPr>
              <w:t>Activity</w:t>
            </w:r>
          </w:p>
        </w:tc>
        <w:tc>
          <w:tcPr>
            <w:tcW w:w="992" w:type="dxa"/>
            <w:tcBorders>
              <w:top w:val="single" w:sz="12" w:space="0" w:color="auto"/>
              <w:left w:val="single" w:sz="6" w:space="0" w:color="auto"/>
              <w:bottom w:val="single" w:sz="12" w:space="0" w:color="auto"/>
              <w:right w:val="single" w:sz="6" w:space="0" w:color="auto"/>
            </w:tcBorders>
            <w:shd w:val="pct20" w:color="auto" w:fill="auto"/>
          </w:tcPr>
          <w:p w:rsidR="00C46E98" w:rsidRDefault="00C46E98">
            <w:pPr>
              <w:widowControl w:val="0"/>
              <w:spacing w:line="240" w:lineRule="atLeast"/>
              <w:jc w:val="center"/>
              <w:rPr>
                <w:b/>
              </w:rPr>
            </w:pPr>
            <w:r>
              <w:rPr>
                <w:b/>
              </w:rPr>
              <w:t>Score</w:t>
            </w:r>
          </w:p>
        </w:tc>
        <w:tc>
          <w:tcPr>
            <w:tcW w:w="3261" w:type="dxa"/>
            <w:tcBorders>
              <w:top w:val="single" w:sz="12" w:space="0" w:color="auto"/>
              <w:left w:val="nil"/>
              <w:bottom w:val="single" w:sz="12" w:space="0" w:color="auto"/>
            </w:tcBorders>
            <w:shd w:val="pct20" w:color="auto" w:fill="auto"/>
          </w:tcPr>
          <w:p w:rsidR="00C46E98" w:rsidRDefault="00C46E98">
            <w:pPr>
              <w:widowControl w:val="0"/>
              <w:spacing w:line="240" w:lineRule="atLeast"/>
              <w:jc w:val="center"/>
              <w:rPr>
                <w:b/>
              </w:rPr>
            </w:pPr>
            <w:r>
              <w:rPr>
                <w:b/>
              </w:rPr>
              <w:t>Infants</w:t>
            </w:r>
          </w:p>
        </w:tc>
        <w:tc>
          <w:tcPr>
            <w:tcW w:w="4535" w:type="dxa"/>
            <w:tcBorders>
              <w:top w:val="single" w:sz="12" w:space="0" w:color="auto"/>
              <w:left w:val="single" w:sz="6" w:space="0" w:color="auto"/>
              <w:bottom w:val="single" w:sz="12" w:space="0" w:color="auto"/>
              <w:right w:val="single" w:sz="12" w:space="0" w:color="auto"/>
            </w:tcBorders>
            <w:shd w:val="pct20" w:color="auto" w:fill="auto"/>
          </w:tcPr>
          <w:p w:rsidR="00C46E98" w:rsidRDefault="00C46E98">
            <w:pPr>
              <w:widowControl w:val="0"/>
              <w:spacing w:line="240" w:lineRule="atLeast"/>
              <w:jc w:val="center"/>
              <w:rPr>
                <w:b/>
              </w:rPr>
            </w:pPr>
            <w:r>
              <w:rPr>
                <w:b/>
              </w:rPr>
              <w:t>Children (&lt; 4 yrs)</w:t>
            </w:r>
          </w:p>
        </w:tc>
      </w:tr>
      <w:tr w:rsidR="00C46E98">
        <w:trPr>
          <w:cantSplit/>
        </w:trPr>
        <w:tc>
          <w:tcPr>
            <w:tcW w:w="1134" w:type="dxa"/>
            <w:tcBorders>
              <w:left w:val="single" w:sz="12" w:space="0" w:color="auto"/>
            </w:tcBorders>
            <w:shd w:val="pct20" w:color="auto" w:fill="auto"/>
          </w:tcPr>
          <w:p w:rsidR="00C46E98" w:rsidRDefault="00C46E98">
            <w:pPr>
              <w:widowControl w:val="0"/>
              <w:spacing w:line="240" w:lineRule="atLeast"/>
              <w:rPr>
                <w:b/>
                <w:i/>
              </w:rPr>
            </w:pPr>
            <w:r>
              <w:rPr>
                <w:b/>
                <w:i/>
              </w:rPr>
              <w:t xml:space="preserve">Eyes </w:t>
            </w:r>
          </w:p>
        </w:tc>
        <w:tc>
          <w:tcPr>
            <w:tcW w:w="992" w:type="dxa"/>
            <w:tcBorders>
              <w:left w:val="single" w:sz="6" w:space="0" w:color="auto"/>
              <w:right w:val="single" w:sz="6" w:space="0" w:color="auto"/>
            </w:tcBorders>
            <w:vAlign w:val="center"/>
          </w:tcPr>
          <w:p w:rsidR="00C46E98" w:rsidRDefault="00C46E98">
            <w:pPr>
              <w:widowControl w:val="0"/>
              <w:spacing w:line="240" w:lineRule="atLeast"/>
              <w:jc w:val="center"/>
              <w:rPr>
                <w:b/>
              </w:rPr>
            </w:pPr>
            <w:r>
              <w:rPr>
                <w:b/>
              </w:rPr>
              <w:t>4</w:t>
            </w:r>
          </w:p>
        </w:tc>
        <w:tc>
          <w:tcPr>
            <w:tcW w:w="7796" w:type="dxa"/>
            <w:gridSpan w:val="2"/>
            <w:tcBorders>
              <w:left w:val="nil"/>
              <w:right w:val="single" w:sz="12" w:space="0" w:color="auto"/>
            </w:tcBorders>
            <w:vAlign w:val="center"/>
          </w:tcPr>
          <w:p w:rsidR="00C46E98" w:rsidRDefault="00C46E98">
            <w:pPr>
              <w:widowControl w:val="0"/>
              <w:spacing w:line="240" w:lineRule="atLeast"/>
              <w:ind w:left="2160"/>
            </w:pPr>
            <w:r>
              <w:t>Spontaneous</w:t>
            </w:r>
          </w:p>
        </w:tc>
      </w:tr>
      <w:tr w:rsidR="00C46E98">
        <w:trPr>
          <w:cantSplit/>
        </w:trPr>
        <w:tc>
          <w:tcPr>
            <w:tcW w:w="1134" w:type="dxa"/>
            <w:tcBorders>
              <w:left w:val="single" w:sz="12" w:space="0" w:color="auto"/>
            </w:tcBorders>
            <w:shd w:val="pct20" w:color="auto" w:fill="auto"/>
          </w:tcPr>
          <w:p w:rsidR="00C46E98" w:rsidRDefault="00C46E98">
            <w:pPr>
              <w:widowControl w:val="0"/>
              <w:spacing w:line="240" w:lineRule="atLeast"/>
              <w:rPr>
                <w:b/>
                <w:i/>
              </w:rPr>
            </w:pPr>
            <w:r>
              <w:rPr>
                <w:b/>
                <w:i/>
              </w:rPr>
              <w:t>opening</w:t>
            </w:r>
          </w:p>
        </w:tc>
        <w:tc>
          <w:tcPr>
            <w:tcW w:w="992" w:type="dxa"/>
            <w:tcBorders>
              <w:top w:val="single" w:sz="6" w:space="0" w:color="auto"/>
              <w:left w:val="single" w:sz="6" w:space="0" w:color="auto"/>
              <w:bottom w:val="single" w:sz="6" w:space="0" w:color="auto"/>
              <w:right w:val="single" w:sz="6" w:space="0" w:color="auto"/>
            </w:tcBorders>
            <w:vAlign w:val="center"/>
          </w:tcPr>
          <w:p w:rsidR="00C46E98" w:rsidRDefault="00C46E98">
            <w:pPr>
              <w:widowControl w:val="0"/>
              <w:spacing w:line="240" w:lineRule="atLeast"/>
              <w:jc w:val="center"/>
              <w:rPr>
                <w:b/>
              </w:rPr>
            </w:pPr>
            <w:r>
              <w:rPr>
                <w:b/>
              </w:rPr>
              <w:t>3</w:t>
            </w:r>
          </w:p>
        </w:tc>
        <w:tc>
          <w:tcPr>
            <w:tcW w:w="7796" w:type="dxa"/>
            <w:gridSpan w:val="2"/>
            <w:tcBorders>
              <w:top w:val="single" w:sz="6" w:space="0" w:color="auto"/>
              <w:left w:val="nil"/>
              <w:bottom w:val="single" w:sz="6" w:space="0" w:color="auto"/>
              <w:right w:val="single" w:sz="12" w:space="0" w:color="auto"/>
            </w:tcBorders>
            <w:vAlign w:val="center"/>
          </w:tcPr>
          <w:p w:rsidR="00C46E98" w:rsidRDefault="00C46E98">
            <w:pPr>
              <w:widowControl w:val="0"/>
              <w:spacing w:line="240" w:lineRule="atLeast"/>
              <w:ind w:left="2160"/>
            </w:pPr>
            <w:r>
              <w:t>To speech</w:t>
            </w:r>
          </w:p>
        </w:tc>
      </w:tr>
      <w:tr w:rsidR="00C46E98">
        <w:trPr>
          <w:cantSplit/>
        </w:trPr>
        <w:tc>
          <w:tcPr>
            <w:tcW w:w="1134" w:type="dxa"/>
            <w:tcBorders>
              <w:left w:val="single" w:sz="12" w:space="0" w:color="auto"/>
            </w:tcBorders>
            <w:shd w:val="pct20" w:color="auto" w:fill="auto"/>
          </w:tcPr>
          <w:p w:rsidR="00C46E98" w:rsidRDefault="00C46E98">
            <w:pPr>
              <w:widowControl w:val="0"/>
              <w:spacing w:line="240" w:lineRule="atLeast"/>
            </w:pPr>
          </w:p>
        </w:tc>
        <w:tc>
          <w:tcPr>
            <w:tcW w:w="992" w:type="dxa"/>
            <w:tcBorders>
              <w:left w:val="single" w:sz="6" w:space="0" w:color="auto"/>
              <w:right w:val="single" w:sz="6" w:space="0" w:color="auto"/>
            </w:tcBorders>
            <w:vAlign w:val="center"/>
          </w:tcPr>
          <w:p w:rsidR="00C46E98" w:rsidRDefault="00C46E98">
            <w:pPr>
              <w:widowControl w:val="0"/>
              <w:spacing w:line="240" w:lineRule="atLeast"/>
              <w:jc w:val="center"/>
              <w:rPr>
                <w:b/>
              </w:rPr>
            </w:pPr>
            <w:r>
              <w:rPr>
                <w:b/>
              </w:rPr>
              <w:t>2</w:t>
            </w:r>
          </w:p>
        </w:tc>
        <w:tc>
          <w:tcPr>
            <w:tcW w:w="7796" w:type="dxa"/>
            <w:gridSpan w:val="2"/>
            <w:tcBorders>
              <w:left w:val="nil"/>
              <w:right w:val="single" w:sz="12" w:space="0" w:color="auto"/>
            </w:tcBorders>
            <w:vAlign w:val="center"/>
          </w:tcPr>
          <w:p w:rsidR="00C46E98" w:rsidRDefault="00C46E98">
            <w:pPr>
              <w:widowControl w:val="0"/>
              <w:spacing w:line="240" w:lineRule="atLeast"/>
              <w:ind w:left="2160"/>
            </w:pPr>
            <w:r>
              <w:t>To pain</w:t>
            </w:r>
          </w:p>
        </w:tc>
      </w:tr>
      <w:tr w:rsidR="00C46E98">
        <w:trPr>
          <w:cantSplit/>
        </w:trPr>
        <w:tc>
          <w:tcPr>
            <w:tcW w:w="1134" w:type="dxa"/>
            <w:tcBorders>
              <w:left w:val="single" w:sz="12" w:space="0" w:color="auto"/>
            </w:tcBorders>
            <w:shd w:val="pct20" w:color="auto" w:fill="auto"/>
          </w:tcPr>
          <w:p w:rsidR="00C46E98" w:rsidRDefault="00C46E98">
            <w:pPr>
              <w:widowControl w:val="0"/>
              <w:spacing w:line="240" w:lineRule="atLeast"/>
            </w:pPr>
          </w:p>
        </w:tc>
        <w:tc>
          <w:tcPr>
            <w:tcW w:w="992" w:type="dxa"/>
            <w:tcBorders>
              <w:top w:val="single" w:sz="6" w:space="0" w:color="auto"/>
              <w:left w:val="single" w:sz="6" w:space="0" w:color="auto"/>
              <w:bottom w:val="single" w:sz="12" w:space="0" w:color="auto"/>
              <w:right w:val="single" w:sz="6" w:space="0" w:color="auto"/>
            </w:tcBorders>
            <w:vAlign w:val="center"/>
          </w:tcPr>
          <w:p w:rsidR="00C46E98" w:rsidRDefault="00C46E98">
            <w:pPr>
              <w:widowControl w:val="0"/>
              <w:spacing w:line="240" w:lineRule="atLeast"/>
              <w:jc w:val="center"/>
              <w:rPr>
                <w:b/>
              </w:rPr>
            </w:pPr>
            <w:r>
              <w:rPr>
                <w:b/>
              </w:rPr>
              <w:t>1</w:t>
            </w:r>
          </w:p>
        </w:tc>
        <w:tc>
          <w:tcPr>
            <w:tcW w:w="7796" w:type="dxa"/>
            <w:gridSpan w:val="2"/>
            <w:tcBorders>
              <w:top w:val="single" w:sz="6" w:space="0" w:color="auto"/>
              <w:left w:val="nil"/>
              <w:bottom w:val="single" w:sz="12" w:space="0" w:color="auto"/>
              <w:right w:val="single" w:sz="12" w:space="0" w:color="auto"/>
            </w:tcBorders>
            <w:vAlign w:val="center"/>
          </w:tcPr>
          <w:p w:rsidR="00C46E98" w:rsidRDefault="00C46E98">
            <w:pPr>
              <w:widowControl w:val="0"/>
              <w:spacing w:line="240" w:lineRule="atLeast"/>
              <w:ind w:left="2160"/>
            </w:pPr>
            <w:r>
              <w:t>No response</w:t>
            </w:r>
          </w:p>
        </w:tc>
      </w:tr>
      <w:tr w:rsidR="00C46E98">
        <w:tc>
          <w:tcPr>
            <w:tcW w:w="1134" w:type="dxa"/>
            <w:tcBorders>
              <w:top w:val="single" w:sz="12" w:space="0" w:color="auto"/>
              <w:left w:val="single" w:sz="12" w:space="0" w:color="auto"/>
            </w:tcBorders>
            <w:shd w:val="pct20" w:color="auto" w:fill="auto"/>
          </w:tcPr>
          <w:p w:rsidR="00C46E98" w:rsidRDefault="00C46E98">
            <w:pPr>
              <w:widowControl w:val="0"/>
              <w:spacing w:line="240" w:lineRule="atLeast"/>
            </w:pPr>
            <w:r>
              <w:rPr>
                <w:b/>
                <w:i/>
              </w:rPr>
              <w:t>Verbal response</w:t>
            </w:r>
          </w:p>
        </w:tc>
        <w:tc>
          <w:tcPr>
            <w:tcW w:w="992" w:type="dxa"/>
            <w:tcBorders>
              <w:left w:val="single" w:sz="6" w:space="0" w:color="auto"/>
              <w:right w:val="single" w:sz="6" w:space="0" w:color="auto"/>
            </w:tcBorders>
            <w:vAlign w:val="center"/>
          </w:tcPr>
          <w:p w:rsidR="00C46E98" w:rsidRDefault="00C46E98">
            <w:pPr>
              <w:widowControl w:val="0"/>
              <w:spacing w:line="240" w:lineRule="atLeast"/>
              <w:jc w:val="center"/>
              <w:rPr>
                <w:b/>
              </w:rPr>
            </w:pPr>
            <w:r>
              <w:rPr>
                <w:b/>
              </w:rPr>
              <w:t>5</w:t>
            </w:r>
          </w:p>
        </w:tc>
        <w:tc>
          <w:tcPr>
            <w:tcW w:w="3261" w:type="dxa"/>
            <w:tcBorders>
              <w:left w:val="nil"/>
            </w:tcBorders>
            <w:vAlign w:val="center"/>
          </w:tcPr>
          <w:p w:rsidR="00C46E98" w:rsidRDefault="00C46E98">
            <w:pPr>
              <w:widowControl w:val="0"/>
              <w:spacing w:line="240" w:lineRule="atLeast"/>
              <w:jc w:val="center"/>
            </w:pPr>
            <w:r>
              <w:t>Coos, babbles</w:t>
            </w:r>
            <w:r w:rsidR="00920EA4">
              <w:t>, c</w:t>
            </w:r>
            <w:r w:rsidR="00920EA4" w:rsidRPr="00350E98">
              <w:rPr>
                <w:color w:val="000000"/>
              </w:rPr>
              <w:t>ries appropriately</w:t>
            </w:r>
          </w:p>
        </w:tc>
        <w:tc>
          <w:tcPr>
            <w:tcW w:w="4535" w:type="dxa"/>
            <w:tcBorders>
              <w:left w:val="single" w:sz="6" w:space="0" w:color="auto"/>
              <w:right w:val="single" w:sz="12" w:space="0" w:color="auto"/>
            </w:tcBorders>
            <w:vAlign w:val="center"/>
          </w:tcPr>
          <w:p w:rsidR="00C46E98" w:rsidRDefault="00C46E98">
            <w:pPr>
              <w:widowControl w:val="0"/>
              <w:spacing w:line="240" w:lineRule="atLeast"/>
            </w:pPr>
            <w:r>
              <w:t>Oriented - social, smiles, follows objects, converses, interacts with environment</w:t>
            </w:r>
          </w:p>
        </w:tc>
      </w:tr>
      <w:tr w:rsidR="00C46E98">
        <w:tc>
          <w:tcPr>
            <w:tcW w:w="1134" w:type="dxa"/>
            <w:tcBorders>
              <w:left w:val="single" w:sz="12" w:space="0" w:color="auto"/>
            </w:tcBorders>
            <w:shd w:val="pct20" w:color="auto" w:fill="auto"/>
          </w:tcPr>
          <w:p w:rsidR="00C46E98" w:rsidRDefault="00C46E98">
            <w:pPr>
              <w:widowControl w:val="0"/>
              <w:spacing w:line="240" w:lineRule="atLeast"/>
            </w:pPr>
          </w:p>
        </w:tc>
        <w:tc>
          <w:tcPr>
            <w:tcW w:w="992" w:type="dxa"/>
            <w:tcBorders>
              <w:top w:val="single" w:sz="6" w:space="0" w:color="auto"/>
              <w:left w:val="single" w:sz="6" w:space="0" w:color="auto"/>
              <w:bottom w:val="single" w:sz="6" w:space="0" w:color="auto"/>
              <w:right w:val="single" w:sz="6" w:space="0" w:color="auto"/>
            </w:tcBorders>
            <w:vAlign w:val="center"/>
          </w:tcPr>
          <w:p w:rsidR="00C46E98" w:rsidRDefault="00C46E98">
            <w:pPr>
              <w:widowControl w:val="0"/>
              <w:spacing w:line="240" w:lineRule="atLeast"/>
              <w:jc w:val="center"/>
              <w:rPr>
                <w:b/>
              </w:rPr>
            </w:pPr>
            <w:r>
              <w:rPr>
                <w:b/>
              </w:rPr>
              <w:t>4</w:t>
            </w:r>
          </w:p>
        </w:tc>
        <w:tc>
          <w:tcPr>
            <w:tcW w:w="3261" w:type="dxa"/>
            <w:tcBorders>
              <w:top w:val="single" w:sz="6" w:space="0" w:color="auto"/>
              <w:left w:val="nil"/>
              <w:bottom w:val="single" w:sz="6" w:space="0" w:color="auto"/>
            </w:tcBorders>
            <w:vAlign w:val="center"/>
          </w:tcPr>
          <w:p w:rsidR="00C46E98" w:rsidRDefault="00C46E98">
            <w:pPr>
              <w:widowControl w:val="0"/>
              <w:spacing w:line="240" w:lineRule="atLeast"/>
              <w:jc w:val="center"/>
            </w:pPr>
            <w:r>
              <w:t>Irritable cry</w:t>
            </w:r>
          </w:p>
        </w:tc>
        <w:tc>
          <w:tcPr>
            <w:tcW w:w="4535" w:type="dxa"/>
            <w:tcBorders>
              <w:top w:val="single" w:sz="6" w:space="0" w:color="auto"/>
              <w:left w:val="single" w:sz="6" w:space="0" w:color="auto"/>
              <w:bottom w:val="single" w:sz="6" w:space="0" w:color="auto"/>
              <w:right w:val="single" w:sz="12" w:space="0" w:color="auto"/>
            </w:tcBorders>
            <w:vAlign w:val="center"/>
          </w:tcPr>
          <w:p w:rsidR="00C46E98" w:rsidRDefault="00C46E98">
            <w:pPr>
              <w:widowControl w:val="0"/>
              <w:spacing w:line="240" w:lineRule="atLeast"/>
            </w:pPr>
            <w:r>
              <w:t>Confused, disoriented, aware of environment, uncooperative interactions, consolable cries</w:t>
            </w:r>
          </w:p>
        </w:tc>
      </w:tr>
      <w:tr w:rsidR="00C46E98">
        <w:tc>
          <w:tcPr>
            <w:tcW w:w="1134" w:type="dxa"/>
            <w:tcBorders>
              <w:left w:val="single" w:sz="12" w:space="0" w:color="auto"/>
            </w:tcBorders>
            <w:shd w:val="pct20" w:color="auto" w:fill="auto"/>
          </w:tcPr>
          <w:p w:rsidR="00C46E98" w:rsidRDefault="00C46E98">
            <w:pPr>
              <w:widowControl w:val="0"/>
              <w:spacing w:line="240" w:lineRule="atLeast"/>
            </w:pPr>
          </w:p>
        </w:tc>
        <w:tc>
          <w:tcPr>
            <w:tcW w:w="992" w:type="dxa"/>
            <w:tcBorders>
              <w:left w:val="single" w:sz="6" w:space="0" w:color="auto"/>
              <w:right w:val="single" w:sz="6" w:space="0" w:color="auto"/>
            </w:tcBorders>
            <w:vAlign w:val="center"/>
          </w:tcPr>
          <w:p w:rsidR="00C46E98" w:rsidRDefault="00C46E98">
            <w:pPr>
              <w:widowControl w:val="0"/>
              <w:spacing w:line="240" w:lineRule="atLeast"/>
              <w:jc w:val="center"/>
              <w:rPr>
                <w:b/>
              </w:rPr>
            </w:pPr>
            <w:r>
              <w:rPr>
                <w:b/>
              </w:rPr>
              <w:t>3</w:t>
            </w:r>
          </w:p>
        </w:tc>
        <w:tc>
          <w:tcPr>
            <w:tcW w:w="3261" w:type="dxa"/>
            <w:tcBorders>
              <w:left w:val="nil"/>
            </w:tcBorders>
            <w:vAlign w:val="center"/>
          </w:tcPr>
          <w:p w:rsidR="00C46E98" w:rsidRDefault="00920EA4">
            <w:pPr>
              <w:widowControl w:val="0"/>
              <w:spacing w:line="240" w:lineRule="atLeast"/>
              <w:jc w:val="center"/>
            </w:pPr>
            <w:r w:rsidRPr="00350E98">
              <w:rPr>
                <w:color w:val="000000"/>
              </w:rPr>
              <w:t>Inappropriate crying/screaming</w:t>
            </w:r>
          </w:p>
        </w:tc>
        <w:tc>
          <w:tcPr>
            <w:tcW w:w="4535" w:type="dxa"/>
            <w:tcBorders>
              <w:left w:val="single" w:sz="6" w:space="0" w:color="auto"/>
              <w:right w:val="single" w:sz="12" w:space="0" w:color="auto"/>
            </w:tcBorders>
            <w:vAlign w:val="center"/>
          </w:tcPr>
          <w:p w:rsidR="00C46E98" w:rsidRDefault="00C46E98">
            <w:pPr>
              <w:widowControl w:val="0"/>
              <w:spacing w:line="240" w:lineRule="atLeast"/>
            </w:pPr>
            <w:r>
              <w:t>Inappropriate words, persistent cries, inconsistent awareness of environment, inconsolable</w:t>
            </w:r>
          </w:p>
        </w:tc>
      </w:tr>
      <w:tr w:rsidR="00C46E98">
        <w:tc>
          <w:tcPr>
            <w:tcW w:w="1134" w:type="dxa"/>
            <w:tcBorders>
              <w:left w:val="single" w:sz="12" w:space="0" w:color="auto"/>
            </w:tcBorders>
            <w:shd w:val="pct20" w:color="auto" w:fill="auto"/>
          </w:tcPr>
          <w:p w:rsidR="00C46E98" w:rsidRDefault="00C46E98">
            <w:pPr>
              <w:widowControl w:val="0"/>
              <w:spacing w:line="240" w:lineRule="atLeast"/>
            </w:pPr>
          </w:p>
        </w:tc>
        <w:tc>
          <w:tcPr>
            <w:tcW w:w="992" w:type="dxa"/>
            <w:tcBorders>
              <w:top w:val="single" w:sz="6" w:space="0" w:color="auto"/>
              <w:left w:val="single" w:sz="6" w:space="0" w:color="auto"/>
              <w:bottom w:val="single" w:sz="6" w:space="0" w:color="auto"/>
              <w:right w:val="single" w:sz="6" w:space="0" w:color="auto"/>
            </w:tcBorders>
            <w:vAlign w:val="center"/>
          </w:tcPr>
          <w:p w:rsidR="00C46E98" w:rsidRDefault="00C46E98">
            <w:pPr>
              <w:widowControl w:val="0"/>
              <w:spacing w:line="240" w:lineRule="atLeast"/>
              <w:jc w:val="center"/>
              <w:rPr>
                <w:b/>
              </w:rPr>
            </w:pPr>
            <w:r>
              <w:rPr>
                <w:b/>
              </w:rPr>
              <w:t>2</w:t>
            </w:r>
          </w:p>
        </w:tc>
        <w:tc>
          <w:tcPr>
            <w:tcW w:w="3261" w:type="dxa"/>
            <w:tcBorders>
              <w:top w:val="single" w:sz="6" w:space="0" w:color="auto"/>
              <w:left w:val="nil"/>
              <w:bottom w:val="single" w:sz="6" w:space="0" w:color="auto"/>
            </w:tcBorders>
            <w:vAlign w:val="center"/>
          </w:tcPr>
          <w:p w:rsidR="00C46E98" w:rsidRDefault="00C46E98">
            <w:pPr>
              <w:widowControl w:val="0"/>
              <w:spacing w:line="240" w:lineRule="atLeast"/>
              <w:jc w:val="center"/>
            </w:pPr>
            <w:r>
              <w:t>Moans</w:t>
            </w:r>
            <w:r w:rsidR="004B22E1">
              <w:t xml:space="preserve"> / grunts</w:t>
            </w:r>
            <w:r>
              <w:t xml:space="preserve"> to pain</w:t>
            </w:r>
          </w:p>
        </w:tc>
        <w:tc>
          <w:tcPr>
            <w:tcW w:w="4535" w:type="dxa"/>
            <w:tcBorders>
              <w:top w:val="single" w:sz="6" w:space="0" w:color="auto"/>
              <w:left w:val="single" w:sz="6" w:space="0" w:color="auto"/>
              <w:bottom w:val="single" w:sz="6" w:space="0" w:color="auto"/>
              <w:right w:val="single" w:sz="12" w:space="0" w:color="auto"/>
            </w:tcBorders>
            <w:vAlign w:val="center"/>
          </w:tcPr>
          <w:p w:rsidR="00C46E98" w:rsidRDefault="00C46E98">
            <w:pPr>
              <w:widowControl w:val="0"/>
              <w:spacing w:line="240" w:lineRule="atLeast"/>
            </w:pPr>
            <w:r>
              <w:t>Incomprehensible sounds, agitated, restless, inconsolable, unaware of environment</w:t>
            </w:r>
          </w:p>
        </w:tc>
      </w:tr>
      <w:tr w:rsidR="00C46E98">
        <w:trPr>
          <w:cantSplit/>
        </w:trPr>
        <w:tc>
          <w:tcPr>
            <w:tcW w:w="1134" w:type="dxa"/>
            <w:tcBorders>
              <w:left w:val="single" w:sz="12" w:space="0" w:color="auto"/>
            </w:tcBorders>
            <w:shd w:val="pct20" w:color="auto" w:fill="auto"/>
          </w:tcPr>
          <w:p w:rsidR="00C46E98" w:rsidRDefault="00C46E98">
            <w:pPr>
              <w:widowControl w:val="0"/>
              <w:spacing w:line="240" w:lineRule="atLeast"/>
            </w:pPr>
          </w:p>
        </w:tc>
        <w:tc>
          <w:tcPr>
            <w:tcW w:w="992" w:type="dxa"/>
            <w:tcBorders>
              <w:left w:val="single" w:sz="6" w:space="0" w:color="auto"/>
              <w:right w:val="single" w:sz="6" w:space="0" w:color="auto"/>
            </w:tcBorders>
            <w:vAlign w:val="center"/>
          </w:tcPr>
          <w:p w:rsidR="00C46E98" w:rsidRDefault="00C46E98">
            <w:pPr>
              <w:widowControl w:val="0"/>
              <w:spacing w:line="240" w:lineRule="atLeast"/>
              <w:jc w:val="center"/>
              <w:rPr>
                <w:b/>
              </w:rPr>
            </w:pPr>
            <w:r>
              <w:rPr>
                <w:b/>
              </w:rPr>
              <w:t>1</w:t>
            </w:r>
          </w:p>
        </w:tc>
        <w:tc>
          <w:tcPr>
            <w:tcW w:w="7796" w:type="dxa"/>
            <w:gridSpan w:val="2"/>
            <w:tcBorders>
              <w:left w:val="nil"/>
              <w:right w:val="single" w:sz="12" w:space="0" w:color="auto"/>
            </w:tcBorders>
            <w:vAlign w:val="center"/>
          </w:tcPr>
          <w:p w:rsidR="00C46E98" w:rsidRDefault="00C46E98">
            <w:pPr>
              <w:widowControl w:val="0"/>
              <w:spacing w:line="240" w:lineRule="atLeast"/>
              <w:ind w:left="2160"/>
            </w:pPr>
            <w:r>
              <w:t>No response</w:t>
            </w:r>
          </w:p>
        </w:tc>
      </w:tr>
      <w:tr w:rsidR="00C46E98">
        <w:trPr>
          <w:cantSplit/>
        </w:trPr>
        <w:tc>
          <w:tcPr>
            <w:tcW w:w="1134" w:type="dxa"/>
            <w:tcBorders>
              <w:top w:val="single" w:sz="12" w:space="0" w:color="auto"/>
              <w:left w:val="single" w:sz="12" w:space="0" w:color="auto"/>
            </w:tcBorders>
            <w:shd w:val="pct20" w:color="auto" w:fill="auto"/>
          </w:tcPr>
          <w:p w:rsidR="00C46E98" w:rsidRDefault="00C46E98">
            <w:pPr>
              <w:widowControl w:val="0"/>
              <w:spacing w:line="240" w:lineRule="atLeast"/>
              <w:rPr>
                <w:b/>
                <w:i/>
              </w:rPr>
            </w:pPr>
            <w:r>
              <w:rPr>
                <w:b/>
                <w:i/>
              </w:rPr>
              <w:t xml:space="preserve">Motor </w:t>
            </w:r>
          </w:p>
        </w:tc>
        <w:tc>
          <w:tcPr>
            <w:tcW w:w="992" w:type="dxa"/>
            <w:tcBorders>
              <w:top w:val="single" w:sz="12" w:space="0" w:color="auto"/>
              <w:left w:val="single" w:sz="6" w:space="0" w:color="auto"/>
              <w:right w:val="single" w:sz="6" w:space="0" w:color="auto"/>
            </w:tcBorders>
            <w:vAlign w:val="center"/>
          </w:tcPr>
          <w:p w:rsidR="00C46E98" w:rsidRDefault="00C46E98">
            <w:pPr>
              <w:widowControl w:val="0"/>
              <w:spacing w:line="240" w:lineRule="atLeast"/>
              <w:jc w:val="center"/>
              <w:rPr>
                <w:b/>
              </w:rPr>
            </w:pPr>
            <w:r>
              <w:rPr>
                <w:b/>
              </w:rPr>
              <w:t>6</w:t>
            </w:r>
          </w:p>
        </w:tc>
        <w:tc>
          <w:tcPr>
            <w:tcW w:w="7796" w:type="dxa"/>
            <w:gridSpan w:val="2"/>
            <w:tcBorders>
              <w:top w:val="single" w:sz="12" w:space="0" w:color="auto"/>
              <w:left w:val="nil"/>
              <w:right w:val="single" w:sz="12" w:space="0" w:color="auto"/>
            </w:tcBorders>
            <w:vAlign w:val="center"/>
          </w:tcPr>
          <w:p w:rsidR="00C46E98" w:rsidRDefault="00C46E98">
            <w:pPr>
              <w:widowControl w:val="0"/>
              <w:spacing w:line="240" w:lineRule="atLeast"/>
              <w:ind w:left="2160"/>
            </w:pPr>
            <w:r>
              <w:t>Normal spontaneous movements</w:t>
            </w:r>
          </w:p>
        </w:tc>
      </w:tr>
      <w:tr w:rsidR="00C46E98">
        <w:tc>
          <w:tcPr>
            <w:tcW w:w="1134" w:type="dxa"/>
            <w:tcBorders>
              <w:left w:val="single" w:sz="12" w:space="0" w:color="auto"/>
            </w:tcBorders>
            <w:shd w:val="pct20" w:color="auto" w:fill="auto"/>
          </w:tcPr>
          <w:p w:rsidR="00C46E98" w:rsidRDefault="00C46E98">
            <w:pPr>
              <w:widowControl w:val="0"/>
              <w:spacing w:line="240" w:lineRule="atLeast"/>
            </w:pPr>
            <w:r>
              <w:rPr>
                <w:b/>
                <w:i/>
              </w:rPr>
              <w:t>response</w:t>
            </w:r>
          </w:p>
        </w:tc>
        <w:tc>
          <w:tcPr>
            <w:tcW w:w="992" w:type="dxa"/>
            <w:tcBorders>
              <w:top w:val="single" w:sz="6" w:space="0" w:color="auto"/>
              <w:left w:val="single" w:sz="6" w:space="0" w:color="auto"/>
              <w:bottom w:val="single" w:sz="6" w:space="0" w:color="auto"/>
              <w:right w:val="single" w:sz="6" w:space="0" w:color="auto"/>
            </w:tcBorders>
            <w:vAlign w:val="center"/>
          </w:tcPr>
          <w:p w:rsidR="00C46E98" w:rsidRDefault="00C46E98">
            <w:pPr>
              <w:widowControl w:val="0"/>
              <w:spacing w:line="240" w:lineRule="atLeast"/>
              <w:jc w:val="center"/>
              <w:rPr>
                <w:b/>
              </w:rPr>
            </w:pPr>
            <w:r>
              <w:rPr>
                <w:b/>
              </w:rPr>
              <w:t>5</w:t>
            </w:r>
          </w:p>
        </w:tc>
        <w:tc>
          <w:tcPr>
            <w:tcW w:w="3261" w:type="dxa"/>
            <w:tcBorders>
              <w:top w:val="single" w:sz="6" w:space="0" w:color="auto"/>
              <w:left w:val="nil"/>
              <w:bottom w:val="single" w:sz="6" w:space="0" w:color="auto"/>
            </w:tcBorders>
            <w:vAlign w:val="center"/>
          </w:tcPr>
          <w:p w:rsidR="00C46E98" w:rsidRDefault="00C46E98">
            <w:pPr>
              <w:widowControl w:val="0"/>
              <w:spacing w:line="240" w:lineRule="atLeast"/>
              <w:jc w:val="center"/>
            </w:pPr>
            <w:r>
              <w:t>Withdraws to touch</w:t>
            </w:r>
          </w:p>
        </w:tc>
        <w:tc>
          <w:tcPr>
            <w:tcW w:w="4535" w:type="dxa"/>
            <w:tcBorders>
              <w:top w:val="single" w:sz="6" w:space="0" w:color="auto"/>
              <w:left w:val="single" w:sz="6" w:space="0" w:color="auto"/>
              <w:bottom w:val="single" w:sz="6" w:space="0" w:color="auto"/>
              <w:right w:val="single" w:sz="12" w:space="0" w:color="auto"/>
            </w:tcBorders>
            <w:vAlign w:val="center"/>
          </w:tcPr>
          <w:p w:rsidR="00C46E98" w:rsidRDefault="00C46E98">
            <w:pPr>
              <w:widowControl w:val="0"/>
              <w:spacing w:line="240" w:lineRule="atLeast"/>
              <w:jc w:val="center"/>
            </w:pPr>
            <w:r>
              <w:t>Localizes pain</w:t>
            </w:r>
          </w:p>
        </w:tc>
      </w:tr>
      <w:tr w:rsidR="00C46E98">
        <w:trPr>
          <w:cantSplit/>
        </w:trPr>
        <w:tc>
          <w:tcPr>
            <w:tcW w:w="1134" w:type="dxa"/>
            <w:tcBorders>
              <w:left w:val="single" w:sz="12" w:space="0" w:color="auto"/>
            </w:tcBorders>
            <w:shd w:val="pct20" w:color="auto" w:fill="auto"/>
          </w:tcPr>
          <w:p w:rsidR="00C46E98" w:rsidRDefault="00C46E98">
            <w:pPr>
              <w:widowControl w:val="0"/>
              <w:spacing w:line="240" w:lineRule="atLeast"/>
            </w:pPr>
          </w:p>
        </w:tc>
        <w:tc>
          <w:tcPr>
            <w:tcW w:w="992" w:type="dxa"/>
            <w:tcBorders>
              <w:left w:val="single" w:sz="6" w:space="0" w:color="auto"/>
              <w:right w:val="single" w:sz="6" w:space="0" w:color="auto"/>
            </w:tcBorders>
            <w:vAlign w:val="center"/>
          </w:tcPr>
          <w:p w:rsidR="00C46E98" w:rsidRDefault="00C46E98">
            <w:pPr>
              <w:widowControl w:val="0"/>
              <w:spacing w:line="240" w:lineRule="atLeast"/>
              <w:jc w:val="center"/>
              <w:rPr>
                <w:b/>
              </w:rPr>
            </w:pPr>
            <w:r>
              <w:rPr>
                <w:b/>
              </w:rPr>
              <w:t>4</w:t>
            </w:r>
          </w:p>
        </w:tc>
        <w:tc>
          <w:tcPr>
            <w:tcW w:w="7796" w:type="dxa"/>
            <w:gridSpan w:val="2"/>
            <w:tcBorders>
              <w:left w:val="nil"/>
              <w:right w:val="single" w:sz="12" w:space="0" w:color="auto"/>
            </w:tcBorders>
            <w:vAlign w:val="center"/>
          </w:tcPr>
          <w:p w:rsidR="00C46E98" w:rsidRDefault="00C46E98">
            <w:pPr>
              <w:widowControl w:val="0"/>
              <w:spacing w:line="240" w:lineRule="atLeast"/>
              <w:ind w:left="2160"/>
            </w:pPr>
            <w:r>
              <w:t>Withdraws to pain</w:t>
            </w:r>
          </w:p>
        </w:tc>
      </w:tr>
      <w:tr w:rsidR="00C46E98">
        <w:trPr>
          <w:cantSplit/>
        </w:trPr>
        <w:tc>
          <w:tcPr>
            <w:tcW w:w="1134" w:type="dxa"/>
            <w:tcBorders>
              <w:left w:val="single" w:sz="12" w:space="0" w:color="auto"/>
            </w:tcBorders>
            <w:shd w:val="pct20" w:color="auto" w:fill="auto"/>
          </w:tcPr>
          <w:p w:rsidR="00C46E98" w:rsidRDefault="00C46E98">
            <w:pPr>
              <w:widowControl w:val="0"/>
              <w:spacing w:line="240" w:lineRule="atLeast"/>
            </w:pPr>
          </w:p>
        </w:tc>
        <w:tc>
          <w:tcPr>
            <w:tcW w:w="992" w:type="dxa"/>
            <w:tcBorders>
              <w:top w:val="single" w:sz="6" w:space="0" w:color="auto"/>
              <w:left w:val="single" w:sz="6" w:space="0" w:color="auto"/>
              <w:right w:val="single" w:sz="6" w:space="0" w:color="auto"/>
            </w:tcBorders>
            <w:vAlign w:val="center"/>
          </w:tcPr>
          <w:p w:rsidR="00C46E98" w:rsidRDefault="00C46E98">
            <w:pPr>
              <w:widowControl w:val="0"/>
              <w:spacing w:line="240" w:lineRule="atLeast"/>
              <w:jc w:val="center"/>
              <w:rPr>
                <w:b/>
              </w:rPr>
            </w:pPr>
            <w:r>
              <w:rPr>
                <w:b/>
              </w:rPr>
              <w:t>3</w:t>
            </w:r>
          </w:p>
        </w:tc>
        <w:tc>
          <w:tcPr>
            <w:tcW w:w="7796" w:type="dxa"/>
            <w:gridSpan w:val="2"/>
            <w:tcBorders>
              <w:top w:val="single" w:sz="6" w:space="0" w:color="auto"/>
              <w:left w:val="nil"/>
              <w:right w:val="single" w:sz="12" w:space="0" w:color="auto"/>
            </w:tcBorders>
            <w:vAlign w:val="center"/>
          </w:tcPr>
          <w:p w:rsidR="00C46E98" w:rsidRDefault="00C46E98">
            <w:pPr>
              <w:widowControl w:val="0"/>
              <w:spacing w:line="240" w:lineRule="atLeast"/>
              <w:ind w:left="2160"/>
            </w:pPr>
            <w:r>
              <w:t>Abnormal flexion</w:t>
            </w:r>
            <w:r w:rsidR="004B22E1">
              <w:t xml:space="preserve"> (decorticate)</w:t>
            </w:r>
          </w:p>
        </w:tc>
      </w:tr>
      <w:tr w:rsidR="00C46E98">
        <w:trPr>
          <w:cantSplit/>
        </w:trPr>
        <w:tc>
          <w:tcPr>
            <w:tcW w:w="1134" w:type="dxa"/>
            <w:tcBorders>
              <w:left w:val="single" w:sz="12" w:space="0" w:color="auto"/>
            </w:tcBorders>
            <w:shd w:val="pct20" w:color="auto" w:fill="auto"/>
          </w:tcPr>
          <w:p w:rsidR="00C46E98" w:rsidRDefault="00C46E98">
            <w:pPr>
              <w:widowControl w:val="0"/>
              <w:spacing w:line="240" w:lineRule="atLeast"/>
            </w:pPr>
          </w:p>
        </w:tc>
        <w:tc>
          <w:tcPr>
            <w:tcW w:w="992" w:type="dxa"/>
            <w:tcBorders>
              <w:top w:val="single" w:sz="6" w:space="0" w:color="auto"/>
              <w:left w:val="single" w:sz="6" w:space="0" w:color="auto"/>
              <w:bottom w:val="single" w:sz="6" w:space="0" w:color="auto"/>
              <w:right w:val="single" w:sz="6" w:space="0" w:color="auto"/>
            </w:tcBorders>
            <w:vAlign w:val="center"/>
          </w:tcPr>
          <w:p w:rsidR="00C46E98" w:rsidRDefault="00C46E98">
            <w:pPr>
              <w:widowControl w:val="0"/>
              <w:spacing w:line="240" w:lineRule="atLeast"/>
              <w:jc w:val="center"/>
              <w:rPr>
                <w:b/>
              </w:rPr>
            </w:pPr>
            <w:r>
              <w:rPr>
                <w:b/>
              </w:rPr>
              <w:t>2</w:t>
            </w:r>
          </w:p>
        </w:tc>
        <w:tc>
          <w:tcPr>
            <w:tcW w:w="7796" w:type="dxa"/>
            <w:gridSpan w:val="2"/>
            <w:tcBorders>
              <w:top w:val="single" w:sz="6" w:space="0" w:color="auto"/>
              <w:left w:val="nil"/>
              <w:bottom w:val="single" w:sz="6" w:space="0" w:color="auto"/>
              <w:right w:val="single" w:sz="12" w:space="0" w:color="auto"/>
            </w:tcBorders>
            <w:vAlign w:val="center"/>
          </w:tcPr>
          <w:p w:rsidR="00C46E98" w:rsidRDefault="00C46E98">
            <w:pPr>
              <w:widowControl w:val="0"/>
              <w:spacing w:line="240" w:lineRule="atLeast"/>
              <w:ind w:left="2160"/>
            </w:pPr>
            <w:r>
              <w:t>Abnormal extension</w:t>
            </w:r>
            <w:r w:rsidR="004B22E1">
              <w:t xml:space="preserve"> (decerebrate)</w:t>
            </w:r>
          </w:p>
        </w:tc>
      </w:tr>
      <w:tr w:rsidR="00C46E98">
        <w:trPr>
          <w:cantSplit/>
        </w:trPr>
        <w:tc>
          <w:tcPr>
            <w:tcW w:w="1134" w:type="dxa"/>
            <w:tcBorders>
              <w:left w:val="single" w:sz="12" w:space="0" w:color="auto"/>
              <w:bottom w:val="single" w:sz="12" w:space="0" w:color="auto"/>
            </w:tcBorders>
            <w:shd w:val="pct20" w:color="auto" w:fill="auto"/>
          </w:tcPr>
          <w:p w:rsidR="00C46E98" w:rsidRDefault="00C46E98">
            <w:pPr>
              <w:widowControl w:val="0"/>
              <w:spacing w:line="240" w:lineRule="atLeast"/>
            </w:pPr>
          </w:p>
        </w:tc>
        <w:tc>
          <w:tcPr>
            <w:tcW w:w="992" w:type="dxa"/>
            <w:tcBorders>
              <w:left w:val="single" w:sz="6" w:space="0" w:color="auto"/>
              <w:bottom w:val="single" w:sz="12" w:space="0" w:color="auto"/>
              <w:right w:val="single" w:sz="6" w:space="0" w:color="auto"/>
            </w:tcBorders>
            <w:vAlign w:val="center"/>
          </w:tcPr>
          <w:p w:rsidR="00C46E98" w:rsidRDefault="00C46E98">
            <w:pPr>
              <w:widowControl w:val="0"/>
              <w:spacing w:line="240" w:lineRule="atLeast"/>
              <w:jc w:val="center"/>
              <w:rPr>
                <w:b/>
              </w:rPr>
            </w:pPr>
            <w:r>
              <w:rPr>
                <w:b/>
              </w:rPr>
              <w:t>1</w:t>
            </w:r>
          </w:p>
        </w:tc>
        <w:tc>
          <w:tcPr>
            <w:tcW w:w="7796" w:type="dxa"/>
            <w:gridSpan w:val="2"/>
            <w:tcBorders>
              <w:left w:val="nil"/>
              <w:bottom w:val="single" w:sz="12" w:space="0" w:color="auto"/>
              <w:right w:val="single" w:sz="12" w:space="0" w:color="auto"/>
            </w:tcBorders>
            <w:vAlign w:val="center"/>
          </w:tcPr>
          <w:p w:rsidR="00C46E98" w:rsidRDefault="00C46E98">
            <w:pPr>
              <w:widowControl w:val="0"/>
              <w:spacing w:line="240" w:lineRule="atLeast"/>
              <w:ind w:left="2160"/>
            </w:pPr>
            <w:r>
              <w:t>No response</w:t>
            </w:r>
          </w:p>
        </w:tc>
      </w:tr>
    </w:tbl>
    <w:p w:rsidR="00C46E98" w:rsidRDefault="00C46E98">
      <w:pPr>
        <w:widowControl w:val="0"/>
        <w:spacing w:line="240" w:lineRule="atLeast"/>
      </w:pPr>
    </w:p>
    <w:p w:rsidR="00473E1B" w:rsidRDefault="00473E1B">
      <w:pPr>
        <w:widowControl w:val="0"/>
        <w:spacing w:line="240" w:lineRule="atLeast"/>
      </w:pPr>
    </w:p>
    <w:p w:rsidR="00473E1B" w:rsidRDefault="00473E1B">
      <w:pPr>
        <w:widowControl w:val="0"/>
        <w:spacing w:line="240" w:lineRule="atLeast"/>
      </w:pPr>
    </w:p>
    <w:p w:rsidR="00473E1B" w:rsidRDefault="00473E1B" w:rsidP="00473E1B">
      <w:pPr>
        <w:pStyle w:val="Nervous5"/>
      </w:pPr>
      <w:bookmarkStart w:id="17" w:name="_Toc5997147"/>
      <w:r w:rsidRPr="00473E1B">
        <w:t xml:space="preserve">FOUR </w:t>
      </w:r>
      <w:r w:rsidRPr="00473E1B">
        <w:rPr>
          <w:caps w:val="0"/>
        </w:rPr>
        <w:t>score</w:t>
      </w:r>
      <w:bookmarkEnd w:id="17"/>
    </w:p>
    <w:p w:rsidR="00473E1B" w:rsidRDefault="00473E1B" w:rsidP="00473E1B">
      <w:pPr>
        <w:widowControl w:val="0"/>
        <w:spacing w:line="240" w:lineRule="atLeast"/>
      </w:pPr>
      <w:r>
        <w:t xml:space="preserve">- new scale proposed by </w:t>
      </w:r>
      <w:r w:rsidRPr="00473E1B">
        <w:t>the European Task Force on Disorders of Consciousness</w:t>
      </w:r>
      <w:r>
        <w:t>.</w:t>
      </w:r>
    </w:p>
    <w:p w:rsidR="00473E1B" w:rsidRDefault="002B6B23" w:rsidP="002B6B23">
      <w:pPr>
        <w:widowControl w:val="0"/>
        <w:numPr>
          <w:ilvl w:val="0"/>
          <w:numId w:val="77"/>
        </w:numPr>
        <w:spacing w:line="240" w:lineRule="atLeast"/>
      </w:pPr>
      <w:r w:rsidRPr="002B6B23">
        <w:t>added advantage of including nonverbal signs of consciousness, such as visual pursuit.</w:t>
      </w:r>
      <w:r w:rsidR="00473E1B">
        <w:t xml:space="preserve"> </w:t>
      </w:r>
    </w:p>
    <w:p w:rsidR="002B6B23" w:rsidRDefault="002B6B23" w:rsidP="00473E1B">
      <w:pPr>
        <w:widowControl w:val="0"/>
        <w:spacing w:line="240" w:lineRule="atLeast"/>
      </w:pPr>
    </w:p>
    <w:p w:rsidR="00C46E98" w:rsidRDefault="00C46E98">
      <w:pPr>
        <w:widowControl w:val="0"/>
        <w:spacing w:line="240" w:lineRule="atLeast"/>
        <w:rPr>
          <w:b/>
          <w:sz w:val="28"/>
          <w:u w:val="single"/>
          <w:lang w:val="lt-LT"/>
        </w:rPr>
      </w:pPr>
    </w:p>
    <w:p w:rsidR="00C46E98" w:rsidRPr="00787BDD" w:rsidRDefault="00C46E98">
      <w:pPr>
        <w:pStyle w:val="Nervous1"/>
      </w:pPr>
      <w:bookmarkStart w:id="18" w:name="_Toc5997148"/>
      <w:r w:rsidRPr="00787BDD">
        <w:t>Further Medical Examination</w:t>
      </w:r>
      <w:bookmarkEnd w:id="18"/>
    </w:p>
    <w:p w:rsidR="00C46E98" w:rsidRDefault="00C46E98">
      <w:pPr>
        <w:pStyle w:val="NormalWeb"/>
        <w:ind w:left="1134" w:hanging="414"/>
      </w:pPr>
      <w:r>
        <w:t xml:space="preserve">I. </w:t>
      </w:r>
      <w:r>
        <w:rPr>
          <w:b/>
          <w:bCs/>
        </w:rPr>
        <w:t xml:space="preserve">Measuring </w:t>
      </w:r>
      <w:r>
        <w:rPr>
          <w:b/>
          <w:bCs/>
          <w:smallCaps/>
          <w:color w:val="0000FF"/>
        </w:rPr>
        <w:t>vital signs</w:t>
      </w:r>
    </w:p>
    <w:p w:rsidR="00C46E98" w:rsidRDefault="00C46E98">
      <w:pPr>
        <w:pStyle w:val="NormalWeb"/>
        <w:ind w:left="1134" w:hanging="414"/>
      </w:pPr>
      <w:r>
        <w:t xml:space="preserve">II. Detecting evidence of </w:t>
      </w:r>
      <w:r>
        <w:rPr>
          <w:b/>
          <w:bCs/>
          <w:smallCaps/>
          <w:color w:val="0000FF"/>
        </w:rPr>
        <w:t>trauma</w:t>
      </w:r>
      <w:r>
        <w:rPr>
          <w:b/>
          <w:bCs/>
        </w:rPr>
        <w:t xml:space="preserve"> </w:t>
      </w:r>
      <w:r>
        <w:rPr>
          <w:lang w:val="lt-LT"/>
        </w:rPr>
        <w:t>(</w:t>
      </w:r>
      <w:r>
        <w:t>patient completely exposed, visually inspected, and manually palpated).</w:t>
      </w:r>
    </w:p>
    <w:p w:rsidR="00C46E98" w:rsidRDefault="00C46E98">
      <w:pPr>
        <w:pStyle w:val="NormalWeb"/>
        <w:ind w:left="1134" w:hanging="414"/>
      </w:pPr>
      <w:r>
        <w:t xml:space="preserve">III. Clues to </w:t>
      </w:r>
      <w:r>
        <w:rPr>
          <w:b/>
          <w:bCs/>
          <w:smallCaps/>
          <w:color w:val="0000FF"/>
        </w:rPr>
        <w:t>systemic disorders</w:t>
      </w:r>
      <w:r>
        <w:rPr>
          <w:b/>
          <w:bCs/>
        </w:rPr>
        <w:t xml:space="preserve"> that may alter consciousness</w:t>
      </w:r>
      <w:r>
        <w:t xml:space="preserve"> (e.g. hepatic disease, cardiac arrhythmias).</w:t>
      </w:r>
    </w:p>
    <w:p w:rsidR="00C46E98" w:rsidRDefault="00C46E98">
      <w:pPr>
        <w:widowControl w:val="0"/>
        <w:spacing w:line="240" w:lineRule="atLeast"/>
        <w:rPr>
          <w:b/>
          <w:lang w:val="lt-LT"/>
        </w:rPr>
      </w:pPr>
    </w:p>
    <w:p w:rsidR="00C46E98" w:rsidRDefault="00C46E98">
      <w:pPr>
        <w:widowControl w:val="0"/>
        <w:numPr>
          <w:ilvl w:val="0"/>
          <w:numId w:val="1"/>
        </w:numPr>
        <w:spacing w:line="240" w:lineRule="atLeast"/>
        <w:rPr>
          <w:b/>
        </w:rPr>
      </w:pPr>
      <w:r>
        <w:rPr>
          <w:b/>
          <w:highlight w:val="yellow"/>
          <w:u w:val="single"/>
        </w:rPr>
        <w:t>Rectal temperature</w:t>
      </w:r>
    </w:p>
    <w:p w:rsidR="00C46E98" w:rsidRDefault="00C46E98">
      <w:pPr>
        <w:numPr>
          <w:ilvl w:val="0"/>
          <w:numId w:val="68"/>
        </w:numPr>
      </w:pPr>
      <w:r>
        <w:rPr>
          <w:b/>
          <w:bCs/>
          <w:smallCaps/>
          <w:color w:val="FF0000"/>
        </w:rPr>
        <w:t>Fever</w:t>
      </w:r>
      <w:r>
        <w:t xml:space="preserve"> in comatose patient suggests:</w:t>
      </w:r>
    </w:p>
    <w:p w:rsidR="00C46E98" w:rsidRDefault="00C46E98">
      <w:pPr>
        <w:numPr>
          <w:ilvl w:val="0"/>
          <w:numId w:val="67"/>
        </w:numPr>
        <w:rPr>
          <w:szCs w:val="18"/>
        </w:rPr>
      </w:pPr>
      <w:r>
        <w:rPr>
          <w:b/>
          <w:bCs/>
        </w:rPr>
        <w:t>infection</w:t>
      </w:r>
      <w:r>
        <w:t xml:space="preserve"> (meningitis, encephalitis, cerebral falciparum malaria)</w:t>
      </w:r>
    </w:p>
    <w:p w:rsidR="00C46E98" w:rsidRDefault="00C46E98">
      <w:pPr>
        <w:numPr>
          <w:ilvl w:val="0"/>
          <w:numId w:val="67"/>
        </w:numPr>
        <w:rPr>
          <w:szCs w:val="18"/>
        </w:rPr>
      </w:pPr>
      <w:r>
        <w:rPr>
          <w:b/>
          <w:bCs/>
        </w:rPr>
        <w:t>drugs</w:t>
      </w:r>
      <w:r>
        <w:t xml:space="preserve"> (anticholinergics, sympathomimetics, neuroleptics)</w:t>
      </w:r>
    </w:p>
    <w:p w:rsidR="00C46E98" w:rsidRDefault="00C46E98">
      <w:pPr>
        <w:numPr>
          <w:ilvl w:val="0"/>
          <w:numId w:val="67"/>
        </w:numPr>
        <w:rPr>
          <w:szCs w:val="18"/>
        </w:rPr>
      </w:pPr>
      <w:r>
        <w:rPr>
          <w:b/>
          <w:bCs/>
        </w:rPr>
        <w:t>endocrine disorders</w:t>
      </w:r>
      <w:r>
        <w:t xml:space="preserve"> (thyroid storm)</w:t>
      </w:r>
    </w:p>
    <w:p w:rsidR="00C46E98" w:rsidRDefault="00C46E98">
      <w:pPr>
        <w:numPr>
          <w:ilvl w:val="0"/>
          <w:numId w:val="67"/>
        </w:numPr>
        <w:rPr>
          <w:szCs w:val="18"/>
        </w:rPr>
      </w:pPr>
      <w:r>
        <w:rPr>
          <w:b/>
          <w:bCs/>
        </w:rPr>
        <w:t>hypothalamic hemorrhage</w:t>
      </w:r>
      <w:r>
        <w:t xml:space="preserve"> disrupting thermoregulation.</w:t>
      </w:r>
    </w:p>
    <w:p w:rsidR="00C46E98" w:rsidRDefault="00C46E98">
      <w:pPr>
        <w:numPr>
          <w:ilvl w:val="0"/>
          <w:numId w:val="67"/>
        </w:numPr>
        <w:rPr>
          <w:szCs w:val="18"/>
        </w:rPr>
      </w:pPr>
      <w:r>
        <w:rPr>
          <w:b/>
          <w:bCs/>
        </w:rPr>
        <w:t>heat stroke</w:t>
      </w:r>
      <w:r>
        <w:t xml:space="preserve"> (core temperature &gt; 42° C in appr</w:t>
      </w:r>
      <w:r w:rsidR="008B56F2">
        <w:t>opriate environmental setting).</w:t>
      </w:r>
    </w:p>
    <w:p w:rsidR="00C46E98" w:rsidRDefault="00C46E98">
      <w:pPr>
        <w:pStyle w:val="NormalWeb"/>
        <w:rPr>
          <w:szCs w:val="20"/>
          <w:highlight w:val="red"/>
        </w:rPr>
      </w:pPr>
    </w:p>
    <w:p w:rsidR="00C46E98" w:rsidRDefault="00C46E98">
      <w:pPr>
        <w:widowControl w:val="0"/>
        <w:numPr>
          <w:ilvl w:val="0"/>
          <w:numId w:val="1"/>
        </w:numPr>
        <w:spacing w:line="240" w:lineRule="atLeast"/>
        <w:rPr>
          <w:b/>
          <w:lang w:val="lt-LT"/>
        </w:rPr>
      </w:pPr>
      <w:r>
        <w:rPr>
          <w:b/>
          <w:highlight w:val="yellow"/>
          <w:u w:val="single"/>
          <w:lang w:val="lt-LT"/>
        </w:rPr>
        <w:t>Oda</w:t>
      </w:r>
      <w:r>
        <w:rPr>
          <w:lang w:val="lt-LT"/>
        </w:rPr>
        <w:t xml:space="preserve"> - spalva, prakaitas, nubrozdinimai, petechijos ir hematomos (meningococcemia, hemostasis disorders → CNS hemorrhage), adatų žymės (diabetikas ar narkomanas), uremic frost, scars.</w:t>
      </w:r>
    </w:p>
    <w:p w:rsidR="00C46E98" w:rsidRDefault="00C46E98">
      <w:pPr>
        <w:widowControl w:val="0"/>
        <w:spacing w:line="240" w:lineRule="atLeast"/>
        <w:rPr>
          <w:lang w:val="lt-LT"/>
        </w:rPr>
      </w:pPr>
    </w:p>
    <w:p w:rsidR="00CC3012" w:rsidRPr="00CC3012" w:rsidRDefault="00C46E98">
      <w:pPr>
        <w:widowControl w:val="0"/>
        <w:numPr>
          <w:ilvl w:val="0"/>
          <w:numId w:val="1"/>
        </w:numPr>
        <w:spacing w:line="240" w:lineRule="atLeast"/>
        <w:rPr>
          <w:b/>
          <w:lang w:val="lt-LT"/>
        </w:rPr>
      </w:pPr>
      <w:r>
        <w:rPr>
          <w:b/>
          <w:highlight w:val="yellow"/>
          <w:u w:val="single"/>
          <w:lang w:val="lt-LT"/>
        </w:rPr>
        <w:t>Širdis</w:t>
      </w:r>
      <w:r>
        <w:rPr>
          <w:lang w:val="lt-LT"/>
        </w:rPr>
        <w:t xml:space="preserve"> (EKG</w:t>
      </w:r>
      <w:r w:rsidR="00CC3012">
        <w:rPr>
          <w:lang w:val="lt-LT"/>
        </w:rPr>
        <w:t xml:space="preserve">, </w:t>
      </w:r>
      <w:r w:rsidR="00CC3012" w:rsidRPr="00CC3012">
        <w:t>Holter monitoring</w:t>
      </w:r>
      <w:r w:rsidR="009E2D6D">
        <w:t xml:space="preserve"> – for </w:t>
      </w:r>
      <w:r w:rsidR="009E2D6D" w:rsidRPr="000C2D23">
        <w:rPr>
          <w:bCs/>
          <w:color w:val="000000"/>
        </w:rPr>
        <w:t>arrhythmias</w:t>
      </w:r>
      <w:r w:rsidR="009E2D6D">
        <w:t>;</w:t>
      </w:r>
      <w:r w:rsidR="00CC3012" w:rsidRPr="00CC3012">
        <w:t xml:space="preserve"> echocardiography</w:t>
      </w:r>
      <w:r w:rsidR="009E2D6D">
        <w:t xml:space="preserve"> - </w:t>
      </w:r>
      <w:r w:rsidR="009E2D6D" w:rsidRPr="000C2D23">
        <w:rPr>
          <w:bCs/>
          <w:color w:val="000000"/>
        </w:rPr>
        <w:t>mechanical causes of syncope</w:t>
      </w:r>
      <w:r>
        <w:rPr>
          <w:lang w:val="lt-LT"/>
        </w:rPr>
        <w:t>)</w:t>
      </w:r>
    </w:p>
    <w:p w:rsidR="00CC3012" w:rsidRPr="00CC3012" w:rsidRDefault="00CC3012" w:rsidP="00CC3012">
      <w:pPr>
        <w:widowControl w:val="0"/>
        <w:numPr>
          <w:ilvl w:val="0"/>
          <w:numId w:val="1"/>
        </w:numPr>
        <w:spacing w:before="120" w:line="240" w:lineRule="atLeast"/>
        <w:ind w:left="284" w:hanging="284"/>
        <w:rPr>
          <w:b/>
        </w:rPr>
      </w:pPr>
      <w:r>
        <w:rPr>
          <w:b/>
          <w:highlight w:val="yellow"/>
          <w:u w:val="single"/>
          <w:lang w:val="lt-LT"/>
        </w:rPr>
        <w:t>P</w:t>
      </w:r>
      <w:r w:rsidR="00C46E98">
        <w:rPr>
          <w:b/>
          <w:highlight w:val="yellow"/>
          <w:u w:val="single"/>
          <w:lang w:val="lt-LT"/>
        </w:rPr>
        <w:t>laučiai</w:t>
      </w:r>
      <w:r>
        <w:rPr>
          <w:lang w:val="lt-LT"/>
        </w:rPr>
        <w:t xml:space="preserve"> (karkalai, </w:t>
      </w:r>
      <w:r w:rsidRPr="009E2D6D">
        <w:rPr>
          <w:bCs/>
        </w:rPr>
        <w:t>chest</w:t>
      </w:r>
      <w:r w:rsidRPr="009E2D6D">
        <w:t xml:space="preserve"> </w:t>
      </w:r>
      <w:r w:rsidRPr="009E2D6D">
        <w:rPr>
          <w:bCs/>
        </w:rPr>
        <w:t>X-ray</w:t>
      </w:r>
      <w:r w:rsidRPr="00CC3012">
        <w:rPr>
          <w:bCs/>
        </w:rPr>
        <w:t>)</w:t>
      </w:r>
    </w:p>
    <w:p w:rsidR="00C46E98" w:rsidRPr="009E2D6D" w:rsidRDefault="00CC3012" w:rsidP="00CC3012">
      <w:pPr>
        <w:widowControl w:val="0"/>
        <w:numPr>
          <w:ilvl w:val="0"/>
          <w:numId w:val="1"/>
        </w:numPr>
        <w:spacing w:before="120" w:line="240" w:lineRule="atLeast"/>
        <w:ind w:left="284" w:hanging="284"/>
        <w:rPr>
          <w:b/>
          <w:lang w:val="lt-LT"/>
        </w:rPr>
      </w:pPr>
      <w:r w:rsidRPr="00CC3012">
        <w:rPr>
          <w:b/>
          <w:highlight w:val="yellow"/>
          <w:u w:val="single"/>
          <w:lang w:val="lt-LT"/>
        </w:rPr>
        <w:t>P</w:t>
      </w:r>
      <w:r w:rsidR="00C46E98" w:rsidRPr="00CC3012">
        <w:rPr>
          <w:b/>
          <w:highlight w:val="yellow"/>
          <w:u w:val="single"/>
          <w:lang w:val="lt-LT"/>
        </w:rPr>
        <w:t>ilvas</w:t>
      </w:r>
      <w:r w:rsidR="00C46E98">
        <w:rPr>
          <w:lang w:val="lt-LT"/>
        </w:rPr>
        <w:t xml:space="preserve"> (melena per rectum).</w:t>
      </w:r>
    </w:p>
    <w:p w:rsidR="009E2D6D" w:rsidRDefault="009E2D6D" w:rsidP="009E2D6D">
      <w:pPr>
        <w:widowControl w:val="0"/>
        <w:numPr>
          <w:ilvl w:val="0"/>
          <w:numId w:val="1"/>
        </w:numPr>
        <w:spacing w:before="120" w:line="240" w:lineRule="atLeast"/>
        <w:ind w:left="284" w:hanging="284"/>
        <w:rPr>
          <w:b/>
          <w:lang w:val="lt-LT"/>
        </w:rPr>
      </w:pPr>
      <w:r w:rsidRPr="009E2D6D">
        <w:rPr>
          <w:b/>
          <w:highlight w:val="yellow"/>
          <w:u w:val="single"/>
        </w:rPr>
        <w:t>Laboratory</w:t>
      </w:r>
      <w:r>
        <w:rPr>
          <w:lang w:val="lt-LT"/>
        </w:rPr>
        <w:t>:</w:t>
      </w:r>
    </w:p>
    <w:p w:rsidR="00C46E98" w:rsidRDefault="00C46E98">
      <w:pPr>
        <w:widowControl w:val="0"/>
        <w:numPr>
          <w:ilvl w:val="0"/>
          <w:numId w:val="14"/>
        </w:numPr>
        <w:spacing w:line="240" w:lineRule="atLeast"/>
        <w:rPr>
          <w:lang w:val="lt-LT"/>
        </w:rPr>
      </w:pPr>
      <w:r>
        <w:rPr>
          <w:b/>
          <w:bCs/>
          <w:lang w:val="lt-LT"/>
        </w:rPr>
        <w:t>kraujas</w:t>
      </w:r>
      <w:r>
        <w:rPr>
          <w:lang w:val="lt-LT"/>
        </w:rPr>
        <w:t xml:space="preserve"> - dujos, pasėlis, alkoholio / toksinų koncentracija.</w:t>
      </w:r>
    </w:p>
    <w:p w:rsidR="00C46E98" w:rsidRDefault="00C46E98">
      <w:pPr>
        <w:widowControl w:val="0"/>
        <w:numPr>
          <w:ilvl w:val="0"/>
          <w:numId w:val="14"/>
        </w:numPr>
        <w:spacing w:line="240" w:lineRule="atLeast"/>
        <w:rPr>
          <w:lang w:val="lt-LT"/>
        </w:rPr>
      </w:pPr>
      <w:r>
        <w:rPr>
          <w:b/>
          <w:bCs/>
          <w:lang w:val="lt-LT"/>
        </w:rPr>
        <w:t>šlapimo</w:t>
      </w:r>
      <w:r>
        <w:rPr>
          <w:lang w:val="lt-LT"/>
        </w:rPr>
        <w:t xml:space="preserve"> - toksinai.</w:t>
      </w:r>
    </w:p>
    <w:p w:rsidR="00C46E98" w:rsidRDefault="00C46E98">
      <w:pPr>
        <w:widowControl w:val="0"/>
        <w:spacing w:line="240" w:lineRule="atLeast"/>
        <w:rPr>
          <w:lang w:val="lt-LT"/>
        </w:rPr>
      </w:pPr>
    </w:p>
    <w:p w:rsidR="00C46E98" w:rsidRDefault="00C46E98">
      <w:pPr>
        <w:pStyle w:val="Heading3"/>
      </w:pPr>
      <w:r>
        <w:t>Monitor</w:t>
      </w:r>
    </w:p>
    <w:p w:rsidR="00C46E98" w:rsidRDefault="00C46E98">
      <w:pPr>
        <w:numPr>
          <w:ilvl w:val="1"/>
          <w:numId w:val="14"/>
        </w:numPr>
      </w:pPr>
      <w:r>
        <w:t>BP and ECG</w:t>
      </w:r>
    </w:p>
    <w:p w:rsidR="00C46E98" w:rsidRDefault="00C46E98">
      <w:pPr>
        <w:numPr>
          <w:ilvl w:val="1"/>
          <w:numId w:val="14"/>
        </w:numPr>
      </w:pPr>
      <w:r>
        <w:t>pulse oximetry (in all patients!), respiratory rate, blood gases</w:t>
      </w:r>
    </w:p>
    <w:p w:rsidR="00C46E98" w:rsidRDefault="00C46E98">
      <w:pPr>
        <w:numPr>
          <w:ilvl w:val="1"/>
          <w:numId w:val="14"/>
        </w:numPr>
      </w:pPr>
      <w:r>
        <w:t>serum [Na</w:t>
      </w:r>
      <w:r>
        <w:rPr>
          <w:vertAlign w:val="superscript"/>
        </w:rPr>
        <w:t>+</w:t>
      </w:r>
      <w:r>
        <w:t>], [glucose], osmolarity</w:t>
      </w:r>
    </w:p>
    <w:p w:rsidR="00C46E98" w:rsidRDefault="00C46E98">
      <w:pPr>
        <w:widowControl w:val="0"/>
        <w:spacing w:line="240" w:lineRule="atLeast"/>
        <w:rPr>
          <w:lang w:val="lt-LT"/>
        </w:rPr>
      </w:pPr>
    </w:p>
    <w:p w:rsidR="00C46E98" w:rsidRDefault="00C46E98" w:rsidP="00F66076">
      <w:pPr>
        <w:pStyle w:val="NormalWeb"/>
        <w:ind w:left="567" w:hanging="567"/>
        <w:rPr>
          <w:szCs w:val="20"/>
        </w:rPr>
      </w:pPr>
      <w:r>
        <w:rPr>
          <w:b/>
          <w:bCs/>
          <w:smallCaps/>
          <w:color w:val="0000FF"/>
        </w:rPr>
        <w:t>Hypertension</w:t>
      </w:r>
      <w:r>
        <w:t xml:space="preserve"> (esp. &gt;</w:t>
      </w:r>
      <w:r w:rsidR="00F66076">
        <w:t xml:space="preserve"> </w:t>
      </w:r>
      <w:r>
        <w:t xml:space="preserve">200/130) suggests </w:t>
      </w:r>
      <w:r>
        <w:rPr>
          <w:b/>
          <w:bCs/>
          <w:i/>
          <w:iCs/>
          <w:color w:val="FF0000"/>
        </w:rPr>
        <w:t>intracranial structural lesion</w:t>
      </w:r>
      <w:r>
        <w:t xml:space="preserve"> (most commonly </w:t>
      </w:r>
      <w:r>
        <w:rPr>
          <w:szCs w:val="20"/>
        </w:rPr>
        <w:t xml:space="preserve">intracerebral hemorrhage); also consider </w:t>
      </w:r>
      <w:r>
        <w:rPr>
          <w:b/>
          <w:bCs/>
          <w:i/>
          <w:iCs/>
          <w:color w:val="FF0000"/>
        </w:rPr>
        <w:t>primary hypertensive encephalopathy</w:t>
      </w:r>
      <w:r>
        <w:rPr>
          <w:szCs w:val="20"/>
        </w:rPr>
        <w:t>.</w:t>
      </w:r>
    </w:p>
    <w:p w:rsidR="00C46E98" w:rsidRDefault="00C46E98">
      <w:pPr>
        <w:pStyle w:val="NormalWeb"/>
        <w:rPr>
          <w:szCs w:val="20"/>
        </w:rPr>
      </w:pPr>
      <w:r>
        <w:rPr>
          <w:b/>
          <w:bCs/>
          <w:smallCaps/>
          <w:color w:val="0000FF"/>
        </w:rPr>
        <w:t>Hypotension</w:t>
      </w:r>
      <w:r>
        <w:rPr>
          <w:szCs w:val="20"/>
        </w:rPr>
        <w:t xml:space="preserve"> is strongly suggestive of </w:t>
      </w:r>
      <w:r>
        <w:rPr>
          <w:b/>
          <w:bCs/>
          <w:i/>
          <w:iCs/>
          <w:color w:val="FF0000"/>
        </w:rPr>
        <w:t>systemic disease</w:t>
      </w:r>
      <w:r>
        <w:rPr>
          <w:szCs w:val="20"/>
        </w:rPr>
        <w:t>* rather than isolated CNS injury.</w:t>
      </w:r>
    </w:p>
    <w:p w:rsidR="00C46E98" w:rsidRDefault="00C46E98">
      <w:pPr>
        <w:pStyle w:val="NormalWeb"/>
        <w:jc w:val="right"/>
        <w:rPr>
          <w:szCs w:val="20"/>
        </w:rPr>
      </w:pPr>
      <w:r>
        <w:rPr>
          <w:szCs w:val="20"/>
        </w:rPr>
        <w:t>*shock; anaphylaxis; acute adrenal insufficiency; poisonings, etc.</w:t>
      </w:r>
    </w:p>
    <w:p w:rsidR="00C46E98" w:rsidRDefault="00C46E98">
      <w:pPr>
        <w:widowControl w:val="0"/>
        <w:spacing w:line="240" w:lineRule="atLeast"/>
        <w:rPr>
          <w:lang w:val="lt-LT"/>
        </w:rPr>
      </w:pPr>
    </w:p>
    <w:p w:rsidR="00C46E98" w:rsidRDefault="00C46E98">
      <w:pPr>
        <w:widowControl w:val="0"/>
        <w:spacing w:line="240" w:lineRule="atLeast"/>
        <w:rPr>
          <w:lang w:val="lt-LT"/>
        </w:rPr>
      </w:pPr>
    </w:p>
    <w:p w:rsidR="00C46E98" w:rsidRDefault="00C46E98">
      <w:pPr>
        <w:pStyle w:val="Nervous1"/>
      </w:pPr>
      <w:bookmarkStart w:id="19" w:name="_Toc5997149"/>
      <w:r>
        <w:rPr>
          <w:caps w:val="0"/>
        </w:rPr>
        <w:t>Further Neurological Examination</w:t>
      </w:r>
      <w:bookmarkEnd w:id="19"/>
    </w:p>
    <w:p w:rsidR="00C46E98" w:rsidRDefault="00C46E98">
      <w:pPr>
        <w:pStyle w:val="NormalWeb"/>
      </w:pPr>
      <w:r>
        <w:t>Three critical issues that any examination must try to answer:</w:t>
      </w:r>
    </w:p>
    <w:p w:rsidR="00C46E98" w:rsidRDefault="00C46E98" w:rsidP="00FE5D5F">
      <w:pPr>
        <w:pStyle w:val="NormalWeb"/>
        <w:numPr>
          <w:ilvl w:val="2"/>
          <w:numId w:val="31"/>
        </w:numPr>
        <w:pBdr>
          <w:top w:val="single" w:sz="12" w:space="1" w:color="FF0000"/>
          <w:left w:val="single" w:sz="12" w:space="4" w:color="FF0000"/>
          <w:bottom w:val="single" w:sz="12" w:space="1" w:color="FF0000"/>
          <w:right w:val="single" w:sz="12" w:space="4" w:color="FF0000"/>
        </w:pBdr>
        <w:ind w:right="1984"/>
      </w:pPr>
      <w:r>
        <w:t xml:space="preserve">Does patient have </w:t>
      </w:r>
      <w:r>
        <w:rPr>
          <w:b/>
          <w:bCs/>
          <w:color w:val="FF0000"/>
        </w:rPr>
        <w:t>meningitis</w:t>
      </w:r>
      <w:r>
        <w:t>?</w:t>
      </w:r>
    </w:p>
    <w:p w:rsidR="00C46E98" w:rsidRDefault="00C46E98" w:rsidP="00FE5D5F">
      <w:pPr>
        <w:pStyle w:val="NormalWeb"/>
        <w:numPr>
          <w:ilvl w:val="2"/>
          <w:numId w:val="31"/>
        </w:numPr>
        <w:pBdr>
          <w:top w:val="single" w:sz="12" w:space="1" w:color="FF0000"/>
          <w:left w:val="single" w:sz="12" w:space="4" w:color="FF0000"/>
          <w:bottom w:val="single" w:sz="12" w:space="1" w:color="FF0000"/>
          <w:right w:val="single" w:sz="12" w:space="4" w:color="FF0000"/>
        </w:pBdr>
        <w:ind w:right="1984"/>
      </w:pPr>
      <w:r>
        <w:t xml:space="preserve">Are there signs of </w:t>
      </w:r>
      <w:r>
        <w:rPr>
          <w:b/>
          <w:bCs/>
          <w:color w:val="FF0000"/>
        </w:rPr>
        <w:t>mass lesion</w:t>
      </w:r>
      <w:r>
        <w:t>?</w:t>
      </w:r>
    </w:p>
    <w:p w:rsidR="00C46E98" w:rsidRDefault="00C46E98" w:rsidP="00FE5D5F">
      <w:pPr>
        <w:pStyle w:val="NormalWeb"/>
        <w:numPr>
          <w:ilvl w:val="2"/>
          <w:numId w:val="31"/>
        </w:numPr>
        <w:pBdr>
          <w:top w:val="single" w:sz="12" w:space="1" w:color="FF0000"/>
          <w:left w:val="single" w:sz="12" w:space="4" w:color="FF0000"/>
          <w:bottom w:val="single" w:sz="12" w:space="1" w:color="FF0000"/>
          <w:right w:val="single" w:sz="12" w:space="4" w:color="FF0000"/>
        </w:pBdr>
        <w:ind w:right="1984"/>
      </w:pPr>
      <w:r>
        <w:t xml:space="preserve">Is there </w:t>
      </w:r>
      <w:r>
        <w:rPr>
          <w:b/>
          <w:bCs/>
          <w:color w:val="FF0000"/>
        </w:rPr>
        <w:t>diffuse</w:t>
      </w:r>
      <w:r>
        <w:t xml:space="preserve"> </w:t>
      </w:r>
      <w:r>
        <w:rPr>
          <w:b/>
          <w:bCs/>
          <w:color w:val="FF0000"/>
        </w:rPr>
        <w:t>metabolic</w:t>
      </w:r>
      <w:r>
        <w:t xml:space="preserve"> syndrome (exogenous or endogenous)?</w:t>
      </w:r>
    </w:p>
    <w:p w:rsidR="00C46E98" w:rsidRDefault="00C46E98">
      <w:pPr>
        <w:pStyle w:val="NormalWeb"/>
        <w:spacing w:before="120"/>
      </w:pPr>
      <w:r>
        <w:t>This task is accomplished by focusing on such features:</w:t>
      </w:r>
    </w:p>
    <w:p w:rsidR="00C46E98" w:rsidRDefault="00C46E98">
      <w:pPr>
        <w:pStyle w:val="NormalWeb"/>
        <w:numPr>
          <w:ilvl w:val="3"/>
          <w:numId w:val="31"/>
        </w:numPr>
      </w:pPr>
      <w:r>
        <w:rPr>
          <w:b/>
          <w:bCs/>
        </w:rPr>
        <w:t>meningeal signs</w:t>
      </w:r>
      <w:r>
        <w:t xml:space="preserve"> - indication of meningitis.</w:t>
      </w:r>
    </w:p>
    <w:p w:rsidR="00C46E98" w:rsidRDefault="00C46E98">
      <w:pPr>
        <w:pStyle w:val="NormalWeb"/>
        <w:numPr>
          <w:ilvl w:val="3"/>
          <w:numId w:val="31"/>
        </w:numPr>
      </w:pPr>
      <w:r>
        <w:rPr>
          <w:b/>
          <w:bCs/>
        </w:rPr>
        <w:t>motor response to painful stimulus</w:t>
      </w:r>
      <w:r>
        <w:t xml:space="preserve"> - indication of mass lesion vs. diffuse metabolic syndrome.</w:t>
      </w:r>
    </w:p>
    <w:p w:rsidR="00C46E98" w:rsidRDefault="00C46E98">
      <w:pPr>
        <w:pStyle w:val="NormalWeb"/>
        <w:numPr>
          <w:ilvl w:val="3"/>
          <w:numId w:val="31"/>
        </w:numPr>
      </w:pPr>
      <w:r>
        <w:rPr>
          <w:b/>
          <w:bCs/>
        </w:rPr>
        <w:t>pupillary function</w:t>
      </w:r>
      <w:r>
        <w:t xml:space="preserve"> – integrity of midbrain; normal in diffuse metabolic syndrome.</w:t>
      </w:r>
    </w:p>
    <w:p w:rsidR="00C46E98" w:rsidRDefault="00C46E98">
      <w:pPr>
        <w:pStyle w:val="NormalWeb"/>
        <w:numPr>
          <w:ilvl w:val="3"/>
          <w:numId w:val="31"/>
        </w:numPr>
      </w:pPr>
      <w:r>
        <w:rPr>
          <w:b/>
          <w:bCs/>
        </w:rPr>
        <w:t>reflex eye movements</w:t>
      </w:r>
      <w:r>
        <w:t xml:space="preserve"> – integrity of brainstem (mainly pons); normal in diffuse metabolic syndrome (but usually lost in drug-induced coma!).</w:t>
      </w:r>
    </w:p>
    <w:p w:rsidR="00C46E98" w:rsidRDefault="00C46E98">
      <w:pPr>
        <w:widowControl w:val="0"/>
        <w:spacing w:line="240" w:lineRule="atLeast"/>
      </w:pPr>
    </w:p>
    <w:p w:rsidR="00C46E98" w:rsidRDefault="00C46E98">
      <w:pPr>
        <w:widowControl w:val="0"/>
        <w:spacing w:line="240" w:lineRule="atLeast"/>
      </w:pPr>
    </w:p>
    <w:p w:rsidR="00C46E98" w:rsidRDefault="00C46E98">
      <w:pPr>
        <w:widowControl w:val="0"/>
        <w:numPr>
          <w:ilvl w:val="0"/>
          <w:numId w:val="2"/>
        </w:numPr>
        <w:spacing w:line="240" w:lineRule="atLeast"/>
      </w:pPr>
      <w:r>
        <w:rPr>
          <w:b/>
          <w:highlight w:val="yellow"/>
          <w:u w:val="single"/>
          <w:lang w:val="lt-LT"/>
        </w:rPr>
        <w:t>Resistance to passive neck movement</w:t>
      </w:r>
      <w:r>
        <w:t xml:space="preserve"> - should be carried out in all comatose patients (unless head trauma is likely to have occurred).</w:t>
      </w:r>
    </w:p>
    <w:p w:rsidR="00C46E98" w:rsidRDefault="00C46E98">
      <w:pPr>
        <w:widowControl w:val="0"/>
        <w:numPr>
          <w:ilvl w:val="0"/>
          <w:numId w:val="51"/>
        </w:numPr>
        <w:spacing w:before="120" w:line="240" w:lineRule="atLeast"/>
      </w:pPr>
      <w:r>
        <w:rPr>
          <w:u w:val="thick" w:color="33CCCC"/>
        </w:rPr>
        <w:t xml:space="preserve">resistance only to neck </w:t>
      </w:r>
      <w:r>
        <w:rPr>
          <w:b/>
          <w:bCs/>
          <w:u w:val="thick" w:color="33CCCC"/>
        </w:rPr>
        <w:t>flexion</w:t>
      </w:r>
      <w:r>
        <w:t xml:space="preserve"> (may be absent early in course or in deep coma) - </w:t>
      </w:r>
      <w:r>
        <w:rPr>
          <w:i/>
          <w:iCs/>
          <w:color w:val="FF0000"/>
        </w:rPr>
        <w:t>meningitis</w:t>
      </w:r>
      <w:r>
        <w:t xml:space="preserve">, </w:t>
      </w:r>
      <w:r>
        <w:rPr>
          <w:i/>
          <w:iCs/>
          <w:color w:val="FF0000"/>
        </w:rPr>
        <w:t>SAH</w:t>
      </w:r>
      <w:r>
        <w:t xml:space="preserve">, cerebellar tonsillar (foramen magnum) </w:t>
      </w:r>
      <w:r>
        <w:rPr>
          <w:i/>
          <w:iCs/>
          <w:color w:val="FF0000"/>
        </w:rPr>
        <w:t>herniation</w:t>
      </w:r>
      <w:r>
        <w:t xml:space="preserve"> - in absence of lateralized signs (indicating superimposed mass lesion), lumbar puncture should be performed immediately! (time required for CT may cause fatal therapeutic delay); alternative - obtain blood cultures and immediately initiate antibiotic therapy with subsequent lumbar puncture.</w:t>
      </w:r>
    </w:p>
    <w:p w:rsidR="00C46E98" w:rsidRDefault="00C46E98">
      <w:pPr>
        <w:widowControl w:val="0"/>
        <w:numPr>
          <w:ilvl w:val="0"/>
          <w:numId w:val="51"/>
        </w:numPr>
        <w:spacing w:before="120" w:line="240" w:lineRule="atLeast"/>
      </w:pPr>
      <w:r>
        <w:rPr>
          <w:u w:val="thick" w:color="33CCCC"/>
        </w:rPr>
        <w:t xml:space="preserve">resistance in </w:t>
      </w:r>
      <w:r>
        <w:rPr>
          <w:b/>
          <w:bCs/>
          <w:u w:val="thick" w:color="33CCCC"/>
        </w:rPr>
        <w:t>all directions</w:t>
      </w:r>
      <w:r>
        <w:t xml:space="preserve"> - </w:t>
      </w:r>
      <w:r>
        <w:rPr>
          <w:i/>
          <w:iCs/>
          <w:color w:val="FF0000"/>
        </w:rPr>
        <w:t>bone or joint disease</w:t>
      </w:r>
      <w:r>
        <w:t>, including fracture!</w:t>
      </w:r>
    </w:p>
    <w:p w:rsidR="00C46E98" w:rsidRDefault="00C46E98">
      <w:pPr>
        <w:widowControl w:val="0"/>
        <w:spacing w:line="240" w:lineRule="atLeast"/>
        <w:rPr>
          <w:b/>
          <w:lang w:val="lt-LT"/>
        </w:rPr>
      </w:pPr>
    </w:p>
    <w:p w:rsidR="00C46E98" w:rsidRDefault="00C46E98">
      <w:pPr>
        <w:widowControl w:val="0"/>
        <w:spacing w:line="240" w:lineRule="atLeast"/>
        <w:rPr>
          <w:b/>
          <w:lang w:val="lt-LT"/>
        </w:rPr>
      </w:pPr>
    </w:p>
    <w:p w:rsidR="00C46E98" w:rsidRDefault="00C46E98">
      <w:pPr>
        <w:widowControl w:val="0"/>
        <w:numPr>
          <w:ilvl w:val="0"/>
          <w:numId w:val="2"/>
        </w:numPr>
        <w:spacing w:line="240" w:lineRule="atLeast"/>
        <w:rPr>
          <w:b/>
          <w:lang w:val="lt-LT"/>
        </w:rPr>
      </w:pPr>
      <w:r>
        <w:rPr>
          <w:b/>
          <w:highlight w:val="yellow"/>
          <w:u w:val="single"/>
          <w:lang w:val="lt-LT"/>
        </w:rPr>
        <w:t>Traumos požymiai</w:t>
      </w:r>
      <w:r>
        <w:rPr>
          <w:lang w:val="lt-LT"/>
        </w:rPr>
        <w:t xml:space="preserve"> galvoje:</w:t>
      </w:r>
    </w:p>
    <w:p w:rsidR="00C46E98" w:rsidRDefault="00C46E98">
      <w:pPr>
        <w:widowControl w:val="0"/>
        <w:numPr>
          <w:ilvl w:val="0"/>
          <w:numId w:val="6"/>
        </w:numPr>
        <w:spacing w:line="240" w:lineRule="atLeast"/>
        <w:rPr>
          <w:b/>
          <w:lang w:val="lt-LT"/>
        </w:rPr>
      </w:pPr>
      <w:r>
        <w:rPr>
          <w:b/>
          <w:bCs/>
          <w:lang w:val="lt-LT"/>
        </w:rPr>
        <w:t>apžiūra</w:t>
      </w:r>
      <w:r>
        <w:rPr>
          <w:lang w:val="lt-LT"/>
        </w:rPr>
        <w:t xml:space="preserve"> – bruises, swellings, lacerations, kraujas ar likvoras nosyje ir ausyse,</w:t>
      </w:r>
      <w:r>
        <w:rPr>
          <w:bCs/>
          <w:lang w:val="lt-LT"/>
        </w:rPr>
        <w:t xml:space="preserve"> </w:t>
      </w:r>
      <w:r>
        <w:t>Battle sign,</w:t>
      </w:r>
      <w:r>
        <w:rPr>
          <w:bCs/>
          <w:lang w:val="lt-LT"/>
        </w:rPr>
        <w:t xml:space="preserve"> sukandžiotas liežuvis (seizures)</w:t>
      </w:r>
      <w:r>
        <w:rPr>
          <w:lang w:val="lt-LT"/>
        </w:rPr>
        <w:t>.</w:t>
      </w:r>
    </w:p>
    <w:p w:rsidR="00C46E98" w:rsidRDefault="00C46E98">
      <w:pPr>
        <w:widowControl w:val="0"/>
        <w:numPr>
          <w:ilvl w:val="0"/>
          <w:numId w:val="6"/>
        </w:numPr>
        <w:spacing w:line="240" w:lineRule="atLeast"/>
        <w:rPr>
          <w:b/>
          <w:lang w:val="lt-LT"/>
        </w:rPr>
      </w:pPr>
      <w:r>
        <w:rPr>
          <w:b/>
          <w:bCs/>
          <w:lang w:val="lt-LT"/>
        </w:rPr>
        <w:t>čiuopti</w:t>
      </w:r>
      <w:r>
        <w:rPr>
          <w:lang w:val="lt-LT"/>
        </w:rPr>
        <w:t xml:space="preserve"> veido ir skliauto lūžimus.</w:t>
      </w:r>
    </w:p>
    <w:p w:rsidR="00C46E98" w:rsidRDefault="00C46E98">
      <w:pPr>
        <w:widowControl w:val="0"/>
        <w:numPr>
          <w:ilvl w:val="0"/>
          <w:numId w:val="6"/>
        </w:numPr>
        <w:spacing w:line="240" w:lineRule="atLeast"/>
        <w:rPr>
          <w:b/>
          <w:lang w:val="lt-LT"/>
        </w:rPr>
      </w:pPr>
      <w:r>
        <w:rPr>
          <w:b/>
          <w:bCs/>
          <w:lang w:val="lt-LT"/>
        </w:rPr>
        <w:t>echoencefaloskopija</w:t>
      </w:r>
      <w:r>
        <w:rPr>
          <w:lang w:val="lt-LT"/>
        </w:rPr>
        <w:t xml:space="preserve"> - M-echo signalo dislokacija.</w:t>
      </w:r>
    </w:p>
    <w:p w:rsidR="00C46E98" w:rsidRDefault="00C46E98">
      <w:pPr>
        <w:pStyle w:val="NormalWeb"/>
        <w:widowControl w:val="0"/>
        <w:spacing w:line="240" w:lineRule="atLeast"/>
        <w:ind w:left="1440"/>
        <w:rPr>
          <w:bCs/>
          <w:szCs w:val="20"/>
          <w:lang w:val="lt-LT"/>
        </w:rPr>
      </w:pPr>
      <w:r>
        <w:rPr>
          <w:bCs/>
          <w:szCs w:val="20"/>
          <w:lang w:val="lt-LT"/>
        </w:rPr>
        <w:t xml:space="preserve">N.B. jei įtariama </w:t>
      </w:r>
      <w:r w:rsidR="00FE5D5F">
        <w:rPr>
          <w:bCs/>
          <w:szCs w:val="20"/>
          <w:lang w:val="lt-LT"/>
        </w:rPr>
        <w:t>kaklo trauma → kaklo X-ray</w:t>
      </w:r>
    </w:p>
    <w:p w:rsidR="00C46E98" w:rsidRDefault="00C46E98">
      <w:pPr>
        <w:widowControl w:val="0"/>
        <w:spacing w:line="240" w:lineRule="atLeast"/>
        <w:rPr>
          <w:b/>
          <w:lang w:val="lt-LT"/>
        </w:rPr>
      </w:pPr>
    </w:p>
    <w:p w:rsidR="00C46E98" w:rsidRDefault="00C46E98">
      <w:pPr>
        <w:widowControl w:val="0"/>
        <w:spacing w:line="240" w:lineRule="atLeast"/>
        <w:rPr>
          <w:b/>
          <w:lang w:val="lt-LT"/>
        </w:rPr>
      </w:pPr>
    </w:p>
    <w:p w:rsidR="00C46E98" w:rsidRDefault="00C46E98">
      <w:pPr>
        <w:widowControl w:val="0"/>
        <w:numPr>
          <w:ilvl w:val="0"/>
          <w:numId w:val="2"/>
        </w:numPr>
        <w:spacing w:line="240" w:lineRule="atLeast"/>
      </w:pPr>
      <w:r>
        <w:rPr>
          <w:b/>
          <w:highlight w:val="yellow"/>
          <w:u w:val="single"/>
          <w:lang w:val="lt-LT"/>
        </w:rPr>
        <w:t xml:space="preserve">Judesiai, </w:t>
      </w:r>
      <w:bookmarkStart w:id="20" w:name="Motorics"/>
      <w:bookmarkEnd w:id="20"/>
      <w:r>
        <w:rPr>
          <w:b/>
          <w:highlight w:val="yellow"/>
          <w:u w:val="single"/>
          <w:lang w:val="lt-LT"/>
        </w:rPr>
        <w:t>kūno padėtis</w:t>
      </w:r>
      <w:r>
        <w:rPr>
          <w:lang w:val="lt-LT"/>
        </w:rPr>
        <w:t xml:space="preserve"> (</w:t>
      </w:r>
      <w:r>
        <w:t xml:space="preserve">before and during examination) – especially check for </w:t>
      </w:r>
      <w:r>
        <w:rPr>
          <w:b/>
          <w:bCs/>
          <w:color w:val="0000FF"/>
        </w:rPr>
        <w:t>asymmetry</w:t>
      </w:r>
      <w:r>
        <w:t>!</w:t>
      </w:r>
    </w:p>
    <w:p w:rsidR="00C46E98" w:rsidRDefault="00C46E98">
      <w:pPr>
        <w:pStyle w:val="BodyTextIndent"/>
        <w:spacing w:after="120"/>
      </w:pPr>
      <w:r>
        <w:t xml:space="preserve">N.B. poza gali būti spontaninė (e.g. </w:t>
      </w:r>
      <w:r>
        <w:rPr>
          <w:smallCaps/>
        </w:rPr>
        <w:t>rigidity</w:t>
      </w:r>
      <w:r>
        <w:t xml:space="preserve">) arba išryškėja tik pastimuliavus (e.g. </w:t>
      </w:r>
      <w:r>
        <w:rPr>
          <w:smallCaps/>
        </w:rPr>
        <w:t>posturing</w:t>
      </w:r>
      <w:r>
        <w:t>).</w:t>
      </w:r>
    </w:p>
    <w:p w:rsidR="00C46E98" w:rsidRDefault="00C46E98">
      <w:pPr>
        <w:pStyle w:val="BodyTextIndent"/>
        <w:numPr>
          <w:ilvl w:val="0"/>
          <w:numId w:val="34"/>
        </w:numPr>
        <w:rPr>
          <w:lang w:val="en-US"/>
        </w:rPr>
      </w:pPr>
      <w:r>
        <w:rPr>
          <w:lang w:val="en-US"/>
        </w:rPr>
        <w:t>if patient is yawning, sneezing, swallowing, licking lips - coma is not very deep and brainstem is intact.</w:t>
      </w:r>
    </w:p>
    <w:p w:rsidR="00C46E98" w:rsidRDefault="00C46E98">
      <w:pPr>
        <w:pStyle w:val="BodyTextIndent"/>
        <w:numPr>
          <w:ilvl w:val="0"/>
          <w:numId w:val="34"/>
        </w:numPr>
        <w:rPr>
          <w:lang w:val="en-US"/>
        </w:rPr>
      </w:pPr>
      <w:r>
        <w:rPr>
          <w:lang w:val="en-US"/>
        </w:rPr>
        <w:t>purposeful movements (e.g. shifts in posture, reaching toward face or crossing midline with arm, or crossing legs) are indicative of lighter coma.</w:t>
      </w:r>
    </w:p>
    <w:p w:rsidR="00C46E98" w:rsidRDefault="00C46E98">
      <w:pPr>
        <w:pStyle w:val="BodyTextIndent"/>
        <w:numPr>
          <w:ilvl w:val="0"/>
          <w:numId w:val="34"/>
        </w:numPr>
        <w:rPr>
          <w:lang w:val="en-US"/>
        </w:rPr>
      </w:pPr>
      <w:r w:rsidRPr="00333AEC">
        <w:rPr>
          <w:b/>
          <w:bCs/>
          <w:caps/>
          <w:lang w:val="en-US"/>
          <w14:shadow w14:blurRad="50800" w14:dist="38100" w14:dir="2700000" w14:sx="100000" w14:sy="100000" w14:kx="0" w14:ky="0" w14:algn="tl">
            <w14:srgbClr w14:val="000000">
              <w14:alpha w14:val="60000"/>
            </w14:srgbClr>
          </w14:shadow>
        </w:rPr>
        <w:t>decorticate rigidity</w:t>
      </w:r>
      <w:r>
        <w:rPr>
          <w:lang w:val="en-US"/>
        </w:rPr>
        <w:t xml:space="preserve"> (abnormal flexion):</w:t>
      </w:r>
      <w:r>
        <w:rPr>
          <w:color w:val="808080"/>
          <w:lang w:val="en-US"/>
        </w:rPr>
        <w:t xml:space="preserve"> </w:t>
      </w:r>
      <w:hyperlink r:id="rId31" w:history="1">
        <w:r w:rsidRPr="003E6016">
          <w:rPr>
            <w:rStyle w:val="Hyperlink"/>
            <w:lang w:val="en-US"/>
          </w:rPr>
          <w:t xml:space="preserve">see </w:t>
        </w:r>
        <w:r w:rsidR="003E6016" w:rsidRPr="003E6016">
          <w:rPr>
            <w:rStyle w:val="Hyperlink"/>
            <w:lang w:val="en-US"/>
          </w:rPr>
          <w:t xml:space="preserve">p. </w:t>
        </w:r>
        <w:r w:rsidRPr="003E6016">
          <w:rPr>
            <w:rStyle w:val="Hyperlink"/>
            <w:lang w:val="en-US"/>
          </w:rPr>
          <w:t>A61</w:t>
        </w:r>
        <w:r w:rsidR="003E6016" w:rsidRPr="003E6016">
          <w:rPr>
            <w:rStyle w:val="Hyperlink"/>
            <w:lang w:val="en-US"/>
          </w:rPr>
          <w:t xml:space="preserve"> &gt;&gt; (Postural Control)</w:t>
        </w:r>
      </w:hyperlink>
    </w:p>
    <w:p w:rsidR="00C46E98" w:rsidRDefault="00333AEC">
      <w:pPr>
        <w:widowControl w:val="0"/>
        <w:spacing w:line="240" w:lineRule="atLeast"/>
        <w:ind w:left="1156"/>
      </w:pPr>
      <w:r>
        <w:rPr>
          <w:noProof/>
        </w:rPr>
        <w:drawing>
          <wp:inline distT="0" distB="0" distL="0" distR="0">
            <wp:extent cx="4191000" cy="1104900"/>
            <wp:effectExtent l="0" t="0" r="0" b="0"/>
            <wp:docPr id="20" name="Picture 20" descr="D:\Viktoro\Neuroscience\S. Symptoms, Signs, Syndromes\S30-34. Alterations of Consciousness, Coma, Vegetative State, Brain Death\00. Pictures\Decort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iktoro\Neuroscience\S. Symptoms, Signs, Syndromes\S30-34. Alterations of Consciousness, Coma, Vegetative State, Brain Death\00. Pictures\Decorticat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1000" cy="1104900"/>
                    </a:xfrm>
                    <a:prstGeom prst="rect">
                      <a:avLst/>
                    </a:prstGeom>
                    <a:noFill/>
                    <a:ln>
                      <a:noFill/>
                    </a:ln>
                  </pic:spPr>
                </pic:pic>
              </a:graphicData>
            </a:graphic>
          </wp:inline>
        </w:drawing>
      </w:r>
    </w:p>
    <w:p w:rsidR="00C46E98" w:rsidRDefault="00C46E98">
      <w:pPr>
        <w:widowControl w:val="0"/>
        <w:spacing w:line="240" w:lineRule="atLeast"/>
        <w:ind w:left="720"/>
        <w:jc w:val="center"/>
      </w:pPr>
    </w:p>
    <w:p w:rsidR="00C46E98" w:rsidRDefault="00C46E98">
      <w:pPr>
        <w:pStyle w:val="BodyTextIndent"/>
        <w:numPr>
          <w:ilvl w:val="0"/>
          <w:numId w:val="35"/>
        </w:numPr>
        <w:rPr>
          <w:caps/>
          <w:lang w:val="en-US"/>
        </w:rPr>
      </w:pPr>
      <w:r w:rsidRPr="00333AEC">
        <w:rPr>
          <w:b/>
          <w:bCs/>
          <w:caps/>
          <w:lang w:val="en-US"/>
          <w14:shadow w14:blurRad="50800" w14:dist="38100" w14:dir="2700000" w14:sx="100000" w14:sy="100000" w14:kx="0" w14:ky="0" w14:algn="tl">
            <w14:srgbClr w14:val="000000">
              <w14:alpha w14:val="60000"/>
            </w14:srgbClr>
          </w14:shadow>
        </w:rPr>
        <w:t>decerebrate rigidity</w:t>
      </w:r>
      <w:r>
        <w:rPr>
          <w:caps/>
          <w:lang w:val="en-US"/>
        </w:rPr>
        <w:t xml:space="preserve"> (</w:t>
      </w:r>
      <w:r>
        <w:rPr>
          <w:lang w:val="en-US"/>
        </w:rPr>
        <w:t>abnormal extension):</w:t>
      </w:r>
      <w:r>
        <w:rPr>
          <w:color w:val="808080"/>
          <w:lang w:val="en-US"/>
        </w:rPr>
        <w:t xml:space="preserve"> see “A61. Postural Control”</w:t>
      </w:r>
    </w:p>
    <w:p w:rsidR="00C46E98" w:rsidRDefault="00333AEC">
      <w:pPr>
        <w:widowControl w:val="0"/>
        <w:spacing w:line="240" w:lineRule="atLeast"/>
        <w:ind w:left="1156"/>
      </w:pPr>
      <w:r>
        <w:rPr>
          <w:noProof/>
        </w:rPr>
        <w:drawing>
          <wp:inline distT="0" distB="0" distL="0" distR="0">
            <wp:extent cx="4229100" cy="1000125"/>
            <wp:effectExtent l="0" t="0" r="0" b="9525"/>
            <wp:docPr id="21" name="Picture 21" descr="D:\Viktoro\Neuroscience\S. Symptoms, Signs, Syndromes\S30-34. Alterations of Consciousness, Coma, Vegetative State, Brain Death\00. Pictures\Decere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iktoro\Neuroscience\S. Symptoms, Signs, Syndromes\S30-34. Alterations of Consciousness, Coma, Vegetative State, Brain Death\00. Pictures\Decerebrat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29100" cy="1000125"/>
                    </a:xfrm>
                    <a:prstGeom prst="rect">
                      <a:avLst/>
                    </a:prstGeom>
                    <a:noFill/>
                    <a:ln>
                      <a:noFill/>
                    </a:ln>
                  </pic:spPr>
                </pic:pic>
              </a:graphicData>
            </a:graphic>
          </wp:inline>
        </w:drawing>
      </w:r>
    </w:p>
    <w:p w:rsidR="00C46E98" w:rsidRDefault="00C46E98">
      <w:pPr>
        <w:widowControl w:val="0"/>
        <w:spacing w:line="240" w:lineRule="atLeast"/>
        <w:rPr>
          <w:lang w:val="lt-LT"/>
        </w:rPr>
      </w:pPr>
    </w:p>
    <w:p w:rsidR="00C46E98" w:rsidRDefault="00C46E98">
      <w:pPr>
        <w:widowControl w:val="0"/>
        <w:pBdr>
          <w:top w:val="single" w:sz="4" w:space="1" w:color="auto"/>
          <w:left w:val="single" w:sz="4" w:space="4" w:color="auto"/>
          <w:bottom w:val="single" w:sz="4" w:space="1" w:color="auto"/>
          <w:right w:val="single" w:sz="4" w:space="4" w:color="auto"/>
        </w:pBdr>
        <w:spacing w:line="240" w:lineRule="atLeast"/>
        <w:ind w:right="424"/>
        <w:rPr>
          <w:lang w:val="lt-LT"/>
        </w:rPr>
      </w:pPr>
      <w:r>
        <w:t>Stereotyped* posturings indicate that cerebral cortices are no longer in command of motor system!</w:t>
      </w:r>
    </w:p>
    <w:p w:rsidR="00C46E98" w:rsidRDefault="00C46E98">
      <w:pPr>
        <w:widowControl w:val="0"/>
        <w:spacing w:after="120" w:line="240" w:lineRule="atLeast"/>
        <w:jc w:val="right"/>
        <w:rPr>
          <w:lang w:val="lt-LT"/>
        </w:rPr>
      </w:pPr>
      <w:r>
        <w:rPr>
          <w:lang w:val="lt-LT"/>
        </w:rPr>
        <w:t>*vs. purposeful movements</w:t>
      </w:r>
    </w:p>
    <w:p w:rsidR="00C46E98" w:rsidRDefault="00C46E98">
      <w:pPr>
        <w:widowControl w:val="0"/>
        <w:numPr>
          <w:ilvl w:val="0"/>
          <w:numId w:val="42"/>
        </w:numPr>
        <w:spacing w:line="240" w:lineRule="atLeast"/>
      </w:pPr>
      <w:r>
        <w:t xml:space="preserve">when stereotyped postures occur </w:t>
      </w:r>
      <w:r>
        <w:rPr>
          <w:i/>
          <w:iCs/>
        </w:rPr>
        <w:t>spontaneously</w:t>
      </w:r>
      <w:r>
        <w:t xml:space="preserve">, there may be </w:t>
      </w:r>
      <w:r>
        <w:rPr>
          <w:i/>
          <w:iCs/>
        </w:rPr>
        <w:t>unrecognized stimulus</w:t>
      </w:r>
      <w:r>
        <w:t xml:space="preserve"> (e.g. airway obstruction, bladder distention).</w:t>
      </w:r>
    </w:p>
    <w:p w:rsidR="00C46E98" w:rsidRDefault="00C46E98">
      <w:pPr>
        <w:widowControl w:val="0"/>
        <w:numPr>
          <w:ilvl w:val="0"/>
          <w:numId w:val="42"/>
        </w:numPr>
        <w:spacing w:line="240" w:lineRule="atLeast"/>
        <w:rPr>
          <w:lang w:val="lt-LT"/>
        </w:rPr>
      </w:pPr>
      <w:r>
        <w:rPr>
          <w:smallCaps/>
          <w:u w:val="single"/>
        </w:rPr>
        <w:t>progressive rostro-caudal deterioration</w:t>
      </w:r>
      <w:r>
        <w:rPr>
          <w:u w:val="single"/>
        </w:rPr>
        <w:t xml:space="preserve"> with lateral mass lesions</w:t>
      </w:r>
      <w:r>
        <w:t xml:space="preserve">: </w:t>
      </w:r>
      <w:r>
        <w:rPr>
          <w:b/>
          <w:bCs/>
          <w:i/>
          <w:iCs/>
        </w:rPr>
        <w:t xml:space="preserve">hemiparesis </w:t>
      </w:r>
      <w:r>
        <w:t>→ +</w:t>
      </w:r>
      <w:r>
        <w:rPr>
          <w:b/>
          <w:bCs/>
          <w:i/>
          <w:iCs/>
        </w:rPr>
        <w:t xml:space="preserve"> decorticate posturing </w:t>
      </w:r>
      <w:r>
        <w:t xml:space="preserve">on other side of body → </w:t>
      </w:r>
      <w:r>
        <w:rPr>
          <w:b/>
          <w:bCs/>
          <w:i/>
          <w:iCs/>
        </w:rPr>
        <w:t>decerebrate posturing</w:t>
      </w:r>
      <w:r>
        <w:t xml:space="preserve"> (asymmetry tends to be lost; pupillary reactivity and eye movements are lost) → </w:t>
      </w:r>
      <w:r>
        <w:rPr>
          <w:b/>
          <w:bCs/>
          <w:i/>
          <w:iCs/>
        </w:rPr>
        <w:t>arm extension</w:t>
      </w:r>
      <w:r>
        <w:t xml:space="preserve"> with minimal </w:t>
      </w:r>
      <w:r>
        <w:rPr>
          <w:b/>
          <w:bCs/>
          <w:i/>
          <w:iCs/>
        </w:rPr>
        <w:t>leg flexion</w:t>
      </w:r>
      <w:r>
        <w:t xml:space="preserve"> → </w:t>
      </w:r>
      <w:r>
        <w:rPr>
          <w:b/>
          <w:bCs/>
          <w:i/>
          <w:iCs/>
        </w:rPr>
        <w:t>flaccid unresponsiveness</w:t>
      </w:r>
      <w:r>
        <w:t xml:space="preserve"> (lower brain stem destruction).</w:t>
      </w:r>
    </w:p>
    <w:p w:rsidR="00C46E98" w:rsidRDefault="00C46E98">
      <w:pPr>
        <w:pStyle w:val="NormalWeb"/>
        <w:ind w:left="1134" w:hanging="414"/>
        <w:rPr>
          <w:szCs w:val="20"/>
        </w:rPr>
      </w:pPr>
      <w:r>
        <w:rPr>
          <w:szCs w:val="20"/>
        </w:rPr>
        <w:t xml:space="preserve">N.B. acute lesions of any type frequently cause limb extension that becomes flexion as time passes, so </w:t>
      </w:r>
      <w:r>
        <w:rPr>
          <w:i/>
          <w:iCs/>
          <w:color w:val="FF0000"/>
          <w:szCs w:val="20"/>
        </w:rPr>
        <w:t>posturing alone cannot be utilized to make anatomic localization</w:t>
      </w:r>
      <w:r>
        <w:rPr>
          <w:szCs w:val="20"/>
        </w:rPr>
        <w:t>.</w:t>
      </w:r>
    </w:p>
    <w:p w:rsidR="00C46E98" w:rsidRDefault="00C46E98">
      <w:pPr>
        <w:widowControl w:val="0"/>
        <w:spacing w:line="240" w:lineRule="atLeast"/>
        <w:ind w:left="1134" w:hanging="414"/>
        <w:rPr>
          <w:lang w:val="lt-LT"/>
        </w:rPr>
      </w:pPr>
      <w:r>
        <w:t xml:space="preserve">N.B. </w:t>
      </w:r>
      <w:r>
        <w:rPr>
          <w:b/>
          <w:bCs/>
          <w:i/>
          <w:iCs/>
        </w:rPr>
        <w:t>lack of motor response to any stimulus</w:t>
      </w:r>
      <w:r>
        <w:t xml:space="preserve">, should always raise possibility of </w:t>
      </w:r>
      <w:r>
        <w:rPr>
          <w:b/>
          <w:bCs/>
        </w:rPr>
        <w:t>limb paralysis</w:t>
      </w:r>
      <w:r>
        <w:t xml:space="preserve"> (e.g. cervical trauma, Guillain-Barre neuropathy, locked-in state).</w:t>
      </w:r>
    </w:p>
    <w:p w:rsidR="00C46E98" w:rsidRDefault="00C46E98">
      <w:pPr>
        <w:pStyle w:val="NormalWeb"/>
        <w:numPr>
          <w:ilvl w:val="0"/>
          <w:numId w:val="60"/>
        </w:numPr>
      </w:pPr>
      <w:r>
        <w:rPr>
          <w:u w:val="single"/>
        </w:rPr>
        <w:t>metabolic lesions</w:t>
      </w:r>
      <w:r>
        <w:t xml:space="preserve"> do not cause progressive rostrocaudal deterioration or asymmetrical motor signs.</w:t>
      </w:r>
    </w:p>
    <w:p w:rsidR="00C46E98" w:rsidRDefault="00C46E98">
      <w:pPr>
        <w:pStyle w:val="NormalWeb"/>
        <w:numPr>
          <w:ilvl w:val="1"/>
          <w:numId w:val="34"/>
        </w:numPr>
        <w:rPr>
          <w:szCs w:val="20"/>
        </w:rPr>
      </w:pPr>
      <w:r>
        <w:rPr>
          <w:szCs w:val="20"/>
        </w:rPr>
        <w:t xml:space="preserve">metabolic coma may produce vigorous decerebrate rigidity! (again, </w:t>
      </w:r>
      <w:r>
        <w:rPr>
          <w:i/>
          <w:iCs/>
          <w:color w:val="FF0000"/>
          <w:szCs w:val="20"/>
        </w:rPr>
        <w:t>posturing alone cannot be utilized to make anatomic localization</w:t>
      </w:r>
      <w:r>
        <w:rPr>
          <w:szCs w:val="20"/>
        </w:rPr>
        <w:t>).</w:t>
      </w:r>
    </w:p>
    <w:p w:rsidR="00C46E98" w:rsidRDefault="00C46E98">
      <w:pPr>
        <w:pStyle w:val="NormalWeb"/>
        <w:numPr>
          <w:ilvl w:val="1"/>
          <w:numId w:val="34"/>
        </w:numPr>
        <w:rPr>
          <w:szCs w:val="20"/>
        </w:rPr>
      </w:pPr>
      <w:r>
        <w:rPr>
          <w:szCs w:val="20"/>
        </w:rPr>
        <w:t>multifocal myoclonus is almost always indication of metabolic disorder.</w:t>
      </w:r>
    </w:p>
    <w:p w:rsidR="00C46E98" w:rsidRDefault="00C46E98">
      <w:pPr>
        <w:pStyle w:val="BodyTextIndent"/>
        <w:numPr>
          <w:ilvl w:val="0"/>
          <w:numId w:val="34"/>
        </w:numPr>
      </w:pPr>
      <w:r>
        <w:t xml:space="preserve">minor facial or extremity twitching may be only physical finding in </w:t>
      </w:r>
      <w:r>
        <w:rPr>
          <w:u w:val="single"/>
        </w:rPr>
        <w:t>status epilepticus</w:t>
      </w:r>
      <w:r>
        <w:t>.</w:t>
      </w:r>
    </w:p>
    <w:p w:rsidR="00C46E98" w:rsidRDefault="00C46E98">
      <w:pPr>
        <w:pStyle w:val="NormalWeb"/>
        <w:widowControl w:val="0"/>
        <w:spacing w:line="240" w:lineRule="atLeast"/>
        <w:rPr>
          <w:szCs w:val="20"/>
          <w:lang w:val="lt-LT"/>
        </w:rPr>
      </w:pPr>
    </w:p>
    <w:p w:rsidR="00C46E98" w:rsidRDefault="00C46E98">
      <w:pPr>
        <w:widowControl w:val="0"/>
        <w:spacing w:line="240" w:lineRule="atLeast"/>
        <w:rPr>
          <w:lang w:val="lt-LT"/>
        </w:rPr>
      </w:pPr>
    </w:p>
    <w:p w:rsidR="00C46E98" w:rsidRDefault="00C46E98" w:rsidP="00C46E98">
      <w:pPr>
        <w:widowControl w:val="0"/>
        <w:numPr>
          <w:ilvl w:val="0"/>
          <w:numId w:val="2"/>
        </w:numPr>
        <w:spacing w:after="120" w:line="240" w:lineRule="atLeast"/>
        <w:ind w:left="284" w:hanging="284"/>
      </w:pPr>
      <w:bookmarkStart w:id="21" w:name="Motor_asymmetry"/>
      <w:r>
        <w:rPr>
          <w:b/>
          <w:highlight w:val="yellow"/>
          <w:u w:val="single"/>
        </w:rPr>
        <w:t>Motor asymmetry</w:t>
      </w:r>
      <w:r>
        <w:t xml:space="preserve"> </w:t>
      </w:r>
      <w:bookmarkEnd w:id="21"/>
      <w:r>
        <w:t>(lateralized cerebral lesions may affect consciousness by shifting diencephalon) - signifies either focal seizures or hemiparesis.</w:t>
      </w:r>
    </w:p>
    <w:p w:rsidR="00AB3FEE" w:rsidRDefault="00AB3FEE" w:rsidP="00A91891">
      <w:pPr>
        <w:widowControl w:val="0"/>
        <w:pBdr>
          <w:top w:val="single" w:sz="4" w:space="1" w:color="auto"/>
          <w:left w:val="single" w:sz="4" w:space="4" w:color="auto"/>
          <w:bottom w:val="single" w:sz="4" w:space="1" w:color="auto"/>
          <w:right w:val="single" w:sz="4" w:space="4" w:color="auto"/>
        </w:pBdr>
        <w:spacing w:after="120" w:line="240" w:lineRule="atLeast"/>
        <w:ind w:left="2410" w:right="1133" w:hanging="250"/>
      </w:pPr>
      <w:r>
        <w:rPr>
          <w:color w:val="000000"/>
        </w:rPr>
        <w:t xml:space="preserve">N.B. if </w:t>
      </w:r>
      <w:r w:rsidRPr="00350E98">
        <w:rPr>
          <w:color w:val="000000"/>
        </w:rPr>
        <w:t>patient is not alert enough to cooperate with strength testing,</w:t>
      </w:r>
      <w:r>
        <w:rPr>
          <w:color w:val="000000"/>
        </w:rPr>
        <w:t xml:space="preserve"> </w:t>
      </w:r>
      <w:r w:rsidRPr="00350E98">
        <w:rPr>
          <w:color w:val="000000"/>
        </w:rPr>
        <w:t>motor examination is limited to</w:t>
      </w:r>
      <w:r>
        <w:rPr>
          <w:color w:val="000000"/>
        </w:rPr>
        <w:t xml:space="preserve"> </w:t>
      </w:r>
      <w:r w:rsidRPr="00350E98">
        <w:rPr>
          <w:color w:val="000000"/>
        </w:rPr>
        <w:t xml:space="preserve">assessment of </w:t>
      </w:r>
      <w:r w:rsidRPr="00E47167">
        <w:rPr>
          <w:b/>
          <w:i/>
          <w:color w:val="000000"/>
        </w:rPr>
        <w:t>motor asymmetry</w:t>
      </w:r>
      <w:r>
        <w:rPr>
          <w:color w:val="000000"/>
        </w:rPr>
        <w:t>!</w:t>
      </w:r>
    </w:p>
    <w:p w:rsidR="00C46E98" w:rsidRDefault="00C46E98" w:rsidP="00C46E98">
      <w:pPr>
        <w:widowControl w:val="0"/>
        <w:numPr>
          <w:ilvl w:val="0"/>
          <w:numId w:val="9"/>
        </w:numPr>
        <w:tabs>
          <w:tab w:val="clear" w:pos="1040"/>
          <w:tab w:val="num" w:pos="643"/>
        </w:tabs>
        <w:spacing w:line="240" w:lineRule="atLeast"/>
        <w:ind w:left="623"/>
      </w:pPr>
      <w:r>
        <w:rPr>
          <w:lang w:val="lt-LT"/>
        </w:rPr>
        <w:t xml:space="preserve">galūnių </w:t>
      </w:r>
      <w:r>
        <w:rPr>
          <w:b/>
          <w:bCs/>
          <w:lang w:val="lt-LT"/>
        </w:rPr>
        <w:t>tonusas</w:t>
      </w:r>
      <w:r>
        <w:rPr>
          <w:lang w:val="lt-LT"/>
        </w:rPr>
        <w:t xml:space="preserve">, </w:t>
      </w:r>
      <w:r>
        <w:rPr>
          <w:b/>
          <w:bCs/>
          <w:lang w:val="lt-LT"/>
        </w:rPr>
        <w:t>spontaniniai judesiai</w:t>
      </w:r>
      <w:r>
        <w:rPr>
          <w:lang w:val="lt-LT"/>
        </w:rPr>
        <w:t xml:space="preserve">, </w:t>
      </w:r>
      <w:r>
        <w:rPr>
          <w:b/>
          <w:bCs/>
          <w:lang w:val="lt-LT"/>
        </w:rPr>
        <w:t>refleksai</w:t>
      </w:r>
      <w:r>
        <w:t>.</w:t>
      </w:r>
    </w:p>
    <w:p w:rsidR="00C46E98" w:rsidRDefault="00C46E98" w:rsidP="00C46E98">
      <w:pPr>
        <w:widowControl w:val="0"/>
        <w:numPr>
          <w:ilvl w:val="0"/>
          <w:numId w:val="11"/>
        </w:numPr>
        <w:tabs>
          <w:tab w:val="clear" w:pos="1834"/>
          <w:tab w:val="num" w:pos="1437"/>
        </w:tabs>
        <w:spacing w:line="240" w:lineRule="atLeast"/>
        <w:ind w:left="1417"/>
      </w:pPr>
      <w:r>
        <w:t xml:space="preserve">in </w:t>
      </w:r>
      <w:r>
        <w:rPr>
          <w:b/>
          <w:bCs/>
          <w:i/>
          <w:iCs/>
          <w:color w:val="FF0000"/>
        </w:rPr>
        <w:t>mild hemiparesis</w:t>
      </w:r>
      <w:r>
        <w:t xml:space="preserve">, </w:t>
      </w:r>
      <w:r>
        <w:rPr>
          <w:lang w:val="lt-LT"/>
        </w:rPr>
        <w:t>paretiškos galūnės judinamos gerokai rečiau</w:t>
      </w:r>
      <w:r>
        <w:t>.</w:t>
      </w:r>
    </w:p>
    <w:p w:rsidR="00C46E98" w:rsidRDefault="00C46E98" w:rsidP="00C46E98">
      <w:pPr>
        <w:widowControl w:val="0"/>
        <w:numPr>
          <w:ilvl w:val="0"/>
          <w:numId w:val="11"/>
        </w:numPr>
        <w:tabs>
          <w:tab w:val="clear" w:pos="1834"/>
          <w:tab w:val="num" w:pos="1437"/>
        </w:tabs>
        <w:spacing w:line="240" w:lineRule="atLeast"/>
        <w:ind w:left="1417"/>
      </w:pPr>
      <w:r>
        <w:rPr>
          <w:b/>
          <w:bCs/>
          <w:i/>
          <w:iCs/>
        </w:rPr>
        <w:t>deep tendon reflexes</w:t>
      </w:r>
      <w:r>
        <w:t xml:space="preserve"> reflect spinal cord function only at particular level (i.e. not helpful in detecting structural lesions of brain stem or cerebral cortex).</w:t>
      </w:r>
    </w:p>
    <w:p w:rsidR="00C46E98" w:rsidRDefault="00C46E98" w:rsidP="00C46E98">
      <w:pPr>
        <w:widowControl w:val="0"/>
        <w:numPr>
          <w:ilvl w:val="0"/>
          <w:numId w:val="11"/>
        </w:numPr>
        <w:tabs>
          <w:tab w:val="clear" w:pos="1834"/>
          <w:tab w:val="num" w:pos="1437"/>
        </w:tabs>
        <w:spacing w:line="240" w:lineRule="atLeast"/>
        <w:ind w:left="1417"/>
      </w:pPr>
      <w:r>
        <w:rPr>
          <w:b/>
          <w:bCs/>
          <w:i/>
          <w:iCs/>
          <w:smallCaps/>
        </w:rPr>
        <w:t>Babinski</w:t>
      </w:r>
      <w:r>
        <w:rPr>
          <w:b/>
          <w:bCs/>
          <w:i/>
          <w:iCs/>
        </w:rPr>
        <w:t xml:space="preserve"> reflexes</w:t>
      </w:r>
      <w:r>
        <w:t xml:space="preserve"> are of little use unless asymmetric.</w:t>
      </w:r>
    </w:p>
    <w:p w:rsidR="00C46E98" w:rsidRDefault="00C46E98" w:rsidP="00C46E98">
      <w:pPr>
        <w:widowControl w:val="0"/>
        <w:numPr>
          <w:ilvl w:val="0"/>
          <w:numId w:val="9"/>
        </w:numPr>
        <w:tabs>
          <w:tab w:val="clear" w:pos="1040"/>
          <w:tab w:val="num" w:pos="643"/>
        </w:tabs>
        <w:spacing w:line="240" w:lineRule="atLeast"/>
        <w:ind w:left="623"/>
        <w:rPr>
          <w:lang w:val="lt-LT"/>
        </w:rPr>
      </w:pPr>
      <w:r>
        <w:rPr>
          <w:bCs/>
          <w:i/>
          <w:iCs/>
        </w:rPr>
        <w:t>if it is not possible to perform formal motor testing</w:t>
      </w:r>
      <w:r>
        <w:t xml:space="preserve"> (patient is not cooperative or is comatose), motor movement should be elicited by </w:t>
      </w:r>
      <w:r>
        <w:rPr>
          <w:b/>
          <w:bCs/>
        </w:rPr>
        <w:t>application of painful stimuli</w:t>
      </w:r>
      <w:r>
        <w:t xml:space="preserve"> – record any movement of extremities (</w:t>
      </w:r>
      <w:r>
        <w:rPr>
          <w:lang w:val="lt-LT"/>
        </w:rPr>
        <w:t>kuriomis galūnėmis ginasi nuo skausmo, ant kurio šono spontaniškai gulasi</w:t>
      </w:r>
      <w:r>
        <w:t>).</w:t>
      </w:r>
    </w:p>
    <w:p w:rsidR="00C46E98" w:rsidRDefault="00C46E98">
      <w:pPr>
        <w:pStyle w:val="BodyTextIndent3"/>
        <w:ind w:left="1440" w:firstLine="0"/>
        <w:rPr>
          <w:lang w:val="en-US"/>
        </w:rPr>
      </w:pPr>
      <w:r>
        <w:rPr>
          <w:lang w:val="en-US"/>
        </w:rPr>
        <w:t>N.B. voluntary purposeful movement must be distinguished from abnormal motor posturing (decorticate, decerebrate)!</w:t>
      </w:r>
    </w:p>
    <w:p w:rsidR="00C46E98" w:rsidRDefault="00C46E98" w:rsidP="00C46E98">
      <w:pPr>
        <w:widowControl w:val="0"/>
        <w:numPr>
          <w:ilvl w:val="0"/>
          <w:numId w:val="9"/>
        </w:numPr>
        <w:tabs>
          <w:tab w:val="clear" w:pos="1040"/>
          <w:tab w:val="num" w:pos="643"/>
        </w:tabs>
        <w:spacing w:line="240" w:lineRule="atLeast"/>
        <w:ind w:left="623"/>
        <w:rPr>
          <w:lang w:val="lt-LT"/>
        </w:rPr>
      </w:pPr>
      <w:r>
        <w:rPr>
          <w:lang w:val="lt-LT"/>
        </w:rPr>
        <w:t xml:space="preserve">jei </w:t>
      </w:r>
      <w:r>
        <w:rPr>
          <w:b/>
          <w:bCs/>
          <w:lang w:val="lt-LT"/>
        </w:rPr>
        <w:t>dirginant</w:t>
      </w:r>
      <w:r>
        <w:rPr>
          <w:lang w:val="lt-LT"/>
        </w:rPr>
        <w:t xml:space="preserve"> abi puses reaguoja tik viena - </w:t>
      </w:r>
      <w:r>
        <w:rPr>
          <w:b/>
          <w:bCs/>
          <w:i/>
          <w:iCs/>
          <w:color w:val="FF0000"/>
          <w:lang w:val="lt-LT"/>
        </w:rPr>
        <w:t>hemiplegia</w:t>
      </w:r>
      <w:r>
        <w:rPr>
          <w:lang w:val="lt-LT"/>
        </w:rPr>
        <w:t xml:space="preserve">; jei viena pusė neduoda reakcijos - </w:t>
      </w:r>
      <w:r>
        <w:rPr>
          <w:b/>
          <w:bCs/>
          <w:i/>
          <w:iCs/>
          <w:color w:val="FF0000"/>
          <w:lang w:val="lt-LT"/>
        </w:rPr>
        <w:t>hemianesthesia</w:t>
      </w:r>
      <w:r>
        <w:rPr>
          <w:lang w:val="lt-LT"/>
        </w:rPr>
        <w:t>.</w:t>
      </w:r>
    </w:p>
    <w:p w:rsidR="00C46E98" w:rsidRDefault="00C46E98" w:rsidP="00C46E98">
      <w:pPr>
        <w:widowControl w:val="0"/>
        <w:numPr>
          <w:ilvl w:val="0"/>
          <w:numId w:val="9"/>
        </w:numPr>
        <w:tabs>
          <w:tab w:val="clear" w:pos="1040"/>
          <w:tab w:val="num" w:pos="643"/>
        </w:tabs>
        <w:spacing w:line="240" w:lineRule="atLeast"/>
        <w:ind w:left="623"/>
        <w:rPr>
          <w:lang w:val="lt-LT"/>
        </w:rPr>
      </w:pPr>
      <w:r>
        <w:rPr>
          <w:b/>
          <w:bCs/>
          <w:lang w:val="lt-LT"/>
        </w:rPr>
        <w:t>galva (ir akys) pasukti</w:t>
      </w:r>
      <w:r>
        <w:rPr>
          <w:lang w:val="lt-LT"/>
        </w:rPr>
        <w:t>, kai pažeidimas:</w:t>
      </w:r>
      <w:r>
        <w:rPr>
          <w:lang w:val="lt-LT"/>
        </w:rPr>
        <w:tab/>
      </w:r>
      <w:r>
        <w:rPr>
          <w:color w:val="808080"/>
          <w:lang w:val="lt-LT"/>
        </w:rPr>
        <w:t>see also below</w:t>
      </w:r>
    </w:p>
    <w:p w:rsidR="00C46E98" w:rsidRDefault="00C46E98">
      <w:pPr>
        <w:widowControl w:val="0"/>
        <w:spacing w:line="240" w:lineRule="atLeast"/>
        <w:ind w:left="323" w:firstLine="720"/>
        <w:rPr>
          <w:lang w:val="lt-LT"/>
        </w:rPr>
      </w:pPr>
      <w:r>
        <w:rPr>
          <w:i/>
          <w:iCs/>
          <w:lang w:val="lt-LT"/>
        </w:rPr>
        <w:t>pusrutulyje</w:t>
      </w:r>
      <w:r>
        <w:rPr>
          <w:lang w:val="lt-LT"/>
        </w:rPr>
        <w:t xml:space="preserve"> - į židinio pusę;</w:t>
      </w:r>
    </w:p>
    <w:p w:rsidR="00C46E98" w:rsidRDefault="00C46E98">
      <w:pPr>
        <w:widowControl w:val="0"/>
        <w:spacing w:line="240" w:lineRule="atLeast"/>
        <w:ind w:left="323" w:firstLine="720"/>
        <w:rPr>
          <w:lang w:val="lt-LT"/>
        </w:rPr>
      </w:pPr>
      <w:r>
        <w:rPr>
          <w:i/>
          <w:iCs/>
          <w:lang w:val="lt-LT"/>
        </w:rPr>
        <w:t>smegenų kamiene</w:t>
      </w:r>
      <w:r>
        <w:rPr>
          <w:lang w:val="lt-LT"/>
        </w:rPr>
        <w:t xml:space="preserve"> - į paralyžiaus pusę.</w:t>
      </w:r>
    </w:p>
    <w:p w:rsidR="00C46E98" w:rsidRDefault="00C46E98" w:rsidP="00C46E98">
      <w:pPr>
        <w:widowControl w:val="0"/>
        <w:numPr>
          <w:ilvl w:val="0"/>
          <w:numId w:val="9"/>
        </w:numPr>
        <w:tabs>
          <w:tab w:val="clear" w:pos="1040"/>
          <w:tab w:val="num" w:pos="643"/>
        </w:tabs>
        <w:spacing w:line="240" w:lineRule="atLeast"/>
        <w:ind w:left="623"/>
        <w:rPr>
          <w:lang w:val="lt-LT"/>
        </w:rPr>
      </w:pPr>
      <w:r>
        <w:rPr>
          <w:b/>
          <w:bCs/>
          <w:i/>
          <w:iCs/>
          <w:color w:val="FF0000"/>
          <w:lang w:val="lt-LT"/>
        </w:rPr>
        <w:t>ankstyvoje paralyžiaus stadijoje</w:t>
      </w:r>
      <w:r>
        <w:rPr>
          <w:lang w:val="lt-LT"/>
        </w:rPr>
        <w:t>, kol neišsivystė spastiškumas:</w:t>
      </w:r>
    </w:p>
    <w:p w:rsidR="00C46E98" w:rsidRDefault="00C46E98" w:rsidP="00C46E98">
      <w:pPr>
        <w:widowControl w:val="0"/>
        <w:numPr>
          <w:ilvl w:val="1"/>
          <w:numId w:val="9"/>
        </w:numPr>
        <w:tabs>
          <w:tab w:val="clear" w:pos="1780"/>
          <w:tab w:val="num" w:pos="1383"/>
        </w:tabs>
        <w:spacing w:line="240" w:lineRule="atLeast"/>
        <w:ind w:left="1363"/>
        <w:rPr>
          <w:lang w:val="lt-LT"/>
        </w:rPr>
      </w:pPr>
      <w:r>
        <w:rPr>
          <w:lang w:val="lt-LT"/>
        </w:rPr>
        <w:t>paimti už riešo (dilbis vertikaliai) - paralyžuota plaštaka nudrimba 90</w:t>
      </w:r>
      <w:r>
        <w:rPr>
          <w:lang w:val="lt-LT"/>
        </w:rPr>
        <w:sym w:font="Symbol" w:char="F0B0"/>
      </w:r>
      <w:r>
        <w:rPr>
          <w:lang w:val="lt-LT"/>
        </w:rPr>
        <w:t xml:space="preserve"> kampu;</w:t>
      </w:r>
    </w:p>
    <w:p w:rsidR="00C46E98" w:rsidRDefault="00C46E98" w:rsidP="00C46E98">
      <w:pPr>
        <w:widowControl w:val="0"/>
        <w:numPr>
          <w:ilvl w:val="1"/>
          <w:numId w:val="9"/>
        </w:numPr>
        <w:tabs>
          <w:tab w:val="clear" w:pos="1780"/>
          <w:tab w:val="num" w:pos="1383"/>
        </w:tabs>
        <w:spacing w:line="240" w:lineRule="atLeast"/>
        <w:ind w:left="1363"/>
        <w:rPr>
          <w:lang w:val="lt-LT"/>
        </w:rPr>
      </w:pPr>
      <w:r>
        <w:rPr>
          <w:lang w:val="lt-LT"/>
        </w:rPr>
        <w:t>pakelti ranką ir paleisti žemyn arba po pakinkliais pakišti ranką, pakelti vieną blauzdą už čiurnos ir paleisti - pakenkta galūnė nudrimba kaip negyva;</w:t>
      </w:r>
    </w:p>
    <w:p w:rsidR="00C46E98" w:rsidRDefault="00C46E98" w:rsidP="00C46E98">
      <w:pPr>
        <w:widowControl w:val="0"/>
        <w:numPr>
          <w:ilvl w:val="1"/>
          <w:numId w:val="9"/>
        </w:numPr>
        <w:tabs>
          <w:tab w:val="clear" w:pos="1780"/>
          <w:tab w:val="num" w:pos="1383"/>
        </w:tabs>
        <w:spacing w:line="240" w:lineRule="atLeast"/>
        <w:ind w:left="1363"/>
        <w:rPr>
          <w:lang w:val="lt-LT"/>
        </w:rPr>
      </w:pPr>
      <w:r>
        <w:rPr>
          <w:lang w:val="lt-LT"/>
        </w:rPr>
        <w:t>pritraukti kulną prie sėdmenų ir paleisti - paralyžuota koja greit išsitiesia su išorine rotacija, sveika koja išsitiesia lėčiau;</w:t>
      </w:r>
    </w:p>
    <w:p w:rsidR="00C46E98" w:rsidRDefault="00C46E98" w:rsidP="00C46E98">
      <w:pPr>
        <w:widowControl w:val="0"/>
        <w:numPr>
          <w:ilvl w:val="1"/>
          <w:numId w:val="9"/>
        </w:numPr>
        <w:tabs>
          <w:tab w:val="clear" w:pos="1780"/>
          <w:tab w:val="num" w:pos="1383"/>
        </w:tabs>
        <w:spacing w:line="240" w:lineRule="atLeast"/>
        <w:ind w:left="1363"/>
        <w:rPr>
          <w:lang w:val="lt-LT"/>
        </w:rPr>
      </w:pPr>
      <w:r>
        <w:t>let patient's hand fall toward his face and see if he resists (check for malingering).</w:t>
      </w:r>
    </w:p>
    <w:p w:rsidR="00C46E98" w:rsidRDefault="00333AEC">
      <w:pPr>
        <w:widowControl w:val="0"/>
        <w:spacing w:line="240" w:lineRule="atLeast"/>
        <w:jc w:val="right"/>
        <w:rPr>
          <w:lang w:val="lt-LT"/>
        </w:rPr>
      </w:pPr>
      <w:r>
        <w:rPr>
          <w:noProof/>
        </w:rPr>
        <w:drawing>
          <wp:inline distT="0" distB="0" distL="0" distR="0">
            <wp:extent cx="6115050" cy="2000250"/>
            <wp:effectExtent l="0" t="0" r="0" b="0"/>
            <wp:docPr id="22" name="Picture 22" descr="D:\Viktoro\Neuroscience\S. Symptoms, Signs, Syndromes\S30-34. Alterations of Consciousness, Coma, Vegetative State, Brain Death\00. Pictures\BATES 411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iktoro\Neuroscience\S. Symptoms, Signs, Syndromes\S30-34. Alterations of Consciousness, Coma, Vegetative State, Brain Death\00. Pictures\BATES 411 (1+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2000250"/>
                    </a:xfrm>
                    <a:prstGeom prst="rect">
                      <a:avLst/>
                    </a:prstGeom>
                    <a:noFill/>
                    <a:ln>
                      <a:noFill/>
                    </a:ln>
                  </pic:spPr>
                </pic:pic>
              </a:graphicData>
            </a:graphic>
          </wp:inline>
        </w:drawing>
      </w:r>
    </w:p>
    <w:p w:rsidR="00C46E98" w:rsidRDefault="00C46E98" w:rsidP="00C46E98">
      <w:pPr>
        <w:widowControl w:val="0"/>
        <w:numPr>
          <w:ilvl w:val="1"/>
          <w:numId w:val="9"/>
        </w:numPr>
        <w:tabs>
          <w:tab w:val="clear" w:pos="1780"/>
          <w:tab w:val="num" w:pos="1383"/>
        </w:tabs>
        <w:spacing w:line="240" w:lineRule="atLeast"/>
        <w:ind w:left="1363"/>
        <w:rPr>
          <w:lang w:val="lt-LT"/>
        </w:rPr>
      </w:pPr>
      <w:r w:rsidRPr="00333AEC">
        <w:rPr>
          <w:b/>
          <w:bCs/>
          <w:smallCaps/>
          <w:lang w:val="lt-LT"/>
          <w14:shadow w14:blurRad="50800" w14:dist="38100" w14:dir="2700000" w14:sx="100000" w14:sy="100000" w14:kx="0" w14:ky="0" w14:algn="tl">
            <w14:srgbClr w14:val="000000">
              <w14:alpha w14:val="60000"/>
            </w14:srgbClr>
          </w14:shadow>
        </w:rPr>
        <w:t>Vernike-Mano poza</w:t>
      </w:r>
      <w:r>
        <w:t>: leg lies externally rotated (exclude hip dislocation/fracture!); paralyzed one side of lower face (cheek puffs out on expiration); eyes may be turned away from paralyzed side;</w:t>
      </w:r>
      <w:r>
        <w:rPr>
          <w:lang w:val="lt-LT"/>
        </w:rPr>
        <w:t xml:space="preserve"> vėliau išsivysto paralyžuotos pusės spastiškumas.</w:t>
      </w:r>
    </w:p>
    <w:p w:rsidR="00C46E98" w:rsidRDefault="00333AEC">
      <w:pPr>
        <w:widowControl w:val="0"/>
        <w:spacing w:line="240" w:lineRule="atLeast"/>
        <w:ind w:left="20" w:firstLine="720"/>
        <w:jc w:val="center"/>
        <w:rPr>
          <w:lang w:val="lt-LT"/>
        </w:rPr>
      </w:pPr>
      <w:r>
        <w:rPr>
          <w:noProof/>
        </w:rPr>
        <w:drawing>
          <wp:inline distT="0" distB="0" distL="0" distR="0">
            <wp:extent cx="3914775" cy="1171575"/>
            <wp:effectExtent l="0" t="0" r="9525" b="9525"/>
            <wp:docPr id="23" name="Picture 23" descr="D:\Viktoro\Neuroscience\S. Symptoms, Signs, Syndromes\S30-34. Alterations of Consciousness, Coma, Vegetative State, Brain Death\00. Pictures\Hemiplegia (ear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iktoro\Neuroscience\S. Symptoms, Signs, Syndromes\S30-34. Alterations of Consciousness, Coma, Vegetative State, Brain Death\00. Pictures\Hemiplegia (earl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4775" cy="1171575"/>
                    </a:xfrm>
                    <a:prstGeom prst="rect">
                      <a:avLst/>
                    </a:prstGeom>
                    <a:noFill/>
                    <a:ln>
                      <a:noFill/>
                    </a:ln>
                  </pic:spPr>
                </pic:pic>
              </a:graphicData>
            </a:graphic>
          </wp:inline>
        </w:drawing>
      </w:r>
    </w:p>
    <w:p w:rsidR="00C46E98" w:rsidRDefault="00C46E98">
      <w:pPr>
        <w:pStyle w:val="BodyTextIndent3"/>
        <w:ind w:left="720" w:firstLine="0"/>
      </w:pPr>
    </w:p>
    <w:p w:rsidR="00C46E98" w:rsidRDefault="00C46E98">
      <w:pPr>
        <w:pStyle w:val="BodyTextIndent3"/>
        <w:ind w:left="587" w:firstLine="0"/>
        <w:rPr>
          <w:lang w:val="en-US"/>
        </w:rPr>
      </w:pPr>
      <w:r>
        <w:rPr>
          <w:b/>
          <w:u w:val="single"/>
          <w:lang w:val="en-US"/>
        </w:rPr>
        <w:t xml:space="preserve">False localizing </w:t>
      </w:r>
      <w:bookmarkStart w:id="22" w:name="False_localizing_motor_signs"/>
      <w:bookmarkEnd w:id="22"/>
      <w:r>
        <w:rPr>
          <w:b/>
          <w:u w:val="single"/>
          <w:lang w:val="en-US"/>
        </w:rPr>
        <w:t>motor examination</w:t>
      </w:r>
      <w:r>
        <w:rPr>
          <w:lang w:val="en-US"/>
        </w:rPr>
        <w:t xml:space="preserve"> - can be caused by:</w:t>
      </w:r>
    </w:p>
    <w:p w:rsidR="00C46E98" w:rsidRDefault="00C46E98" w:rsidP="00C46E98">
      <w:pPr>
        <w:pStyle w:val="BodyTextIndent3"/>
        <w:numPr>
          <w:ilvl w:val="0"/>
          <w:numId w:val="8"/>
        </w:numPr>
        <w:tabs>
          <w:tab w:val="clear" w:pos="927"/>
          <w:tab w:val="num" w:pos="1514"/>
        </w:tabs>
        <w:ind w:left="1494"/>
        <w:rPr>
          <w:lang w:val="en-US"/>
        </w:rPr>
      </w:pPr>
      <w:r>
        <w:rPr>
          <w:b/>
          <w:bCs/>
          <w:lang w:val="en-US"/>
        </w:rPr>
        <w:t>contralateral cerebral parenchymal injury</w:t>
      </w:r>
      <w:r>
        <w:rPr>
          <w:lang w:val="en-US"/>
        </w:rPr>
        <w:t xml:space="preserve"> occurring simultaneously with expanding mass lesion.</w:t>
      </w:r>
    </w:p>
    <w:p w:rsidR="00C46E98" w:rsidRDefault="00C46E98" w:rsidP="00C46E98">
      <w:pPr>
        <w:pStyle w:val="BodyTextIndent3"/>
        <w:numPr>
          <w:ilvl w:val="0"/>
          <w:numId w:val="8"/>
        </w:numPr>
        <w:tabs>
          <w:tab w:val="clear" w:pos="927"/>
          <w:tab w:val="num" w:pos="1514"/>
        </w:tabs>
        <w:ind w:left="1494"/>
        <w:rPr>
          <w:lang w:val="en-US"/>
        </w:rPr>
      </w:pPr>
      <w:r>
        <w:rPr>
          <w:b/>
          <w:bCs/>
          <w:smallCaps/>
          <w:color w:val="008000"/>
          <w:lang w:val="en-US"/>
        </w:rPr>
        <w:t>Kernohan</w:t>
      </w:r>
      <w:r>
        <w:rPr>
          <w:b/>
          <w:bCs/>
          <w:color w:val="008000"/>
          <w:lang w:val="en-US"/>
        </w:rPr>
        <w:t>'s</w:t>
      </w:r>
      <w:r>
        <w:rPr>
          <w:b/>
          <w:bCs/>
          <w:smallCaps/>
          <w:color w:val="008000"/>
          <w:lang w:val="en-US"/>
        </w:rPr>
        <w:t xml:space="preserve"> </w:t>
      </w:r>
      <w:r>
        <w:rPr>
          <w:b/>
          <w:bCs/>
          <w:color w:val="008000"/>
          <w:lang w:val="en-US"/>
        </w:rPr>
        <w:t>notch syndrome</w:t>
      </w:r>
      <w:r>
        <w:rPr>
          <w:lang w:val="en-US"/>
        </w:rPr>
        <w:t xml:space="preserve"> (hemiparesis ipsilateral to mass lesion – due to compression of contralateral cerebral peduncle).</w:t>
      </w:r>
    </w:p>
    <w:p w:rsidR="00C46E98" w:rsidRDefault="00C46E98" w:rsidP="00C46E98">
      <w:pPr>
        <w:pStyle w:val="BodyTextIndent3"/>
        <w:numPr>
          <w:ilvl w:val="0"/>
          <w:numId w:val="8"/>
        </w:numPr>
        <w:tabs>
          <w:tab w:val="clear" w:pos="927"/>
          <w:tab w:val="num" w:pos="1514"/>
        </w:tabs>
        <w:ind w:left="1494"/>
        <w:rPr>
          <w:lang w:val="en-US"/>
        </w:rPr>
      </w:pPr>
      <w:r>
        <w:rPr>
          <w:b/>
          <w:bCs/>
          <w:lang w:val="en-US"/>
        </w:rPr>
        <w:t>occult extremity trauma</w:t>
      </w:r>
      <w:r>
        <w:rPr>
          <w:lang w:val="en-US"/>
        </w:rPr>
        <w:t xml:space="preserve"> (painful immobilization or nerve lesion).</w:t>
      </w:r>
    </w:p>
    <w:p w:rsidR="00C46E98" w:rsidRDefault="00C46E98">
      <w:pPr>
        <w:widowControl w:val="0"/>
        <w:spacing w:line="240" w:lineRule="atLeast"/>
        <w:rPr>
          <w:lang w:val="lt-LT"/>
        </w:rPr>
      </w:pPr>
    </w:p>
    <w:p w:rsidR="00C46E98" w:rsidRDefault="00C46E98">
      <w:pPr>
        <w:widowControl w:val="0"/>
        <w:spacing w:line="240" w:lineRule="atLeast"/>
        <w:rPr>
          <w:lang w:val="lt-LT"/>
        </w:rPr>
      </w:pPr>
    </w:p>
    <w:p w:rsidR="00C46E98" w:rsidRDefault="00C46E98">
      <w:pPr>
        <w:widowControl w:val="0"/>
        <w:numPr>
          <w:ilvl w:val="0"/>
          <w:numId w:val="2"/>
        </w:numPr>
        <w:spacing w:line="240" w:lineRule="atLeast"/>
        <w:rPr>
          <w:lang w:val="lt-LT"/>
        </w:rPr>
      </w:pPr>
      <w:r>
        <w:rPr>
          <w:b/>
          <w:highlight w:val="yellow"/>
          <w:u w:val="single"/>
          <w:lang w:val="lt-LT"/>
        </w:rPr>
        <w:t>Akys</w:t>
      </w:r>
      <w:r>
        <w:rPr>
          <w:b/>
          <w:lang w:val="lt-LT"/>
        </w:rPr>
        <w:t>:</w:t>
      </w:r>
    </w:p>
    <w:p w:rsidR="00626A0C" w:rsidRDefault="00C46E98">
      <w:pPr>
        <w:widowControl w:val="0"/>
        <w:numPr>
          <w:ilvl w:val="0"/>
          <w:numId w:val="7"/>
        </w:numPr>
        <w:spacing w:line="240" w:lineRule="atLeast"/>
      </w:pPr>
      <w:r>
        <w:rPr>
          <w:b/>
          <w:bCs/>
          <w:smallCaps/>
          <w:color w:val="0000FF"/>
        </w:rPr>
        <w:t>pupil</w:t>
      </w:r>
      <w:r>
        <w:rPr>
          <w:b/>
          <w:bCs/>
          <w:color w:val="0000FF"/>
        </w:rPr>
        <w:t xml:space="preserve"> size, shape, symmetry, and reaction to light</w:t>
      </w:r>
      <w:r w:rsidR="00626A0C">
        <w:t>;</w:t>
      </w:r>
    </w:p>
    <w:p w:rsidR="00C46E98" w:rsidRPr="00265691" w:rsidRDefault="00C46E98" w:rsidP="00626A0C">
      <w:pPr>
        <w:widowControl w:val="0"/>
        <w:spacing w:line="240" w:lineRule="atLeast"/>
        <w:ind w:left="283"/>
        <w:jc w:val="right"/>
        <w:rPr>
          <w:sz w:val="28"/>
        </w:rPr>
      </w:pPr>
      <w:r w:rsidRPr="00265691">
        <w:rPr>
          <w:color w:val="808080"/>
        </w:rPr>
        <w:t xml:space="preserve">see </w:t>
      </w:r>
      <w:hyperlink r:id="rId36" w:history="1">
        <w:r w:rsidR="00265691" w:rsidRPr="00265691">
          <w:rPr>
            <w:rStyle w:val="Hyperlink"/>
          </w:rPr>
          <w:t xml:space="preserve">p. </w:t>
        </w:r>
        <w:r w:rsidR="00626A0C" w:rsidRPr="00265691">
          <w:rPr>
            <w:rStyle w:val="Hyperlink"/>
          </w:rPr>
          <w:t>D1eye</w:t>
        </w:r>
        <w:r w:rsidR="00265691" w:rsidRPr="00265691">
          <w:rPr>
            <w:rStyle w:val="Hyperlink"/>
          </w:rPr>
          <w:t xml:space="preserve"> &gt;&gt;</w:t>
        </w:r>
      </w:hyperlink>
      <w:r w:rsidR="00626A0C" w:rsidRPr="00265691">
        <w:rPr>
          <w:color w:val="808080"/>
        </w:rPr>
        <w:t xml:space="preserve">, </w:t>
      </w:r>
      <w:hyperlink r:id="rId37" w:anchor="PUPILLARY_SYNDROMES" w:history="1">
        <w:r w:rsidR="00265691" w:rsidRPr="00265691">
          <w:rPr>
            <w:rStyle w:val="Hyperlink"/>
          </w:rPr>
          <w:t xml:space="preserve">p. </w:t>
        </w:r>
        <w:r w:rsidR="000662D5" w:rsidRPr="00265691">
          <w:rPr>
            <w:rStyle w:val="Hyperlink"/>
          </w:rPr>
          <w:t>Eye</w:t>
        </w:r>
        <w:r w:rsidRPr="00265691">
          <w:rPr>
            <w:rStyle w:val="Hyperlink"/>
          </w:rPr>
          <w:t xml:space="preserve">64 </w:t>
        </w:r>
        <w:r w:rsidR="00265691" w:rsidRPr="00265691">
          <w:rPr>
            <w:rStyle w:val="Hyperlink"/>
          </w:rPr>
          <w:t>&gt;&gt;</w:t>
        </w:r>
        <w:r w:rsidRPr="00265691">
          <w:rPr>
            <w:rStyle w:val="Hyperlink"/>
          </w:rPr>
          <w:t xml:space="preserve"> (</w:t>
        </w:r>
        <w:r w:rsidRPr="00265691">
          <w:rPr>
            <w:rStyle w:val="Hyperlink"/>
            <w:smallCaps/>
          </w:rPr>
          <w:t>pupillary syndromes</w:t>
        </w:r>
        <w:r w:rsidRPr="00265691">
          <w:rPr>
            <w:rStyle w:val="Hyperlink"/>
          </w:rPr>
          <w:t>)</w:t>
        </w:r>
      </w:hyperlink>
    </w:p>
    <w:p w:rsidR="00C46E98" w:rsidRDefault="00C46E98">
      <w:pPr>
        <w:widowControl w:val="0"/>
        <w:numPr>
          <w:ilvl w:val="1"/>
          <w:numId w:val="7"/>
        </w:numPr>
        <w:spacing w:line="240" w:lineRule="atLeast"/>
        <w:rPr>
          <w:lang w:val="lt-LT"/>
        </w:rPr>
      </w:pPr>
      <w:r>
        <w:rPr>
          <w:lang w:val="lt-LT"/>
        </w:rPr>
        <w:t>vyzdžius reikia monitoruoti kas 15 min.</w:t>
      </w:r>
    </w:p>
    <w:p w:rsidR="00C46E98" w:rsidRDefault="00C46E98">
      <w:pPr>
        <w:widowControl w:val="0"/>
        <w:spacing w:before="120" w:line="240" w:lineRule="atLeast"/>
        <w:ind w:left="720"/>
        <w:rPr>
          <w:lang w:val="lt-LT"/>
        </w:rPr>
      </w:pPr>
      <w:r>
        <w:rPr>
          <w:lang w:val="lt-LT"/>
        </w:rPr>
        <w:t xml:space="preserve">Jei </w:t>
      </w:r>
      <w:r>
        <w:rPr>
          <w:i/>
          <w:iCs/>
          <w:lang w:val="lt-LT"/>
        </w:rPr>
        <w:t>gilioje</w:t>
      </w:r>
      <w:r>
        <w:rPr>
          <w:lang w:val="lt-LT"/>
        </w:rPr>
        <w:t xml:space="preserve">* komoje vyzdžiai </w:t>
      </w:r>
      <w:r>
        <w:rPr>
          <w:i/>
          <w:iCs/>
          <w:color w:val="008000"/>
          <w:u w:val="single" w:color="000000"/>
          <w:lang w:val="lt-LT"/>
        </w:rPr>
        <w:t>simetriški &amp; išlikusi r-ja į šviesą</w:t>
      </w:r>
      <w:r>
        <w:rPr>
          <w:lang w:val="lt-LT"/>
        </w:rPr>
        <w:t xml:space="preserve"> – komos priežastis </w:t>
      </w:r>
      <w:r>
        <w:rPr>
          <w:b/>
          <w:bCs/>
          <w:i/>
          <w:iCs/>
          <w:lang w:val="lt-LT"/>
        </w:rPr>
        <w:t>metabolinė</w:t>
      </w:r>
      <w:r>
        <w:rPr>
          <w:lang w:val="lt-LT"/>
        </w:rPr>
        <w:t xml:space="preserve"> (džn. barbiturate poisoning).</w:t>
      </w:r>
    </w:p>
    <w:p w:rsidR="00C46E98" w:rsidRDefault="00C46E98">
      <w:pPr>
        <w:widowControl w:val="0"/>
        <w:spacing w:line="240" w:lineRule="atLeast"/>
        <w:ind w:left="720"/>
        <w:jc w:val="right"/>
        <w:rPr>
          <w:lang w:val="lt-LT"/>
        </w:rPr>
      </w:pPr>
      <w:r>
        <w:rPr>
          <w:lang w:val="lt-LT"/>
        </w:rPr>
        <w:t>*kai sutrikę akių judesiai ir kvėpavimas</w:t>
      </w:r>
    </w:p>
    <w:p w:rsidR="00C46E98" w:rsidRDefault="00C46E98">
      <w:pPr>
        <w:widowControl w:val="0"/>
        <w:spacing w:before="120" w:line="240" w:lineRule="atLeast"/>
        <w:ind w:left="720"/>
      </w:pPr>
      <w:r>
        <w:rPr>
          <w:i/>
          <w:iCs/>
          <w:color w:val="FF0000"/>
          <w:u w:val="single" w:color="000000"/>
        </w:rPr>
        <w:t>Bilateral fixed pupils in midposition</w:t>
      </w:r>
      <w:r>
        <w:t xml:space="preserve"> (4-6 mm diameter) – </w:t>
      </w:r>
      <w:r>
        <w:rPr>
          <w:b/>
          <w:bCs/>
          <w:i/>
          <w:iCs/>
          <w:smallCaps/>
          <w:color w:val="FF0000"/>
          <w:lang w:val="lt-LT"/>
        </w:rPr>
        <w:t>ominous finding</w:t>
      </w:r>
      <w:r>
        <w:t>! - midbrain lesion adjacent to superior pole of midbrain RAS - unless etiology can be reversed quickly, coma is usually irreversible.</w:t>
      </w:r>
    </w:p>
    <w:p w:rsidR="00C46E98" w:rsidRDefault="00C46E98">
      <w:pPr>
        <w:widowControl w:val="0"/>
        <w:spacing w:before="120" w:line="240" w:lineRule="atLeast"/>
        <w:ind w:left="720"/>
        <w:rPr>
          <w:color w:val="000000"/>
        </w:rPr>
      </w:pPr>
      <w:r>
        <w:rPr>
          <w:i/>
          <w:iCs/>
          <w:color w:val="FF0000"/>
          <w:u w:val="single" w:color="000000"/>
        </w:rPr>
        <w:t>Newly dilated fixed pupil in comatose patient</w:t>
      </w:r>
      <w:r>
        <w:t xml:space="preserve"> with sus</w:t>
      </w:r>
      <w:r>
        <w:softHyphen/>
        <w:t xml:space="preserve">pected </w:t>
      </w:r>
      <w:r>
        <w:rPr>
          <w:noProof/>
        </w:rPr>
        <w:t xml:space="preserve">intracranial </w:t>
      </w:r>
      <w:r>
        <w:t xml:space="preserve">lesion (mass lesion, ruptured aneurysm) - </w:t>
      </w:r>
      <w:r>
        <w:rPr>
          <w:b/>
          <w:bCs/>
          <w:i/>
          <w:iCs/>
          <w:smallCaps/>
          <w:color w:val="FF0000"/>
          <w:lang w:val="lt-LT"/>
        </w:rPr>
        <w:t>surgical emergency</w:t>
      </w:r>
      <w:r>
        <w:t>!!!</w:t>
      </w:r>
    </w:p>
    <w:p w:rsidR="00C46E98" w:rsidRDefault="00C46E98" w:rsidP="00C46E98">
      <w:pPr>
        <w:pStyle w:val="NormalWeb"/>
        <w:numPr>
          <w:ilvl w:val="1"/>
          <w:numId w:val="64"/>
        </w:numPr>
        <w:tabs>
          <w:tab w:val="clear" w:pos="644"/>
          <w:tab w:val="num" w:pos="1420"/>
        </w:tabs>
        <w:ind w:left="1400"/>
      </w:pPr>
      <w:r>
        <w:t xml:space="preserve">rarely – </w:t>
      </w:r>
      <w:r>
        <w:rPr>
          <w:b/>
          <w:bCs/>
          <w:color w:val="FF0000"/>
        </w:rPr>
        <w:t>ipsilateral</w:t>
      </w:r>
      <w:r>
        <w:t xml:space="preserve"> SAH from internal carotid </w:t>
      </w:r>
      <w:r>
        <w:rPr>
          <w:b/>
          <w:bCs/>
          <w:i/>
          <w:iCs/>
        </w:rPr>
        <w:t>aneurysm</w:t>
      </w:r>
      <w:r>
        <w:t xml:space="preserve"> that compresses CN3 at origin of</w:t>
      </w:r>
      <w:r w:rsidR="00303BE4">
        <w:t xml:space="preserve"> posterior communicating artery (patient also may be fully conscious!)</w:t>
      </w:r>
    </w:p>
    <w:p w:rsidR="00C46E98" w:rsidRDefault="00C46E98" w:rsidP="00C46E98">
      <w:pPr>
        <w:pStyle w:val="NormalWeb"/>
        <w:numPr>
          <w:ilvl w:val="1"/>
          <w:numId w:val="64"/>
        </w:numPr>
        <w:tabs>
          <w:tab w:val="clear" w:pos="644"/>
          <w:tab w:val="num" w:pos="1420"/>
        </w:tabs>
        <w:ind w:left="1400"/>
      </w:pPr>
      <w:r>
        <w:t xml:space="preserve">rarely – </w:t>
      </w:r>
      <w:r>
        <w:rPr>
          <w:b/>
          <w:bCs/>
          <w:color w:val="FF0000"/>
        </w:rPr>
        <w:t>ipsilateral</w:t>
      </w:r>
      <w:r>
        <w:t xml:space="preserve"> intrinsic</w:t>
      </w:r>
      <w:r>
        <w:rPr>
          <w:b/>
          <w:bCs/>
          <w:i/>
          <w:iCs/>
        </w:rPr>
        <w:t xml:space="preserve"> midbrain lesion</w:t>
      </w:r>
      <w:r>
        <w:rPr>
          <w:szCs w:val="20"/>
        </w:rPr>
        <w:t>.</w:t>
      </w:r>
    </w:p>
    <w:p w:rsidR="00C46E98" w:rsidRDefault="00C46E98" w:rsidP="00C46E98">
      <w:pPr>
        <w:pStyle w:val="NormalWeb"/>
        <w:numPr>
          <w:ilvl w:val="1"/>
          <w:numId w:val="64"/>
        </w:numPr>
        <w:tabs>
          <w:tab w:val="clear" w:pos="644"/>
          <w:tab w:val="num" w:pos="1420"/>
        </w:tabs>
        <w:ind w:left="1400"/>
      </w:pPr>
      <w:r>
        <w:t xml:space="preserve">most commonly – </w:t>
      </w:r>
      <w:r>
        <w:rPr>
          <w:b/>
          <w:bCs/>
          <w:color w:val="FF0000"/>
        </w:rPr>
        <w:t>ipsilateral</w:t>
      </w:r>
      <w:r>
        <w:t>*</w:t>
      </w:r>
      <w:r>
        <w:rPr>
          <w:b/>
          <w:bCs/>
          <w:color w:val="FF0000"/>
        </w:rPr>
        <w:t xml:space="preserve"> </w:t>
      </w:r>
      <w:r>
        <w:rPr>
          <w:b/>
          <w:bCs/>
          <w:i/>
          <w:iCs/>
        </w:rPr>
        <w:t>mass lesion that has shifted diencephalon laterally</w:t>
      </w:r>
      <w:r>
        <w:t>;</w:t>
      </w:r>
    </w:p>
    <w:p w:rsidR="00C46E98" w:rsidRDefault="00C46E98" w:rsidP="00C46E98">
      <w:pPr>
        <w:pStyle w:val="NormalWeb"/>
        <w:numPr>
          <w:ilvl w:val="2"/>
          <w:numId w:val="64"/>
        </w:numPr>
        <w:ind w:left="2120"/>
      </w:pPr>
      <w:r>
        <w:rPr>
          <w:i/>
          <w:iCs/>
        </w:rPr>
        <w:t>older view</w:t>
      </w:r>
      <w:r>
        <w:t xml:space="preserve"> – </w:t>
      </w:r>
      <w:r>
        <w:rPr>
          <w:i/>
          <w:iCs/>
          <w:color w:val="0000FF"/>
        </w:rPr>
        <w:t>CN3 compression</w:t>
      </w:r>
      <w:r>
        <w:t xml:space="preserve"> by herniating temporal lobe;</w:t>
      </w:r>
    </w:p>
    <w:p w:rsidR="00C46E98" w:rsidRDefault="00C46E98" w:rsidP="00C46E98">
      <w:pPr>
        <w:pStyle w:val="NormalWeb"/>
        <w:numPr>
          <w:ilvl w:val="2"/>
          <w:numId w:val="64"/>
        </w:numPr>
        <w:ind w:left="2120"/>
      </w:pPr>
      <w:r>
        <w:rPr>
          <w:i/>
          <w:iCs/>
        </w:rPr>
        <w:t>modern view</w:t>
      </w:r>
      <w:r>
        <w:t xml:space="preserve"> – </w:t>
      </w:r>
      <w:r>
        <w:rPr>
          <w:i/>
          <w:iCs/>
          <w:color w:val="0000FF"/>
        </w:rPr>
        <w:t>traction on CN3</w:t>
      </w:r>
      <w:r>
        <w:t xml:space="preserve"> produced when diencephalon, being pushed away from expanding lateral mass, pulls midbrain with it (CN3 is tethered anteriorly at cavernous sinus, so nerve ipsilateral to mass is subjected to stretching).</w:t>
      </w:r>
    </w:p>
    <w:p w:rsidR="00C46E98" w:rsidRDefault="00C46E98" w:rsidP="00C46E98">
      <w:pPr>
        <w:pStyle w:val="NormalWeb"/>
        <w:numPr>
          <w:ilvl w:val="2"/>
          <w:numId w:val="64"/>
        </w:numPr>
        <w:ind w:left="2120"/>
      </w:pPr>
      <w:r>
        <w:rPr>
          <w:szCs w:val="20"/>
        </w:rPr>
        <w:t>early in compression/traction, pupil may be oval and slightly eccentric.</w:t>
      </w:r>
    </w:p>
    <w:p w:rsidR="00C46E98" w:rsidRDefault="00C46E98" w:rsidP="00B5064E">
      <w:pPr>
        <w:pStyle w:val="NormalWeb"/>
        <w:ind w:left="3600"/>
        <w:rPr>
          <w:szCs w:val="20"/>
        </w:rPr>
      </w:pPr>
      <w:r>
        <w:rPr>
          <w:szCs w:val="20"/>
        </w:rPr>
        <w:t xml:space="preserve">*occasionally </w:t>
      </w:r>
      <w:r>
        <w:rPr>
          <w:b/>
          <w:bCs/>
          <w:color w:val="FF0000"/>
          <w:szCs w:val="20"/>
        </w:rPr>
        <w:t>contralateral</w:t>
      </w:r>
      <w:r>
        <w:rPr>
          <w:szCs w:val="20"/>
        </w:rPr>
        <w:t xml:space="preserve"> (midbrain / CN3 compression against opposite tentorial margin).</w:t>
      </w:r>
    </w:p>
    <w:p w:rsidR="00C46E98" w:rsidRDefault="00C46E98">
      <w:pPr>
        <w:widowControl w:val="0"/>
        <w:spacing w:line="240" w:lineRule="atLeast"/>
        <w:ind w:left="1023"/>
        <w:rPr>
          <w:color w:val="000000"/>
        </w:rPr>
      </w:pPr>
    </w:p>
    <w:p w:rsidR="00C46E98" w:rsidRDefault="00C46E98">
      <w:pPr>
        <w:widowControl w:val="0"/>
        <w:numPr>
          <w:ilvl w:val="0"/>
          <w:numId w:val="7"/>
        </w:numPr>
        <w:spacing w:line="240" w:lineRule="atLeast"/>
        <w:rPr>
          <w:lang w:val="lt-LT"/>
        </w:rPr>
      </w:pPr>
      <w:r>
        <w:rPr>
          <w:b/>
          <w:bCs/>
          <w:smallCaps/>
          <w:color w:val="0000FF"/>
          <w:lang w:val="lt-LT"/>
        </w:rPr>
        <w:t>eye movements</w:t>
      </w:r>
      <w:r>
        <w:t xml:space="preserve"> </w:t>
      </w:r>
      <w:r>
        <w:rPr>
          <w:color w:val="808080"/>
        </w:rPr>
        <w:t>see below</w:t>
      </w:r>
    </w:p>
    <w:p w:rsidR="00C46E98" w:rsidRDefault="00C46E98" w:rsidP="00C46E98">
      <w:pPr>
        <w:widowControl w:val="0"/>
        <w:numPr>
          <w:ilvl w:val="0"/>
          <w:numId w:val="7"/>
        </w:numPr>
        <w:spacing w:before="120" w:line="240" w:lineRule="atLeast"/>
        <w:ind w:left="624"/>
        <w:rPr>
          <w:lang w:val="lt-LT"/>
        </w:rPr>
      </w:pPr>
      <w:r>
        <w:rPr>
          <w:b/>
          <w:bCs/>
          <w:smallCaps/>
          <w:color w:val="0000FF"/>
          <w:lang w:val="lt-LT"/>
        </w:rPr>
        <w:t>dugnai</w:t>
      </w:r>
      <w:r>
        <w:rPr>
          <w:lang w:val="lt-LT"/>
        </w:rPr>
        <w:t xml:space="preserve"> (</w:t>
      </w:r>
      <w:r>
        <w:rPr>
          <w:color w:val="FF0000"/>
          <w:lang w:val="lt-LT"/>
        </w:rPr>
        <w:t>nenaudoti midriatikų</w:t>
      </w:r>
      <w:r>
        <w:rPr>
          <w:lang w:val="lt-LT"/>
        </w:rPr>
        <w:t xml:space="preserve">!!! – could mask important pupillary signs) – </w:t>
      </w:r>
      <w:r>
        <w:t>detecting:</w:t>
      </w:r>
    </w:p>
    <w:p w:rsidR="00C46E98" w:rsidRDefault="00C46E98" w:rsidP="00C46E98">
      <w:pPr>
        <w:widowControl w:val="0"/>
        <w:numPr>
          <w:ilvl w:val="0"/>
          <w:numId w:val="44"/>
        </w:numPr>
        <w:tabs>
          <w:tab w:val="clear" w:pos="1800"/>
          <w:tab w:val="num" w:pos="1080"/>
        </w:tabs>
        <w:spacing w:line="240" w:lineRule="atLeast"/>
        <w:ind w:left="1060"/>
        <w:rPr>
          <w:lang w:val="lt-LT"/>
        </w:rPr>
      </w:pPr>
      <w:r>
        <w:rPr>
          <w:b/>
          <w:bCs/>
          <w:i/>
          <w:iCs/>
        </w:rPr>
        <w:t>ICP↑</w:t>
      </w:r>
      <w:r>
        <w:rPr>
          <w:lang w:val="lt-LT"/>
        </w:rPr>
        <w:t xml:space="preserve"> (papiloedema, kraujosruvos, </w:t>
      </w:r>
      <w:r>
        <w:t>absent venous pulsations</w:t>
      </w:r>
      <w:r>
        <w:rPr>
          <w:lang w:val="lt-LT"/>
        </w:rPr>
        <w:t>)</w:t>
      </w:r>
    </w:p>
    <w:p w:rsidR="00C46E98" w:rsidRDefault="00C46E98">
      <w:pPr>
        <w:widowControl w:val="0"/>
        <w:spacing w:line="240" w:lineRule="atLeast"/>
        <w:ind w:left="1440"/>
        <w:rPr>
          <w:lang w:val="lt-LT"/>
        </w:rPr>
      </w:pPr>
      <w:r>
        <w:rPr>
          <w:lang w:val="lt-LT"/>
        </w:rPr>
        <w:t xml:space="preserve">N.B. </w:t>
      </w:r>
      <w:r>
        <w:t>papilledema develops slowly; when present, underlying disease is likely to be subacute (e.g. intracranial neoplasm, hypertensive encephalopathy).</w:t>
      </w:r>
    </w:p>
    <w:p w:rsidR="00C46E98" w:rsidRDefault="00C46E98" w:rsidP="00C46E98">
      <w:pPr>
        <w:widowControl w:val="0"/>
        <w:numPr>
          <w:ilvl w:val="0"/>
          <w:numId w:val="44"/>
        </w:numPr>
        <w:tabs>
          <w:tab w:val="clear" w:pos="1800"/>
          <w:tab w:val="num" w:pos="1080"/>
        </w:tabs>
        <w:spacing w:line="240" w:lineRule="atLeast"/>
        <w:ind w:left="1060"/>
        <w:rPr>
          <w:lang w:val="lt-LT"/>
        </w:rPr>
      </w:pPr>
      <w:r>
        <w:rPr>
          <w:b/>
          <w:bCs/>
          <w:i/>
          <w:iCs/>
        </w:rPr>
        <w:t>SAH</w:t>
      </w:r>
      <w:r>
        <w:t xml:space="preserve"> (layered subhyaloid blood)</w:t>
      </w:r>
    </w:p>
    <w:p w:rsidR="00C46E98" w:rsidRDefault="00C46E98" w:rsidP="00C46E98">
      <w:pPr>
        <w:widowControl w:val="0"/>
        <w:numPr>
          <w:ilvl w:val="0"/>
          <w:numId w:val="44"/>
        </w:numPr>
        <w:tabs>
          <w:tab w:val="clear" w:pos="1800"/>
          <w:tab w:val="num" w:pos="1080"/>
        </w:tabs>
        <w:spacing w:line="240" w:lineRule="atLeast"/>
        <w:ind w:left="1060"/>
        <w:rPr>
          <w:lang w:val="lt-LT"/>
        </w:rPr>
      </w:pPr>
      <w:r>
        <w:t xml:space="preserve">diseases that affect </w:t>
      </w:r>
      <w:r>
        <w:rPr>
          <w:b/>
          <w:bCs/>
          <w:i/>
          <w:iCs/>
        </w:rPr>
        <w:t>CNS vasculature</w:t>
      </w:r>
      <w:r>
        <w:rPr>
          <w:lang w:val="lt-LT"/>
        </w:rPr>
        <w:t xml:space="preserve"> (e.g. hypertensive </w:t>
      </w:r>
      <w:r>
        <w:t xml:space="preserve">or diabetic </w:t>
      </w:r>
      <w:r>
        <w:rPr>
          <w:lang w:val="lt-LT"/>
        </w:rPr>
        <w:t>retinopathy,</w:t>
      </w:r>
      <w:r>
        <w:t xml:space="preserve"> retinal ischemia</w:t>
      </w:r>
      <w:r>
        <w:rPr>
          <w:lang w:val="lt-LT"/>
        </w:rPr>
        <w:t>).</w:t>
      </w:r>
    </w:p>
    <w:p w:rsidR="00C46E98" w:rsidRDefault="00C46E98" w:rsidP="00C46E98">
      <w:pPr>
        <w:widowControl w:val="0"/>
        <w:numPr>
          <w:ilvl w:val="0"/>
          <w:numId w:val="7"/>
        </w:numPr>
        <w:spacing w:before="120" w:line="240" w:lineRule="atLeast"/>
        <w:ind w:left="624"/>
        <w:rPr>
          <w:smallCaps/>
          <w:lang w:val="lt-LT"/>
        </w:rPr>
      </w:pPr>
      <w:r>
        <w:rPr>
          <w:b/>
          <w:bCs/>
          <w:smallCaps/>
          <w:color w:val="0000FF"/>
          <w:lang w:val="lt-LT"/>
        </w:rPr>
        <w:t>vokai</w:t>
      </w:r>
    </w:p>
    <w:p w:rsidR="00C46E98" w:rsidRDefault="00C46E98">
      <w:pPr>
        <w:widowControl w:val="0"/>
        <w:numPr>
          <w:ilvl w:val="1"/>
          <w:numId w:val="7"/>
        </w:numPr>
        <w:spacing w:line="240" w:lineRule="atLeast"/>
      </w:pPr>
      <w:r>
        <w:rPr>
          <w:b/>
          <w:bCs/>
          <w:i/>
          <w:iCs/>
          <w:color w:val="008000"/>
        </w:rPr>
        <w:t>closed eyelids</w:t>
      </w:r>
      <w:r>
        <w:t xml:space="preserve"> mean that lower pons is intact.</w:t>
      </w:r>
    </w:p>
    <w:p w:rsidR="00C46E98" w:rsidRDefault="00C46E98">
      <w:pPr>
        <w:widowControl w:val="0"/>
        <w:numPr>
          <w:ilvl w:val="1"/>
          <w:numId w:val="7"/>
        </w:numPr>
        <w:spacing w:line="240" w:lineRule="atLeast"/>
      </w:pPr>
      <w:r>
        <w:rPr>
          <w:b/>
          <w:bCs/>
          <w:i/>
          <w:iCs/>
          <w:color w:val="008000"/>
        </w:rPr>
        <w:t>blinking</w:t>
      </w:r>
      <w:r>
        <w:t xml:space="preserve"> means that reticular activity is taking place.</w:t>
      </w:r>
    </w:p>
    <w:p w:rsidR="00C46E98" w:rsidRDefault="00C46E98">
      <w:pPr>
        <w:widowControl w:val="0"/>
        <w:numPr>
          <w:ilvl w:val="1"/>
          <w:numId w:val="7"/>
        </w:numPr>
        <w:spacing w:line="240" w:lineRule="atLeast"/>
      </w:pPr>
      <w:r>
        <w:rPr>
          <w:b/>
          <w:bCs/>
          <w:i/>
          <w:iCs/>
        </w:rPr>
        <w:t>lid tone</w:t>
      </w:r>
      <w:r>
        <w:t xml:space="preserve"> (tested by lifting eyelids, palpating resistance to opening, speed of closure) is reduced progressively as coma deepens; </w:t>
      </w:r>
      <w:r>
        <w:rPr>
          <w:b/>
          <w:bCs/>
          <w:i/>
          <w:iCs/>
        </w:rPr>
        <w:t>eye closure</w:t>
      </w:r>
      <w:r>
        <w:t xml:space="preserve"> (that follows passive eyelid opening) is slow, incomplete, and often asymmetrical.</w:t>
      </w:r>
    </w:p>
    <w:p w:rsidR="00C46E98" w:rsidRDefault="00C46E98">
      <w:pPr>
        <w:widowControl w:val="0"/>
        <w:spacing w:line="240" w:lineRule="atLeast"/>
        <w:rPr>
          <w:lang w:val="lt-LT"/>
        </w:rPr>
      </w:pPr>
    </w:p>
    <w:p w:rsidR="00C46E98" w:rsidRDefault="00C46E98">
      <w:pPr>
        <w:widowControl w:val="0"/>
        <w:spacing w:line="240" w:lineRule="atLeast"/>
      </w:pPr>
      <w:r>
        <w:rPr>
          <w:highlight w:val="lightGray"/>
        </w:rPr>
        <w:t xml:space="preserve">Effect of </w:t>
      </w:r>
      <w:r>
        <w:rPr>
          <w:b/>
          <w:bCs/>
          <w:highlight w:val="lightGray"/>
        </w:rPr>
        <w:t>CNS depressant drugs</w:t>
      </w:r>
      <w:r>
        <w:rPr>
          <w:highlight w:val="lightGray"/>
        </w:rPr>
        <w:t xml:space="preserve"> on eyes in orderly fashion</w:t>
      </w:r>
      <w:r>
        <w:t xml:space="preserve"> (with increasing intoxication severity):</w:t>
      </w:r>
    </w:p>
    <w:p w:rsidR="00C46E98" w:rsidRDefault="00C46E98">
      <w:pPr>
        <w:widowControl w:val="0"/>
        <w:numPr>
          <w:ilvl w:val="0"/>
          <w:numId w:val="65"/>
        </w:numPr>
        <w:spacing w:line="240" w:lineRule="atLeast"/>
        <w:rPr>
          <w:lang w:val="lt-LT"/>
        </w:rPr>
      </w:pPr>
      <w:r>
        <w:t xml:space="preserve">paralyzed </w:t>
      </w:r>
      <w:r>
        <w:rPr>
          <w:b/>
          <w:bCs/>
          <w:i/>
          <w:iCs/>
        </w:rPr>
        <w:t>eye movements</w:t>
      </w:r>
    </w:p>
    <w:p w:rsidR="00C46E98" w:rsidRDefault="00C46E98">
      <w:pPr>
        <w:widowControl w:val="0"/>
        <w:numPr>
          <w:ilvl w:val="0"/>
          <w:numId w:val="65"/>
        </w:numPr>
        <w:spacing w:line="240" w:lineRule="atLeast"/>
        <w:rPr>
          <w:lang w:val="lt-LT"/>
        </w:rPr>
      </w:pPr>
      <w:r>
        <w:t xml:space="preserve">eliminated </w:t>
      </w:r>
      <w:r>
        <w:rPr>
          <w:b/>
          <w:bCs/>
          <w:i/>
          <w:iCs/>
        </w:rPr>
        <w:t>corneal response</w:t>
      </w:r>
    </w:p>
    <w:p w:rsidR="00C46E98" w:rsidRDefault="00C46E98">
      <w:pPr>
        <w:widowControl w:val="0"/>
        <w:numPr>
          <w:ilvl w:val="0"/>
          <w:numId w:val="65"/>
        </w:numPr>
        <w:spacing w:line="240" w:lineRule="atLeast"/>
        <w:rPr>
          <w:lang w:val="lt-LT"/>
        </w:rPr>
      </w:pPr>
      <w:r>
        <w:rPr>
          <w:b/>
          <w:bCs/>
          <w:i/>
          <w:iCs/>
        </w:rPr>
        <w:t>pupils</w:t>
      </w:r>
      <w:r>
        <w:t xml:space="preserve"> unreactive to light.</w:t>
      </w:r>
    </w:p>
    <w:p w:rsidR="00C46E98" w:rsidRDefault="00C46E98">
      <w:pPr>
        <w:widowControl w:val="0"/>
        <w:spacing w:line="240" w:lineRule="atLeast"/>
        <w:rPr>
          <w:lang w:val="lt-LT"/>
        </w:rPr>
      </w:pPr>
    </w:p>
    <w:p w:rsidR="00C46E98" w:rsidRDefault="00C46E98">
      <w:pPr>
        <w:widowControl w:val="0"/>
        <w:spacing w:line="240" w:lineRule="atLeast"/>
        <w:rPr>
          <w:lang w:val="lt-LT"/>
        </w:rPr>
      </w:pPr>
    </w:p>
    <w:p w:rsidR="00C46E98" w:rsidRDefault="00C46E98">
      <w:pPr>
        <w:widowControl w:val="0"/>
        <w:numPr>
          <w:ilvl w:val="0"/>
          <w:numId w:val="2"/>
        </w:numPr>
        <w:spacing w:line="240" w:lineRule="atLeast"/>
        <w:rPr>
          <w:lang w:val="lt-LT"/>
        </w:rPr>
      </w:pPr>
      <w:r>
        <w:rPr>
          <w:b/>
          <w:highlight w:val="yellow"/>
          <w:u w:val="single"/>
          <w:lang w:val="lt-LT"/>
        </w:rPr>
        <w:t>Smegenų kamieno intaktiškumas, galviniai nervai</w:t>
      </w:r>
      <w:r>
        <w:rPr>
          <w:lang w:val="lt-LT"/>
        </w:rPr>
        <w:t>:</w:t>
      </w:r>
    </w:p>
    <w:p w:rsidR="00C46E98" w:rsidRDefault="00C46E98">
      <w:pPr>
        <w:widowControl w:val="0"/>
        <w:numPr>
          <w:ilvl w:val="1"/>
          <w:numId w:val="8"/>
        </w:numPr>
        <w:spacing w:line="240" w:lineRule="atLeast"/>
      </w:pPr>
      <w:r>
        <w:t xml:space="preserve">if brainstem damage is found, you may guess that coma is due to </w:t>
      </w:r>
      <w:r>
        <w:rPr>
          <w:i/>
          <w:iCs/>
        </w:rPr>
        <w:t>RAS damage</w:t>
      </w:r>
      <w:r>
        <w:t xml:space="preserve"> (vs. bilateral </w:t>
      </w:r>
      <w:r>
        <w:rPr>
          <w:i/>
          <w:iCs/>
        </w:rPr>
        <w:t>cerebral hemisphere damage</w:t>
      </w:r>
      <w:r>
        <w:t>).</w:t>
      </w:r>
    </w:p>
    <w:p w:rsidR="00C46E98" w:rsidRDefault="00C46E98">
      <w:pPr>
        <w:widowControl w:val="0"/>
        <w:numPr>
          <w:ilvl w:val="1"/>
          <w:numId w:val="8"/>
        </w:numPr>
        <w:spacing w:line="240" w:lineRule="atLeast"/>
      </w:pPr>
      <w:r>
        <w:t xml:space="preserve">most convenient brainstem reflexes are </w:t>
      </w:r>
      <w:r>
        <w:rPr>
          <w:vertAlign w:val="superscript"/>
        </w:rPr>
        <w:t>1</w:t>
      </w:r>
      <w:r>
        <w:t xml:space="preserve">pupillary light responses (mainly </w:t>
      </w:r>
      <w:r w:rsidRPr="00820A24">
        <w:rPr>
          <w:color w:val="0000FF"/>
        </w:rPr>
        <w:t>midbrain</w:t>
      </w:r>
      <w:r>
        <w:t xml:space="preserve">), </w:t>
      </w:r>
      <w:r>
        <w:rPr>
          <w:vertAlign w:val="superscript"/>
        </w:rPr>
        <w:t>2</w:t>
      </w:r>
      <w:r>
        <w:t xml:space="preserve">eye movements (mainly </w:t>
      </w:r>
      <w:r w:rsidRPr="00820A24">
        <w:rPr>
          <w:color w:val="0000FF"/>
        </w:rPr>
        <w:t>pons</w:t>
      </w:r>
      <w:r>
        <w:t xml:space="preserve">), and </w:t>
      </w:r>
      <w:r>
        <w:rPr>
          <w:vertAlign w:val="superscript"/>
        </w:rPr>
        <w:t>3</w:t>
      </w:r>
      <w:r>
        <w:t xml:space="preserve">respiratory pattern (mainly </w:t>
      </w:r>
      <w:r w:rsidRPr="00820A24">
        <w:rPr>
          <w:color w:val="0000FF"/>
        </w:rPr>
        <w:t>medulla</w:t>
      </w:r>
      <w:r>
        <w:t>):</w:t>
      </w:r>
    </w:p>
    <w:p w:rsidR="00C46E98" w:rsidRDefault="00C46E98">
      <w:pPr>
        <w:widowControl w:val="0"/>
        <w:spacing w:line="240" w:lineRule="atLeast"/>
        <w:rPr>
          <w:lang w:val="lt-LT"/>
        </w:rPr>
      </w:pPr>
    </w:p>
    <w:p w:rsidR="00C46E98" w:rsidRDefault="00333AEC">
      <w:pPr>
        <w:widowControl w:val="0"/>
        <w:spacing w:line="240" w:lineRule="atLeast"/>
        <w:jc w:val="center"/>
        <w:rPr>
          <w:lang w:val="lt-LT"/>
        </w:rPr>
      </w:pPr>
      <w:r>
        <w:rPr>
          <w:noProof/>
        </w:rPr>
        <w:drawing>
          <wp:inline distT="0" distB="0" distL="0" distR="0">
            <wp:extent cx="5210175" cy="3752850"/>
            <wp:effectExtent l="0" t="0" r="9525" b="0"/>
            <wp:docPr id="24" name="Picture 24" descr="D:\Viktoro\Neuroscience\S. Symptoms, Signs, Syndromes\S30-34. Alterations of Consciousness, Coma, Vegetative State, Brain Death\00. Pictures\Brain stem refele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iktoro\Neuroscience\S. Symptoms, Signs, Syndromes\S30-34. Alterations of Consciousness, Coma, Vegetative State, Brain Death\00. Pictures\Brain stem refelex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0175" cy="3752850"/>
                    </a:xfrm>
                    <a:prstGeom prst="rect">
                      <a:avLst/>
                    </a:prstGeom>
                    <a:noFill/>
                    <a:ln>
                      <a:noFill/>
                    </a:ln>
                  </pic:spPr>
                </pic:pic>
              </a:graphicData>
            </a:graphic>
          </wp:inline>
        </w:drawing>
      </w:r>
    </w:p>
    <w:p w:rsidR="00C46E98" w:rsidRDefault="00C46E98">
      <w:pPr>
        <w:widowControl w:val="0"/>
        <w:spacing w:line="240" w:lineRule="atLeast"/>
        <w:rPr>
          <w:lang w:val="lt-LT"/>
        </w:rPr>
      </w:pPr>
    </w:p>
    <w:p w:rsidR="00C46E98" w:rsidRDefault="00C46E98">
      <w:pPr>
        <w:widowControl w:val="0"/>
        <w:spacing w:line="240" w:lineRule="atLeast"/>
      </w:pPr>
      <w:r>
        <w:rPr>
          <w:b/>
          <w:bCs/>
          <w:color w:val="0000FF"/>
        </w:rPr>
        <w:t>Pupillary responses</w:t>
      </w:r>
      <w:r>
        <w:t xml:space="preserve"> (Edinger-Westphal nucleus in midbrain, CN3)  </w:t>
      </w:r>
      <w:r>
        <w:rPr>
          <w:color w:val="808080"/>
        </w:rPr>
        <w:t>see above</w:t>
      </w:r>
    </w:p>
    <w:p w:rsidR="00C46E98" w:rsidRDefault="00C46E98">
      <w:pPr>
        <w:widowControl w:val="0"/>
        <w:spacing w:line="240" w:lineRule="atLeast"/>
        <w:rPr>
          <w:b/>
          <w:bCs/>
          <w:color w:val="0000FF"/>
        </w:rPr>
      </w:pPr>
      <w:r>
        <w:rPr>
          <w:b/>
          <w:bCs/>
          <w:color w:val="0000FF"/>
        </w:rPr>
        <w:t>Eye movements</w:t>
      </w:r>
      <w:r>
        <w:t>, spontaneous and elicited (</w:t>
      </w:r>
      <w:r>
        <w:rPr>
          <w:color w:val="000000"/>
        </w:rPr>
        <w:t>CN3, CN6, MLF, PPRF, vestibular nuclei)</w:t>
      </w:r>
    </w:p>
    <w:p w:rsidR="00C46E98" w:rsidRDefault="00C46E98">
      <w:pPr>
        <w:widowControl w:val="0"/>
        <w:spacing w:line="240" w:lineRule="atLeast"/>
      </w:pPr>
      <w:r>
        <w:rPr>
          <w:b/>
          <w:bCs/>
          <w:color w:val="0000FF"/>
        </w:rPr>
        <w:t>Corneal reflex</w:t>
      </w:r>
      <w:r>
        <w:t xml:space="preserve"> (CN5 and CN7, pons integrity)</w:t>
      </w:r>
    </w:p>
    <w:p w:rsidR="00C46E98" w:rsidRDefault="00C46E98">
      <w:pPr>
        <w:widowControl w:val="0"/>
        <w:spacing w:line="240" w:lineRule="atLeast"/>
      </w:pPr>
      <w:r>
        <w:rPr>
          <w:b/>
          <w:bCs/>
          <w:color w:val="0000FF"/>
        </w:rPr>
        <w:t>Facial symmetry</w:t>
      </w:r>
      <w:r>
        <w:t xml:space="preserve"> (CN7) can be assessed if patient grimaces with noxious stimuli; “</w:t>
      </w:r>
      <w:r>
        <w:rPr>
          <w:lang w:val="lt-LT"/>
        </w:rPr>
        <w:t>burės simptomas</w:t>
      </w:r>
      <w:r>
        <w:t>”.</w:t>
      </w:r>
    </w:p>
    <w:p w:rsidR="00C46E98" w:rsidRDefault="00C46E98">
      <w:pPr>
        <w:widowControl w:val="0"/>
        <w:spacing w:line="240" w:lineRule="atLeast"/>
      </w:pPr>
      <w:r>
        <w:rPr>
          <w:b/>
          <w:bCs/>
          <w:color w:val="0000FF"/>
        </w:rPr>
        <w:t>Gag reflex</w:t>
      </w:r>
      <w:r>
        <w:t xml:space="preserve"> (CN10)</w:t>
      </w:r>
    </w:p>
    <w:p w:rsidR="00C46E98" w:rsidRDefault="00C46E98">
      <w:pPr>
        <w:widowControl w:val="0"/>
        <w:spacing w:line="240" w:lineRule="atLeast"/>
        <w:rPr>
          <w:iCs/>
        </w:rPr>
      </w:pPr>
      <w:r>
        <w:rPr>
          <w:b/>
          <w:bCs/>
          <w:color w:val="0000FF"/>
        </w:rPr>
        <w:t>Respiratory pattern</w:t>
      </w:r>
      <w:r>
        <w:rPr>
          <w:iCs/>
        </w:rPr>
        <w:t xml:space="preserve"> (CN10)</w:t>
      </w:r>
    </w:p>
    <w:p w:rsidR="00C46E98" w:rsidRDefault="00C46E98">
      <w:pPr>
        <w:widowControl w:val="0"/>
        <w:spacing w:line="240" w:lineRule="atLeast"/>
        <w:rPr>
          <w:i/>
          <w:iCs/>
        </w:rPr>
      </w:pPr>
    </w:p>
    <w:p w:rsidR="00C46E98" w:rsidRPr="00265691" w:rsidRDefault="00C46E98">
      <w:pPr>
        <w:widowControl w:val="0"/>
        <w:spacing w:line="240" w:lineRule="atLeast"/>
      </w:pPr>
      <w:r w:rsidRPr="00265691">
        <w:rPr>
          <w:highlight w:val="lightGray"/>
        </w:rPr>
        <w:t xml:space="preserve">Testing </w:t>
      </w:r>
      <w:r w:rsidRPr="00265691">
        <w:rPr>
          <w:b/>
          <w:bCs/>
          <w:color w:val="0000FF"/>
          <w:highlight w:val="lightGray"/>
        </w:rPr>
        <w:t>eye movements</w:t>
      </w:r>
      <w:r w:rsidRPr="00265691">
        <w:t xml:space="preserve"> is of vital concern in comatose patients!</w:t>
      </w:r>
    </w:p>
    <w:p w:rsidR="00C46E98" w:rsidRPr="00265691" w:rsidRDefault="00E96D2B">
      <w:pPr>
        <w:widowControl w:val="0"/>
        <w:spacing w:line="240" w:lineRule="atLeast"/>
        <w:jc w:val="right"/>
        <w:rPr>
          <w:sz w:val="28"/>
        </w:rPr>
      </w:pPr>
      <w:hyperlink r:id="rId39" w:anchor="CONJUGATE_GAZE_DISORDERS" w:history="1">
        <w:r w:rsidR="00E90F84" w:rsidRPr="00640122">
          <w:rPr>
            <w:rStyle w:val="Hyperlink"/>
          </w:rPr>
          <w:t xml:space="preserve">see </w:t>
        </w:r>
        <w:r w:rsidR="00265691" w:rsidRPr="00640122">
          <w:rPr>
            <w:rStyle w:val="Hyperlink"/>
          </w:rPr>
          <w:t xml:space="preserve">p. </w:t>
        </w:r>
        <w:r w:rsidR="00E90F84" w:rsidRPr="00640122">
          <w:rPr>
            <w:rStyle w:val="Hyperlink"/>
          </w:rPr>
          <w:t>Eye</w:t>
        </w:r>
        <w:r w:rsidR="00C46E98" w:rsidRPr="00640122">
          <w:rPr>
            <w:rStyle w:val="Hyperlink"/>
          </w:rPr>
          <w:t>64</w:t>
        </w:r>
        <w:r w:rsidR="00265691" w:rsidRPr="00640122">
          <w:rPr>
            <w:rStyle w:val="Hyperlink"/>
          </w:rPr>
          <w:t xml:space="preserve"> &gt;&gt;</w:t>
        </w:r>
        <w:r w:rsidR="00C46E98" w:rsidRPr="00640122">
          <w:rPr>
            <w:rStyle w:val="Hyperlink"/>
          </w:rPr>
          <w:t xml:space="preserve"> (</w:t>
        </w:r>
        <w:r w:rsidR="00C46E98" w:rsidRPr="00640122">
          <w:rPr>
            <w:rStyle w:val="Hyperlink"/>
            <w:smallCaps/>
          </w:rPr>
          <w:t>saccade, smooth pursuit, vertical gaze syndromes</w:t>
        </w:r>
        <w:r w:rsidR="00265691" w:rsidRPr="00640122">
          <w:rPr>
            <w:rStyle w:val="Hyperlink"/>
          </w:rPr>
          <w:t>)</w:t>
        </w:r>
      </w:hyperlink>
    </w:p>
    <w:p w:rsidR="00C46E98" w:rsidRPr="00265691" w:rsidRDefault="00C46E98">
      <w:pPr>
        <w:widowControl w:val="0"/>
        <w:spacing w:line="240" w:lineRule="atLeast"/>
        <w:ind w:left="340"/>
      </w:pPr>
      <w:r w:rsidRPr="00265691">
        <w:t>N.B. extraocular muscles have nicotinic receptors and are therefore susceptible to neuromuscular blocking agents!</w:t>
      </w:r>
    </w:p>
    <w:p w:rsidR="00C46E98" w:rsidRPr="00265691" w:rsidRDefault="00C46E98">
      <w:pPr>
        <w:widowControl w:val="0"/>
        <w:numPr>
          <w:ilvl w:val="1"/>
          <w:numId w:val="36"/>
        </w:numPr>
        <w:spacing w:line="240" w:lineRule="atLeast"/>
      </w:pPr>
      <w:r w:rsidRPr="00265691">
        <w:rPr>
          <w:i/>
          <w:iCs/>
        </w:rPr>
        <w:t>median longitudinal fasciculus</w:t>
      </w:r>
      <w:r w:rsidRPr="00265691">
        <w:t xml:space="preserve"> (conjugate horizontal gaze) overlaps in space with midbrain reticular formation.</w:t>
      </w:r>
    </w:p>
    <w:p w:rsidR="00C46E98" w:rsidRDefault="00C46E98">
      <w:pPr>
        <w:widowControl w:val="0"/>
        <w:numPr>
          <w:ilvl w:val="2"/>
          <w:numId w:val="7"/>
        </w:numPr>
        <w:spacing w:before="120" w:line="240" w:lineRule="atLeast"/>
        <w:rPr>
          <w:lang w:val="lt-LT"/>
        </w:rPr>
      </w:pPr>
      <w:r>
        <w:rPr>
          <w:b/>
          <w:bCs/>
          <w:iCs/>
          <w:u w:val="thick" w:color="FF6600"/>
          <w:lang w:val="lt-LT"/>
        </w:rPr>
        <w:t>Spontaninė akių padėtis, spontaniniai akių judesiai</w:t>
      </w:r>
      <w:r>
        <w:rPr>
          <w:i/>
          <w:lang w:val="lt-LT"/>
        </w:rPr>
        <w:t xml:space="preserve"> </w:t>
      </w:r>
      <w:r>
        <w:rPr>
          <w:lang w:val="lt-LT"/>
        </w:rPr>
        <w:t>(if possible)</w:t>
      </w:r>
    </w:p>
    <w:p w:rsidR="00C46E98" w:rsidRDefault="00C46E98">
      <w:pPr>
        <w:pStyle w:val="NormalWeb"/>
        <w:numPr>
          <w:ilvl w:val="1"/>
          <w:numId w:val="36"/>
        </w:numPr>
      </w:pPr>
      <w:r>
        <w:rPr>
          <w:b/>
          <w:bCs/>
          <w:i/>
          <w:iCs/>
          <w:szCs w:val="20"/>
        </w:rPr>
        <w:t>horizontal eye divergence</w:t>
      </w:r>
      <w:r>
        <w:rPr>
          <w:szCs w:val="20"/>
        </w:rPr>
        <w:t xml:space="preserve"> at rest is </w:t>
      </w:r>
      <w:r>
        <w:rPr>
          <w:b/>
          <w:bCs/>
          <w:i/>
          <w:iCs/>
          <w:color w:val="008000"/>
          <w:szCs w:val="20"/>
        </w:rPr>
        <w:t>normal in drowsiness</w:t>
      </w:r>
      <w:r>
        <w:rPr>
          <w:szCs w:val="20"/>
        </w:rPr>
        <w:t xml:space="preserve"> (as patients either awaken or coma deepens, ocular axes become parallel again).</w:t>
      </w:r>
    </w:p>
    <w:p w:rsidR="00C46E98" w:rsidRDefault="00C46E98">
      <w:pPr>
        <w:pStyle w:val="NormalWeb"/>
        <w:numPr>
          <w:ilvl w:val="1"/>
          <w:numId w:val="36"/>
        </w:numPr>
        <w:rPr>
          <w:lang w:val="lt-LT"/>
        </w:rPr>
      </w:pPr>
      <w:r>
        <w:rPr>
          <w:b/>
          <w:bCs/>
          <w:i/>
          <w:iCs/>
        </w:rPr>
        <w:t>vertical eye divergence</w:t>
      </w:r>
      <w:r>
        <w:t xml:space="preserve"> (</w:t>
      </w:r>
      <w:r>
        <w:rPr>
          <w:b/>
          <w:bCs/>
          <w:i/>
          <w:iCs/>
        </w:rPr>
        <w:t>skew deviation</w:t>
      </w:r>
      <w:r>
        <w:t xml:space="preserve">) - lesions of </w:t>
      </w:r>
      <w:r>
        <w:rPr>
          <w:b/>
          <w:bCs/>
          <w:color w:val="FF0000"/>
        </w:rPr>
        <w:t>cerebellum</w:t>
      </w:r>
      <w:r>
        <w:t xml:space="preserve"> or </w:t>
      </w:r>
      <w:r>
        <w:rPr>
          <w:b/>
          <w:bCs/>
          <w:color w:val="FF0000"/>
        </w:rPr>
        <w:t>pontine tegmentum</w:t>
      </w:r>
      <w:r>
        <w:t>.</w:t>
      </w:r>
    </w:p>
    <w:p w:rsidR="00C46E98" w:rsidRDefault="00C46E98">
      <w:pPr>
        <w:pStyle w:val="NormalWeb"/>
        <w:numPr>
          <w:ilvl w:val="1"/>
          <w:numId w:val="36"/>
        </w:numPr>
        <w:rPr>
          <w:lang w:val="lt-LT"/>
        </w:rPr>
      </w:pPr>
      <w:r>
        <w:rPr>
          <w:b/>
          <w:bCs/>
          <w:i/>
          <w:iCs/>
          <w:szCs w:val="20"/>
        </w:rPr>
        <w:t>conjugate horizontal roving</w:t>
      </w:r>
      <w:r>
        <w:t xml:space="preserve"> (from side to side with slow, smooth velocity) in coma = </w:t>
      </w:r>
      <w:r>
        <w:rPr>
          <w:i/>
          <w:iCs/>
          <w:color w:val="008000"/>
        </w:rPr>
        <w:t>intact brain stem</w:t>
      </w:r>
      <w:r>
        <w:t>!!!</w:t>
      </w:r>
    </w:p>
    <w:p w:rsidR="00C46E98" w:rsidRDefault="00C46E98">
      <w:pPr>
        <w:pStyle w:val="NormalWeb"/>
        <w:numPr>
          <w:ilvl w:val="1"/>
          <w:numId w:val="36"/>
        </w:numPr>
      </w:pPr>
      <w:r>
        <w:rPr>
          <w:b/>
          <w:bCs/>
          <w:i/>
          <w:iCs/>
        </w:rPr>
        <w:t>jerky movements</w:t>
      </w:r>
      <w:r>
        <w:t xml:space="preserve"> suggest saccades and </w:t>
      </w:r>
      <w:r>
        <w:rPr>
          <w:i/>
          <w:iCs/>
          <w:color w:val="008000"/>
        </w:rPr>
        <w:t>relative wakefulness</w:t>
      </w:r>
      <w:r>
        <w:t>.</w:t>
      </w:r>
    </w:p>
    <w:p w:rsidR="00C46E98" w:rsidRDefault="00D43B2E">
      <w:pPr>
        <w:pStyle w:val="NormalWeb"/>
        <w:numPr>
          <w:ilvl w:val="1"/>
          <w:numId w:val="36"/>
        </w:numPr>
      </w:pPr>
      <w:r>
        <w:rPr>
          <w:b/>
          <w:bCs/>
          <w:i/>
          <w:iCs/>
        </w:rPr>
        <w:t xml:space="preserve">deviation of eyes </w:t>
      </w:r>
      <w:r w:rsidR="00C46E98">
        <w:rPr>
          <w:b/>
          <w:bCs/>
          <w:i/>
          <w:iCs/>
        </w:rPr>
        <w:t>toward hemiparetic limbs</w:t>
      </w:r>
      <w:r w:rsidR="00C46E98">
        <w:t>:</w:t>
      </w:r>
    </w:p>
    <w:p w:rsidR="00C46E98" w:rsidRDefault="00C46E98">
      <w:pPr>
        <w:pStyle w:val="NormalWeb"/>
        <w:numPr>
          <w:ilvl w:val="0"/>
          <w:numId w:val="52"/>
        </w:numPr>
      </w:pPr>
      <w:r>
        <w:rPr>
          <w:b/>
          <w:bCs/>
          <w:color w:val="FF0000"/>
        </w:rPr>
        <w:t xml:space="preserve">pontine </w:t>
      </w:r>
      <w:r>
        <w:t>lesion</w:t>
      </w:r>
    </w:p>
    <w:p w:rsidR="00C46E98" w:rsidRDefault="00C46E98">
      <w:pPr>
        <w:pStyle w:val="NormalWeb"/>
        <w:numPr>
          <w:ilvl w:val="0"/>
          <w:numId w:val="52"/>
        </w:numPr>
      </w:pPr>
      <w:r>
        <w:rPr>
          <w:color w:val="FF0000"/>
        </w:rPr>
        <w:t>aversive seizure</w:t>
      </w:r>
    </w:p>
    <w:p w:rsidR="00C46E98" w:rsidRDefault="00C46E98">
      <w:pPr>
        <w:pStyle w:val="NormalWeb"/>
        <w:numPr>
          <w:ilvl w:val="0"/>
          <w:numId w:val="52"/>
        </w:numPr>
      </w:pPr>
      <w:r>
        <w:rPr>
          <w:color w:val="FF0000"/>
        </w:rPr>
        <w:t>"wrong-way" gaze paresis</w:t>
      </w:r>
      <w:r>
        <w:t xml:space="preserve"> - </w:t>
      </w:r>
      <w:r>
        <w:rPr>
          <w:szCs w:val="20"/>
        </w:rPr>
        <w:t xml:space="preserve">eyes turn paradoxically away from deep hemispheral lesion </w:t>
      </w:r>
      <w:r>
        <w:t>(e.g. thalamic hemorrhage).</w:t>
      </w:r>
    </w:p>
    <w:p w:rsidR="00C46E98" w:rsidRDefault="00D43B2E">
      <w:pPr>
        <w:pStyle w:val="NormalWeb"/>
        <w:numPr>
          <w:ilvl w:val="1"/>
          <w:numId w:val="36"/>
        </w:numPr>
      </w:pPr>
      <w:r>
        <w:rPr>
          <w:b/>
          <w:bCs/>
          <w:i/>
          <w:iCs/>
        </w:rPr>
        <w:t xml:space="preserve">deviation of </w:t>
      </w:r>
      <w:r w:rsidR="00C46E98">
        <w:rPr>
          <w:b/>
          <w:bCs/>
          <w:i/>
          <w:iCs/>
        </w:rPr>
        <w:t>eyes away from hemiparetic limbs</w:t>
      </w:r>
      <w:r w:rsidR="00C46E98">
        <w:t xml:space="preserve"> - </w:t>
      </w:r>
      <w:r w:rsidR="00C46E98">
        <w:rPr>
          <w:b/>
          <w:bCs/>
          <w:color w:val="FF0000"/>
        </w:rPr>
        <w:t xml:space="preserve">frontal </w:t>
      </w:r>
      <w:r w:rsidR="00C46E98">
        <w:t>lesion on side toward which eyes are directed.</w:t>
      </w:r>
    </w:p>
    <w:p w:rsidR="00C46E98" w:rsidRDefault="00C46E98">
      <w:pPr>
        <w:pStyle w:val="NormalWeb"/>
        <w:pBdr>
          <w:top w:val="single" w:sz="4" w:space="1" w:color="auto"/>
          <w:left w:val="single" w:sz="4" w:space="4" w:color="auto"/>
          <w:bottom w:val="single" w:sz="4" w:space="1" w:color="auto"/>
          <w:right w:val="single" w:sz="4" w:space="4" w:color="auto"/>
        </w:pBdr>
        <w:ind w:left="2160" w:right="991"/>
      </w:pPr>
      <w:r>
        <w:rPr>
          <w:rStyle w:val="Emphasis"/>
          <w:szCs w:val="20"/>
        </w:rPr>
        <w:t>eyes look toward hemispheral lesion and away from brainstem lesion</w:t>
      </w:r>
    </w:p>
    <w:p w:rsidR="00C46E98" w:rsidRDefault="00C46E98">
      <w:pPr>
        <w:pStyle w:val="NormalWeb"/>
        <w:numPr>
          <w:ilvl w:val="1"/>
          <w:numId w:val="36"/>
        </w:numPr>
      </w:pPr>
      <w:r>
        <w:t xml:space="preserve">sustained </w:t>
      </w:r>
      <w:r>
        <w:rPr>
          <w:b/>
          <w:bCs/>
          <w:i/>
          <w:iCs/>
        </w:rPr>
        <w:t>downward eyes deviation</w:t>
      </w:r>
      <w:r>
        <w:t xml:space="preserve"> – poor localizing value:</w:t>
      </w:r>
    </w:p>
    <w:p w:rsidR="00C46E98" w:rsidRDefault="00C46E98">
      <w:pPr>
        <w:pStyle w:val="NormalWeb"/>
        <w:numPr>
          <w:ilvl w:val="0"/>
          <w:numId w:val="53"/>
        </w:numPr>
      </w:pPr>
      <w:r>
        <w:rPr>
          <w:b/>
          <w:bCs/>
          <w:color w:val="FF0000"/>
        </w:rPr>
        <w:t xml:space="preserve">midbrain pretectum </w:t>
      </w:r>
      <w:r>
        <w:t>lesion (</w:t>
      </w:r>
      <w:r>
        <w:rPr>
          <w:smallCaps/>
        </w:rPr>
        <w:t>Parinaud</w:t>
      </w:r>
      <w:r>
        <w:t xml:space="preserve"> syndrome)</w:t>
      </w:r>
    </w:p>
    <w:p w:rsidR="00C46E98" w:rsidRDefault="00C46E98">
      <w:pPr>
        <w:pStyle w:val="NormalWeb"/>
        <w:numPr>
          <w:ilvl w:val="0"/>
          <w:numId w:val="53"/>
        </w:numPr>
      </w:pPr>
      <w:r>
        <w:rPr>
          <w:color w:val="FF0000"/>
        </w:rPr>
        <w:t>metabolic coma</w:t>
      </w:r>
      <w:r>
        <w:t xml:space="preserve"> (esp. barbiturate poisoning); N.B. lateral deviation or disconjugate eyes argue against metabolic disturbance!</w:t>
      </w:r>
    </w:p>
    <w:p w:rsidR="00C46E98" w:rsidRDefault="00C46E98">
      <w:pPr>
        <w:pStyle w:val="NormalWeb"/>
        <w:numPr>
          <w:ilvl w:val="0"/>
          <w:numId w:val="53"/>
        </w:numPr>
      </w:pPr>
      <w:r>
        <w:t>after seizure.</w:t>
      </w:r>
    </w:p>
    <w:p w:rsidR="00C46E98" w:rsidRDefault="00C46E98">
      <w:pPr>
        <w:pStyle w:val="NormalWeb"/>
        <w:numPr>
          <w:ilvl w:val="1"/>
          <w:numId w:val="36"/>
        </w:numPr>
      </w:pPr>
      <w:r>
        <w:rPr>
          <w:szCs w:val="20"/>
        </w:rPr>
        <w:t xml:space="preserve">sustained </w:t>
      </w:r>
      <w:r>
        <w:rPr>
          <w:b/>
          <w:bCs/>
          <w:i/>
          <w:iCs/>
        </w:rPr>
        <w:t>upward</w:t>
      </w:r>
      <w:r>
        <w:rPr>
          <w:szCs w:val="20"/>
        </w:rPr>
        <w:t xml:space="preserve"> </w:t>
      </w:r>
      <w:r>
        <w:rPr>
          <w:b/>
          <w:bCs/>
          <w:i/>
          <w:iCs/>
        </w:rPr>
        <w:t>eyes deviation</w:t>
      </w:r>
      <w:r>
        <w:t xml:space="preserve"> –</w:t>
      </w:r>
      <w:r>
        <w:rPr>
          <w:szCs w:val="20"/>
        </w:rPr>
        <w:t xml:space="preserve"> hypoxic encephalopathy with </w:t>
      </w:r>
      <w:r>
        <w:rPr>
          <w:i/>
          <w:iCs/>
          <w:color w:val="008000"/>
        </w:rPr>
        <w:t>intact brain stem</w:t>
      </w:r>
      <w:r>
        <w:rPr>
          <w:szCs w:val="20"/>
        </w:rPr>
        <w:t>.</w:t>
      </w:r>
    </w:p>
    <w:p w:rsidR="00C46E98" w:rsidRDefault="00C46E98">
      <w:pPr>
        <w:pStyle w:val="NormalWeb"/>
        <w:numPr>
          <w:ilvl w:val="1"/>
          <w:numId w:val="36"/>
        </w:numPr>
      </w:pPr>
      <w:r>
        <w:rPr>
          <w:szCs w:val="20"/>
        </w:rPr>
        <w:t xml:space="preserve">persistently </w:t>
      </w:r>
      <w:r>
        <w:rPr>
          <w:b/>
          <w:bCs/>
          <w:i/>
          <w:iCs/>
          <w:szCs w:val="20"/>
        </w:rPr>
        <w:t>adducted / abducted eye</w:t>
      </w:r>
      <w:r>
        <w:rPr>
          <w:szCs w:val="20"/>
        </w:rPr>
        <w:t xml:space="preserve"> - </w:t>
      </w:r>
      <w:r>
        <w:rPr>
          <w:b/>
          <w:bCs/>
          <w:color w:val="FF0000"/>
          <w:szCs w:val="20"/>
        </w:rPr>
        <w:t>CN VI / III paresis</w:t>
      </w:r>
      <w:r>
        <w:rPr>
          <w:szCs w:val="20"/>
        </w:rPr>
        <w:t xml:space="preserve"> (nonlocalizing - either pontine lesion or elevated ICP causing extrinsic compression).</w:t>
      </w:r>
    </w:p>
    <w:p w:rsidR="00C46E98" w:rsidRDefault="00C46E98">
      <w:pPr>
        <w:pStyle w:val="NormalWeb"/>
        <w:numPr>
          <w:ilvl w:val="1"/>
          <w:numId w:val="36"/>
        </w:numPr>
      </w:pPr>
      <w:r>
        <w:t xml:space="preserve">spontaneous </w:t>
      </w:r>
      <w:r>
        <w:rPr>
          <w:b/>
          <w:bCs/>
          <w:i/>
          <w:iCs/>
        </w:rPr>
        <w:t>nystagmus</w:t>
      </w:r>
      <w:r>
        <w:t xml:space="preserve"> is rare in coma (except convergence nystagmus with </w:t>
      </w:r>
      <w:r>
        <w:rPr>
          <w:b/>
          <w:bCs/>
          <w:color w:val="FF0000"/>
        </w:rPr>
        <w:t>midbrain</w:t>
      </w:r>
      <w:r>
        <w:t xml:space="preserve"> lesions).</w:t>
      </w:r>
    </w:p>
    <w:p w:rsidR="00C46E98" w:rsidRDefault="00C46E98">
      <w:pPr>
        <w:pStyle w:val="NormalWeb"/>
        <w:numPr>
          <w:ilvl w:val="1"/>
          <w:numId w:val="36"/>
        </w:numPr>
        <w:rPr>
          <w:lang w:val="lt-LT"/>
        </w:rPr>
      </w:pPr>
      <w:r>
        <w:rPr>
          <w:b/>
          <w:bCs/>
          <w:i/>
          <w:iCs/>
        </w:rPr>
        <w:t>“ocular bobbing”</w:t>
      </w:r>
      <w:r>
        <w:t xml:space="preserve"> – classic for </w:t>
      </w:r>
      <w:r>
        <w:rPr>
          <w:b/>
          <w:bCs/>
          <w:color w:val="FF0000"/>
        </w:rPr>
        <w:t>bilateral pontine</w:t>
      </w:r>
      <w:r>
        <w:rPr>
          <w:szCs w:val="20"/>
        </w:rPr>
        <w:t xml:space="preserve"> damage (but also in metabolic derangements)</w:t>
      </w:r>
      <w:r w:rsidR="004B4B98">
        <w:rPr>
          <w:szCs w:val="20"/>
        </w:rPr>
        <w:t>.</w:t>
      </w:r>
    </w:p>
    <w:p w:rsidR="00C46E98" w:rsidRDefault="00C46E98">
      <w:pPr>
        <w:pStyle w:val="NormalWeb"/>
        <w:numPr>
          <w:ilvl w:val="1"/>
          <w:numId w:val="36"/>
        </w:numPr>
        <w:rPr>
          <w:lang w:val="lt-LT"/>
        </w:rPr>
      </w:pPr>
      <w:r>
        <w:rPr>
          <w:b/>
          <w:bCs/>
          <w:i/>
          <w:iCs/>
        </w:rPr>
        <w:t>“ocular dipping”</w:t>
      </w:r>
      <w:r>
        <w:rPr>
          <w:szCs w:val="20"/>
        </w:rPr>
        <w:t xml:space="preserve"> denotes </w:t>
      </w:r>
      <w:r>
        <w:rPr>
          <w:b/>
          <w:bCs/>
          <w:color w:val="FF0000"/>
        </w:rPr>
        <w:t>diffuse anoxic</w:t>
      </w:r>
      <w:r>
        <w:rPr>
          <w:szCs w:val="20"/>
        </w:rPr>
        <w:t xml:space="preserve"> </w:t>
      </w:r>
      <w:r>
        <w:rPr>
          <w:b/>
          <w:bCs/>
          <w:color w:val="FF0000"/>
        </w:rPr>
        <w:t>cortical</w:t>
      </w:r>
      <w:r>
        <w:rPr>
          <w:szCs w:val="20"/>
        </w:rPr>
        <w:t xml:space="preserve"> damage.</w:t>
      </w:r>
    </w:p>
    <w:p w:rsidR="00C46E98" w:rsidRDefault="00C46E98">
      <w:pPr>
        <w:pStyle w:val="NormalWeb"/>
        <w:ind w:left="1080"/>
        <w:rPr>
          <w:lang w:val="lt-LT"/>
        </w:rPr>
      </w:pPr>
    </w:p>
    <w:p w:rsidR="00C46E98" w:rsidRDefault="00C46E98">
      <w:pPr>
        <w:widowControl w:val="0"/>
        <w:numPr>
          <w:ilvl w:val="2"/>
          <w:numId w:val="7"/>
        </w:numPr>
        <w:spacing w:before="120" w:line="240" w:lineRule="atLeast"/>
        <w:rPr>
          <w:lang w:val="lt-LT"/>
        </w:rPr>
      </w:pPr>
      <w:r>
        <w:rPr>
          <w:u w:val="single"/>
        </w:rPr>
        <w:t>If patient cannot follow verbal commands, two tests for reflex eye movements can determine brain stem integrity</w:t>
      </w:r>
      <w:r>
        <w:t>.</w:t>
      </w:r>
    </w:p>
    <w:p w:rsidR="00C46E98" w:rsidRDefault="00C46E98">
      <w:pPr>
        <w:numPr>
          <w:ilvl w:val="0"/>
          <w:numId w:val="38"/>
        </w:numPr>
        <w:rPr>
          <w:lang w:val="lt-LT"/>
        </w:rPr>
      </w:pPr>
      <w:r>
        <w:rPr>
          <w:color w:val="000000"/>
        </w:rPr>
        <w:t xml:space="preserve">these tests check integrity of </w:t>
      </w:r>
      <w:r>
        <w:rPr>
          <w:smallCaps/>
          <w:color w:val="000000"/>
        </w:rPr>
        <w:t>brainstem</w:t>
      </w:r>
      <w:r>
        <w:rPr>
          <w:color w:val="000000"/>
        </w:rPr>
        <w:t xml:space="preserve"> circuit for </w:t>
      </w:r>
      <w:r>
        <w:rPr>
          <w:b/>
          <w:bCs/>
          <w:i/>
          <w:iCs/>
          <w:lang w:val="lt-LT"/>
        </w:rPr>
        <w:t xml:space="preserve">conjugate gaze </w:t>
      </w:r>
      <w:r>
        <w:rPr>
          <w:color w:val="000000"/>
        </w:rPr>
        <w:t xml:space="preserve">(includes vestibular nuclei, PPRF, CN3, CN6, MLF – structures along </w:t>
      </w:r>
      <w:r>
        <w:rPr>
          <w:b/>
          <w:bCs/>
          <w:color w:val="FF6600"/>
        </w:rPr>
        <w:t>pons</w:t>
      </w:r>
      <w:r>
        <w:rPr>
          <w:color w:val="000000"/>
        </w:rPr>
        <w:t xml:space="preserve"> and </w:t>
      </w:r>
      <w:r>
        <w:rPr>
          <w:b/>
          <w:bCs/>
          <w:color w:val="FF6600"/>
        </w:rPr>
        <w:t>midbrain</w:t>
      </w:r>
      <w:r>
        <w:rPr>
          <w:color w:val="000000"/>
        </w:rPr>
        <w:t xml:space="preserve">) </w:t>
      </w:r>
      <w:r>
        <w:t xml:space="preserve">not by cortical stimulation but by </w:t>
      </w:r>
      <w:r>
        <w:rPr>
          <w:b/>
          <w:bCs/>
          <w:i/>
          <w:iCs/>
          <w:color w:val="0000FF"/>
        </w:rPr>
        <w:t>vestibular</w:t>
      </w:r>
      <w:r>
        <w:t xml:space="preserve"> alterations; i.e. tests </w:t>
      </w:r>
      <w:r>
        <w:rPr>
          <w:lang w:val="lt-LT"/>
        </w:rPr>
        <w:t xml:space="preserve">do not depend on </w:t>
      </w:r>
      <w:r>
        <w:rPr>
          <w:smallCaps/>
          <w:lang w:val="lt-LT"/>
        </w:rPr>
        <w:t>frontal eye field</w:t>
      </w:r>
      <w:r>
        <w:rPr>
          <w:lang w:val="lt-LT"/>
        </w:rPr>
        <w:t xml:space="preserve"> status.</w:t>
      </w:r>
    </w:p>
    <w:p w:rsidR="00C46E98" w:rsidRDefault="00C46E98">
      <w:pPr>
        <w:numPr>
          <w:ilvl w:val="0"/>
          <w:numId w:val="38"/>
        </w:numPr>
      </w:pPr>
      <w:r>
        <w:t xml:space="preserve">“doll’s eyes” reflex also depends on input from </w:t>
      </w:r>
      <w:r>
        <w:rPr>
          <w:b/>
          <w:bCs/>
          <w:i/>
          <w:iCs/>
          <w:color w:val="0000FF"/>
        </w:rPr>
        <w:t>cervical proprioceptors</w:t>
      </w:r>
      <w:r>
        <w:t xml:space="preserve"> (thus testing integrity of </w:t>
      </w:r>
      <w:r>
        <w:rPr>
          <w:b/>
          <w:bCs/>
          <w:color w:val="FF6600"/>
        </w:rPr>
        <w:t>high cervical spinal cord</w:t>
      </w:r>
      <w:r>
        <w:t xml:space="preserve"> and </w:t>
      </w:r>
      <w:r>
        <w:rPr>
          <w:b/>
          <w:bCs/>
          <w:color w:val="FF6600"/>
        </w:rPr>
        <w:t>medulla</w:t>
      </w:r>
      <w:r>
        <w:t>).</w:t>
      </w:r>
    </w:p>
    <w:p w:rsidR="00C46E98" w:rsidRDefault="00C46E98">
      <w:pPr>
        <w:widowControl w:val="0"/>
        <w:numPr>
          <w:ilvl w:val="0"/>
          <w:numId w:val="37"/>
        </w:numPr>
        <w:spacing w:before="120" w:line="240" w:lineRule="atLeast"/>
        <w:rPr>
          <w:lang w:val="lt-LT"/>
        </w:rPr>
      </w:pPr>
      <w:r>
        <w:rPr>
          <w:b/>
          <w:bCs/>
          <w:iCs/>
          <w:u w:val="thick" w:color="FF6600"/>
          <w:lang w:val="lt-LT"/>
        </w:rPr>
        <w:t>“</w:t>
      </w:r>
      <w:bookmarkStart w:id="23" w:name="Doll_eyes"/>
      <w:r>
        <w:rPr>
          <w:b/>
          <w:bCs/>
          <w:iCs/>
          <w:u w:val="thick" w:color="FF6600"/>
          <w:lang w:val="lt-LT"/>
        </w:rPr>
        <w:t>Doll’s eyes</w:t>
      </w:r>
      <w:bookmarkEnd w:id="23"/>
      <w:r>
        <w:rPr>
          <w:b/>
          <w:bCs/>
          <w:iCs/>
          <w:u w:val="thick" w:color="FF6600"/>
          <w:lang w:val="lt-LT"/>
        </w:rPr>
        <w:t>” (s. oculocephalic, oculogyric, cervico-ocular) reflex</w:t>
      </w:r>
      <w:r>
        <w:rPr>
          <w:lang w:val="lt-LT"/>
        </w:rPr>
        <w:t>:</w:t>
      </w:r>
      <w:r>
        <w:rPr>
          <w:lang w:val="lt-LT"/>
        </w:rPr>
        <w:tab/>
        <w:t xml:space="preserve">    </w:t>
      </w:r>
    </w:p>
    <w:p w:rsidR="00C46E98" w:rsidRPr="0079452F" w:rsidRDefault="00C46E98">
      <w:pPr>
        <w:pStyle w:val="BodyTextIndent"/>
        <w:spacing w:before="60" w:after="60"/>
        <w:ind w:left="2160"/>
        <w:rPr>
          <w:color w:val="000000"/>
        </w:rPr>
      </w:pPr>
      <w:r>
        <w:t>N.B. atliekama tik įsitikinus, jog nelūžęs kaklas!</w:t>
      </w:r>
    </w:p>
    <w:tbl>
      <w:tblPr>
        <w:tblW w:w="0" w:type="auto"/>
        <w:tblInd w:w="67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00"/>
        <w:gridCol w:w="4537"/>
      </w:tblGrid>
      <w:tr w:rsidR="00C46E98">
        <w:tc>
          <w:tcPr>
            <w:tcW w:w="4820" w:type="dxa"/>
            <w:vAlign w:val="center"/>
          </w:tcPr>
          <w:p w:rsidR="00C46E98" w:rsidRDefault="00C46E98">
            <w:pPr>
              <w:widowControl w:val="0"/>
              <w:spacing w:line="240" w:lineRule="atLeast"/>
              <w:rPr>
                <w:i/>
                <w:lang w:val="lt-LT"/>
              </w:rPr>
            </w:pPr>
            <w:r>
              <w:rPr>
                <w:lang w:val="lt-LT"/>
              </w:rPr>
              <w:t>laikyti vokus atmerktus ir greitai pasukti galvą į šonus, sulenkti, ištiesti:</w:t>
            </w:r>
          </w:p>
        </w:tc>
        <w:tc>
          <w:tcPr>
            <w:tcW w:w="4643" w:type="dxa"/>
            <w:vAlign w:val="center"/>
          </w:tcPr>
          <w:p w:rsidR="00C46E98" w:rsidRDefault="00C46E98" w:rsidP="00C46E98">
            <w:pPr>
              <w:widowControl w:val="0"/>
              <w:numPr>
                <w:ilvl w:val="0"/>
                <w:numId w:val="3"/>
              </w:numPr>
              <w:tabs>
                <w:tab w:val="clear" w:pos="1080"/>
                <w:tab w:val="num" w:pos="317"/>
              </w:tabs>
              <w:spacing w:line="240" w:lineRule="atLeast"/>
              <w:ind w:left="283"/>
              <w:rPr>
                <w:i/>
                <w:lang w:val="lt-LT"/>
              </w:rPr>
            </w:pPr>
            <w:r>
              <w:rPr>
                <w:b/>
                <w:bCs/>
                <w:i/>
                <w:iCs/>
                <w:color w:val="008000"/>
                <w:lang w:val="lt-LT"/>
              </w:rPr>
              <w:t>sąmoningas</w:t>
            </w:r>
            <w:r>
              <w:rPr>
                <w:lang w:val="lt-LT"/>
              </w:rPr>
              <w:t xml:space="preserve"> - akys nei lieka fiksuotos, nei pasisuka su galva (stovi tarpe):</w:t>
            </w:r>
          </w:p>
        </w:tc>
      </w:tr>
      <w:tr w:rsidR="00C46E98">
        <w:tc>
          <w:tcPr>
            <w:tcW w:w="4820" w:type="dxa"/>
            <w:vAlign w:val="center"/>
          </w:tcPr>
          <w:p w:rsidR="00C46E98" w:rsidRDefault="00333AEC">
            <w:pPr>
              <w:widowControl w:val="0"/>
              <w:spacing w:line="240" w:lineRule="atLeast"/>
              <w:jc w:val="center"/>
              <w:rPr>
                <w:i/>
                <w:lang w:val="lt-LT"/>
              </w:rPr>
            </w:pPr>
            <w:r>
              <w:rPr>
                <w:i/>
                <w:noProof/>
              </w:rPr>
              <w:drawing>
                <wp:inline distT="0" distB="0" distL="0" distR="0">
                  <wp:extent cx="2095500" cy="1457325"/>
                  <wp:effectExtent l="0" t="0" r="0" b="9525"/>
                  <wp:docPr id="25" name="Picture 25" descr="D:\Viktoro\Neuroscience\S. Symptoms, Signs, Syndromes\S30-34. Alterations of Consciousness, Coma, Vegetative State, Brain Death\00. Pictures\BATES 4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iktoro\Neuroscience\S. Symptoms, Signs, Syndromes\S30-34. Alterations of Consciousness, Coma, Vegetative State, Brain Death\00. Pictures\BATES 412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inline>
              </w:drawing>
            </w:r>
          </w:p>
        </w:tc>
        <w:tc>
          <w:tcPr>
            <w:tcW w:w="4643" w:type="dxa"/>
          </w:tcPr>
          <w:p w:rsidR="00C46E98" w:rsidRDefault="00333AEC">
            <w:pPr>
              <w:widowControl w:val="0"/>
              <w:spacing w:line="240" w:lineRule="atLeast"/>
              <w:jc w:val="center"/>
              <w:rPr>
                <w:i/>
                <w:lang w:val="lt-LT"/>
              </w:rPr>
            </w:pPr>
            <w:r>
              <w:rPr>
                <w:i/>
                <w:noProof/>
              </w:rPr>
              <w:drawing>
                <wp:inline distT="0" distB="0" distL="0" distR="0">
                  <wp:extent cx="2066925" cy="1428750"/>
                  <wp:effectExtent l="0" t="0" r="9525" b="0"/>
                  <wp:docPr id="26" name="Picture 26" descr="D:\Viktoro\Neuroscience\S. Symptoms, Signs, Syndromes\S30-34. Alterations of Consciousness, Coma, Vegetative State, Brain Death\00. Pictures\BATES 4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iktoro\Neuroscience\S. Symptoms, Signs, Syndromes\S30-34. Alterations of Consciousness, Coma, Vegetative State, Brain Death\00. Pictures\BATES 412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6925" cy="1428750"/>
                          </a:xfrm>
                          <a:prstGeom prst="rect">
                            <a:avLst/>
                          </a:prstGeom>
                          <a:noFill/>
                          <a:ln>
                            <a:noFill/>
                          </a:ln>
                        </pic:spPr>
                      </pic:pic>
                    </a:graphicData>
                  </a:graphic>
                </wp:inline>
              </w:drawing>
            </w:r>
          </w:p>
        </w:tc>
      </w:tr>
      <w:tr w:rsidR="00C46E98">
        <w:tc>
          <w:tcPr>
            <w:tcW w:w="4820" w:type="dxa"/>
            <w:vAlign w:val="center"/>
          </w:tcPr>
          <w:p w:rsidR="00C46E98" w:rsidRDefault="00C46E98" w:rsidP="00C46E98">
            <w:pPr>
              <w:widowControl w:val="0"/>
              <w:numPr>
                <w:ilvl w:val="0"/>
                <w:numId w:val="3"/>
              </w:numPr>
              <w:tabs>
                <w:tab w:val="clear" w:pos="1080"/>
                <w:tab w:val="num" w:pos="318"/>
              </w:tabs>
              <w:spacing w:before="120" w:line="240" w:lineRule="atLeast"/>
              <w:ind w:left="284" w:hanging="284"/>
              <w:rPr>
                <w:i/>
                <w:lang w:val="lt-LT"/>
              </w:rPr>
            </w:pPr>
            <w:r>
              <w:rPr>
                <w:b/>
                <w:bCs/>
                <w:i/>
                <w:iCs/>
                <w:color w:val="800080"/>
                <w:lang w:val="lt-LT"/>
              </w:rPr>
              <w:t>intaktiškas sm. kamienas</w:t>
            </w:r>
            <w:r>
              <w:rPr>
                <w:lang w:val="lt-LT"/>
              </w:rPr>
              <w:t xml:space="preserve"> - "lėlės akys", t.y. akys lieka fiksuotos į tą patį tašką erdvėje*:</w:t>
            </w:r>
          </w:p>
        </w:tc>
        <w:tc>
          <w:tcPr>
            <w:tcW w:w="4643" w:type="dxa"/>
            <w:vAlign w:val="center"/>
          </w:tcPr>
          <w:p w:rsidR="00C46E98" w:rsidRDefault="00C46E98" w:rsidP="00C46E98">
            <w:pPr>
              <w:widowControl w:val="0"/>
              <w:numPr>
                <w:ilvl w:val="0"/>
                <w:numId w:val="3"/>
              </w:numPr>
              <w:tabs>
                <w:tab w:val="clear" w:pos="1080"/>
                <w:tab w:val="num" w:pos="317"/>
              </w:tabs>
              <w:spacing w:before="120" w:line="240" w:lineRule="atLeast"/>
              <w:ind w:left="284" w:hanging="284"/>
              <w:rPr>
                <w:i/>
                <w:lang w:val="lt-LT"/>
              </w:rPr>
            </w:pPr>
            <w:r>
              <w:rPr>
                <w:b/>
                <w:bCs/>
                <w:i/>
                <w:iCs/>
                <w:color w:val="FF0000"/>
                <w:lang w:val="lt-LT"/>
              </w:rPr>
              <w:t>pažeistas sm. kamienas, gili koma</w:t>
            </w:r>
            <w:r>
              <w:rPr>
                <w:lang w:val="lt-LT"/>
              </w:rPr>
              <w:t xml:space="preserve"> - akys keliauja su galva</w:t>
            </w:r>
            <w:r w:rsidR="005A1533">
              <w:rPr>
                <w:lang w:val="lt-LT"/>
              </w:rPr>
              <w:t xml:space="preserve"> („</w:t>
            </w:r>
            <w:r w:rsidR="005A1533" w:rsidRPr="00350E98">
              <w:rPr>
                <w:color w:val="000000"/>
              </w:rPr>
              <w:t>negative doll's eyes</w:t>
            </w:r>
            <w:r w:rsidR="005A1533">
              <w:rPr>
                <w:color w:val="000000"/>
              </w:rPr>
              <w:t>”):</w:t>
            </w:r>
          </w:p>
        </w:tc>
      </w:tr>
      <w:tr w:rsidR="00C46E98">
        <w:tc>
          <w:tcPr>
            <w:tcW w:w="4820" w:type="dxa"/>
            <w:vAlign w:val="center"/>
          </w:tcPr>
          <w:p w:rsidR="00C46E98" w:rsidRDefault="00333AEC">
            <w:pPr>
              <w:widowControl w:val="0"/>
              <w:spacing w:line="240" w:lineRule="atLeast"/>
              <w:jc w:val="center"/>
              <w:rPr>
                <w:lang w:val="lt-LT"/>
              </w:rPr>
            </w:pPr>
            <w:r>
              <w:rPr>
                <w:i/>
                <w:noProof/>
              </w:rPr>
              <w:drawing>
                <wp:inline distT="0" distB="0" distL="0" distR="0">
                  <wp:extent cx="1952625" cy="1295400"/>
                  <wp:effectExtent l="0" t="0" r="9525" b="0"/>
                  <wp:docPr id="27" name="Picture 27" descr="D:\Viktoro\Neuroscience\S. Symptoms, Signs, Syndromes\S30-34. Alterations of Consciousness, Coma, Vegetative State, Brain Death\00. Pictures\BATES 4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Viktoro\Neuroscience\S. Symptoms, Signs, Syndromes\S30-34. Alterations of Consciousness, Coma, Vegetative State, Brain Death\00. Pictures\BATES 412 (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inline>
              </w:drawing>
            </w:r>
          </w:p>
        </w:tc>
        <w:tc>
          <w:tcPr>
            <w:tcW w:w="4643" w:type="dxa"/>
          </w:tcPr>
          <w:p w:rsidR="00C46E98" w:rsidRDefault="00333AEC">
            <w:pPr>
              <w:widowControl w:val="0"/>
              <w:spacing w:line="240" w:lineRule="atLeast"/>
              <w:jc w:val="center"/>
              <w:rPr>
                <w:i/>
                <w:lang w:val="lt-LT"/>
              </w:rPr>
            </w:pPr>
            <w:r>
              <w:rPr>
                <w:i/>
                <w:noProof/>
              </w:rPr>
              <w:drawing>
                <wp:inline distT="0" distB="0" distL="0" distR="0">
                  <wp:extent cx="1933575" cy="1323975"/>
                  <wp:effectExtent l="0" t="0" r="9525" b="9525"/>
                  <wp:docPr id="28" name="Picture 28" descr="D:\Viktoro\Neuroscience\S. Symptoms, Signs, Syndromes\S30-34. Alterations of Consciousness, Coma, Vegetative State, Brain Death\00. Pictures\BATES 41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Viktoro\Neuroscience\S. Symptoms, Signs, Syndromes\S30-34. Alterations of Consciousness, Coma, Vegetative State, Brain Death\00. Pictures\BATES 412 (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3575" cy="1323975"/>
                          </a:xfrm>
                          <a:prstGeom prst="rect">
                            <a:avLst/>
                          </a:prstGeom>
                          <a:noFill/>
                          <a:ln>
                            <a:noFill/>
                          </a:ln>
                        </pic:spPr>
                      </pic:pic>
                    </a:graphicData>
                  </a:graphic>
                </wp:inline>
              </w:drawing>
            </w:r>
          </w:p>
        </w:tc>
      </w:tr>
    </w:tbl>
    <w:p w:rsidR="00C46E98" w:rsidRDefault="00C46E98">
      <w:pPr>
        <w:pStyle w:val="NormalWeb"/>
      </w:pPr>
    </w:p>
    <w:p w:rsidR="00C46E98" w:rsidRDefault="00C46E98">
      <w:pPr>
        <w:pStyle w:val="NormalWeb"/>
        <w:pBdr>
          <w:top w:val="single" w:sz="4" w:space="1" w:color="auto"/>
          <w:left w:val="single" w:sz="4" w:space="4" w:color="auto"/>
          <w:bottom w:val="single" w:sz="4" w:space="1" w:color="auto"/>
          <w:right w:val="single" w:sz="4" w:space="4" w:color="auto"/>
        </w:pBdr>
        <w:ind w:left="1440" w:right="566"/>
      </w:pPr>
      <w:r>
        <w:t xml:space="preserve">*if pontine (horizontal) or midbrain (vertical) gaze centers are intact, eyes should move in orbits in direction opposite to rotating head; the </w:t>
      </w:r>
      <w:r>
        <w:rPr>
          <w:szCs w:val="20"/>
        </w:rPr>
        <w:t>ease with which globes move is reflection of brainstem disinhibition by damaged cerebral hemispheres.</w:t>
      </w:r>
    </w:p>
    <w:p w:rsidR="00C46E98" w:rsidRDefault="00C46E98">
      <w:pPr>
        <w:widowControl w:val="0"/>
        <w:spacing w:line="240" w:lineRule="atLeast"/>
        <w:rPr>
          <w:i/>
          <w:lang w:val="lt-LT"/>
        </w:rPr>
      </w:pPr>
    </w:p>
    <w:p w:rsidR="00C46E98" w:rsidRDefault="00C46E98">
      <w:pPr>
        <w:widowControl w:val="0"/>
        <w:numPr>
          <w:ilvl w:val="0"/>
          <w:numId w:val="37"/>
        </w:numPr>
        <w:spacing w:line="240" w:lineRule="atLeast"/>
        <w:rPr>
          <w:lang w:val="lt-LT"/>
        </w:rPr>
      </w:pPr>
      <w:r>
        <w:rPr>
          <w:b/>
          <w:bCs/>
          <w:iCs/>
          <w:u w:val="thick" w:color="FF6600"/>
          <w:lang w:val="lt-LT"/>
        </w:rPr>
        <w:t>Oculovestibular reflex (caloric stimulation)</w:t>
      </w:r>
      <w:r>
        <w:rPr>
          <w:i/>
          <w:lang w:val="lt-LT"/>
        </w:rPr>
        <w:t xml:space="preserve"> </w:t>
      </w:r>
      <w:r>
        <w:rPr>
          <w:lang w:val="lt-LT"/>
        </w:rPr>
        <w:t>- tinka ir kai lūžęs kaklas!</w:t>
      </w:r>
    </w:p>
    <w:p w:rsidR="00C46E98" w:rsidRDefault="00C46E98" w:rsidP="00C46E98">
      <w:pPr>
        <w:widowControl w:val="0"/>
        <w:numPr>
          <w:ilvl w:val="0"/>
          <w:numId w:val="15"/>
        </w:numPr>
        <w:tabs>
          <w:tab w:val="num" w:pos="984"/>
        </w:tabs>
        <w:spacing w:line="240" w:lineRule="atLeast"/>
        <w:ind w:left="964"/>
        <w:rPr>
          <w:lang w:val="lt-LT"/>
        </w:rPr>
      </w:pPr>
      <w:r>
        <w:rPr>
          <w:lang w:val="lt-LT"/>
        </w:rPr>
        <w:t xml:space="preserve">įsitikinus, kad </w:t>
      </w:r>
      <w:r>
        <w:rPr>
          <w:vertAlign w:val="superscript"/>
          <w:lang w:val="lt-LT"/>
        </w:rPr>
        <w:t>1</w:t>
      </w:r>
      <w:r>
        <w:rPr>
          <w:lang w:val="lt-LT"/>
        </w:rPr>
        <w:t xml:space="preserve">būgnelis nekiauras + </w:t>
      </w:r>
      <w:r>
        <w:rPr>
          <w:vertAlign w:val="superscript"/>
          <w:lang w:val="lt-LT"/>
        </w:rPr>
        <w:t>2</w:t>
      </w:r>
      <w:r>
        <w:rPr>
          <w:lang w:val="lt-LT"/>
        </w:rPr>
        <w:t xml:space="preserve">landoje nėra sieros ar krešulių, į landą su mažu kateteriu (kateteris neturi kliudyti vandeniui išbėgti iš landos) suleisti 10-200 ml </w:t>
      </w:r>
      <w:r>
        <w:rPr>
          <w:b/>
          <w:bCs/>
          <w:lang w:val="lt-LT"/>
        </w:rPr>
        <w:t>ledinio vandens</w:t>
      </w:r>
      <w:r>
        <w:rPr>
          <w:lang w:val="lt-LT"/>
        </w:rPr>
        <w:t xml:space="preserve"> (geriausiai, jei galima - galvą pakėlus 30</w:t>
      </w:r>
      <w:r>
        <w:rPr>
          <w:lang w:val="lt-LT"/>
        </w:rPr>
        <w:sym w:font="Symbol" w:char="F0B0"/>
      </w:r>
      <w:r>
        <w:rPr>
          <w:lang w:val="lt-LT"/>
        </w:rPr>
        <w:t xml:space="preserve"> kampu – </w:t>
      </w:r>
      <w:r>
        <w:rPr>
          <w:i/>
          <w:iCs/>
          <w:color w:val="0000FF"/>
          <w:lang w:val="lt-LT"/>
        </w:rPr>
        <w:t>horizontalusis pusratinis kanalas</w:t>
      </w:r>
      <w:r>
        <w:rPr>
          <w:lang w:val="lt-LT"/>
        </w:rPr>
        <w:t xml:space="preserve"> atsistoja vertikaliai);</w:t>
      </w:r>
      <w:r w:rsidR="0091266E" w:rsidRPr="0079452F">
        <w:rPr>
          <w:color w:val="000000"/>
          <w:lang w:val="lt-LT"/>
        </w:rPr>
        <w:t xml:space="preserve"> response must occur within 60 seconds</w:t>
      </w:r>
      <w:r>
        <w:rPr>
          <w:lang w:val="lt-LT"/>
        </w:rPr>
        <w:t>:</w:t>
      </w:r>
    </w:p>
    <w:tbl>
      <w:tblPr>
        <w:tblW w:w="0" w:type="auto"/>
        <w:tblLook w:val="0000" w:firstRow="0" w:lastRow="0" w:firstColumn="0" w:lastColumn="0" w:noHBand="0" w:noVBand="0"/>
      </w:tblPr>
      <w:tblGrid>
        <w:gridCol w:w="5234"/>
        <w:gridCol w:w="4688"/>
      </w:tblGrid>
      <w:tr w:rsidR="00C46E98">
        <w:tc>
          <w:tcPr>
            <w:tcW w:w="5450" w:type="dxa"/>
            <w:vAlign w:val="center"/>
          </w:tcPr>
          <w:p w:rsidR="00C46E98" w:rsidRDefault="00C46E98" w:rsidP="00C46E98">
            <w:pPr>
              <w:widowControl w:val="0"/>
              <w:numPr>
                <w:ilvl w:val="0"/>
                <w:numId w:val="4"/>
              </w:numPr>
              <w:tabs>
                <w:tab w:val="clear" w:pos="1080"/>
                <w:tab w:val="num" w:pos="993"/>
              </w:tabs>
              <w:spacing w:line="240" w:lineRule="atLeast"/>
              <w:rPr>
                <w:lang w:val="lt-LT"/>
              </w:rPr>
            </w:pPr>
            <w:r>
              <w:rPr>
                <w:b/>
                <w:bCs/>
                <w:i/>
                <w:iCs/>
                <w:color w:val="008000"/>
                <w:lang w:val="lt-LT"/>
              </w:rPr>
              <w:t>sąmoningas</w:t>
            </w:r>
            <w:r>
              <w:rPr>
                <w:lang w:val="lt-LT"/>
              </w:rPr>
              <w:t xml:space="preserve"> - prasideda </w:t>
            </w:r>
            <w:r>
              <w:rPr>
                <w:u w:val="double" w:color="FFFF00"/>
                <w:lang w:val="lt-LT"/>
              </w:rPr>
              <w:t>nistagmas</w:t>
            </w:r>
            <w:r>
              <w:rPr>
                <w:lang w:val="lt-LT"/>
              </w:rPr>
              <w:t xml:space="preserve"> (lėtas komponentas į dirginamą pusę).</w:t>
            </w:r>
          </w:p>
          <w:p w:rsidR="00C46E98" w:rsidRDefault="00C46E98" w:rsidP="00BF78AF">
            <w:pPr>
              <w:widowControl w:val="0"/>
              <w:numPr>
                <w:ilvl w:val="0"/>
                <w:numId w:val="4"/>
              </w:numPr>
              <w:tabs>
                <w:tab w:val="clear" w:pos="1080"/>
                <w:tab w:val="num" w:pos="993"/>
              </w:tabs>
              <w:spacing w:before="120" w:line="240" w:lineRule="atLeast"/>
              <w:ind w:left="1004" w:hanging="284"/>
              <w:rPr>
                <w:lang w:val="lt-LT"/>
              </w:rPr>
            </w:pPr>
            <w:r>
              <w:rPr>
                <w:b/>
                <w:bCs/>
                <w:i/>
                <w:iCs/>
                <w:color w:val="800080"/>
                <w:lang w:val="lt-LT"/>
              </w:rPr>
              <w:t>intaktiškas sm.kamienas</w:t>
            </w:r>
            <w:r>
              <w:rPr>
                <w:lang w:val="lt-LT"/>
              </w:rPr>
              <w:t xml:space="preserve"> - abi akys </w:t>
            </w:r>
            <w:r>
              <w:rPr>
                <w:u w:val="double" w:color="FFFF00"/>
                <w:lang w:val="lt-LT"/>
              </w:rPr>
              <w:t>nukrypsta</w:t>
            </w:r>
            <w:r>
              <w:rPr>
                <w:lang w:val="lt-LT"/>
              </w:rPr>
              <w:t xml:space="preserve"> į dirginamą pusę (horizontali toninė deviacija) – “žiūri, kas</w:t>
            </w:r>
            <w:r w:rsidR="008D2825">
              <w:rPr>
                <w:lang w:val="lt-LT"/>
              </w:rPr>
              <w:t xml:space="preserve"> čia pila šaltą vandenį į ausį”; jei pažeistas </w:t>
            </w:r>
            <w:r w:rsidR="008D2825" w:rsidRPr="0079452F">
              <w:rPr>
                <w:lang w:val="lt-LT"/>
              </w:rPr>
              <w:t>frontal eye field</w:t>
            </w:r>
            <w:r w:rsidR="008D2825">
              <w:rPr>
                <w:lang w:val="lt-LT"/>
              </w:rPr>
              <w:t>, akys iki testo „žiūri į pažeidimo pusę“, bet pats testas normalus.</w:t>
            </w:r>
          </w:p>
          <w:p w:rsidR="00C46E98" w:rsidRDefault="00C46E98" w:rsidP="00BF78AF">
            <w:pPr>
              <w:widowControl w:val="0"/>
              <w:numPr>
                <w:ilvl w:val="0"/>
                <w:numId w:val="4"/>
              </w:numPr>
              <w:tabs>
                <w:tab w:val="clear" w:pos="1080"/>
                <w:tab w:val="num" w:pos="993"/>
              </w:tabs>
              <w:spacing w:before="120" w:line="240" w:lineRule="atLeast"/>
              <w:ind w:left="1004" w:hanging="284"/>
              <w:rPr>
                <w:lang w:val="lt-LT"/>
              </w:rPr>
            </w:pPr>
            <w:r>
              <w:rPr>
                <w:b/>
                <w:bCs/>
                <w:i/>
                <w:iCs/>
                <w:color w:val="FF0000"/>
                <w:lang w:val="lt-LT"/>
              </w:rPr>
              <w:t>pažeistas sm.kamienas</w:t>
            </w:r>
            <w:r>
              <w:rPr>
                <w:lang w:val="lt-LT"/>
              </w:rPr>
              <w:t xml:space="preserve"> (</w:t>
            </w:r>
            <w:r w:rsidRPr="0079452F">
              <w:rPr>
                <w:b/>
                <w:bCs/>
                <w:i/>
                <w:iCs/>
                <w:color w:val="FF0000"/>
                <w:lang w:val="lt-LT"/>
              </w:rPr>
              <w:t>pontine-midbrain dysfunction</w:t>
            </w:r>
            <w:r w:rsidRPr="0079452F">
              <w:rPr>
                <w:lang w:val="lt-LT"/>
              </w:rPr>
              <w:t>)</w:t>
            </w:r>
            <w:r>
              <w:rPr>
                <w:lang w:val="lt-LT"/>
              </w:rPr>
              <w:t xml:space="preserve"> </w:t>
            </w:r>
            <w:r w:rsidR="008D2825">
              <w:rPr>
                <w:lang w:val="lt-LT"/>
              </w:rPr>
              <w:t>–</w:t>
            </w:r>
            <w:r>
              <w:rPr>
                <w:lang w:val="lt-LT"/>
              </w:rPr>
              <w:t xml:space="preserve"> </w:t>
            </w:r>
            <w:r w:rsidR="008D2825">
              <w:rPr>
                <w:lang w:val="lt-LT"/>
              </w:rPr>
              <w:t xml:space="preserve">akys kartais „žiūri į kitą pusę“, o testo metu </w:t>
            </w:r>
            <w:r>
              <w:rPr>
                <w:lang w:val="lt-LT"/>
              </w:rPr>
              <w:t xml:space="preserve">nėra </w:t>
            </w:r>
            <w:r>
              <w:rPr>
                <w:u w:val="double" w:color="FFFF00"/>
                <w:lang w:val="lt-LT"/>
              </w:rPr>
              <w:t>jokio atsako</w:t>
            </w:r>
            <w:r>
              <w:rPr>
                <w:lang w:val="lt-LT"/>
              </w:rPr>
              <w:t xml:space="preserve"> (bet gali būti ir dėl </w:t>
            </w:r>
            <w:r>
              <w:rPr>
                <w:i/>
                <w:iCs/>
                <w:color w:val="FF0000"/>
                <w:lang w:val="lt-LT"/>
              </w:rPr>
              <w:t xml:space="preserve">ekstraokulinių raumenų </w:t>
            </w:r>
            <w:r>
              <w:rPr>
                <w:lang w:val="lt-LT"/>
              </w:rPr>
              <w:t xml:space="preserve">patologijos, sunkios </w:t>
            </w:r>
            <w:r>
              <w:rPr>
                <w:i/>
                <w:iCs/>
                <w:color w:val="FF0000"/>
                <w:lang w:val="lt-LT"/>
              </w:rPr>
              <w:t>metabolinės encefalopatijos</w:t>
            </w:r>
            <w:r>
              <w:rPr>
                <w:lang w:val="lt-LT"/>
              </w:rPr>
              <w:t xml:space="preserve"> ar </w:t>
            </w:r>
            <w:r>
              <w:rPr>
                <w:i/>
                <w:iCs/>
                <w:color w:val="FF0000"/>
                <w:lang w:val="lt-LT"/>
              </w:rPr>
              <w:t>intoksikacijos</w:t>
            </w:r>
            <w:r>
              <w:rPr>
                <w:lang w:val="lt-LT"/>
              </w:rPr>
              <w:t xml:space="preserve"> barbituratais / fenitoinu / </w:t>
            </w:r>
            <w:r w:rsidRPr="0079452F">
              <w:rPr>
                <w:lang w:val="lt-LT"/>
              </w:rPr>
              <w:t xml:space="preserve">tricyclic </w:t>
            </w:r>
            <w:r>
              <w:rPr>
                <w:lang w:val="lt-LT"/>
              </w:rPr>
              <w:t>antidepressantais – visais šiais atvejais vyzdžiai esti ≈ normalūs!*).</w:t>
            </w:r>
          </w:p>
          <w:p w:rsidR="00C46E98" w:rsidRDefault="00C46E98">
            <w:pPr>
              <w:widowControl w:val="0"/>
              <w:spacing w:line="240" w:lineRule="atLeast"/>
              <w:ind w:left="1536"/>
              <w:rPr>
                <w:lang w:val="lt-LT"/>
              </w:rPr>
            </w:pPr>
            <w:r>
              <w:t>* very high serum levels of barbiturates may cause small nonreactive pupils</w:t>
            </w:r>
          </w:p>
        </w:tc>
        <w:tc>
          <w:tcPr>
            <w:tcW w:w="4688" w:type="dxa"/>
          </w:tcPr>
          <w:p w:rsidR="00C46E98" w:rsidRDefault="00333AEC">
            <w:pPr>
              <w:widowControl w:val="0"/>
              <w:spacing w:line="240" w:lineRule="atLeast"/>
              <w:rPr>
                <w:lang w:val="lt-LT"/>
              </w:rPr>
            </w:pPr>
            <w:r>
              <w:rPr>
                <w:noProof/>
              </w:rPr>
              <w:drawing>
                <wp:inline distT="0" distB="0" distL="0" distR="0">
                  <wp:extent cx="2838450" cy="3619500"/>
                  <wp:effectExtent l="0" t="0" r="0" b="0"/>
                  <wp:docPr id="29" name="Picture 29" descr="D:\Viktoro\Neuroscience\S. Symptoms, Signs, Syndromes\S30-34. Alterations of Consciousness, Coma, Vegetative State, Brain Death\00. Pictures\Caloric respon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Viktoro\Neuroscience\S. Symptoms, Signs, Syndromes\S30-34. Alterations of Consciousness, Coma, Vegetative State, Brain Death\00. Pictures\Caloric respons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3619500"/>
                          </a:xfrm>
                          <a:prstGeom prst="rect">
                            <a:avLst/>
                          </a:prstGeom>
                          <a:noFill/>
                          <a:ln>
                            <a:noFill/>
                          </a:ln>
                        </pic:spPr>
                      </pic:pic>
                    </a:graphicData>
                  </a:graphic>
                </wp:inline>
              </w:drawing>
            </w:r>
          </w:p>
        </w:tc>
      </w:tr>
    </w:tbl>
    <w:p w:rsidR="00C46E98" w:rsidRDefault="00C46E98">
      <w:pPr>
        <w:pStyle w:val="BlockText"/>
        <w:spacing w:before="120" w:after="120"/>
        <w:ind w:right="3259"/>
        <w:rPr>
          <w:lang w:val="lt-LT"/>
        </w:rPr>
      </w:pPr>
      <w:r>
        <w:t>if eyes move to side of cold water infusion, brain stem from medulla to midbrain must be functioning!</w:t>
      </w:r>
    </w:p>
    <w:p w:rsidR="0091266E" w:rsidRPr="0091266E" w:rsidRDefault="0091266E">
      <w:pPr>
        <w:pStyle w:val="NormalWeb"/>
        <w:numPr>
          <w:ilvl w:val="0"/>
          <w:numId w:val="40"/>
        </w:numPr>
        <w:rPr>
          <w:lang w:val="lt-LT"/>
        </w:rPr>
      </w:pPr>
      <w:r>
        <w:rPr>
          <w:lang w:val="lt-LT"/>
        </w:rPr>
        <w:t>vėliau (palaukus 5 min.) viską pakartoti kitoje ausyje (palyginamas simetriškumas).</w:t>
      </w:r>
    </w:p>
    <w:p w:rsidR="00C46E98" w:rsidRDefault="00C46E98">
      <w:pPr>
        <w:pStyle w:val="NormalWeb"/>
        <w:numPr>
          <w:ilvl w:val="0"/>
          <w:numId w:val="40"/>
        </w:numPr>
        <w:rPr>
          <w:lang w:val="lt-LT"/>
        </w:rPr>
      </w:pPr>
      <w:r>
        <w:rPr>
          <w:szCs w:val="20"/>
        </w:rPr>
        <w:t>responses cannot be voluntarily resisted!</w:t>
      </w:r>
    </w:p>
    <w:p w:rsidR="00C46E98" w:rsidRDefault="00C46E98">
      <w:pPr>
        <w:pStyle w:val="NormalWeb"/>
        <w:numPr>
          <w:ilvl w:val="0"/>
          <w:numId w:val="40"/>
        </w:numPr>
        <w:rPr>
          <w:lang w:val="lt-LT"/>
        </w:rPr>
      </w:pPr>
      <w:r>
        <w:rPr>
          <w:i/>
          <w:iCs/>
          <w:color w:val="FF0000"/>
        </w:rPr>
        <w:t>only hemispheric pathology</w:t>
      </w:r>
      <w:r>
        <w:t xml:space="preserve"> - responses should not be altered (if </w:t>
      </w:r>
      <w:r>
        <w:rPr>
          <w:i/>
          <w:iCs/>
          <w:color w:val="FF0000"/>
        </w:rPr>
        <w:t>damaged frontal eye field</w:t>
      </w:r>
      <w:r>
        <w:t xml:space="preserve"> → just loss of nystagmus, but deviation normal).</w:t>
      </w:r>
    </w:p>
    <w:p w:rsidR="00B268A7" w:rsidRPr="00B268A7" w:rsidRDefault="00B268A7">
      <w:pPr>
        <w:pStyle w:val="NormalWeb"/>
        <w:numPr>
          <w:ilvl w:val="0"/>
          <w:numId w:val="40"/>
        </w:numPr>
        <w:rPr>
          <w:lang w:val="lt-LT"/>
        </w:rPr>
      </w:pPr>
      <w:r w:rsidRPr="00B268A7">
        <w:rPr>
          <w:b/>
          <w:i/>
        </w:rPr>
        <w:t>dysconjugate movements</w:t>
      </w:r>
      <w:r>
        <w:rPr>
          <w:lang w:val="lt-LT"/>
        </w:rPr>
        <w:t>:</w:t>
      </w:r>
    </w:p>
    <w:p w:rsidR="00C46E98" w:rsidRPr="00B268A7" w:rsidRDefault="00C46E98" w:rsidP="00B268A7">
      <w:pPr>
        <w:pStyle w:val="NormalWeb"/>
        <w:numPr>
          <w:ilvl w:val="1"/>
          <w:numId w:val="40"/>
        </w:numPr>
        <w:rPr>
          <w:lang w:val="lt-LT"/>
        </w:rPr>
      </w:pPr>
      <w:r>
        <w:t xml:space="preserve">normal movement of ipsilateral eye (toward irrigated ear) but no movement of contralateral eye suggests </w:t>
      </w:r>
      <w:r>
        <w:rPr>
          <w:i/>
          <w:iCs/>
          <w:color w:val="FF0000"/>
        </w:rPr>
        <w:t>abnormality of contralateral MLF</w:t>
      </w:r>
      <w:r>
        <w:t>.</w:t>
      </w:r>
    </w:p>
    <w:p w:rsidR="00B268A7" w:rsidRPr="00DD6A1F" w:rsidRDefault="00B268A7" w:rsidP="00B268A7">
      <w:pPr>
        <w:pStyle w:val="NormalWeb"/>
        <w:numPr>
          <w:ilvl w:val="1"/>
          <w:numId w:val="40"/>
        </w:numPr>
        <w:rPr>
          <w:lang w:val="lt-LT"/>
        </w:rPr>
      </w:pPr>
      <w:r>
        <w:t xml:space="preserve">loss of abduction or adduction in one eye – </w:t>
      </w:r>
      <w:r w:rsidRPr="00B268A7">
        <w:rPr>
          <w:i/>
          <w:iCs/>
          <w:color w:val="FF0000"/>
        </w:rPr>
        <w:t>lesion of CN3</w:t>
      </w:r>
      <w:r>
        <w:t xml:space="preserve"> or </w:t>
      </w:r>
      <w:r w:rsidRPr="00B268A7">
        <w:rPr>
          <w:i/>
          <w:iCs/>
          <w:color w:val="FF0000"/>
        </w:rPr>
        <w:t>CN6</w:t>
      </w:r>
      <w:r>
        <w:t>, respectively.</w:t>
      </w:r>
    </w:p>
    <w:p w:rsidR="00DD6A1F" w:rsidRDefault="00DD6A1F" w:rsidP="00B268A7">
      <w:pPr>
        <w:pStyle w:val="NormalWeb"/>
        <w:numPr>
          <w:ilvl w:val="1"/>
          <w:numId w:val="40"/>
        </w:numPr>
        <w:rPr>
          <w:lang w:val="lt-LT"/>
        </w:rPr>
      </w:pPr>
      <w:r>
        <w:t>skew deviation (</w:t>
      </w:r>
      <w:r w:rsidRPr="00350E98">
        <w:rPr>
          <w:color w:val="000000"/>
        </w:rPr>
        <w:t>dysconjugate in</w:t>
      </w:r>
      <w:r>
        <w:rPr>
          <w:color w:val="000000"/>
        </w:rPr>
        <w:t xml:space="preserve"> </w:t>
      </w:r>
      <w:r w:rsidRPr="00350E98">
        <w:rPr>
          <w:color w:val="000000"/>
        </w:rPr>
        <w:t>vertical direction</w:t>
      </w:r>
      <w:r>
        <w:rPr>
          <w:color w:val="000000"/>
        </w:rPr>
        <w:t xml:space="preserve">) – </w:t>
      </w:r>
      <w:r w:rsidRPr="00DD6A1F">
        <w:rPr>
          <w:i/>
          <w:iCs/>
          <w:color w:val="FF0000"/>
        </w:rPr>
        <w:t>lesion in brainstem</w:t>
      </w:r>
      <w:r>
        <w:rPr>
          <w:color w:val="000000"/>
        </w:rPr>
        <w:t xml:space="preserve">, but </w:t>
      </w:r>
      <w:r w:rsidRPr="00350E98">
        <w:rPr>
          <w:color w:val="000000"/>
        </w:rPr>
        <w:t>exact location is not known</w:t>
      </w:r>
      <w:r>
        <w:rPr>
          <w:color w:val="000000"/>
        </w:rPr>
        <w:t>.</w:t>
      </w:r>
    </w:p>
    <w:p w:rsidR="00C46E98" w:rsidRDefault="00C46E98" w:rsidP="00C46E98">
      <w:pPr>
        <w:numPr>
          <w:ilvl w:val="0"/>
          <w:numId w:val="10"/>
        </w:numPr>
        <w:tabs>
          <w:tab w:val="num" w:pos="1115"/>
        </w:tabs>
        <w:spacing w:before="120"/>
        <w:ind w:left="1094"/>
        <w:rPr>
          <w:lang w:val="lt-LT"/>
        </w:rPr>
      </w:pPr>
      <w:r>
        <w:rPr>
          <w:u w:val="single"/>
          <w:lang w:val="lt-LT"/>
        </w:rPr>
        <w:t>alternatyva</w:t>
      </w:r>
      <w:r>
        <w:rPr>
          <w:lang w:val="lt-LT"/>
        </w:rPr>
        <w:t xml:space="preserve"> – galima naudoti </w:t>
      </w:r>
      <w:r>
        <w:rPr>
          <w:b/>
          <w:bCs/>
          <w:lang w:val="lt-LT"/>
        </w:rPr>
        <w:t>warm water</w:t>
      </w:r>
      <w:r>
        <w:rPr>
          <w:lang w:val="lt-LT"/>
        </w:rPr>
        <w:t xml:space="preserve"> (+ 44</w:t>
      </w:r>
      <w:r>
        <w:rPr>
          <w:lang w:val="lt-LT"/>
        </w:rPr>
        <w:sym w:font="Symbol" w:char="F0B0"/>
      </w:r>
      <w:r>
        <w:rPr>
          <w:lang w:val="lt-LT"/>
        </w:rPr>
        <w:t>C) – viskas vyksta priešingai (toninė deviacija į nedirginamą pusę); esmė – vandens temperatūra turi skirtis nuo kūno temperatūros – tai sukelia endolimfos konvekciją pusratiniuose kanaluose.</w:t>
      </w:r>
    </w:p>
    <w:p w:rsidR="00C46E98" w:rsidRDefault="00C46E98" w:rsidP="00C46E98">
      <w:pPr>
        <w:numPr>
          <w:ilvl w:val="0"/>
          <w:numId w:val="10"/>
        </w:numPr>
        <w:tabs>
          <w:tab w:val="num" w:pos="1115"/>
        </w:tabs>
        <w:ind w:left="1095"/>
      </w:pPr>
      <w:r>
        <w:t xml:space="preserve">if </w:t>
      </w:r>
      <w:r>
        <w:rPr>
          <w:i/>
          <w:iCs/>
        </w:rPr>
        <w:t>tympanic membrane is perforated</w:t>
      </w:r>
      <w:r>
        <w:t xml:space="preserve"> – use </w:t>
      </w:r>
      <w:r>
        <w:rPr>
          <w:b/>
          <w:bCs/>
        </w:rPr>
        <w:t>air</w:t>
      </w:r>
      <w:r>
        <w:t xml:space="preserve"> at 2°C and 44°C.</w:t>
      </w:r>
    </w:p>
    <w:p w:rsidR="00C46E98" w:rsidRDefault="000E65B3" w:rsidP="00C46E98">
      <w:pPr>
        <w:numPr>
          <w:ilvl w:val="0"/>
          <w:numId w:val="10"/>
        </w:numPr>
        <w:tabs>
          <w:tab w:val="num" w:pos="1115"/>
        </w:tabs>
        <w:ind w:left="1095"/>
      </w:pPr>
      <w:r w:rsidRPr="000E65B3">
        <w:rPr>
          <w:u w:val="single"/>
        </w:rPr>
        <w:t>mechanism</w:t>
      </w:r>
      <w:r>
        <w:t xml:space="preserve">: </w:t>
      </w:r>
      <w:r w:rsidR="00C46E98">
        <w:t xml:space="preserve">irrigating ear with </w:t>
      </w:r>
      <w:r w:rsidR="00C46E98">
        <w:rPr>
          <w:b/>
          <w:bCs/>
        </w:rPr>
        <w:t>cold</w:t>
      </w:r>
      <w:r w:rsidR="00C46E98">
        <w:t xml:space="preserve"> water </w:t>
      </w:r>
      <w:r>
        <w:t xml:space="preserve">→ </w:t>
      </w:r>
      <w:r w:rsidRPr="00350E98">
        <w:rPr>
          <w:color w:val="000000"/>
        </w:rPr>
        <w:t>temperature of</w:t>
      </w:r>
      <w:r>
        <w:rPr>
          <w:color w:val="000000"/>
        </w:rPr>
        <w:t xml:space="preserve"> </w:t>
      </w:r>
      <w:r w:rsidRPr="00350E98">
        <w:rPr>
          <w:color w:val="000000"/>
        </w:rPr>
        <w:t xml:space="preserve">endolymph falls </w:t>
      </w:r>
      <w:r>
        <w:t xml:space="preserve">→ </w:t>
      </w:r>
      <w:r w:rsidR="00C46E98">
        <w:t xml:space="preserve">downward current in horizontal semicircular canal → tonic vestibular output↓ to contralateral PPRF (as if stimulating ipsilateral PPRF) → nystagmus to </w:t>
      </w:r>
      <w:r w:rsidR="00C46E98">
        <w:rPr>
          <w:b/>
          <w:bCs/>
        </w:rPr>
        <w:t>opposite</w:t>
      </w:r>
      <w:r w:rsidR="00C46E98">
        <w:t xml:space="preserve"> side; </w:t>
      </w:r>
      <w:r w:rsidR="00C46E98">
        <w:rPr>
          <w:b/>
          <w:bCs/>
        </w:rPr>
        <w:t>warm</w:t>
      </w:r>
      <w:r w:rsidR="00C46E98">
        <w:t xml:space="preserve"> water produces nystagmus to </w:t>
      </w:r>
      <w:r w:rsidR="00C46E98">
        <w:rPr>
          <w:b/>
          <w:bCs/>
        </w:rPr>
        <w:t>same</w:t>
      </w:r>
      <w:r w:rsidR="00C46E98">
        <w:t xml:space="preserve"> side.</w:t>
      </w:r>
    </w:p>
    <w:p w:rsidR="00C46E98" w:rsidRDefault="00C46E98">
      <w:pPr>
        <w:pBdr>
          <w:top w:val="single" w:sz="4" w:space="1" w:color="auto"/>
          <w:left w:val="single" w:sz="4" w:space="4" w:color="auto"/>
          <w:bottom w:val="single" w:sz="4" w:space="1" w:color="auto"/>
          <w:right w:val="single" w:sz="4" w:space="4" w:color="auto"/>
        </w:pBdr>
        <w:spacing w:before="120" w:after="120"/>
        <w:ind w:left="2064" w:right="3260"/>
      </w:pPr>
      <w:r>
        <w:rPr>
          <w:b/>
          <w:bCs/>
        </w:rPr>
        <w:t>COWS</w:t>
      </w:r>
      <w:r>
        <w:t xml:space="preserve"> = </w:t>
      </w:r>
      <w:r>
        <w:rPr>
          <w:b/>
          <w:bCs/>
        </w:rPr>
        <w:t>C</w:t>
      </w:r>
      <w:r>
        <w:t xml:space="preserve">old to </w:t>
      </w:r>
      <w:r>
        <w:rPr>
          <w:b/>
          <w:bCs/>
        </w:rPr>
        <w:t>O</w:t>
      </w:r>
      <w:r>
        <w:t xml:space="preserve">pposite and </w:t>
      </w:r>
      <w:r>
        <w:rPr>
          <w:b/>
          <w:bCs/>
        </w:rPr>
        <w:t>W</w:t>
      </w:r>
      <w:r>
        <w:t xml:space="preserve">arm to </w:t>
      </w:r>
      <w:r>
        <w:rPr>
          <w:b/>
          <w:bCs/>
        </w:rPr>
        <w:t>S</w:t>
      </w:r>
      <w:r>
        <w:t>ame</w:t>
      </w:r>
    </w:p>
    <w:p w:rsidR="00C46E98" w:rsidRDefault="00C46E98" w:rsidP="00C46E98">
      <w:pPr>
        <w:numPr>
          <w:ilvl w:val="0"/>
          <w:numId w:val="10"/>
        </w:numPr>
        <w:tabs>
          <w:tab w:val="num" w:pos="1115"/>
        </w:tabs>
        <w:ind w:left="1095"/>
      </w:pPr>
      <w:r>
        <w:rPr>
          <w:i/>
          <w:iCs/>
          <w:smallCaps/>
        </w:rPr>
        <w:t>simultaneous bilateral irrigation</w:t>
      </w:r>
      <w:r>
        <w:t xml:space="preserve"> causes </w:t>
      </w:r>
      <w:r>
        <w:rPr>
          <w:b/>
          <w:bCs/>
          <w:color w:val="0000FF"/>
        </w:rPr>
        <w:t>vertical deviation</w:t>
      </w:r>
      <w:r>
        <w:t xml:space="preserve"> (upward after warm water and downward after cold water).</w:t>
      </w:r>
    </w:p>
    <w:p w:rsidR="00C46E98" w:rsidRDefault="00C46E98">
      <w:pPr>
        <w:pStyle w:val="NormalWeb"/>
        <w:widowControl w:val="0"/>
        <w:spacing w:line="240" w:lineRule="atLeast"/>
        <w:rPr>
          <w:szCs w:val="20"/>
        </w:rPr>
      </w:pPr>
    </w:p>
    <w:p w:rsidR="00C46E98" w:rsidRDefault="00C46E98">
      <w:pPr>
        <w:pStyle w:val="NormalWeb"/>
        <w:rPr>
          <w:u w:val="single"/>
        </w:rPr>
      </w:pPr>
      <w:r>
        <w:rPr>
          <w:u w:val="single"/>
        </w:rPr>
        <w:t>“Doll's eyes” maneuver is relatively weak stimulus for horizontal eye movements (vs. ice water);</w:t>
      </w:r>
    </w:p>
    <w:p w:rsidR="00C46E98" w:rsidRDefault="00C46E98">
      <w:pPr>
        <w:pStyle w:val="NormalWeb"/>
        <w:numPr>
          <w:ilvl w:val="0"/>
          <w:numId w:val="39"/>
        </w:numPr>
      </w:pPr>
      <w:r>
        <w:t xml:space="preserve">if </w:t>
      </w:r>
      <w:r>
        <w:rPr>
          <w:i/>
          <w:iCs/>
        </w:rPr>
        <w:t>doll's eyes reflex is present</w:t>
      </w:r>
      <w:r>
        <w:t>, it is not necessary to continue with caloric testing.</w:t>
      </w:r>
    </w:p>
    <w:p w:rsidR="00C46E98" w:rsidRDefault="00C46E98">
      <w:pPr>
        <w:pStyle w:val="NormalWeb"/>
        <w:numPr>
          <w:ilvl w:val="0"/>
          <w:numId w:val="39"/>
        </w:numPr>
      </w:pPr>
      <w:r>
        <w:t xml:space="preserve">if </w:t>
      </w:r>
      <w:r>
        <w:rPr>
          <w:i/>
          <w:iCs/>
        </w:rPr>
        <w:t>doll's eyes reflex is lacking</w:t>
      </w:r>
      <w:r>
        <w:t>, caloric testing should be performed.</w:t>
      </w:r>
    </w:p>
    <w:p w:rsidR="00C46E98" w:rsidRDefault="00C46E98">
      <w:pPr>
        <w:pStyle w:val="NormalWeb"/>
        <w:ind w:left="828" w:hanging="545"/>
      </w:pPr>
    </w:p>
    <w:p w:rsidR="00C46E98" w:rsidRDefault="00C46E98">
      <w:pPr>
        <w:pStyle w:val="NormalWeb"/>
        <w:ind w:left="828" w:hanging="545"/>
      </w:pPr>
      <w:r>
        <w:t>Intact reflex lateral eye movements = intact brainstem, no mass lesion in posterior fossa!</w:t>
      </w:r>
    </w:p>
    <w:p w:rsidR="00C46E98" w:rsidRDefault="00C46E98">
      <w:pPr>
        <w:pStyle w:val="NormalWeb"/>
        <w:ind w:left="828" w:hanging="545"/>
      </w:pPr>
      <w:r>
        <w:t>Lack of reflex lateral eye movements + preserved pupillary reactivity = drug toxicity.</w:t>
      </w:r>
    </w:p>
    <w:p w:rsidR="00C46E98" w:rsidRDefault="00C46E98">
      <w:pPr>
        <w:widowControl w:val="0"/>
        <w:spacing w:line="240" w:lineRule="atLeast"/>
      </w:pPr>
    </w:p>
    <w:p w:rsidR="00C46E98" w:rsidRDefault="00C46E98">
      <w:pPr>
        <w:widowControl w:val="0"/>
        <w:spacing w:line="240" w:lineRule="atLeast"/>
      </w:pPr>
    </w:p>
    <w:p w:rsidR="00C46E98" w:rsidRDefault="00C46E98">
      <w:pPr>
        <w:widowControl w:val="0"/>
        <w:spacing w:line="240" w:lineRule="atLeast"/>
        <w:rPr>
          <w:lang w:val="lt-LT"/>
        </w:rPr>
      </w:pPr>
      <w:r>
        <w:rPr>
          <w:b/>
          <w:color w:val="0000FF"/>
          <w:highlight w:val="lightGray"/>
          <w:lang w:val="lt-LT"/>
        </w:rPr>
        <w:t xml:space="preserve">Breathing </w:t>
      </w:r>
      <w:bookmarkStart w:id="24" w:name="Breathing_pattern"/>
      <w:bookmarkEnd w:id="24"/>
      <w:r>
        <w:rPr>
          <w:b/>
          <w:color w:val="0000FF"/>
          <w:highlight w:val="lightGray"/>
          <w:lang w:val="lt-LT"/>
        </w:rPr>
        <w:t>pattern</w:t>
      </w:r>
      <w:r>
        <w:t xml:space="preserve"> (by bedside observation) ≈ localizing significance in patient with altered consciousness.</w:t>
      </w:r>
      <w:r>
        <w:tab/>
      </w:r>
      <w:r>
        <w:tab/>
      </w:r>
      <w:r>
        <w:rPr>
          <w:color w:val="808080"/>
          <w:sz w:val="22"/>
        </w:rPr>
        <w:t>see also 2115 (4-5) p.</w:t>
      </w:r>
    </w:p>
    <w:p w:rsidR="00C46E98" w:rsidRDefault="00C46E98">
      <w:pPr>
        <w:pStyle w:val="TOC4"/>
      </w:pPr>
      <w:r>
        <w:rPr>
          <w:i/>
          <w:iCs/>
          <w:color w:val="0000FF"/>
        </w:rPr>
        <w:t>be certain that upper airway is intact</w:t>
      </w:r>
      <w:r>
        <w:t xml:space="preserve">! If not → </w:t>
      </w:r>
      <w:r>
        <w:rPr>
          <w:b/>
          <w:bCs/>
        </w:rPr>
        <w:t>endotracheal intubation</w:t>
      </w:r>
      <w:r>
        <w:t xml:space="preserve"> → reassess breathing pattern (recognizing confounding effects of drugs and increased breathing work required by smaller diameter of new airway).</w:t>
      </w:r>
    </w:p>
    <w:p w:rsidR="00C46E98" w:rsidRDefault="00C46E98">
      <w:pPr>
        <w:pStyle w:val="TOC4"/>
      </w:pPr>
      <w:r>
        <w:t xml:space="preserve">determined respiratory pattern is </w:t>
      </w:r>
      <w:r>
        <w:rPr>
          <w:u w:val="single"/>
        </w:rPr>
        <w:t>interpreted in light of arterial blood gas results</w:t>
      </w:r>
      <w:r>
        <w:t>.</w:t>
      </w:r>
    </w:p>
    <w:p w:rsidR="00C46E98" w:rsidRDefault="00C46E98" w:rsidP="00C46E98">
      <w:pPr>
        <w:pStyle w:val="TOC4"/>
        <w:numPr>
          <w:ilvl w:val="1"/>
          <w:numId w:val="68"/>
        </w:numPr>
        <w:tabs>
          <w:tab w:val="clear" w:pos="1723"/>
          <w:tab w:val="num" w:pos="1156"/>
        </w:tabs>
        <w:ind w:left="1136" w:hanging="340"/>
      </w:pPr>
      <w:r>
        <w:t>tachypnea is interpreted differently in hypoxia and in normoxia.</w:t>
      </w:r>
    </w:p>
    <w:p w:rsidR="00C46E98" w:rsidRDefault="00C46E98" w:rsidP="00C46E98">
      <w:pPr>
        <w:pStyle w:val="TOC4"/>
        <w:numPr>
          <w:ilvl w:val="1"/>
          <w:numId w:val="68"/>
        </w:numPr>
        <w:tabs>
          <w:tab w:val="clear" w:pos="1723"/>
          <w:tab w:val="num" w:pos="1156"/>
        </w:tabs>
        <w:ind w:left="1136" w:hanging="340"/>
      </w:pPr>
      <w:r>
        <w:t>brain stem is primarily concerned with maintenance of pH and PaO</w:t>
      </w:r>
      <w:r>
        <w:rPr>
          <w:vertAlign w:val="subscript"/>
        </w:rPr>
        <w:t>2</w:t>
      </w:r>
      <w:r>
        <w:t>, not PaCO</w:t>
      </w:r>
      <w:r>
        <w:rPr>
          <w:vertAlign w:val="subscript"/>
        </w:rPr>
        <w:t>2</w:t>
      </w:r>
      <w:r>
        <w:t>.</w:t>
      </w:r>
    </w:p>
    <w:p w:rsidR="00C46E98" w:rsidRDefault="00C46E98">
      <w:pPr>
        <w:widowControl w:val="0"/>
        <w:spacing w:line="240" w:lineRule="atLeast"/>
      </w:pPr>
    </w:p>
    <w:tbl>
      <w:tblPr>
        <w:tblW w:w="4971"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51"/>
        <w:gridCol w:w="2542"/>
        <w:gridCol w:w="4256"/>
      </w:tblGrid>
      <w:tr w:rsidR="00C46E98">
        <w:trPr>
          <w:tblHeader/>
          <w:tblCellSpacing w:w="0" w:type="dxa"/>
        </w:trPr>
        <w:tc>
          <w:tcPr>
            <w:tcW w:w="3065" w:type="dxa"/>
            <w:tcBorders>
              <w:top w:val="outset" w:sz="6" w:space="0" w:color="auto"/>
              <w:left w:val="outset" w:sz="6" w:space="0" w:color="auto"/>
              <w:bottom w:val="outset" w:sz="6" w:space="0" w:color="auto"/>
              <w:right w:val="outset" w:sz="6" w:space="0" w:color="auto"/>
            </w:tcBorders>
            <w:shd w:val="clear" w:color="auto" w:fill="D9D9D9"/>
            <w:vAlign w:val="bottom"/>
          </w:tcPr>
          <w:p w:rsidR="00C46E98" w:rsidRDefault="00C46E98">
            <w:pPr>
              <w:jc w:val="center"/>
              <w:rPr>
                <w:b/>
                <w:bCs/>
              </w:rPr>
            </w:pPr>
            <w:r>
              <w:rPr>
                <w:b/>
                <w:bCs/>
              </w:rPr>
              <w:t>Pattern</w:t>
            </w:r>
          </w:p>
        </w:tc>
        <w:tc>
          <w:tcPr>
            <w:tcW w:w="2570" w:type="dxa"/>
            <w:tcBorders>
              <w:top w:val="outset" w:sz="6" w:space="0" w:color="auto"/>
              <w:left w:val="outset" w:sz="6" w:space="0" w:color="auto"/>
              <w:bottom w:val="outset" w:sz="6" w:space="0" w:color="auto"/>
              <w:right w:val="outset" w:sz="6" w:space="0" w:color="auto"/>
            </w:tcBorders>
            <w:shd w:val="clear" w:color="auto" w:fill="D9D9D9"/>
            <w:vAlign w:val="bottom"/>
          </w:tcPr>
          <w:p w:rsidR="00C46E98" w:rsidRDefault="00C46E98">
            <w:pPr>
              <w:jc w:val="center"/>
              <w:rPr>
                <w:b/>
                <w:bCs/>
              </w:rPr>
            </w:pPr>
            <w:r>
              <w:rPr>
                <w:b/>
                <w:bCs/>
              </w:rPr>
              <w:t>Level of dysfunction</w:t>
            </w:r>
          </w:p>
        </w:tc>
        <w:tc>
          <w:tcPr>
            <w:tcW w:w="4349" w:type="dxa"/>
            <w:tcBorders>
              <w:top w:val="outset" w:sz="6" w:space="0" w:color="auto"/>
              <w:left w:val="outset" w:sz="6" w:space="0" w:color="auto"/>
              <w:bottom w:val="outset" w:sz="6" w:space="0" w:color="auto"/>
              <w:right w:val="outset" w:sz="6" w:space="0" w:color="auto"/>
            </w:tcBorders>
            <w:shd w:val="clear" w:color="auto" w:fill="D9D9D9"/>
            <w:vAlign w:val="bottom"/>
          </w:tcPr>
          <w:p w:rsidR="00C46E98" w:rsidRDefault="00C46E98">
            <w:pPr>
              <w:jc w:val="center"/>
              <w:rPr>
                <w:b/>
                <w:bCs/>
              </w:rPr>
            </w:pPr>
            <w:r>
              <w:rPr>
                <w:b/>
                <w:bCs/>
              </w:rPr>
              <w:t>Comments</w:t>
            </w:r>
          </w:p>
        </w:tc>
      </w:tr>
      <w:tr w:rsidR="00C46E98">
        <w:trPr>
          <w:tblCellSpacing w:w="0" w:type="dxa"/>
        </w:trPr>
        <w:tc>
          <w:tcPr>
            <w:tcW w:w="3065" w:type="dxa"/>
            <w:tcBorders>
              <w:top w:val="outset" w:sz="6" w:space="0" w:color="auto"/>
              <w:left w:val="outset" w:sz="6" w:space="0" w:color="auto"/>
              <w:bottom w:val="outset" w:sz="6" w:space="0" w:color="auto"/>
              <w:right w:val="outset" w:sz="6" w:space="0" w:color="auto"/>
            </w:tcBorders>
          </w:tcPr>
          <w:p w:rsidR="00C46E98" w:rsidRDefault="00C46E98">
            <w:pPr>
              <w:pStyle w:val="BodyText"/>
            </w:pPr>
            <w:r>
              <w:t>Posthyperventilation apnea</w:t>
            </w:r>
          </w:p>
          <w:p w:rsidR="00C46E98" w:rsidRDefault="00C46E98">
            <w:r>
              <w:t>- apnea for &gt; 10 seconds after 5 deep breaths.</w:t>
            </w:r>
          </w:p>
        </w:tc>
        <w:tc>
          <w:tcPr>
            <w:tcW w:w="2570" w:type="dxa"/>
            <w:tcBorders>
              <w:top w:val="outset" w:sz="6" w:space="0" w:color="auto"/>
              <w:left w:val="outset" w:sz="6" w:space="0" w:color="auto"/>
              <w:bottom w:val="outset" w:sz="6" w:space="0" w:color="auto"/>
              <w:right w:val="outset" w:sz="6" w:space="0" w:color="auto"/>
            </w:tcBorders>
          </w:tcPr>
          <w:p w:rsidR="00C46E98" w:rsidRDefault="00C46E98">
            <w:pPr>
              <w:pStyle w:val="NormalWeb"/>
              <w:rPr>
                <w:szCs w:val="20"/>
              </w:rPr>
            </w:pPr>
            <w:r>
              <w:rPr>
                <w:szCs w:val="20"/>
              </w:rPr>
              <w:t>Bilateral</w:t>
            </w:r>
            <w:r>
              <w:rPr>
                <w:b/>
                <w:bCs/>
                <w:color w:val="FF0000"/>
              </w:rPr>
              <w:t xml:space="preserve"> hemispheric</w:t>
            </w:r>
          </w:p>
        </w:tc>
        <w:tc>
          <w:tcPr>
            <w:tcW w:w="4349" w:type="dxa"/>
            <w:tcBorders>
              <w:top w:val="outset" w:sz="6" w:space="0" w:color="auto"/>
              <w:left w:val="outset" w:sz="6" w:space="0" w:color="auto"/>
              <w:bottom w:val="outset" w:sz="6" w:space="0" w:color="auto"/>
              <w:right w:val="outset" w:sz="6" w:space="0" w:color="auto"/>
            </w:tcBorders>
          </w:tcPr>
          <w:p w:rsidR="00C46E98" w:rsidRDefault="00C46E98">
            <w:r>
              <w:t>Normally, cerebral cortex triggers another breath within 10 seconds regardless of PaCO</w:t>
            </w:r>
            <w:r>
              <w:rPr>
                <w:vertAlign w:val="subscript"/>
              </w:rPr>
              <w:t>2</w:t>
            </w:r>
            <w:r>
              <w:t xml:space="preserve"> </w:t>
            </w:r>
          </w:p>
        </w:tc>
      </w:tr>
      <w:tr w:rsidR="00C46E98">
        <w:trPr>
          <w:cantSplit/>
          <w:tblCellSpacing w:w="0" w:type="dxa"/>
        </w:trPr>
        <w:tc>
          <w:tcPr>
            <w:tcW w:w="3065" w:type="dxa"/>
            <w:vMerge w:val="restart"/>
            <w:tcBorders>
              <w:top w:val="outset" w:sz="6" w:space="0" w:color="auto"/>
              <w:left w:val="outset" w:sz="6" w:space="0" w:color="auto"/>
              <w:right w:val="outset" w:sz="6" w:space="0" w:color="auto"/>
            </w:tcBorders>
          </w:tcPr>
          <w:p w:rsidR="00C46E98" w:rsidRDefault="00C46E98">
            <w:pPr>
              <w:pStyle w:val="BodyText"/>
            </w:pPr>
            <w:r>
              <w:t>Cheyne-Stokes respiration</w:t>
            </w:r>
          </w:p>
          <w:p w:rsidR="00C46E98" w:rsidRDefault="00C46E98">
            <w:pPr>
              <w:pStyle w:val="BodyText"/>
              <w:rPr>
                <w:b w:val="0"/>
                <w:bCs w:val="0"/>
                <w:smallCaps w:val="0"/>
                <w:color w:val="auto"/>
              </w:rPr>
            </w:pPr>
            <w:r>
              <w:rPr>
                <w:b w:val="0"/>
                <w:bCs w:val="0"/>
                <w:smallCaps w:val="0"/>
                <w:color w:val="auto"/>
              </w:rPr>
              <w:t xml:space="preserve">- rhythmic waxing and waning of respiratory </w:t>
            </w:r>
            <w:r>
              <w:rPr>
                <w:i/>
                <w:iCs/>
                <w:smallCaps w:val="0"/>
                <w:color w:val="auto"/>
              </w:rPr>
              <w:t>amplitude</w:t>
            </w:r>
            <w:r>
              <w:rPr>
                <w:b w:val="0"/>
                <w:bCs w:val="0"/>
                <w:smallCaps w:val="0"/>
                <w:color w:val="auto"/>
              </w:rPr>
              <w:t>.</w:t>
            </w:r>
          </w:p>
        </w:tc>
        <w:tc>
          <w:tcPr>
            <w:tcW w:w="2570" w:type="dxa"/>
            <w:tcBorders>
              <w:top w:val="outset" w:sz="6" w:space="0" w:color="auto"/>
              <w:left w:val="outset" w:sz="6" w:space="0" w:color="auto"/>
              <w:bottom w:val="outset" w:sz="6" w:space="0" w:color="auto"/>
              <w:right w:val="outset" w:sz="6" w:space="0" w:color="auto"/>
            </w:tcBorders>
          </w:tcPr>
          <w:p w:rsidR="00C46E98" w:rsidRDefault="00C46E98">
            <w:pPr>
              <w:pStyle w:val="NormalWeb"/>
            </w:pPr>
            <w:r>
              <w:rPr>
                <w:szCs w:val="20"/>
              </w:rPr>
              <w:t>Bilateral</w:t>
            </w:r>
            <w:r>
              <w:rPr>
                <w:b/>
                <w:bCs/>
                <w:color w:val="FF0000"/>
              </w:rPr>
              <w:t xml:space="preserve"> hemispheric / diencephalic</w:t>
            </w:r>
            <w:r>
              <w:t xml:space="preserve"> (incl. metabolic causes);</w:t>
            </w:r>
          </w:p>
          <w:p w:rsidR="00C46E98" w:rsidRDefault="00C46E98">
            <w:pPr>
              <w:pStyle w:val="NormalWeb"/>
              <w:rPr>
                <w:szCs w:val="20"/>
              </w:rPr>
            </w:pPr>
            <w:r>
              <w:t>brain stem intact!</w:t>
            </w:r>
          </w:p>
        </w:tc>
        <w:tc>
          <w:tcPr>
            <w:tcW w:w="4349" w:type="dxa"/>
            <w:tcBorders>
              <w:top w:val="outset" w:sz="6" w:space="0" w:color="auto"/>
              <w:left w:val="outset" w:sz="6" w:space="0" w:color="auto"/>
              <w:bottom w:val="outset" w:sz="6" w:space="0" w:color="auto"/>
              <w:right w:val="outset" w:sz="6" w:space="0" w:color="auto"/>
            </w:tcBorders>
          </w:tcPr>
          <w:p w:rsidR="00C46E98" w:rsidRDefault="00C46E98">
            <w:r>
              <w:t xml:space="preserve">Periods of "apnea" are actually times when respiratory amplitude is too low to measure, but </w:t>
            </w:r>
            <w:r>
              <w:rPr>
                <w:b/>
                <w:bCs/>
                <w:i/>
                <w:iCs/>
              </w:rPr>
              <w:t>respiratory rhythm is unchanged</w:t>
            </w:r>
            <w:r>
              <w:t>; “hyperpneic” phase is usually longer → respiratory alkalosis.</w:t>
            </w:r>
          </w:p>
        </w:tc>
      </w:tr>
      <w:tr w:rsidR="00C46E98">
        <w:trPr>
          <w:cantSplit/>
          <w:tblCellSpacing w:w="0" w:type="dxa"/>
        </w:trPr>
        <w:tc>
          <w:tcPr>
            <w:tcW w:w="3065" w:type="dxa"/>
            <w:vMerge/>
            <w:tcBorders>
              <w:left w:val="outset" w:sz="6" w:space="0" w:color="auto"/>
              <w:bottom w:val="outset" w:sz="6" w:space="0" w:color="auto"/>
              <w:right w:val="outset" w:sz="6" w:space="0" w:color="auto"/>
            </w:tcBorders>
          </w:tcPr>
          <w:p w:rsidR="00C46E98" w:rsidRDefault="00C46E98">
            <w:pPr>
              <w:pStyle w:val="BodyText"/>
            </w:pPr>
          </w:p>
        </w:tc>
        <w:tc>
          <w:tcPr>
            <w:tcW w:w="6919" w:type="dxa"/>
            <w:gridSpan w:val="2"/>
            <w:tcBorders>
              <w:top w:val="outset" w:sz="6" w:space="0" w:color="auto"/>
              <w:left w:val="outset" w:sz="6" w:space="0" w:color="auto"/>
              <w:bottom w:val="outset" w:sz="6" w:space="0" w:color="auto"/>
              <w:right w:val="outset" w:sz="6" w:space="0" w:color="auto"/>
            </w:tcBorders>
          </w:tcPr>
          <w:p w:rsidR="00C46E98" w:rsidRDefault="00C46E98">
            <w:r>
              <w:rPr>
                <w:b/>
                <w:bCs/>
                <w:i/>
                <w:iCs/>
                <w:color w:val="008000"/>
              </w:rPr>
              <w:t>Non-neurogenic causes:</w:t>
            </w:r>
            <w:r>
              <w:t xml:space="preserve"> 1. </w:t>
            </w:r>
            <w:r>
              <w:rPr>
                <w:b/>
                <w:bCs/>
              </w:rPr>
              <w:t>Congestive heart failure</w:t>
            </w:r>
            <w:r>
              <w:t xml:space="preserve"> (without any neurologic dysfunction) - prolongs reflex arc (blood leaving lungs takes longer to reach brain stem); 2. </w:t>
            </w:r>
            <w:r>
              <w:rPr>
                <w:b/>
                <w:bCs/>
              </w:rPr>
              <w:t>Uremia</w:t>
            </w:r>
            <w:r>
              <w:t xml:space="preserve">; 3. </w:t>
            </w:r>
            <w:r>
              <w:rPr>
                <w:b/>
                <w:bCs/>
              </w:rPr>
              <w:t>Normal sleep arrhythmia</w:t>
            </w:r>
            <w:r>
              <w:t xml:space="preserve">; 4. </w:t>
            </w:r>
            <w:r>
              <w:rPr>
                <w:b/>
                <w:bCs/>
              </w:rPr>
              <w:t>Chemoreceptor hypersensitivity</w:t>
            </w:r>
            <w:r>
              <w:t xml:space="preserve"> to pCO</w:t>
            </w:r>
            <w:r>
              <w:rPr>
                <w:vertAlign w:val="subscript"/>
              </w:rPr>
              <w:t>2</w:t>
            </w:r>
            <w:r>
              <w:t>↑.</w:t>
            </w:r>
          </w:p>
        </w:tc>
      </w:tr>
      <w:tr w:rsidR="00C46E98">
        <w:trPr>
          <w:tblCellSpacing w:w="0" w:type="dxa"/>
        </w:trPr>
        <w:tc>
          <w:tcPr>
            <w:tcW w:w="3065" w:type="dxa"/>
            <w:tcBorders>
              <w:top w:val="outset" w:sz="6" w:space="0" w:color="auto"/>
              <w:left w:val="outset" w:sz="6" w:space="0" w:color="auto"/>
              <w:bottom w:val="outset" w:sz="6" w:space="0" w:color="auto"/>
              <w:right w:val="outset" w:sz="6" w:space="0" w:color="auto"/>
            </w:tcBorders>
          </w:tcPr>
          <w:p w:rsidR="00C46E98" w:rsidRDefault="00C46E98">
            <w:r>
              <w:rPr>
                <w:b/>
                <w:bCs/>
                <w:smallCaps/>
                <w:color w:val="0000FF"/>
              </w:rPr>
              <w:t>Central reflex hyperpnea</w:t>
            </w:r>
            <w:r>
              <w:t xml:space="preserve"> (CRH, formerly called </w:t>
            </w:r>
            <w:r>
              <w:rPr>
                <w:smallCaps/>
                <w:color w:val="0000FF"/>
              </w:rPr>
              <w:t>central neurogenic hyperventilation</w:t>
            </w:r>
            <w:r>
              <w:t>)</w:t>
            </w:r>
          </w:p>
          <w:p w:rsidR="00C46E98" w:rsidRDefault="00C46E98">
            <w:r>
              <w:t>- continuous deep breathing.</w:t>
            </w:r>
          </w:p>
        </w:tc>
        <w:tc>
          <w:tcPr>
            <w:tcW w:w="2570" w:type="dxa"/>
            <w:tcBorders>
              <w:top w:val="outset" w:sz="6" w:space="0" w:color="auto"/>
              <w:left w:val="outset" w:sz="6" w:space="0" w:color="auto"/>
              <w:bottom w:val="outset" w:sz="6" w:space="0" w:color="auto"/>
              <w:right w:val="outset" w:sz="6" w:space="0" w:color="auto"/>
            </w:tcBorders>
          </w:tcPr>
          <w:p w:rsidR="00C46E98" w:rsidRDefault="00C46E98">
            <w:pPr>
              <w:pStyle w:val="NormalWeb"/>
            </w:pPr>
            <w:r>
              <w:rPr>
                <w:szCs w:val="20"/>
              </w:rPr>
              <w:t>Bilateral</w:t>
            </w:r>
            <w:r>
              <w:rPr>
                <w:b/>
                <w:bCs/>
                <w:color w:val="FF0000"/>
              </w:rPr>
              <w:t xml:space="preserve"> hemispheric</w:t>
            </w:r>
            <w:r>
              <w:t xml:space="preserve">, </w:t>
            </w:r>
            <w:r>
              <w:rPr>
                <w:b/>
                <w:bCs/>
                <w:color w:val="FF0000"/>
              </w:rPr>
              <w:t>lower midbrain</w:t>
            </w:r>
            <w:r>
              <w:t xml:space="preserve"> ÷ </w:t>
            </w:r>
            <w:r>
              <w:rPr>
                <w:b/>
                <w:bCs/>
                <w:color w:val="FF0000"/>
              </w:rPr>
              <w:t>upper pons</w:t>
            </w:r>
            <w:r>
              <w:t>, possibly medulla</w:t>
            </w:r>
          </w:p>
        </w:tc>
        <w:tc>
          <w:tcPr>
            <w:tcW w:w="4349" w:type="dxa"/>
            <w:tcBorders>
              <w:top w:val="outset" w:sz="6" w:space="0" w:color="auto"/>
              <w:left w:val="outset" w:sz="6" w:space="0" w:color="auto"/>
              <w:bottom w:val="outset" w:sz="6" w:space="0" w:color="auto"/>
              <w:right w:val="outset" w:sz="6" w:space="0" w:color="auto"/>
            </w:tcBorders>
          </w:tcPr>
          <w:p w:rsidR="00C46E98" w:rsidRDefault="00C46E98">
            <w:r>
              <w:t xml:space="preserve">Most commonly due to </w:t>
            </w:r>
            <w:r>
              <w:rPr>
                <w:b/>
                <w:bCs/>
                <w:i/>
                <w:iCs/>
                <w:color w:val="008000"/>
              </w:rPr>
              <w:t>hypoxia</w:t>
            </w:r>
            <w:r>
              <w:t xml:space="preserve"> that accompanies </w:t>
            </w:r>
            <w:r>
              <w:rPr>
                <w:b/>
                <w:bCs/>
                <w:i/>
                <w:iCs/>
                <w:color w:val="008000"/>
              </w:rPr>
              <w:t>neurogenic pulmonary edema</w:t>
            </w:r>
            <w:r>
              <w:t xml:space="preserve"> (in brain stem lesions, SAH, etc)</w:t>
            </w:r>
          </w:p>
          <w:p w:rsidR="00C46E98" w:rsidRDefault="00C46E98">
            <w:r>
              <w:rPr>
                <w:b/>
                <w:bCs/>
                <w:i/>
                <w:iCs/>
                <w:color w:val="FF0000"/>
              </w:rPr>
              <w:t>True CRH</w:t>
            </w:r>
            <w:r>
              <w:t xml:space="preserve"> is rare.</w:t>
            </w:r>
          </w:p>
          <w:p w:rsidR="00C46E98" w:rsidRDefault="00C46E98">
            <w:r>
              <w:t xml:space="preserve">Leads to </w:t>
            </w:r>
            <w:r>
              <w:rPr>
                <w:smallCaps/>
              </w:rPr>
              <w:t>severe alkalosis</w:t>
            </w:r>
            <w:r>
              <w:t>!</w:t>
            </w:r>
          </w:p>
        </w:tc>
      </w:tr>
      <w:tr w:rsidR="00C46E98">
        <w:trPr>
          <w:cantSplit/>
          <w:tblCellSpacing w:w="0" w:type="dxa"/>
        </w:trPr>
        <w:tc>
          <w:tcPr>
            <w:tcW w:w="3065" w:type="dxa"/>
            <w:tcBorders>
              <w:top w:val="outset" w:sz="6" w:space="0" w:color="auto"/>
              <w:left w:val="outset" w:sz="6" w:space="0" w:color="auto"/>
              <w:bottom w:val="outset" w:sz="6" w:space="0" w:color="auto"/>
              <w:right w:val="outset" w:sz="6" w:space="0" w:color="auto"/>
            </w:tcBorders>
          </w:tcPr>
          <w:p w:rsidR="00C46E98" w:rsidRDefault="00C46E98">
            <w:r>
              <w:rPr>
                <w:b/>
                <w:bCs/>
                <w:smallCaps/>
                <w:color w:val="0000FF"/>
              </w:rPr>
              <w:t xml:space="preserve">Apneustic respiration (gasping) </w:t>
            </w:r>
            <w:r>
              <w:t>- prolonged inspiratory time ("inspiratory cramp").</w:t>
            </w:r>
          </w:p>
        </w:tc>
        <w:tc>
          <w:tcPr>
            <w:tcW w:w="2570" w:type="dxa"/>
            <w:vMerge w:val="restart"/>
            <w:tcBorders>
              <w:top w:val="outset" w:sz="6" w:space="0" w:color="auto"/>
              <w:left w:val="outset" w:sz="6" w:space="0" w:color="auto"/>
              <w:right w:val="outset" w:sz="6" w:space="0" w:color="auto"/>
            </w:tcBorders>
            <w:vAlign w:val="center"/>
          </w:tcPr>
          <w:p w:rsidR="00C46E98" w:rsidRDefault="00C46E98">
            <w:r>
              <w:rPr>
                <w:b/>
                <w:bCs/>
                <w:color w:val="FF0000"/>
              </w:rPr>
              <w:t>Pons</w:t>
            </w:r>
          </w:p>
        </w:tc>
        <w:tc>
          <w:tcPr>
            <w:tcW w:w="4349" w:type="dxa"/>
            <w:vMerge w:val="restart"/>
            <w:tcBorders>
              <w:top w:val="outset" w:sz="6" w:space="0" w:color="auto"/>
              <w:left w:val="outset" w:sz="6" w:space="0" w:color="auto"/>
              <w:right w:val="outset" w:sz="6" w:space="0" w:color="auto"/>
            </w:tcBorders>
          </w:tcPr>
          <w:p w:rsidR="00C46E98" w:rsidRDefault="00C46E98">
            <w:r>
              <w:t>Does not support adequate ventilation, but isolated lesions at this levels do not produce coma.</w:t>
            </w:r>
          </w:p>
        </w:tc>
      </w:tr>
      <w:tr w:rsidR="00C46E98">
        <w:trPr>
          <w:cantSplit/>
          <w:tblCellSpacing w:w="0" w:type="dxa"/>
        </w:trPr>
        <w:tc>
          <w:tcPr>
            <w:tcW w:w="3065" w:type="dxa"/>
            <w:tcBorders>
              <w:top w:val="outset" w:sz="6" w:space="0" w:color="auto"/>
              <w:left w:val="outset" w:sz="6" w:space="0" w:color="auto"/>
              <w:bottom w:val="outset" w:sz="6" w:space="0" w:color="auto"/>
              <w:right w:val="outset" w:sz="6" w:space="0" w:color="auto"/>
            </w:tcBorders>
          </w:tcPr>
          <w:p w:rsidR="00C46E98" w:rsidRDefault="00C46E98">
            <w:r>
              <w:rPr>
                <w:b/>
                <w:bCs/>
                <w:smallCaps/>
                <w:color w:val="0000FF"/>
              </w:rPr>
              <w:t>Cluster respiration</w:t>
            </w:r>
          </w:p>
          <w:p w:rsidR="00C46E98" w:rsidRDefault="00C46E98">
            <w:r>
              <w:t>- clusters of breaths punctuated by apnea.</w:t>
            </w:r>
          </w:p>
        </w:tc>
        <w:tc>
          <w:tcPr>
            <w:tcW w:w="2570" w:type="dxa"/>
            <w:vMerge/>
            <w:tcBorders>
              <w:left w:val="outset" w:sz="6" w:space="0" w:color="auto"/>
              <w:bottom w:val="outset" w:sz="6" w:space="0" w:color="auto"/>
              <w:right w:val="outset" w:sz="6" w:space="0" w:color="auto"/>
            </w:tcBorders>
          </w:tcPr>
          <w:p w:rsidR="00C46E98" w:rsidRDefault="00C46E98"/>
        </w:tc>
        <w:tc>
          <w:tcPr>
            <w:tcW w:w="4349" w:type="dxa"/>
            <w:vMerge/>
            <w:tcBorders>
              <w:left w:val="outset" w:sz="6" w:space="0" w:color="auto"/>
              <w:bottom w:val="outset" w:sz="6" w:space="0" w:color="auto"/>
              <w:right w:val="outset" w:sz="6" w:space="0" w:color="auto"/>
            </w:tcBorders>
            <w:vAlign w:val="center"/>
          </w:tcPr>
          <w:p w:rsidR="00C46E98" w:rsidRDefault="00C46E98"/>
        </w:tc>
      </w:tr>
      <w:tr w:rsidR="00C46E98">
        <w:trPr>
          <w:tblCellSpacing w:w="0" w:type="dxa"/>
        </w:trPr>
        <w:tc>
          <w:tcPr>
            <w:tcW w:w="3065" w:type="dxa"/>
            <w:tcBorders>
              <w:top w:val="outset" w:sz="6" w:space="0" w:color="auto"/>
              <w:left w:val="outset" w:sz="6" w:space="0" w:color="auto"/>
              <w:bottom w:val="outset" w:sz="6" w:space="0" w:color="auto"/>
              <w:right w:val="outset" w:sz="6" w:space="0" w:color="auto"/>
            </w:tcBorders>
          </w:tcPr>
          <w:p w:rsidR="00C46E98" w:rsidRDefault="00C46E98">
            <w:r>
              <w:rPr>
                <w:b/>
                <w:bCs/>
                <w:smallCaps/>
                <w:color w:val="0000FF"/>
              </w:rPr>
              <w:t>Ataxic (Biot</w:t>
            </w:r>
            <w:r>
              <w:rPr>
                <w:b/>
                <w:bCs/>
                <w:color w:val="0000FF"/>
              </w:rPr>
              <w:t>’s</w:t>
            </w:r>
            <w:r>
              <w:rPr>
                <w:b/>
                <w:bCs/>
                <w:smallCaps/>
                <w:color w:val="0000FF"/>
              </w:rPr>
              <w:t>) respiration</w:t>
            </w:r>
          </w:p>
          <w:p w:rsidR="00C46E98" w:rsidRDefault="00C46E98">
            <w:r>
              <w:t>- infrequent, irregular breaths (</w:t>
            </w:r>
            <w:r>
              <w:rPr>
                <w:color w:val="000000"/>
              </w:rPr>
              <w:t>continually variable rate and depth).</w:t>
            </w:r>
          </w:p>
        </w:tc>
        <w:tc>
          <w:tcPr>
            <w:tcW w:w="2570" w:type="dxa"/>
            <w:tcBorders>
              <w:top w:val="outset" w:sz="6" w:space="0" w:color="auto"/>
              <w:left w:val="outset" w:sz="6" w:space="0" w:color="auto"/>
              <w:bottom w:val="outset" w:sz="6" w:space="0" w:color="auto"/>
              <w:right w:val="outset" w:sz="6" w:space="0" w:color="auto"/>
            </w:tcBorders>
          </w:tcPr>
          <w:p w:rsidR="00C46E98" w:rsidRDefault="00C46E98">
            <w:r>
              <w:rPr>
                <w:b/>
                <w:bCs/>
                <w:color w:val="FF0000"/>
              </w:rPr>
              <w:t>Lower pons</w:t>
            </w:r>
            <w:r>
              <w:t xml:space="preserve"> ÷ </w:t>
            </w:r>
            <w:r>
              <w:rPr>
                <w:b/>
                <w:bCs/>
                <w:color w:val="FF0000"/>
              </w:rPr>
              <w:t>upper medulla</w:t>
            </w:r>
            <w:r>
              <w:rPr>
                <w:color w:val="000000"/>
              </w:rPr>
              <w:t xml:space="preserve"> (lesions in </w:t>
            </w:r>
            <w:r>
              <w:rPr>
                <w:smallCaps/>
                <w:color w:val="000000"/>
              </w:rPr>
              <w:t xml:space="preserve">respiratory centers! – </w:t>
            </w:r>
            <w:r>
              <w:rPr>
                <w:color w:val="000000"/>
              </w:rPr>
              <w:t>impending respiratory arrest)</w:t>
            </w:r>
          </w:p>
        </w:tc>
        <w:tc>
          <w:tcPr>
            <w:tcW w:w="4349" w:type="dxa"/>
            <w:tcBorders>
              <w:top w:val="outset" w:sz="6" w:space="0" w:color="auto"/>
              <w:left w:val="outset" w:sz="6" w:space="0" w:color="auto"/>
              <w:bottom w:val="outset" w:sz="6" w:space="0" w:color="auto"/>
              <w:right w:val="outset" w:sz="6" w:space="0" w:color="auto"/>
            </w:tcBorders>
            <w:vAlign w:val="center"/>
          </w:tcPr>
          <w:p w:rsidR="00C46E98" w:rsidRDefault="00C46E98">
            <w:pPr>
              <w:jc w:val="center"/>
            </w:pPr>
            <w:r>
              <w:t>“</w:t>
            </w:r>
          </w:p>
        </w:tc>
      </w:tr>
      <w:tr w:rsidR="00C46E98">
        <w:trPr>
          <w:tblCellSpacing w:w="0" w:type="dxa"/>
        </w:trPr>
        <w:tc>
          <w:tcPr>
            <w:tcW w:w="3065" w:type="dxa"/>
            <w:tcBorders>
              <w:top w:val="outset" w:sz="6" w:space="0" w:color="auto"/>
              <w:left w:val="outset" w:sz="6" w:space="0" w:color="auto"/>
              <w:bottom w:val="outset" w:sz="6" w:space="0" w:color="auto"/>
              <w:right w:val="outset" w:sz="6" w:space="0" w:color="auto"/>
            </w:tcBorders>
          </w:tcPr>
          <w:p w:rsidR="00C46E98" w:rsidRDefault="00C46E98">
            <w:r>
              <w:rPr>
                <w:b/>
                <w:bCs/>
                <w:smallCaps/>
                <w:color w:val="0000FF"/>
              </w:rPr>
              <w:t>Ondine</w:t>
            </w:r>
            <w:r>
              <w:rPr>
                <w:b/>
                <w:bCs/>
                <w:color w:val="0000FF"/>
              </w:rPr>
              <w:t>'s</w:t>
            </w:r>
            <w:r>
              <w:rPr>
                <w:b/>
                <w:bCs/>
                <w:smallCaps/>
                <w:color w:val="0000FF"/>
              </w:rPr>
              <w:t xml:space="preserve"> curse</w:t>
            </w:r>
          </w:p>
          <w:p w:rsidR="00C46E98" w:rsidRDefault="00C46E98">
            <w:r>
              <w:t xml:space="preserve">- failure of </w:t>
            </w:r>
            <w:r>
              <w:rPr>
                <w:i/>
                <w:iCs/>
              </w:rPr>
              <w:t>involuntary</w:t>
            </w:r>
            <w:r>
              <w:t xml:space="preserve"> respiration with retained </w:t>
            </w:r>
            <w:r>
              <w:rPr>
                <w:i/>
                <w:iCs/>
              </w:rPr>
              <w:t>voluntary</w:t>
            </w:r>
            <w:r>
              <w:t xml:space="preserve"> respiration.</w:t>
            </w:r>
          </w:p>
        </w:tc>
        <w:tc>
          <w:tcPr>
            <w:tcW w:w="2570" w:type="dxa"/>
            <w:tcBorders>
              <w:top w:val="outset" w:sz="6" w:space="0" w:color="auto"/>
              <w:left w:val="outset" w:sz="6" w:space="0" w:color="auto"/>
              <w:bottom w:val="outset" w:sz="6" w:space="0" w:color="auto"/>
              <w:right w:val="outset" w:sz="6" w:space="0" w:color="auto"/>
            </w:tcBorders>
          </w:tcPr>
          <w:p w:rsidR="00C46E98" w:rsidRDefault="00C46E98">
            <w:r>
              <w:rPr>
                <w:b/>
                <w:bCs/>
                <w:color w:val="FF0000"/>
              </w:rPr>
              <w:t>Reticulospinal tract</w:t>
            </w:r>
            <w:r>
              <w:rPr>
                <w:color w:val="000000"/>
              </w:rPr>
              <w:t xml:space="preserve"> lesion in</w:t>
            </w:r>
            <w:r>
              <w:rPr>
                <w:b/>
                <w:bCs/>
                <w:color w:val="FF0000"/>
              </w:rPr>
              <w:t xml:space="preserve"> </w:t>
            </w:r>
            <w:r>
              <w:rPr>
                <w:color w:val="FF0000"/>
              </w:rPr>
              <w:t>medulla</w:t>
            </w:r>
            <w:r>
              <w:rPr>
                <w:b/>
                <w:bCs/>
                <w:color w:val="FF0000"/>
              </w:rPr>
              <w:t xml:space="preserve"> </w:t>
            </w:r>
            <w:r>
              <w:rPr>
                <w:color w:val="000000"/>
              </w:rPr>
              <w:t xml:space="preserve">(sagittal cut through obex) or </w:t>
            </w:r>
            <w:r>
              <w:rPr>
                <w:color w:val="FF0000"/>
              </w:rPr>
              <w:t>C</w:t>
            </w:r>
            <w:r>
              <w:rPr>
                <w:color w:val="FF0000"/>
                <w:vertAlign w:val="subscript"/>
              </w:rPr>
              <w:t>1-2</w:t>
            </w:r>
            <w:r>
              <w:rPr>
                <w:b/>
                <w:bCs/>
                <w:color w:val="FF0000"/>
                <w:vertAlign w:val="subscript"/>
              </w:rPr>
              <w:t xml:space="preserve"> </w:t>
            </w:r>
            <w:r>
              <w:rPr>
                <w:color w:val="000000"/>
              </w:rPr>
              <w:t>(transverse bilateral cut in ventromedial quadrants)</w:t>
            </w:r>
          </w:p>
        </w:tc>
        <w:tc>
          <w:tcPr>
            <w:tcW w:w="4349" w:type="dxa"/>
            <w:tcBorders>
              <w:top w:val="outset" w:sz="6" w:space="0" w:color="auto"/>
              <w:left w:val="outset" w:sz="6" w:space="0" w:color="auto"/>
              <w:bottom w:val="outset" w:sz="6" w:space="0" w:color="auto"/>
              <w:right w:val="outset" w:sz="6" w:space="0" w:color="auto"/>
            </w:tcBorders>
            <w:vAlign w:val="center"/>
          </w:tcPr>
          <w:p w:rsidR="00C46E98" w:rsidRDefault="00C46E98">
            <w:pPr>
              <w:jc w:val="center"/>
            </w:pPr>
            <w:r>
              <w:t>“</w:t>
            </w:r>
          </w:p>
        </w:tc>
      </w:tr>
      <w:tr w:rsidR="00C46E98">
        <w:trPr>
          <w:tblCellSpacing w:w="0" w:type="dxa"/>
        </w:trPr>
        <w:tc>
          <w:tcPr>
            <w:tcW w:w="3065" w:type="dxa"/>
            <w:tcBorders>
              <w:top w:val="outset" w:sz="6" w:space="0" w:color="auto"/>
              <w:left w:val="outset" w:sz="6" w:space="0" w:color="auto"/>
              <w:bottom w:val="outset" w:sz="6" w:space="0" w:color="auto"/>
              <w:right w:val="outset" w:sz="6" w:space="0" w:color="auto"/>
            </w:tcBorders>
          </w:tcPr>
          <w:p w:rsidR="00C46E98" w:rsidRDefault="00C46E98">
            <w:r>
              <w:rPr>
                <w:b/>
                <w:bCs/>
                <w:smallCaps/>
                <w:color w:val="0000FF"/>
              </w:rPr>
              <w:t>Apnea</w:t>
            </w:r>
          </w:p>
          <w:p w:rsidR="00C46E98" w:rsidRDefault="00C46E98">
            <w:r>
              <w:t>- no respiration.</w:t>
            </w:r>
          </w:p>
        </w:tc>
        <w:tc>
          <w:tcPr>
            <w:tcW w:w="2570" w:type="dxa"/>
            <w:tcBorders>
              <w:top w:val="outset" w:sz="6" w:space="0" w:color="auto"/>
              <w:left w:val="outset" w:sz="6" w:space="0" w:color="auto"/>
              <w:bottom w:val="outset" w:sz="6" w:space="0" w:color="auto"/>
              <w:right w:val="outset" w:sz="6" w:space="0" w:color="auto"/>
            </w:tcBorders>
          </w:tcPr>
          <w:p w:rsidR="00C46E98" w:rsidRDefault="00C46E98">
            <w:r>
              <w:rPr>
                <w:b/>
                <w:bCs/>
                <w:color w:val="FF0000"/>
              </w:rPr>
              <w:t xml:space="preserve">Medullocervical junction </w:t>
            </w:r>
            <w:r>
              <w:t>(</w:t>
            </w:r>
            <w:r>
              <w:rPr>
                <w:color w:val="FF0000"/>
              </w:rPr>
              <w:t>medulla</w:t>
            </w:r>
            <w:r>
              <w:t xml:space="preserve"> ÷ </w:t>
            </w:r>
            <w:r>
              <w:rPr>
                <w:color w:val="FF0000"/>
              </w:rPr>
              <w:t>C</w:t>
            </w:r>
            <w:r>
              <w:rPr>
                <w:color w:val="FF0000"/>
                <w:vertAlign w:val="subscript"/>
              </w:rPr>
              <w:t>4</w:t>
            </w:r>
            <w:r>
              <w:t xml:space="preserve">); peripheral </w:t>
            </w:r>
            <w:r>
              <w:rPr>
                <w:b/>
                <w:bCs/>
                <w:color w:val="FF0000"/>
              </w:rPr>
              <w:t>nerve</w:t>
            </w:r>
            <w:r>
              <w:t xml:space="preserve">, neuromuscular </w:t>
            </w:r>
            <w:r>
              <w:rPr>
                <w:b/>
                <w:bCs/>
                <w:color w:val="FF0000"/>
              </w:rPr>
              <w:t>junction</w:t>
            </w:r>
            <w:r>
              <w:t xml:space="preserve">, </w:t>
            </w:r>
            <w:r>
              <w:rPr>
                <w:b/>
                <w:bCs/>
                <w:color w:val="FF0000"/>
              </w:rPr>
              <w:t>muscle</w:t>
            </w:r>
          </w:p>
        </w:tc>
        <w:tc>
          <w:tcPr>
            <w:tcW w:w="4349" w:type="dxa"/>
            <w:tcBorders>
              <w:top w:val="outset" w:sz="6" w:space="0" w:color="auto"/>
              <w:left w:val="outset" w:sz="6" w:space="0" w:color="auto"/>
              <w:bottom w:val="outset" w:sz="6" w:space="0" w:color="auto"/>
              <w:right w:val="outset" w:sz="6" w:space="0" w:color="auto"/>
            </w:tcBorders>
            <w:vAlign w:val="center"/>
          </w:tcPr>
          <w:p w:rsidR="00C46E98" w:rsidRDefault="00C46E98">
            <w:pPr>
              <w:jc w:val="center"/>
            </w:pPr>
            <w:r>
              <w:t>“</w:t>
            </w:r>
          </w:p>
        </w:tc>
      </w:tr>
      <w:tr w:rsidR="00C46E98">
        <w:trPr>
          <w:tblCellSpacing w:w="0" w:type="dxa"/>
        </w:trPr>
        <w:tc>
          <w:tcPr>
            <w:tcW w:w="3065" w:type="dxa"/>
            <w:tcBorders>
              <w:top w:val="outset" w:sz="6" w:space="0" w:color="auto"/>
              <w:left w:val="outset" w:sz="6" w:space="0" w:color="auto"/>
              <w:bottom w:val="outset" w:sz="6" w:space="0" w:color="auto"/>
              <w:right w:val="outset" w:sz="6" w:space="0" w:color="auto"/>
            </w:tcBorders>
          </w:tcPr>
          <w:p w:rsidR="00C46E98" w:rsidRDefault="00C46E98">
            <w:pPr>
              <w:rPr>
                <w:b/>
                <w:bCs/>
                <w:smallCaps/>
                <w:color w:val="0000FF"/>
              </w:rPr>
            </w:pPr>
            <w:r>
              <w:rPr>
                <w:b/>
                <w:bCs/>
                <w:smallCaps/>
                <w:color w:val="0000FF"/>
              </w:rPr>
              <w:t>Hyperventilation (Kussmaul</w:t>
            </w:r>
            <w:r>
              <w:rPr>
                <w:b/>
                <w:bCs/>
                <w:color w:val="0000FF"/>
              </w:rPr>
              <w:t>’s</w:t>
            </w:r>
            <w:r>
              <w:rPr>
                <w:b/>
                <w:bCs/>
                <w:smallCaps/>
                <w:color w:val="0000FF"/>
              </w:rPr>
              <w:t xml:space="preserve"> </w:t>
            </w:r>
            <w:r>
              <w:rPr>
                <w:b/>
                <w:bCs/>
                <w:color w:val="0000FF"/>
              </w:rPr>
              <w:t>respiration</w:t>
            </w:r>
            <w:r>
              <w:rPr>
                <w:b/>
                <w:bCs/>
                <w:smallCaps/>
                <w:color w:val="0000FF"/>
              </w:rPr>
              <w:t xml:space="preserve">) </w:t>
            </w:r>
            <w:r>
              <w:t>– deep ventilation (hyperpnea)</w:t>
            </w:r>
          </w:p>
        </w:tc>
        <w:tc>
          <w:tcPr>
            <w:tcW w:w="2570" w:type="dxa"/>
            <w:tcBorders>
              <w:top w:val="outset" w:sz="6" w:space="0" w:color="auto"/>
              <w:left w:val="outset" w:sz="6" w:space="0" w:color="auto"/>
              <w:bottom w:val="outset" w:sz="6" w:space="0" w:color="auto"/>
              <w:right w:val="outset" w:sz="6" w:space="0" w:color="auto"/>
            </w:tcBorders>
          </w:tcPr>
          <w:p w:rsidR="00C46E98" w:rsidRDefault="00C46E98">
            <w:pPr>
              <w:rPr>
                <w:b/>
                <w:bCs/>
                <w:color w:val="FF0000"/>
              </w:rPr>
            </w:pPr>
            <w:r>
              <w:t>Compensation for</w:t>
            </w:r>
            <w:r>
              <w:rPr>
                <w:b/>
                <w:bCs/>
                <w:color w:val="FF0000"/>
              </w:rPr>
              <w:t xml:space="preserve"> metabolic acidosis</w:t>
            </w:r>
            <w:r>
              <w:t xml:space="preserve">, </w:t>
            </w:r>
            <w:r>
              <w:rPr>
                <w:b/>
                <w:bCs/>
                <w:color w:val="FF0000"/>
              </w:rPr>
              <w:t>fever</w:t>
            </w:r>
          </w:p>
        </w:tc>
        <w:tc>
          <w:tcPr>
            <w:tcW w:w="4349" w:type="dxa"/>
            <w:tcBorders>
              <w:top w:val="outset" w:sz="6" w:space="0" w:color="auto"/>
              <w:left w:val="outset" w:sz="6" w:space="0" w:color="auto"/>
              <w:bottom w:val="outset" w:sz="6" w:space="0" w:color="auto"/>
              <w:right w:val="outset" w:sz="6" w:space="0" w:color="auto"/>
            </w:tcBorders>
            <w:vAlign w:val="center"/>
          </w:tcPr>
          <w:p w:rsidR="00C46E98" w:rsidRDefault="00C46E98">
            <w:r>
              <w:rPr>
                <w:u w:val="single"/>
              </w:rPr>
              <w:t>Common causes of coma with acidosis</w:t>
            </w:r>
            <w:r>
              <w:t xml:space="preserve">: diabetic ketoacidosis, uremia, acidic poisons*; </w:t>
            </w:r>
            <w:r>
              <w:rPr>
                <w:color w:val="FF0000"/>
              </w:rPr>
              <w:t>salicylates</w:t>
            </w:r>
            <w:r>
              <w:t xml:space="preserve">, </w:t>
            </w:r>
            <w:r>
              <w:rPr>
                <w:color w:val="FF0000"/>
              </w:rPr>
              <w:t>sepsis</w:t>
            </w:r>
            <w:r>
              <w:t xml:space="preserve">, </w:t>
            </w:r>
            <w:r>
              <w:rPr>
                <w:color w:val="FF0000"/>
              </w:rPr>
              <w:t>hepatic failure</w:t>
            </w:r>
            <w:r>
              <w:t xml:space="preserve"> also directly stimulate respiratory center</w:t>
            </w:r>
          </w:p>
        </w:tc>
      </w:tr>
      <w:tr w:rsidR="00C46E98">
        <w:trPr>
          <w:tblCellSpacing w:w="0" w:type="dxa"/>
        </w:trPr>
        <w:tc>
          <w:tcPr>
            <w:tcW w:w="3065" w:type="dxa"/>
            <w:tcBorders>
              <w:top w:val="outset" w:sz="6" w:space="0" w:color="auto"/>
              <w:left w:val="outset" w:sz="6" w:space="0" w:color="auto"/>
              <w:bottom w:val="outset" w:sz="6" w:space="0" w:color="auto"/>
              <w:right w:val="outset" w:sz="6" w:space="0" w:color="auto"/>
            </w:tcBorders>
          </w:tcPr>
          <w:p w:rsidR="00C46E98" w:rsidRDefault="00C46E98">
            <w:pPr>
              <w:rPr>
                <w:b/>
                <w:bCs/>
                <w:smallCaps/>
                <w:color w:val="0000FF"/>
              </w:rPr>
            </w:pPr>
            <w:r>
              <w:rPr>
                <w:b/>
                <w:bCs/>
                <w:smallCaps/>
                <w:color w:val="0000FF"/>
              </w:rPr>
              <w:t>Hypoventilation</w:t>
            </w:r>
          </w:p>
        </w:tc>
        <w:tc>
          <w:tcPr>
            <w:tcW w:w="2570" w:type="dxa"/>
            <w:tcBorders>
              <w:top w:val="outset" w:sz="6" w:space="0" w:color="auto"/>
              <w:left w:val="outset" w:sz="6" w:space="0" w:color="auto"/>
              <w:bottom w:val="outset" w:sz="6" w:space="0" w:color="auto"/>
              <w:right w:val="outset" w:sz="6" w:space="0" w:color="auto"/>
            </w:tcBorders>
          </w:tcPr>
          <w:p w:rsidR="00C46E98" w:rsidRDefault="00C46E98"/>
        </w:tc>
        <w:tc>
          <w:tcPr>
            <w:tcW w:w="4349" w:type="dxa"/>
            <w:tcBorders>
              <w:top w:val="outset" w:sz="6" w:space="0" w:color="auto"/>
              <w:left w:val="outset" w:sz="6" w:space="0" w:color="auto"/>
              <w:bottom w:val="outset" w:sz="6" w:space="0" w:color="auto"/>
              <w:right w:val="outset" w:sz="6" w:space="0" w:color="auto"/>
            </w:tcBorders>
            <w:vAlign w:val="center"/>
          </w:tcPr>
          <w:p w:rsidR="00C46E98" w:rsidRDefault="00C46E98">
            <w:pPr>
              <w:rPr>
                <w:u w:val="single"/>
              </w:rPr>
            </w:pPr>
            <w:r>
              <w:rPr>
                <w:u w:val="single"/>
              </w:rPr>
              <w:t>Common causes of coma with hypoventilation</w:t>
            </w:r>
            <w:r>
              <w:t>: CNS depressants **, chest co-trauma</w:t>
            </w:r>
          </w:p>
        </w:tc>
      </w:tr>
    </w:tbl>
    <w:p w:rsidR="00C46E98" w:rsidRDefault="00C46E98">
      <w:pPr>
        <w:widowControl w:val="0"/>
        <w:spacing w:line="240" w:lineRule="atLeast"/>
        <w:ind w:left="5040"/>
      </w:pPr>
      <w:r>
        <w:t>*ethylene glycol, methanol</w:t>
      </w:r>
    </w:p>
    <w:p w:rsidR="00C46E98" w:rsidRDefault="00C46E98">
      <w:pPr>
        <w:widowControl w:val="0"/>
        <w:spacing w:line="240" w:lineRule="atLeast"/>
        <w:jc w:val="right"/>
      </w:pPr>
      <w:r>
        <w:t xml:space="preserve">**alcohol, barbiturates, benzodiazepines, </w:t>
      </w:r>
      <w:r w:rsidR="002E27C5">
        <w:t>opioids</w:t>
      </w:r>
      <w:r>
        <w:t>.</w:t>
      </w:r>
    </w:p>
    <w:p w:rsidR="00C46E98" w:rsidRDefault="00C46E98">
      <w:pPr>
        <w:widowControl w:val="0"/>
        <w:spacing w:line="240" w:lineRule="atLeast"/>
        <w:rPr>
          <w:lang w:val="lt-LT"/>
        </w:rPr>
      </w:pPr>
      <w:r>
        <w:rPr>
          <w:lang w:val="lt-LT"/>
        </w:rPr>
        <w:t xml:space="preserve">Iš esmės, pažeidimai </w:t>
      </w:r>
      <w:r>
        <w:rPr>
          <w:b/>
          <w:bCs/>
          <w:i/>
          <w:iCs/>
          <w:color w:val="008000"/>
          <w:lang w:val="lt-LT"/>
        </w:rPr>
        <w:t>rostraliau pons</w:t>
      </w:r>
      <w:r>
        <w:rPr>
          <w:lang w:val="lt-LT"/>
        </w:rPr>
        <w:t xml:space="preserve"> palieka pakankamą ventiliaciją!</w:t>
      </w:r>
    </w:p>
    <w:p w:rsidR="00C46E98" w:rsidRDefault="00C46E98">
      <w:pPr>
        <w:widowControl w:val="0"/>
        <w:spacing w:line="240" w:lineRule="atLeast"/>
      </w:pPr>
    </w:p>
    <w:p w:rsidR="00C46E98" w:rsidRDefault="00C46E98">
      <w:pPr>
        <w:widowControl w:val="0"/>
        <w:spacing w:line="240" w:lineRule="atLeast"/>
      </w:pPr>
    </w:p>
    <w:p w:rsidR="00C46E98" w:rsidRDefault="00C46E98">
      <w:pPr>
        <w:widowControl w:val="0"/>
        <w:numPr>
          <w:ilvl w:val="0"/>
          <w:numId w:val="2"/>
        </w:numPr>
        <w:spacing w:line="240" w:lineRule="atLeast"/>
        <w:rPr>
          <w:lang w:val="lt-LT"/>
        </w:rPr>
      </w:pPr>
      <w:r>
        <w:rPr>
          <w:b/>
          <w:highlight w:val="yellow"/>
          <w:u w:val="single"/>
          <w:lang w:val="lt-LT"/>
        </w:rPr>
        <w:t>Autonomic nervous system dysfunction</w:t>
      </w:r>
      <w:r>
        <w:t xml:space="preserve"> - can be both cause and effect of coma.</w:t>
      </w:r>
    </w:p>
    <w:p w:rsidR="00C46E98" w:rsidRDefault="00C46E98">
      <w:pPr>
        <w:widowControl w:val="0"/>
        <w:numPr>
          <w:ilvl w:val="1"/>
          <w:numId w:val="43"/>
        </w:numPr>
        <w:spacing w:line="240" w:lineRule="atLeast"/>
        <w:rPr>
          <w:lang w:val="lt-LT"/>
        </w:rPr>
      </w:pPr>
      <w:r>
        <w:t>lesions affecting descending sympathetic pathways from hypothalamus to brain stem →  Horner's syndrome.</w:t>
      </w:r>
    </w:p>
    <w:p w:rsidR="00C46E98" w:rsidRDefault="00C46E98">
      <w:pPr>
        <w:widowControl w:val="0"/>
        <w:numPr>
          <w:ilvl w:val="1"/>
          <w:numId w:val="43"/>
        </w:numPr>
        <w:spacing w:line="240" w:lineRule="atLeast"/>
        <w:rPr>
          <w:lang w:val="lt-LT"/>
        </w:rPr>
      </w:pPr>
      <w:r>
        <w:t>diencephalic lesions are particularly associated with erratic changes in autonomic stability.</w:t>
      </w:r>
    </w:p>
    <w:p w:rsidR="00C46E98" w:rsidRDefault="00C46E98">
      <w:pPr>
        <w:widowControl w:val="0"/>
        <w:numPr>
          <w:ilvl w:val="1"/>
          <w:numId w:val="43"/>
        </w:numPr>
        <w:spacing w:line="240" w:lineRule="atLeast"/>
        <w:rPr>
          <w:lang w:val="lt-LT"/>
        </w:rPr>
      </w:pPr>
      <w:r>
        <w:rPr>
          <w:u w:val="single"/>
        </w:rPr>
        <w:t>most common causes</w:t>
      </w:r>
      <w:r>
        <w:t xml:space="preserve"> of coma with marked dysautonomia are </w:t>
      </w:r>
      <w:r>
        <w:rPr>
          <w:b/>
          <w:bCs/>
          <w:color w:val="FF0000"/>
        </w:rPr>
        <w:t>intoxication</w:t>
      </w:r>
      <w:r>
        <w:t xml:space="preserve"> / </w:t>
      </w:r>
      <w:r>
        <w:rPr>
          <w:b/>
          <w:bCs/>
          <w:color w:val="FF0000"/>
        </w:rPr>
        <w:t>drug overdose</w:t>
      </w:r>
      <w:r>
        <w:t>.</w:t>
      </w:r>
    </w:p>
    <w:p w:rsidR="00C46E98" w:rsidRDefault="00C46E98">
      <w:pPr>
        <w:widowControl w:val="0"/>
        <w:spacing w:line="240" w:lineRule="atLeast"/>
      </w:pPr>
      <w:r>
        <w:br/>
      </w:r>
    </w:p>
    <w:p w:rsidR="00C46E98" w:rsidRDefault="00C46E98">
      <w:pPr>
        <w:pStyle w:val="Nervous5"/>
        <w:ind w:right="2692"/>
      </w:pPr>
      <w:bookmarkStart w:id="25" w:name="_Toc5997150"/>
      <w:r>
        <w:rPr>
          <w:caps w:val="0"/>
        </w:rPr>
        <w:t>Clinical Findings with Different Levels of</w:t>
      </w:r>
      <w:r>
        <w:t xml:space="preserve"> CNS </w:t>
      </w:r>
      <w:r>
        <w:rPr>
          <w:caps w:val="0"/>
        </w:rPr>
        <w:t>Dysfunction</w:t>
      </w:r>
      <w:bookmarkEnd w:id="25"/>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450"/>
        <w:gridCol w:w="1599"/>
        <w:gridCol w:w="1938"/>
        <w:gridCol w:w="2665"/>
        <w:gridCol w:w="2254"/>
      </w:tblGrid>
      <w:tr w:rsidR="00C46E98">
        <w:trPr>
          <w:tblHeader/>
          <w:tblCellSpacing w:w="0" w:type="dxa"/>
        </w:trPr>
        <w:tc>
          <w:tcPr>
            <w:tcW w:w="736" w:type="pct"/>
            <w:tcBorders>
              <w:top w:val="outset" w:sz="6" w:space="0" w:color="auto"/>
              <w:left w:val="outset" w:sz="6" w:space="0" w:color="auto"/>
              <w:bottom w:val="outset" w:sz="6" w:space="0" w:color="auto"/>
              <w:right w:val="outset" w:sz="6" w:space="0" w:color="auto"/>
            </w:tcBorders>
            <w:shd w:val="clear" w:color="auto" w:fill="D9D9D9"/>
            <w:vAlign w:val="center"/>
          </w:tcPr>
          <w:p w:rsidR="00C46E98" w:rsidRDefault="00C46E98">
            <w:pPr>
              <w:jc w:val="center"/>
              <w:rPr>
                <w:b/>
                <w:bCs/>
              </w:rPr>
            </w:pPr>
            <w:r>
              <w:rPr>
                <w:b/>
                <w:bCs/>
              </w:rPr>
              <w:t>Dysfunction level</w:t>
            </w:r>
          </w:p>
        </w:tc>
        <w:tc>
          <w:tcPr>
            <w:tcW w:w="811" w:type="pct"/>
            <w:tcBorders>
              <w:top w:val="outset" w:sz="6" w:space="0" w:color="auto"/>
              <w:left w:val="outset" w:sz="6" w:space="0" w:color="auto"/>
              <w:bottom w:val="outset" w:sz="6" w:space="0" w:color="auto"/>
              <w:right w:val="outset" w:sz="6" w:space="0" w:color="auto"/>
            </w:tcBorders>
            <w:shd w:val="clear" w:color="auto" w:fill="D9D9D9"/>
            <w:vAlign w:val="center"/>
          </w:tcPr>
          <w:p w:rsidR="00C46E98" w:rsidRDefault="00C46E98">
            <w:pPr>
              <w:jc w:val="center"/>
              <w:rPr>
                <w:b/>
                <w:bCs/>
              </w:rPr>
            </w:pPr>
            <w:r>
              <w:rPr>
                <w:b/>
                <w:bCs/>
              </w:rPr>
              <w:t>Response to Noxious Stimuli</w:t>
            </w:r>
          </w:p>
        </w:tc>
        <w:tc>
          <w:tcPr>
            <w:tcW w:w="982" w:type="pct"/>
            <w:tcBorders>
              <w:top w:val="outset" w:sz="6" w:space="0" w:color="auto"/>
              <w:left w:val="outset" w:sz="6" w:space="0" w:color="auto"/>
              <w:bottom w:val="outset" w:sz="6" w:space="0" w:color="auto"/>
              <w:right w:val="outset" w:sz="6" w:space="0" w:color="auto"/>
            </w:tcBorders>
            <w:shd w:val="clear" w:color="auto" w:fill="D9D9D9"/>
            <w:vAlign w:val="center"/>
          </w:tcPr>
          <w:p w:rsidR="00C46E98" w:rsidRDefault="00C46E98">
            <w:pPr>
              <w:jc w:val="center"/>
              <w:rPr>
                <w:b/>
                <w:bCs/>
              </w:rPr>
            </w:pPr>
            <w:r>
              <w:rPr>
                <w:b/>
                <w:bCs/>
              </w:rPr>
              <w:t>Pupils</w:t>
            </w:r>
          </w:p>
        </w:tc>
        <w:tc>
          <w:tcPr>
            <w:tcW w:w="1349" w:type="pct"/>
            <w:tcBorders>
              <w:top w:val="outset" w:sz="6" w:space="0" w:color="auto"/>
              <w:left w:val="outset" w:sz="6" w:space="0" w:color="auto"/>
              <w:bottom w:val="outset" w:sz="6" w:space="0" w:color="auto"/>
              <w:right w:val="outset" w:sz="6" w:space="0" w:color="auto"/>
            </w:tcBorders>
            <w:shd w:val="clear" w:color="auto" w:fill="D9D9D9"/>
            <w:vAlign w:val="center"/>
          </w:tcPr>
          <w:p w:rsidR="00C46E98" w:rsidRDefault="00C46E98">
            <w:pPr>
              <w:jc w:val="center"/>
              <w:rPr>
                <w:b/>
                <w:bCs/>
              </w:rPr>
            </w:pPr>
            <w:r>
              <w:rPr>
                <w:b/>
                <w:bCs/>
              </w:rPr>
              <w:t>Eye Movements</w:t>
            </w:r>
          </w:p>
        </w:tc>
        <w:tc>
          <w:tcPr>
            <w:tcW w:w="1122" w:type="pct"/>
            <w:tcBorders>
              <w:top w:val="outset" w:sz="6" w:space="0" w:color="auto"/>
              <w:left w:val="outset" w:sz="6" w:space="0" w:color="auto"/>
              <w:bottom w:val="outset" w:sz="6" w:space="0" w:color="auto"/>
              <w:right w:val="outset" w:sz="6" w:space="0" w:color="auto"/>
            </w:tcBorders>
            <w:shd w:val="clear" w:color="auto" w:fill="D9D9D9"/>
            <w:vAlign w:val="center"/>
          </w:tcPr>
          <w:p w:rsidR="00C46E98" w:rsidRDefault="00C46E98">
            <w:pPr>
              <w:jc w:val="center"/>
              <w:rPr>
                <w:b/>
                <w:bCs/>
              </w:rPr>
            </w:pPr>
            <w:r>
              <w:rPr>
                <w:b/>
                <w:bCs/>
              </w:rPr>
              <w:t>Breathing</w:t>
            </w:r>
          </w:p>
        </w:tc>
      </w:tr>
      <w:tr w:rsidR="00C46E98">
        <w:trPr>
          <w:tblCellSpacing w:w="0" w:type="dxa"/>
        </w:trPr>
        <w:tc>
          <w:tcPr>
            <w:tcW w:w="736" w:type="pct"/>
            <w:tcBorders>
              <w:top w:val="outset" w:sz="6" w:space="0" w:color="auto"/>
              <w:left w:val="outset" w:sz="6" w:space="0" w:color="auto"/>
              <w:bottom w:val="outset" w:sz="6" w:space="0" w:color="auto"/>
              <w:right w:val="outset" w:sz="6" w:space="0" w:color="auto"/>
            </w:tcBorders>
            <w:shd w:val="clear" w:color="auto" w:fill="E6E6E6"/>
          </w:tcPr>
          <w:p w:rsidR="00C46E98" w:rsidRDefault="00C46E98">
            <w:r>
              <w:t>Both cortices</w:t>
            </w:r>
          </w:p>
        </w:tc>
        <w:tc>
          <w:tcPr>
            <w:tcW w:w="811" w:type="pct"/>
            <w:tcBorders>
              <w:top w:val="outset" w:sz="6" w:space="0" w:color="auto"/>
              <w:left w:val="outset" w:sz="6" w:space="0" w:color="auto"/>
              <w:bottom w:val="outset" w:sz="6" w:space="0" w:color="auto"/>
              <w:right w:val="outset" w:sz="6" w:space="0" w:color="auto"/>
            </w:tcBorders>
          </w:tcPr>
          <w:p w:rsidR="00C46E98" w:rsidRDefault="00C46E98">
            <w:pPr>
              <w:pStyle w:val="Heading2"/>
            </w:pPr>
            <w:r>
              <w:t>Withdrawal</w:t>
            </w:r>
            <w:r>
              <w:rPr>
                <w:b w:val="0"/>
                <w:bCs w:val="0"/>
              </w:rPr>
              <w:t xml:space="preserve"> / </w:t>
            </w:r>
            <w:r>
              <w:t xml:space="preserve">decorticate </w:t>
            </w:r>
            <w:r>
              <w:rPr>
                <w:b w:val="0"/>
                <w:bCs w:val="0"/>
              </w:rPr>
              <w:t>posturing</w:t>
            </w:r>
          </w:p>
        </w:tc>
        <w:tc>
          <w:tcPr>
            <w:tcW w:w="982" w:type="pct"/>
            <w:tcBorders>
              <w:top w:val="outset" w:sz="6" w:space="0" w:color="auto"/>
              <w:left w:val="outset" w:sz="6" w:space="0" w:color="auto"/>
              <w:bottom w:val="outset" w:sz="6" w:space="0" w:color="auto"/>
              <w:right w:val="outset" w:sz="6" w:space="0" w:color="auto"/>
            </w:tcBorders>
          </w:tcPr>
          <w:p w:rsidR="00C46E98" w:rsidRDefault="00C46E98">
            <w:pPr>
              <w:pStyle w:val="Heading5"/>
            </w:pPr>
            <w:r>
              <w:t>Small, reactive</w:t>
            </w:r>
          </w:p>
        </w:tc>
        <w:tc>
          <w:tcPr>
            <w:tcW w:w="1349" w:type="pct"/>
            <w:tcBorders>
              <w:top w:val="outset" w:sz="6" w:space="0" w:color="auto"/>
              <w:left w:val="outset" w:sz="6" w:space="0" w:color="auto"/>
              <w:bottom w:val="outset" w:sz="6" w:space="0" w:color="auto"/>
              <w:right w:val="outset" w:sz="6" w:space="0" w:color="auto"/>
            </w:tcBorders>
          </w:tcPr>
          <w:p w:rsidR="00C46E98" w:rsidRDefault="00C46E98">
            <w:r>
              <w:rPr>
                <w:b/>
                <w:bCs/>
                <w:color w:val="008000"/>
              </w:rPr>
              <w:t>Spontaneous conjugate horizontal movements</w:t>
            </w:r>
            <w:r>
              <w:t>; if none, “doll’s eye” / caloric reflexes can be elicited</w:t>
            </w:r>
          </w:p>
        </w:tc>
        <w:tc>
          <w:tcPr>
            <w:tcW w:w="1122" w:type="pct"/>
            <w:tcBorders>
              <w:top w:val="outset" w:sz="6" w:space="0" w:color="auto"/>
              <w:left w:val="outset" w:sz="6" w:space="0" w:color="auto"/>
              <w:bottom w:val="outset" w:sz="6" w:space="0" w:color="auto"/>
              <w:right w:val="outset" w:sz="6" w:space="0" w:color="auto"/>
            </w:tcBorders>
          </w:tcPr>
          <w:p w:rsidR="00C46E98" w:rsidRDefault="00C46E98">
            <w:r>
              <w:rPr>
                <w:b/>
                <w:bCs/>
              </w:rPr>
              <w:t>Posthyperventilation apnea</w:t>
            </w:r>
            <w:r>
              <w:t xml:space="preserve"> or </w:t>
            </w:r>
            <w:r>
              <w:rPr>
                <w:b/>
                <w:bCs/>
              </w:rPr>
              <w:t>Cheyne-Stokes respiration</w:t>
            </w:r>
          </w:p>
        </w:tc>
      </w:tr>
      <w:tr w:rsidR="00C46E98">
        <w:trPr>
          <w:tblCellSpacing w:w="0" w:type="dxa"/>
        </w:trPr>
        <w:tc>
          <w:tcPr>
            <w:tcW w:w="736" w:type="pct"/>
            <w:tcBorders>
              <w:top w:val="outset" w:sz="6" w:space="0" w:color="auto"/>
              <w:left w:val="outset" w:sz="6" w:space="0" w:color="auto"/>
              <w:bottom w:val="outset" w:sz="6" w:space="0" w:color="auto"/>
              <w:right w:val="outset" w:sz="6" w:space="0" w:color="auto"/>
            </w:tcBorders>
            <w:shd w:val="clear" w:color="auto" w:fill="E6E6E6"/>
          </w:tcPr>
          <w:p w:rsidR="00C46E98" w:rsidRDefault="00C46E98">
            <w:r>
              <w:t>Thalamus</w:t>
            </w:r>
          </w:p>
        </w:tc>
        <w:tc>
          <w:tcPr>
            <w:tcW w:w="811" w:type="pct"/>
            <w:tcBorders>
              <w:top w:val="outset" w:sz="6" w:space="0" w:color="auto"/>
              <w:left w:val="outset" w:sz="6" w:space="0" w:color="auto"/>
              <w:bottom w:val="outset" w:sz="6" w:space="0" w:color="auto"/>
              <w:right w:val="outset" w:sz="6" w:space="0" w:color="auto"/>
            </w:tcBorders>
          </w:tcPr>
          <w:p w:rsidR="00C46E98" w:rsidRDefault="00C46E98">
            <w:r>
              <w:rPr>
                <w:b/>
                <w:bCs/>
              </w:rPr>
              <w:t>Decorticate</w:t>
            </w:r>
            <w:r>
              <w:t xml:space="preserve"> / </w:t>
            </w:r>
            <w:r>
              <w:rPr>
                <w:b/>
                <w:bCs/>
              </w:rPr>
              <w:t>decerebrate</w:t>
            </w:r>
            <w:r>
              <w:t xml:space="preserve"> posturing</w:t>
            </w:r>
          </w:p>
        </w:tc>
        <w:tc>
          <w:tcPr>
            <w:tcW w:w="982" w:type="pct"/>
            <w:tcBorders>
              <w:top w:val="outset" w:sz="6" w:space="0" w:color="auto"/>
              <w:left w:val="outset" w:sz="6" w:space="0" w:color="auto"/>
              <w:bottom w:val="outset" w:sz="6" w:space="0" w:color="auto"/>
              <w:right w:val="outset" w:sz="6" w:space="0" w:color="auto"/>
            </w:tcBorders>
          </w:tcPr>
          <w:p w:rsidR="00C46E98" w:rsidRDefault="00C46E98">
            <w:pPr>
              <w:jc w:val="center"/>
            </w:pPr>
            <w:r>
              <w:t>“</w:t>
            </w:r>
          </w:p>
          <w:p w:rsidR="00C46E98" w:rsidRDefault="00C46E98">
            <w:r>
              <w:t>(if damaged optic tracts → unreactive to light)</w:t>
            </w:r>
          </w:p>
        </w:tc>
        <w:tc>
          <w:tcPr>
            <w:tcW w:w="1349" w:type="pct"/>
            <w:tcBorders>
              <w:top w:val="outset" w:sz="6" w:space="0" w:color="auto"/>
              <w:left w:val="outset" w:sz="6" w:space="0" w:color="auto"/>
              <w:bottom w:val="outset" w:sz="6" w:space="0" w:color="auto"/>
              <w:right w:val="outset" w:sz="6" w:space="0" w:color="auto"/>
            </w:tcBorders>
          </w:tcPr>
          <w:p w:rsidR="00C46E98" w:rsidRDefault="00C46E98">
            <w:pPr>
              <w:jc w:val="center"/>
            </w:pPr>
            <w:r>
              <w:t>“</w:t>
            </w:r>
          </w:p>
        </w:tc>
        <w:tc>
          <w:tcPr>
            <w:tcW w:w="1122" w:type="pct"/>
            <w:tcBorders>
              <w:top w:val="outset" w:sz="6" w:space="0" w:color="auto"/>
              <w:left w:val="outset" w:sz="6" w:space="0" w:color="auto"/>
              <w:bottom w:val="outset" w:sz="6" w:space="0" w:color="auto"/>
              <w:right w:val="outset" w:sz="6" w:space="0" w:color="auto"/>
            </w:tcBorders>
          </w:tcPr>
          <w:p w:rsidR="00C46E98" w:rsidRDefault="00C46E98">
            <w:pPr>
              <w:jc w:val="center"/>
            </w:pPr>
            <w:r>
              <w:t>“</w:t>
            </w:r>
          </w:p>
        </w:tc>
      </w:tr>
      <w:tr w:rsidR="00C46E98">
        <w:trPr>
          <w:tblCellSpacing w:w="0" w:type="dxa"/>
        </w:trPr>
        <w:tc>
          <w:tcPr>
            <w:tcW w:w="736" w:type="pct"/>
            <w:tcBorders>
              <w:top w:val="outset" w:sz="6" w:space="0" w:color="auto"/>
              <w:left w:val="outset" w:sz="6" w:space="0" w:color="auto"/>
              <w:bottom w:val="outset" w:sz="6" w:space="0" w:color="auto"/>
              <w:right w:val="outset" w:sz="6" w:space="0" w:color="auto"/>
            </w:tcBorders>
            <w:shd w:val="clear" w:color="auto" w:fill="E6E6E6"/>
          </w:tcPr>
          <w:p w:rsidR="00C46E98" w:rsidRDefault="00C46E98">
            <w:r>
              <w:t>Midbrain</w:t>
            </w:r>
          </w:p>
        </w:tc>
        <w:tc>
          <w:tcPr>
            <w:tcW w:w="811" w:type="pct"/>
            <w:tcBorders>
              <w:top w:val="outset" w:sz="6" w:space="0" w:color="auto"/>
              <w:left w:val="outset" w:sz="6" w:space="0" w:color="auto"/>
              <w:bottom w:val="outset" w:sz="6" w:space="0" w:color="auto"/>
              <w:right w:val="outset" w:sz="6" w:space="0" w:color="auto"/>
            </w:tcBorders>
          </w:tcPr>
          <w:p w:rsidR="00C46E98" w:rsidRDefault="00C46E98">
            <w:r>
              <w:rPr>
                <w:b/>
                <w:bCs/>
              </w:rPr>
              <w:t>Decerebrate</w:t>
            </w:r>
            <w:r>
              <w:t xml:space="preserve"> posturing</w:t>
            </w:r>
          </w:p>
        </w:tc>
        <w:tc>
          <w:tcPr>
            <w:tcW w:w="982" w:type="pct"/>
            <w:tcBorders>
              <w:top w:val="outset" w:sz="6" w:space="0" w:color="auto"/>
              <w:left w:val="outset" w:sz="6" w:space="0" w:color="auto"/>
              <w:bottom w:val="outset" w:sz="6" w:space="0" w:color="auto"/>
              <w:right w:val="outset" w:sz="6" w:space="0" w:color="auto"/>
            </w:tcBorders>
          </w:tcPr>
          <w:p w:rsidR="00C46E98" w:rsidRDefault="00C46E98">
            <w:r>
              <w:rPr>
                <w:b/>
                <w:bCs/>
                <w:color w:val="FF0000"/>
              </w:rPr>
              <w:t>Midposition</w:t>
            </w:r>
            <w:r>
              <w:t xml:space="preserve"> (!!!), </w:t>
            </w:r>
            <w:r>
              <w:rPr>
                <w:b/>
                <w:bCs/>
                <w:color w:val="FF0000"/>
              </w:rPr>
              <w:t>fixed</w:t>
            </w:r>
          </w:p>
        </w:tc>
        <w:tc>
          <w:tcPr>
            <w:tcW w:w="1349" w:type="pct"/>
            <w:tcBorders>
              <w:top w:val="outset" w:sz="6" w:space="0" w:color="auto"/>
              <w:left w:val="outset" w:sz="6" w:space="0" w:color="auto"/>
              <w:bottom w:val="outset" w:sz="6" w:space="0" w:color="auto"/>
              <w:right w:val="outset" w:sz="6" w:space="0" w:color="auto"/>
            </w:tcBorders>
          </w:tcPr>
          <w:p w:rsidR="00C46E98" w:rsidRDefault="00C46E98">
            <w:r>
              <w:rPr>
                <w:b/>
                <w:bCs/>
                <w:color w:val="FF0000"/>
              </w:rPr>
              <w:t xml:space="preserve">Loss of adduction </w:t>
            </w:r>
            <w:r>
              <w:t xml:space="preserve">(CN3 damage); eyes deviated laterally (“wall-eyed”) </w:t>
            </w:r>
          </w:p>
        </w:tc>
        <w:tc>
          <w:tcPr>
            <w:tcW w:w="1122" w:type="pct"/>
            <w:tcBorders>
              <w:top w:val="outset" w:sz="6" w:space="0" w:color="auto"/>
              <w:left w:val="outset" w:sz="6" w:space="0" w:color="auto"/>
              <w:bottom w:val="outset" w:sz="6" w:space="0" w:color="auto"/>
              <w:right w:val="outset" w:sz="6" w:space="0" w:color="auto"/>
            </w:tcBorders>
          </w:tcPr>
          <w:p w:rsidR="00C46E98" w:rsidRDefault="00C46E98">
            <w:pPr>
              <w:jc w:val="center"/>
            </w:pPr>
            <w:r>
              <w:t>“</w:t>
            </w:r>
          </w:p>
          <w:p w:rsidR="00C46E98" w:rsidRDefault="00C46E98">
            <w:r>
              <w:t xml:space="preserve">(potential for </w:t>
            </w:r>
            <w:r>
              <w:rPr>
                <w:b/>
                <w:bCs/>
              </w:rPr>
              <w:t>central reflex hyperpnea</w:t>
            </w:r>
            <w:r>
              <w:t>)</w:t>
            </w:r>
          </w:p>
        </w:tc>
      </w:tr>
      <w:tr w:rsidR="00C46E98">
        <w:trPr>
          <w:tblCellSpacing w:w="0" w:type="dxa"/>
        </w:trPr>
        <w:tc>
          <w:tcPr>
            <w:tcW w:w="736" w:type="pct"/>
            <w:tcBorders>
              <w:top w:val="outset" w:sz="6" w:space="0" w:color="auto"/>
              <w:left w:val="outset" w:sz="6" w:space="0" w:color="auto"/>
              <w:bottom w:val="outset" w:sz="6" w:space="0" w:color="auto"/>
              <w:right w:val="outset" w:sz="6" w:space="0" w:color="auto"/>
            </w:tcBorders>
            <w:shd w:val="clear" w:color="auto" w:fill="E6E6E6"/>
          </w:tcPr>
          <w:p w:rsidR="00C46E98" w:rsidRDefault="00C46E98">
            <w:r>
              <w:t>Pons</w:t>
            </w:r>
          </w:p>
        </w:tc>
        <w:tc>
          <w:tcPr>
            <w:tcW w:w="811" w:type="pct"/>
            <w:tcBorders>
              <w:top w:val="outset" w:sz="6" w:space="0" w:color="auto"/>
              <w:left w:val="outset" w:sz="6" w:space="0" w:color="auto"/>
              <w:bottom w:val="outset" w:sz="6" w:space="0" w:color="auto"/>
              <w:right w:val="outset" w:sz="6" w:space="0" w:color="auto"/>
            </w:tcBorders>
          </w:tcPr>
          <w:p w:rsidR="00C46E98" w:rsidRDefault="00C46E98">
            <w:r>
              <w:rPr>
                <w:b/>
                <w:bCs/>
              </w:rPr>
              <w:t>Decerebrate</w:t>
            </w:r>
            <w:r>
              <w:t xml:space="preserve"> posturing or </w:t>
            </w:r>
            <w:r>
              <w:rPr>
                <w:b/>
                <w:bCs/>
              </w:rPr>
              <w:t>none</w:t>
            </w:r>
            <w:r>
              <w:t xml:space="preserve"> (differentiate from locked-in)</w:t>
            </w:r>
          </w:p>
        </w:tc>
        <w:tc>
          <w:tcPr>
            <w:tcW w:w="982" w:type="pct"/>
            <w:tcBorders>
              <w:top w:val="outset" w:sz="6" w:space="0" w:color="auto"/>
              <w:left w:val="outset" w:sz="6" w:space="0" w:color="auto"/>
              <w:bottom w:val="outset" w:sz="6" w:space="0" w:color="auto"/>
              <w:right w:val="outset" w:sz="6" w:space="0" w:color="auto"/>
            </w:tcBorders>
          </w:tcPr>
          <w:p w:rsidR="00C46E98" w:rsidRDefault="00C46E98">
            <w:pPr>
              <w:pStyle w:val="Heading5"/>
            </w:pPr>
            <w:r>
              <w:rPr>
                <w:color w:val="FF0000"/>
              </w:rPr>
              <w:t>Small</w:t>
            </w:r>
            <w:r>
              <w:rPr>
                <w:b w:val="0"/>
                <w:bCs w:val="0"/>
                <w:color w:val="auto"/>
              </w:rPr>
              <w:t>,</w:t>
            </w:r>
            <w:r>
              <w:t xml:space="preserve"> reactive</w:t>
            </w:r>
            <w:r>
              <w:rPr>
                <w:b w:val="0"/>
                <w:bCs w:val="0"/>
                <w:color w:val="auto"/>
              </w:rPr>
              <w:t>;</w:t>
            </w:r>
          </w:p>
          <w:p w:rsidR="00C46E98" w:rsidRDefault="00C46E98">
            <w:r>
              <w:t xml:space="preserve">midline pontine lesion → pinpoint pupils*; lateral lesions → </w:t>
            </w:r>
            <w:r>
              <w:rPr>
                <w:i/>
                <w:iCs/>
                <w:color w:val="FF0000"/>
              </w:rPr>
              <w:t>Horner's syndrome</w:t>
            </w:r>
          </w:p>
        </w:tc>
        <w:tc>
          <w:tcPr>
            <w:tcW w:w="1349" w:type="pct"/>
            <w:tcBorders>
              <w:top w:val="outset" w:sz="6" w:space="0" w:color="auto"/>
              <w:left w:val="outset" w:sz="6" w:space="0" w:color="auto"/>
              <w:bottom w:val="outset" w:sz="6" w:space="0" w:color="auto"/>
              <w:right w:val="outset" w:sz="6" w:space="0" w:color="auto"/>
            </w:tcBorders>
          </w:tcPr>
          <w:p w:rsidR="00C46E98" w:rsidRDefault="00C46E98">
            <w:r>
              <w:rPr>
                <w:b/>
                <w:bCs/>
                <w:color w:val="FF0000"/>
              </w:rPr>
              <w:t>Loss of conjugate horizontal movements</w:t>
            </w:r>
            <w:r>
              <w:t xml:space="preserve"> (PPRF damage); retained accommodation and vertical movements (may cause bobbing); eyes often deviated medially (CN6 damage); loss of corneal reflex</w:t>
            </w:r>
          </w:p>
        </w:tc>
        <w:tc>
          <w:tcPr>
            <w:tcW w:w="1122" w:type="pct"/>
            <w:tcBorders>
              <w:top w:val="outset" w:sz="6" w:space="0" w:color="auto"/>
              <w:left w:val="outset" w:sz="6" w:space="0" w:color="auto"/>
              <w:bottom w:val="outset" w:sz="6" w:space="0" w:color="auto"/>
              <w:right w:val="outset" w:sz="6" w:space="0" w:color="auto"/>
            </w:tcBorders>
          </w:tcPr>
          <w:p w:rsidR="00C46E98" w:rsidRDefault="00C46E98">
            <w:r>
              <w:rPr>
                <w:b/>
                <w:bCs/>
              </w:rPr>
              <w:t>central reflex hyperpnea</w:t>
            </w:r>
            <w:r>
              <w:t xml:space="preserve">, </w:t>
            </w:r>
            <w:r>
              <w:rPr>
                <w:b/>
                <w:bCs/>
              </w:rPr>
              <w:t xml:space="preserve">cluster </w:t>
            </w:r>
            <w:r>
              <w:t xml:space="preserve">or </w:t>
            </w:r>
            <w:r>
              <w:rPr>
                <w:b/>
                <w:bCs/>
              </w:rPr>
              <w:t>apneustic breathing</w:t>
            </w:r>
          </w:p>
        </w:tc>
      </w:tr>
      <w:tr w:rsidR="00C46E98">
        <w:trPr>
          <w:tblCellSpacing w:w="0" w:type="dxa"/>
        </w:trPr>
        <w:tc>
          <w:tcPr>
            <w:tcW w:w="736" w:type="pct"/>
            <w:tcBorders>
              <w:top w:val="outset" w:sz="6" w:space="0" w:color="auto"/>
              <w:left w:val="outset" w:sz="6" w:space="0" w:color="auto"/>
              <w:bottom w:val="outset" w:sz="6" w:space="0" w:color="auto"/>
              <w:right w:val="outset" w:sz="6" w:space="0" w:color="auto"/>
            </w:tcBorders>
            <w:shd w:val="clear" w:color="auto" w:fill="E6E6E6"/>
          </w:tcPr>
          <w:p w:rsidR="00C46E98" w:rsidRDefault="00C46E98">
            <w:r>
              <w:t>Medulla</w:t>
            </w:r>
          </w:p>
        </w:tc>
        <w:tc>
          <w:tcPr>
            <w:tcW w:w="811" w:type="pct"/>
            <w:tcBorders>
              <w:top w:val="outset" w:sz="6" w:space="0" w:color="auto"/>
              <w:left w:val="outset" w:sz="6" w:space="0" w:color="auto"/>
              <w:bottom w:val="outset" w:sz="6" w:space="0" w:color="auto"/>
              <w:right w:val="outset" w:sz="6" w:space="0" w:color="auto"/>
            </w:tcBorders>
          </w:tcPr>
          <w:p w:rsidR="00C46E98" w:rsidRDefault="00C46E98">
            <w:r>
              <w:rPr>
                <w:b/>
                <w:bCs/>
              </w:rPr>
              <w:t xml:space="preserve">None </w:t>
            </w:r>
            <w:r>
              <w:t>or</w:t>
            </w:r>
            <w:r>
              <w:rPr>
                <w:b/>
                <w:bCs/>
              </w:rPr>
              <w:t xml:space="preserve"> weak leg flexion</w:t>
            </w:r>
          </w:p>
        </w:tc>
        <w:tc>
          <w:tcPr>
            <w:tcW w:w="982" w:type="pct"/>
            <w:tcBorders>
              <w:top w:val="outset" w:sz="6" w:space="0" w:color="auto"/>
              <w:left w:val="outset" w:sz="6" w:space="0" w:color="auto"/>
              <w:bottom w:val="outset" w:sz="6" w:space="0" w:color="auto"/>
              <w:right w:val="outset" w:sz="6" w:space="0" w:color="auto"/>
            </w:tcBorders>
          </w:tcPr>
          <w:p w:rsidR="00C46E98" w:rsidRDefault="00C46E98">
            <w:pPr>
              <w:pStyle w:val="Heading5"/>
            </w:pPr>
            <w:r>
              <w:rPr>
                <w:color w:val="FF0000"/>
              </w:rPr>
              <w:t>Small</w:t>
            </w:r>
            <w:r>
              <w:rPr>
                <w:b w:val="0"/>
                <w:bCs w:val="0"/>
                <w:color w:val="auto"/>
              </w:rPr>
              <w:t>,</w:t>
            </w:r>
            <w:r>
              <w:t xml:space="preserve"> reactive</w:t>
            </w:r>
            <w:r>
              <w:rPr>
                <w:b w:val="0"/>
                <w:bCs w:val="0"/>
                <w:color w:val="auto"/>
              </w:rPr>
              <w:t>;</w:t>
            </w:r>
          </w:p>
          <w:p w:rsidR="00C46E98" w:rsidRDefault="00C46E98">
            <w:r>
              <w:t xml:space="preserve">lateral lesions → </w:t>
            </w:r>
            <w:r>
              <w:rPr>
                <w:i/>
                <w:iCs/>
                <w:color w:val="FF0000"/>
              </w:rPr>
              <w:t>Horner's syndrome</w:t>
            </w:r>
          </w:p>
        </w:tc>
        <w:tc>
          <w:tcPr>
            <w:tcW w:w="1349" w:type="pct"/>
            <w:tcBorders>
              <w:top w:val="outset" w:sz="6" w:space="0" w:color="auto"/>
              <w:left w:val="outset" w:sz="6" w:space="0" w:color="auto"/>
              <w:bottom w:val="outset" w:sz="6" w:space="0" w:color="auto"/>
              <w:right w:val="outset" w:sz="6" w:space="0" w:color="auto"/>
            </w:tcBorders>
          </w:tcPr>
          <w:p w:rsidR="00C46E98" w:rsidRDefault="00C46E98">
            <w:r>
              <w:t xml:space="preserve">Usually </w:t>
            </w:r>
            <w:r>
              <w:rPr>
                <w:b/>
                <w:bCs/>
                <w:color w:val="008000"/>
              </w:rPr>
              <w:t>no effect on spontaneous eye movements</w:t>
            </w:r>
            <w:r>
              <w:t>; may interfere with reflex responses; rarely, nystagmus</w:t>
            </w:r>
          </w:p>
        </w:tc>
        <w:tc>
          <w:tcPr>
            <w:tcW w:w="1122" w:type="pct"/>
            <w:tcBorders>
              <w:top w:val="outset" w:sz="6" w:space="0" w:color="auto"/>
              <w:left w:val="outset" w:sz="6" w:space="0" w:color="auto"/>
              <w:bottom w:val="outset" w:sz="6" w:space="0" w:color="auto"/>
              <w:right w:val="outset" w:sz="6" w:space="0" w:color="auto"/>
            </w:tcBorders>
          </w:tcPr>
          <w:p w:rsidR="00C46E98" w:rsidRDefault="00C46E98">
            <w:r>
              <w:rPr>
                <w:b/>
                <w:bCs/>
              </w:rPr>
              <w:t>ataxic (Biot’s) respiration</w:t>
            </w:r>
            <w:r>
              <w:t xml:space="preserve">; </w:t>
            </w:r>
            <w:r>
              <w:rPr>
                <w:b/>
                <w:bCs/>
              </w:rPr>
              <w:t>apnea</w:t>
            </w:r>
            <w:r>
              <w:t xml:space="preserve"> if respiratory centers involved</w:t>
            </w:r>
          </w:p>
        </w:tc>
      </w:tr>
    </w:tbl>
    <w:p w:rsidR="00C46E98" w:rsidRDefault="00C46E98">
      <w:pPr>
        <w:widowControl w:val="0"/>
        <w:spacing w:before="120" w:line="240" w:lineRule="atLeast"/>
        <w:ind w:left="4321"/>
      </w:pPr>
      <w:r>
        <w:t xml:space="preserve">* damage to </w:t>
      </w:r>
      <w:r>
        <w:rPr>
          <w:i/>
          <w:iCs/>
        </w:rPr>
        <w:t>intra-axial descending sympathetic pathways</w:t>
      </w:r>
      <w:r>
        <w:t xml:space="preserve"> or </w:t>
      </w:r>
      <w:r>
        <w:rPr>
          <w:i/>
          <w:iCs/>
        </w:rPr>
        <w:t>RF lesion that dysinhibits Edinger-Westphal nucleus</w:t>
      </w:r>
      <w:r>
        <w:t>.</w:t>
      </w:r>
    </w:p>
    <w:p w:rsidR="00C46E98" w:rsidRDefault="00C46E98">
      <w:pPr>
        <w:pStyle w:val="NormalWeb"/>
        <w:widowControl w:val="0"/>
        <w:spacing w:line="240" w:lineRule="atLeast"/>
        <w:rPr>
          <w:szCs w:val="20"/>
        </w:rPr>
      </w:pPr>
    </w:p>
    <w:p w:rsidR="00C46E98" w:rsidRDefault="00C46E98">
      <w:pPr>
        <w:pStyle w:val="NormalWeb"/>
        <w:widowControl w:val="0"/>
        <w:spacing w:line="240" w:lineRule="atLeast"/>
        <w:rPr>
          <w:szCs w:val="20"/>
        </w:rPr>
      </w:pPr>
    </w:p>
    <w:p w:rsidR="00C46E98" w:rsidRDefault="00C46E98">
      <w:pPr>
        <w:pStyle w:val="Nervous1"/>
      </w:pPr>
      <w:bookmarkStart w:id="26" w:name="_Toc5997151"/>
      <w:r>
        <w:t>Instrumental Neurologic Examination</w:t>
      </w:r>
      <w:bookmarkEnd w:id="26"/>
    </w:p>
    <w:p w:rsidR="00C46E98" w:rsidRDefault="00C46E98">
      <w:pPr>
        <w:widowControl w:val="0"/>
        <w:numPr>
          <w:ilvl w:val="0"/>
          <w:numId w:val="16"/>
        </w:numPr>
        <w:spacing w:line="240" w:lineRule="atLeast"/>
      </w:pPr>
      <w:r>
        <w:rPr>
          <w:b/>
          <w:bCs/>
          <w:highlight w:val="yellow"/>
          <w:u w:val="single"/>
        </w:rPr>
        <w:t>Laboratory tests</w:t>
      </w:r>
      <w:r>
        <w:t xml:space="preserve"> (</w:t>
      </w:r>
      <w:r>
        <w:rPr>
          <w:b/>
          <w:bCs/>
          <w:smallCaps/>
        </w:rPr>
        <w:t>chemical-toxicologic analysis</w:t>
      </w:r>
      <w:r>
        <w:t xml:space="preserve"> of blood and urine) </w:t>
      </w:r>
      <w:r>
        <w:rPr>
          <w:color w:val="808080"/>
          <w:sz w:val="22"/>
        </w:rPr>
        <w:t>see 2769 p.</w:t>
      </w:r>
    </w:p>
    <w:p w:rsidR="00C46E98" w:rsidRDefault="00C46E98">
      <w:pPr>
        <w:pStyle w:val="NormalWeb"/>
        <w:numPr>
          <w:ilvl w:val="0"/>
          <w:numId w:val="48"/>
        </w:numPr>
      </w:pPr>
      <w:r>
        <w:rPr>
          <w:i/>
          <w:iCs/>
        </w:rPr>
        <w:t>unexplained bilateral hemispheric dysfunction</w:t>
      </w:r>
      <w:r>
        <w:t xml:space="preserve"> → battery of screening tests (at minimum, CBC with differential, platelets, prothrombin time, partial thromboplastin time, serum sodium / potassium / bicarbonate / chloride, serum osmolality, serum BUN, serum &amp; urinary screening for drugs of abuse &amp; alcohol).</w:t>
      </w:r>
    </w:p>
    <w:p w:rsidR="00C46E98" w:rsidRDefault="00C46E98">
      <w:pPr>
        <w:pStyle w:val="NormalWeb"/>
        <w:numPr>
          <w:ilvl w:val="0"/>
          <w:numId w:val="48"/>
        </w:numPr>
      </w:pPr>
      <w:r>
        <w:t>if diagnosis remains unclear → spectroscopy for sulfhemoglobin and methemoglobin.</w:t>
      </w:r>
    </w:p>
    <w:p w:rsidR="00C46E98" w:rsidRDefault="00C46E98">
      <w:pPr>
        <w:pStyle w:val="NormalWeb"/>
        <w:numPr>
          <w:ilvl w:val="0"/>
          <w:numId w:val="48"/>
        </w:numPr>
      </w:pPr>
      <w:r>
        <w:rPr>
          <w:b/>
          <w:bCs/>
          <w:i/>
          <w:iCs/>
          <w:szCs w:val="20"/>
        </w:rPr>
        <w:t>postictal prominent anion gap acidosis</w:t>
      </w:r>
      <w:r>
        <w:rPr>
          <w:szCs w:val="20"/>
        </w:rPr>
        <w:t xml:space="preserve"> (lactic acid) will normalize within 1 hour (vs. in metabolic cases).</w:t>
      </w:r>
    </w:p>
    <w:p w:rsidR="00C46E98" w:rsidRDefault="00C46E98">
      <w:pPr>
        <w:pStyle w:val="NormalWeb"/>
        <w:ind w:left="851" w:hanging="568"/>
        <w:rPr>
          <w:szCs w:val="20"/>
        </w:rPr>
      </w:pPr>
      <w:r>
        <w:rPr>
          <w:szCs w:val="20"/>
        </w:rPr>
        <w:t xml:space="preserve">N.B. presence of </w:t>
      </w:r>
      <w:r>
        <w:rPr>
          <w:i/>
          <w:iCs/>
          <w:color w:val="FF0000"/>
          <w:szCs w:val="20"/>
        </w:rPr>
        <w:t>exogenous toxins</w:t>
      </w:r>
      <w:r>
        <w:rPr>
          <w:szCs w:val="20"/>
        </w:rPr>
        <w:t xml:space="preserve"> (esp. alcohol) </w:t>
      </w:r>
      <w:r>
        <w:rPr>
          <w:i/>
          <w:iCs/>
          <w:color w:val="FF0000"/>
          <w:szCs w:val="20"/>
        </w:rPr>
        <w:t>does not ensure</w:t>
      </w:r>
      <w:r>
        <w:rPr>
          <w:szCs w:val="20"/>
        </w:rPr>
        <w:t xml:space="preserve"> that other factors (particularly head trauma) may not also contribute to clinical state.</w:t>
      </w:r>
    </w:p>
    <w:p w:rsidR="00C46E98" w:rsidRDefault="00C46E98">
      <w:pPr>
        <w:pStyle w:val="NormalWeb"/>
        <w:ind w:left="283"/>
      </w:pPr>
      <w:r>
        <w:rPr>
          <w:szCs w:val="20"/>
        </w:rPr>
        <w:t xml:space="preserve">N.B. </w:t>
      </w:r>
      <w:r>
        <w:rPr>
          <w:i/>
          <w:iCs/>
          <w:color w:val="FF0000"/>
          <w:szCs w:val="20"/>
        </w:rPr>
        <w:t>urosepsis</w:t>
      </w:r>
      <w:r>
        <w:rPr>
          <w:szCs w:val="20"/>
        </w:rPr>
        <w:t xml:space="preserve"> is common cause of altered mental status in </w:t>
      </w:r>
      <w:r>
        <w:rPr>
          <w:i/>
          <w:iCs/>
          <w:szCs w:val="20"/>
        </w:rPr>
        <w:t>elderly</w:t>
      </w:r>
      <w:r>
        <w:rPr>
          <w:szCs w:val="20"/>
        </w:rPr>
        <w:t>!</w:t>
      </w:r>
    </w:p>
    <w:p w:rsidR="00C46E98" w:rsidRDefault="00C46E98">
      <w:pPr>
        <w:pStyle w:val="NormalWeb"/>
      </w:pPr>
    </w:p>
    <w:p w:rsidR="00C46E98" w:rsidRDefault="00C46E98">
      <w:pPr>
        <w:widowControl w:val="0"/>
        <w:spacing w:line="240" w:lineRule="atLeast"/>
      </w:pPr>
    </w:p>
    <w:p w:rsidR="00C46E98" w:rsidRDefault="00C46E98">
      <w:pPr>
        <w:widowControl w:val="0"/>
        <w:numPr>
          <w:ilvl w:val="0"/>
          <w:numId w:val="16"/>
        </w:numPr>
        <w:spacing w:line="240" w:lineRule="atLeast"/>
      </w:pPr>
      <w:r>
        <w:rPr>
          <w:b/>
          <w:bCs/>
          <w:highlight w:val="yellow"/>
          <w:u w:val="single"/>
        </w:rPr>
        <w:t>Neuroimaging</w:t>
      </w:r>
      <w:r>
        <w:t xml:space="preserve"> – performed promptly whenever coma is metabolically unexplained - may demonstrate lesions, displacements.</w:t>
      </w:r>
    </w:p>
    <w:p w:rsidR="00C46E98" w:rsidRDefault="00C46E98">
      <w:pPr>
        <w:pStyle w:val="NormalWeb"/>
        <w:numPr>
          <w:ilvl w:val="0"/>
          <w:numId w:val="45"/>
        </w:numPr>
      </w:pPr>
      <w:r>
        <w:rPr>
          <w:i/>
          <w:iCs/>
          <w:color w:val="FF0000"/>
        </w:rPr>
        <w:t>imaging should precede lumbar puncture</w:t>
      </w:r>
      <w:r>
        <w:t xml:space="preserve"> (unless meningitis is suspected &amp; patient is clinically deteriorating).</w:t>
      </w:r>
    </w:p>
    <w:p w:rsidR="00C46E98" w:rsidRDefault="00C46E98">
      <w:pPr>
        <w:pStyle w:val="NormalWeb"/>
        <w:numPr>
          <w:ilvl w:val="0"/>
          <w:numId w:val="45"/>
        </w:numPr>
      </w:pPr>
      <w:r>
        <w:rPr>
          <w:b/>
          <w:bCs/>
        </w:rPr>
        <w:t>skull X-rays</w:t>
      </w:r>
      <w:r>
        <w:t xml:space="preserve"> are usually useless!</w:t>
      </w:r>
    </w:p>
    <w:p w:rsidR="00C46E98" w:rsidRDefault="00C46E98">
      <w:pPr>
        <w:pStyle w:val="NormalWeb"/>
        <w:numPr>
          <w:ilvl w:val="0"/>
          <w:numId w:val="45"/>
        </w:numPr>
        <w:rPr>
          <w:szCs w:val="20"/>
        </w:rPr>
      </w:pPr>
      <w:r>
        <w:rPr>
          <w:b/>
          <w:bCs/>
        </w:rPr>
        <w:t>CT</w:t>
      </w:r>
      <w:r>
        <w:t xml:space="preserve"> is usually faster and more readily available in emergent circumstances than MRI (f</w:t>
      </w:r>
      <w:r>
        <w:rPr>
          <w:szCs w:val="20"/>
        </w:rPr>
        <w:t>or technical reasons, MRI is difficult to perform in comatose patients).</w:t>
      </w:r>
    </w:p>
    <w:p w:rsidR="00C46E98" w:rsidRDefault="00C46E98">
      <w:pPr>
        <w:pStyle w:val="NormalWeb"/>
        <w:numPr>
          <w:ilvl w:val="0"/>
          <w:numId w:val="70"/>
        </w:numPr>
        <w:rPr>
          <w:szCs w:val="20"/>
        </w:rPr>
      </w:pPr>
      <w:r>
        <w:rPr>
          <w:b/>
          <w:bCs/>
          <w:color w:val="008000"/>
          <w:szCs w:val="20"/>
        </w:rPr>
        <w:t>emergency head CT should be unenhanced</w:t>
      </w:r>
      <w:r>
        <w:rPr>
          <w:szCs w:val="20"/>
        </w:rPr>
        <w:t xml:space="preserve"> - directed toward </w:t>
      </w:r>
      <w:r>
        <w:rPr>
          <w:i/>
          <w:iCs/>
          <w:szCs w:val="20"/>
        </w:rPr>
        <w:t>hemorrhage</w:t>
      </w:r>
      <w:r>
        <w:rPr>
          <w:szCs w:val="20"/>
        </w:rPr>
        <w:t>;</w:t>
      </w:r>
    </w:p>
    <w:p w:rsidR="00C46E98" w:rsidRDefault="00C46E98">
      <w:pPr>
        <w:pStyle w:val="NormalWeb"/>
        <w:numPr>
          <w:ilvl w:val="0"/>
          <w:numId w:val="70"/>
        </w:numPr>
      </w:pPr>
      <w:r>
        <w:rPr>
          <w:color w:val="008000"/>
          <w:szCs w:val="20"/>
        </w:rPr>
        <w:t>contrast-enhanced CT</w:t>
      </w:r>
      <w:r>
        <w:rPr>
          <w:szCs w:val="20"/>
        </w:rPr>
        <w:t xml:space="preserve"> is desirable when </w:t>
      </w:r>
      <w:r>
        <w:rPr>
          <w:i/>
          <w:iCs/>
          <w:szCs w:val="20"/>
        </w:rPr>
        <w:t>tumors</w:t>
      </w:r>
      <w:r>
        <w:rPr>
          <w:szCs w:val="20"/>
        </w:rPr>
        <w:t xml:space="preserve">, </w:t>
      </w:r>
      <w:r>
        <w:rPr>
          <w:i/>
          <w:iCs/>
          <w:szCs w:val="20"/>
        </w:rPr>
        <w:t>infections</w:t>
      </w:r>
      <w:r>
        <w:rPr>
          <w:szCs w:val="20"/>
        </w:rPr>
        <w:t xml:space="preserve">, or other </w:t>
      </w:r>
      <w:r>
        <w:rPr>
          <w:i/>
          <w:iCs/>
          <w:szCs w:val="20"/>
        </w:rPr>
        <w:t>inflammatory conditions</w:t>
      </w:r>
      <w:r>
        <w:rPr>
          <w:szCs w:val="20"/>
        </w:rPr>
        <w:t xml:space="preserve"> are suspected. </w:t>
      </w:r>
    </w:p>
    <w:p w:rsidR="00C46E98" w:rsidRDefault="00C46E98">
      <w:pPr>
        <w:pStyle w:val="NormalWeb"/>
        <w:numPr>
          <w:ilvl w:val="0"/>
          <w:numId w:val="45"/>
        </w:numPr>
        <w:rPr>
          <w:szCs w:val="20"/>
        </w:rPr>
      </w:pPr>
      <w:r>
        <w:rPr>
          <w:b/>
          <w:bCs/>
          <w:szCs w:val="20"/>
        </w:rPr>
        <w:t>MRI</w:t>
      </w:r>
      <w:r>
        <w:rPr>
          <w:szCs w:val="20"/>
        </w:rPr>
        <w:t xml:space="preserve"> may be indicated if CT is negative and brainstem lesion is suspected.</w:t>
      </w:r>
    </w:p>
    <w:p w:rsidR="00C46E98" w:rsidRDefault="00C46E98">
      <w:pPr>
        <w:pStyle w:val="NormalWeb"/>
        <w:numPr>
          <w:ilvl w:val="0"/>
          <w:numId w:val="45"/>
        </w:numPr>
      </w:pPr>
      <w:r>
        <w:rPr>
          <w:b/>
          <w:bCs/>
        </w:rPr>
        <w:t>PET</w:t>
      </w:r>
      <w:r>
        <w:t xml:space="preserve"> may be useful in study of vegetative patients.</w:t>
      </w:r>
    </w:p>
    <w:p w:rsidR="00C46E98" w:rsidRDefault="00C46E98">
      <w:pPr>
        <w:pStyle w:val="NormalWeb"/>
        <w:numPr>
          <w:ilvl w:val="0"/>
          <w:numId w:val="45"/>
        </w:numPr>
      </w:pPr>
      <w:r>
        <w:rPr>
          <w:szCs w:val="20"/>
        </w:rPr>
        <w:t xml:space="preserve">in </w:t>
      </w:r>
      <w:r>
        <w:rPr>
          <w:i/>
          <w:iCs/>
          <w:szCs w:val="20"/>
        </w:rPr>
        <w:t>acute mass lesions</w:t>
      </w:r>
      <w:r>
        <w:rPr>
          <w:szCs w:val="20"/>
        </w:rPr>
        <w:t xml:space="preserve"> - </w:t>
      </w:r>
      <w:r>
        <w:rPr>
          <w:b/>
          <w:bCs/>
          <w:i/>
          <w:iCs/>
          <w:szCs w:val="20"/>
        </w:rPr>
        <w:t>horizontal displacement of pineal body</w:t>
      </w:r>
      <w:r>
        <w:rPr>
          <w:szCs w:val="20"/>
        </w:rPr>
        <w:t xml:space="preserve"> from midline:</w:t>
      </w:r>
    </w:p>
    <w:p w:rsidR="00C46E98" w:rsidRDefault="00C46E98">
      <w:pPr>
        <w:pStyle w:val="NormalWeb"/>
        <w:ind w:left="2160"/>
        <w:rPr>
          <w:szCs w:val="20"/>
        </w:rPr>
      </w:pPr>
      <w:r>
        <w:rPr>
          <w:szCs w:val="20"/>
        </w:rPr>
        <w:t>3-5 mm corresponds to drowsiness;</w:t>
      </w:r>
    </w:p>
    <w:p w:rsidR="00C46E98" w:rsidRDefault="00C46E98">
      <w:pPr>
        <w:pStyle w:val="NormalWeb"/>
        <w:ind w:left="2160"/>
        <w:rPr>
          <w:szCs w:val="20"/>
        </w:rPr>
      </w:pPr>
      <w:r>
        <w:rPr>
          <w:szCs w:val="20"/>
        </w:rPr>
        <w:t>5-8 mm corresponds to stupor;</w:t>
      </w:r>
    </w:p>
    <w:p w:rsidR="00C46E98" w:rsidRDefault="00C46E98">
      <w:pPr>
        <w:pStyle w:val="NormalWeb"/>
        <w:ind w:left="2160"/>
      </w:pPr>
      <w:r>
        <w:rPr>
          <w:szCs w:val="20"/>
        </w:rPr>
        <w:t>&gt; 8 mm corresponds to coma.</w:t>
      </w:r>
    </w:p>
    <w:p w:rsidR="00C46E98" w:rsidRDefault="00C46E98">
      <w:pPr>
        <w:widowControl w:val="0"/>
        <w:spacing w:line="240" w:lineRule="atLeast"/>
        <w:ind w:left="283"/>
      </w:pPr>
      <w:r>
        <w:t xml:space="preserve">N.B. </w:t>
      </w:r>
      <w:r>
        <w:rPr>
          <w:i/>
          <w:iCs/>
          <w:color w:val="FF0000"/>
          <w:u w:val="single"/>
        </w:rPr>
        <w:t>normal neuroimaging does not exclude primary CNS process</w:t>
      </w:r>
      <w:r>
        <w:t xml:space="preserve"> (e.g. early small brainstem lesion, encephalitis, meningitis, mechanical shearing of axons in closed head trauma, absent cerebral perfusion, sagittal sinus thrombosis, isodense subdural hematomas).</w:t>
      </w:r>
    </w:p>
    <w:p w:rsidR="00C46E98" w:rsidRDefault="00C46E98">
      <w:pPr>
        <w:widowControl w:val="0"/>
        <w:spacing w:line="240" w:lineRule="atLeast"/>
      </w:pPr>
    </w:p>
    <w:p w:rsidR="00C46E98" w:rsidRDefault="00C46E98">
      <w:pPr>
        <w:widowControl w:val="0"/>
        <w:spacing w:line="240" w:lineRule="atLeast"/>
      </w:pPr>
    </w:p>
    <w:p w:rsidR="00C46E98" w:rsidRDefault="00C46E98">
      <w:pPr>
        <w:widowControl w:val="0"/>
        <w:numPr>
          <w:ilvl w:val="0"/>
          <w:numId w:val="16"/>
        </w:numPr>
        <w:spacing w:line="240" w:lineRule="atLeast"/>
      </w:pPr>
      <w:r>
        <w:rPr>
          <w:b/>
          <w:bCs/>
          <w:highlight w:val="yellow"/>
          <w:u w:val="single"/>
        </w:rPr>
        <w:t>Lumbar puncture &amp; CSF analysis</w:t>
      </w:r>
      <w:r>
        <w:t xml:space="preserve"> in coma is limited to diagnosis of:</w:t>
      </w:r>
    </w:p>
    <w:p w:rsidR="00C46E98" w:rsidRDefault="00C46E98">
      <w:pPr>
        <w:widowControl w:val="0"/>
        <w:numPr>
          <w:ilvl w:val="0"/>
          <w:numId w:val="49"/>
        </w:numPr>
        <w:spacing w:line="240" w:lineRule="atLeast"/>
      </w:pPr>
      <w:r>
        <w:rPr>
          <w:b/>
          <w:bCs/>
          <w:i/>
          <w:iCs/>
          <w:color w:val="0000FF"/>
        </w:rPr>
        <w:t>meningitis</w:t>
      </w:r>
      <w:r>
        <w:t xml:space="preserve"> (if imaging study precedes lumbar puncture, then appropriate antibiotic therapy should be started before patient is sent for imaging study).</w:t>
      </w:r>
    </w:p>
    <w:p w:rsidR="00C46E98" w:rsidRDefault="00C46E98">
      <w:pPr>
        <w:widowControl w:val="0"/>
        <w:numPr>
          <w:ilvl w:val="0"/>
          <w:numId w:val="49"/>
        </w:numPr>
        <w:spacing w:line="240" w:lineRule="atLeast"/>
      </w:pPr>
      <w:r>
        <w:rPr>
          <w:b/>
          <w:bCs/>
          <w:i/>
          <w:iCs/>
          <w:color w:val="0000FF"/>
        </w:rPr>
        <w:t>subarachnoid hemorrhage</w:t>
      </w:r>
      <w:r>
        <w:t xml:space="preserve"> in which CT is normal (pattern of RBCs and various pigments helps in establishing whether SAH patient with new onset of depressed consciousness has </w:t>
      </w:r>
      <w:r>
        <w:rPr>
          <w:i/>
          <w:iCs/>
        </w:rPr>
        <w:t>rebled</w:t>
      </w:r>
      <w:r>
        <w:t xml:space="preserve"> or suffered another event like </w:t>
      </w:r>
      <w:r>
        <w:rPr>
          <w:i/>
          <w:iCs/>
        </w:rPr>
        <w:t>vasospasm</w:t>
      </w:r>
      <w:r>
        <w:t>).</w:t>
      </w:r>
    </w:p>
    <w:p w:rsidR="00C46E98" w:rsidRDefault="00C46E98">
      <w:pPr>
        <w:widowControl w:val="0"/>
        <w:spacing w:line="240" w:lineRule="atLeast"/>
      </w:pPr>
    </w:p>
    <w:p w:rsidR="00C46E98" w:rsidRDefault="00C46E98">
      <w:pPr>
        <w:widowControl w:val="0"/>
        <w:spacing w:line="240" w:lineRule="atLeast"/>
      </w:pPr>
    </w:p>
    <w:p w:rsidR="00C46E98" w:rsidRDefault="00C46E98">
      <w:pPr>
        <w:widowControl w:val="0"/>
        <w:numPr>
          <w:ilvl w:val="0"/>
          <w:numId w:val="16"/>
        </w:numPr>
        <w:spacing w:line="240" w:lineRule="atLeast"/>
      </w:pPr>
      <w:r>
        <w:rPr>
          <w:b/>
          <w:bCs/>
          <w:highlight w:val="yellow"/>
          <w:u w:val="single"/>
        </w:rPr>
        <w:t>EEG</w:t>
      </w:r>
      <w:r>
        <w:t xml:space="preserve"> – </w:t>
      </w:r>
      <w:r w:rsidRPr="00B7395C">
        <w:rPr>
          <w:rStyle w:val="Nervous9Char"/>
        </w:rPr>
        <w:t>indicated in most patients</w:t>
      </w:r>
      <w:r>
        <w:t xml:space="preserve"> (because history and examination are inadequate to detect many cases of </w:t>
      </w:r>
      <w:r>
        <w:rPr>
          <w:b/>
          <w:bCs/>
          <w:i/>
          <w:iCs/>
          <w:color w:val="FF0000"/>
        </w:rPr>
        <w:t>nonconvulsive status epilepticus</w:t>
      </w:r>
      <w:r>
        <w:t>):</w:t>
      </w:r>
    </w:p>
    <w:p w:rsidR="00C46E98" w:rsidRDefault="00C46E98">
      <w:pPr>
        <w:widowControl w:val="0"/>
        <w:numPr>
          <w:ilvl w:val="0"/>
          <w:numId w:val="46"/>
        </w:numPr>
        <w:spacing w:line="240" w:lineRule="atLeast"/>
      </w:pPr>
      <w:r>
        <w:t>if structural lesion has been excluded.</w:t>
      </w:r>
    </w:p>
    <w:p w:rsidR="00C46E98" w:rsidRDefault="00C46E98">
      <w:pPr>
        <w:widowControl w:val="0"/>
        <w:numPr>
          <w:ilvl w:val="0"/>
          <w:numId w:val="46"/>
        </w:numPr>
        <w:spacing w:line="240" w:lineRule="atLeast"/>
      </w:pPr>
      <w:r>
        <w:t>if supratentorial structural lesions are not adequate to explain patient's state.</w:t>
      </w:r>
    </w:p>
    <w:p w:rsidR="00C46E98" w:rsidRDefault="00C46E98">
      <w:pPr>
        <w:widowControl w:val="0"/>
        <w:pBdr>
          <w:top w:val="single" w:sz="4" w:space="1" w:color="auto"/>
          <w:left w:val="single" w:sz="4" w:space="4" w:color="auto"/>
          <w:bottom w:val="single" w:sz="4" w:space="1" w:color="auto"/>
          <w:right w:val="single" w:sz="4" w:space="4" w:color="auto"/>
        </w:pBdr>
        <w:spacing w:before="120" w:after="120" w:line="240" w:lineRule="atLeast"/>
        <w:ind w:left="720" w:right="1275"/>
      </w:pPr>
      <w:r>
        <w:rPr>
          <w:b/>
          <w:bCs/>
          <w:color w:val="0000FF"/>
        </w:rPr>
        <w:t>Generalized slowing</w:t>
      </w:r>
      <w:r>
        <w:t xml:space="preserve"> regardless of underlying cause; additional features possible</w:t>
      </w:r>
    </w:p>
    <w:p w:rsidR="00C46E98" w:rsidRDefault="00C46E98">
      <w:pPr>
        <w:pStyle w:val="NormalWeb"/>
        <w:numPr>
          <w:ilvl w:val="0"/>
          <w:numId w:val="45"/>
        </w:numPr>
        <w:rPr>
          <w:szCs w:val="20"/>
        </w:rPr>
      </w:pPr>
      <w:r>
        <w:rPr>
          <w:smallCaps/>
          <w:color w:val="0000FF"/>
        </w:rPr>
        <w:t>triphasic waves</w:t>
      </w:r>
      <w:r>
        <w:t xml:space="preserve"> (see D27 p.), </w:t>
      </w:r>
      <w:r>
        <w:rPr>
          <w:smallCaps/>
          <w:color w:val="0000FF"/>
        </w:rPr>
        <w:t>FIRDA</w:t>
      </w:r>
      <w:r>
        <w:rPr>
          <w:szCs w:val="20"/>
        </w:rPr>
        <w:t xml:space="preserve"> (frontally predominant intermittent rhythmic delta activity)</w:t>
      </w:r>
      <w:r>
        <w:t xml:space="preserve"> suggest </w:t>
      </w:r>
      <w:r>
        <w:rPr>
          <w:b/>
          <w:bCs/>
          <w:i/>
          <w:iCs/>
        </w:rPr>
        <w:t>metabolic encephalopathies</w:t>
      </w:r>
      <w:r>
        <w:t xml:space="preserve"> (esp. hepatic!).</w:t>
      </w:r>
    </w:p>
    <w:p w:rsidR="00C46E98" w:rsidRDefault="00C46E98" w:rsidP="00B525D9">
      <w:pPr>
        <w:pStyle w:val="NormalWeb"/>
        <w:ind w:left="2160"/>
        <w:rPr>
          <w:szCs w:val="20"/>
        </w:rPr>
      </w:pPr>
      <w:r>
        <w:t>N.B. in metabolic coma, EEG is always abnormal!</w:t>
      </w:r>
    </w:p>
    <w:p w:rsidR="00C46E98" w:rsidRDefault="00C46E98">
      <w:pPr>
        <w:pStyle w:val="NormalWeb"/>
        <w:numPr>
          <w:ilvl w:val="0"/>
          <w:numId w:val="45"/>
        </w:numPr>
      </w:pPr>
      <w:r>
        <w:rPr>
          <w:smallCaps/>
          <w:color w:val="0000FF"/>
        </w:rPr>
        <w:t>burst-suppression pattern</w:t>
      </w:r>
      <w:r>
        <w:rPr>
          <w:smallCaps/>
        </w:rPr>
        <w:t xml:space="preserve"> </w:t>
      </w:r>
      <w:r>
        <w:t xml:space="preserve">(see D27 p.) indicates </w:t>
      </w:r>
      <w:r>
        <w:rPr>
          <w:b/>
          <w:bCs/>
          <w:i/>
          <w:iCs/>
          <w:u w:val="single"/>
        </w:rPr>
        <w:t>severe</w:t>
      </w:r>
      <w:r>
        <w:rPr>
          <w:b/>
          <w:bCs/>
          <w:i/>
          <w:iCs/>
        </w:rPr>
        <w:t xml:space="preserve"> encephalopathic process</w:t>
      </w:r>
      <w:r>
        <w:t>.</w:t>
      </w:r>
    </w:p>
    <w:p w:rsidR="00C46E98" w:rsidRDefault="00C46E98">
      <w:pPr>
        <w:pStyle w:val="NormalWeb"/>
        <w:numPr>
          <w:ilvl w:val="0"/>
          <w:numId w:val="45"/>
        </w:numPr>
      </w:pPr>
      <w:r>
        <w:rPr>
          <w:smallCaps/>
          <w:color w:val="0000FF"/>
        </w:rPr>
        <w:t>epileptiform discharges</w:t>
      </w:r>
      <w:r>
        <w:t xml:space="preserve"> suggest </w:t>
      </w:r>
      <w:r>
        <w:rPr>
          <w:b/>
          <w:bCs/>
          <w:i/>
          <w:iCs/>
        </w:rPr>
        <w:t>postictal state</w:t>
      </w:r>
      <w:r>
        <w:t xml:space="preserve"> or </w:t>
      </w:r>
      <w:r>
        <w:rPr>
          <w:b/>
          <w:bCs/>
          <w:i/>
          <w:iCs/>
        </w:rPr>
        <w:t>status epilepticus</w:t>
      </w:r>
      <w:r>
        <w:t>.</w:t>
      </w:r>
    </w:p>
    <w:p w:rsidR="00C46E98" w:rsidRDefault="00C46E98">
      <w:pPr>
        <w:pStyle w:val="NormalWeb"/>
        <w:numPr>
          <w:ilvl w:val="0"/>
          <w:numId w:val="45"/>
        </w:numPr>
      </w:pPr>
      <w:r>
        <w:t xml:space="preserve">in </w:t>
      </w:r>
      <w:r>
        <w:rPr>
          <w:b/>
          <w:bCs/>
          <w:i/>
          <w:iCs/>
        </w:rPr>
        <w:t>head injury</w:t>
      </w:r>
      <w:r>
        <w:t xml:space="preserve">, EEG is </w:t>
      </w:r>
      <w:r>
        <w:rPr>
          <w:i/>
          <w:iCs/>
          <w:color w:val="0000FF"/>
        </w:rPr>
        <w:t>diffusely slowed</w:t>
      </w:r>
      <w:r>
        <w:t xml:space="preserve"> but </w:t>
      </w:r>
      <w:r>
        <w:rPr>
          <w:i/>
          <w:iCs/>
          <w:color w:val="0000FF"/>
        </w:rPr>
        <w:t>focal abnormalities</w:t>
      </w:r>
      <w:r>
        <w:t xml:space="preserve"> (slowing, spike discharges, or attenuation of activity) may be superimposed - relate to hematoma, cerebral contusion, ischemia, or edema.</w:t>
      </w:r>
    </w:p>
    <w:p w:rsidR="00C46E98" w:rsidRDefault="00C46E98">
      <w:pPr>
        <w:pStyle w:val="NormalWeb"/>
        <w:numPr>
          <w:ilvl w:val="0"/>
          <w:numId w:val="45"/>
        </w:numPr>
      </w:pPr>
      <w:r>
        <w:rPr>
          <w:smallCaps/>
          <w:color w:val="0000FF"/>
        </w:rPr>
        <w:t>alpha-pattern coma</w:t>
      </w:r>
      <w:r>
        <w:t xml:space="preserve"> - diffuse invariant alpha-frequency (≈ 10 Hz) activity nonreactive to external stimuli; </w:t>
      </w:r>
      <w:r>
        <w:rPr>
          <w:u w:val="single"/>
        </w:rPr>
        <w:t>differentiation</w:t>
      </w:r>
      <w:r>
        <w:t xml:space="preserve"> from </w:t>
      </w:r>
      <w:r>
        <w:rPr>
          <w:i/>
          <w:iCs/>
          <w:color w:val="008000"/>
        </w:rPr>
        <w:t>true normal alpha rhythm</w:t>
      </w:r>
      <w:r>
        <w:t xml:space="preserve"> - frontal predomi</w:t>
      </w:r>
      <w:r>
        <w:softHyphen/>
        <w:t xml:space="preserve">nance, absence of spindles, lack of modulation; </w:t>
      </w:r>
      <w:r>
        <w:rPr>
          <w:color w:val="FF0000"/>
        </w:rPr>
        <w:t>poor prognosis</w:t>
      </w:r>
      <w:r>
        <w:t xml:space="preserve">!; </w:t>
      </w:r>
      <w:r>
        <w:rPr>
          <w:u w:val="single"/>
        </w:rPr>
        <w:t>etiology</w:t>
      </w:r>
      <w:r>
        <w:t>:</w:t>
      </w:r>
    </w:p>
    <w:p w:rsidR="00C46E98" w:rsidRDefault="00C46E98">
      <w:pPr>
        <w:pStyle w:val="NormalWeb"/>
        <w:numPr>
          <w:ilvl w:val="0"/>
          <w:numId w:val="47"/>
        </w:numPr>
      </w:pPr>
      <w:r>
        <w:rPr>
          <w:b/>
          <w:bCs/>
          <w:i/>
          <w:iCs/>
          <w:color w:val="000000"/>
        </w:rPr>
        <w:t>midbrain</w:t>
      </w:r>
      <w:r>
        <w:rPr>
          <w:b/>
          <w:bCs/>
          <w:i/>
          <w:iCs/>
        </w:rPr>
        <w:t xml:space="preserve"> </w:t>
      </w:r>
      <w:r>
        <w:t>lesion</w:t>
      </w:r>
    </w:p>
    <w:p w:rsidR="00C46E98" w:rsidRDefault="00C46E98">
      <w:pPr>
        <w:pStyle w:val="NormalWeb"/>
        <w:numPr>
          <w:ilvl w:val="0"/>
          <w:numId w:val="47"/>
        </w:numPr>
      </w:pPr>
      <w:r>
        <w:rPr>
          <w:b/>
          <w:bCs/>
          <w:i/>
          <w:iCs/>
          <w:szCs w:val="20"/>
        </w:rPr>
        <w:t>diffuse cortical</w:t>
      </w:r>
      <w:r>
        <w:rPr>
          <w:szCs w:val="20"/>
        </w:rPr>
        <w:t xml:space="preserve"> damage (</w:t>
      </w:r>
      <w:r>
        <w:t xml:space="preserve">hypnosedative </w:t>
      </w:r>
      <w:r>
        <w:rPr>
          <w:b/>
          <w:bCs/>
          <w:i/>
          <w:iCs/>
          <w:color w:val="000000"/>
        </w:rPr>
        <w:t>drug</w:t>
      </w:r>
      <w:r>
        <w:rPr>
          <w:b/>
          <w:bCs/>
          <w:i/>
          <w:iCs/>
        </w:rPr>
        <w:t xml:space="preserve"> </w:t>
      </w:r>
      <w:r>
        <w:t xml:space="preserve">overdose; </w:t>
      </w:r>
      <w:r>
        <w:rPr>
          <w:b/>
          <w:bCs/>
          <w:i/>
          <w:iCs/>
          <w:color w:val="000000"/>
        </w:rPr>
        <w:t>anoxia</w:t>
      </w:r>
      <w:r>
        <w:t>, cardiorespiratory arrest).</w:t>
      </w:r>
    </w:p>
    <w:p w:rsidR="00C46E98" w:rsidRDefault="00C46E98">
      <w:pPr>
        <w:pStyle w:val="NormalWeb"/>
        <w:numPr>
          <w:ilvl w:val="0"/>
          <w:numId w:val="45"/>
        </w:numPr>
      </w:pPr>
      <w:r>
        <w:rPr>
          <w:szCs w:val="20"/>
        </w:rPr>
        <w:t xml:space="preserve">widespread </w:t>
      </w:r>
      <w:r>
        <w:rPr>
          <w:i/>
          <w:iCs/>
          <w:color w:val="0000FF"/>
        </w:rPr>
        <w:t>high-voltage beta activity</w:t>
      </w:r>
      <w:r>
        <w:t xml:space="preserve"> suggests </w:t>
      </w:r>
      <w:r>
        <w:rPr>
          <w:b/>
          <w:bCs/>
          <w:i/>
          <w:iCs/>
        </w:rPr>
        <w:t>sedative-hypnotic medications</w:t>
      </w:r>
      <w:r>
        <w:t>.</w:t>
      </w:r>
    </w:p>
    <w:p w:rsidR="00C46E98" w:rsidRDefault="00C46E98">
      <w:pPr>
        <w:pStyle w:val="NormalWeb"/>
        <w:numPr>
          <w:ilvl w:val="0"/>
          <w:numId w:val="45"/>
        </w:numPr>
      </w:pPr>
      <w:r>
        <w:rPr>
          <w:b/>
          <w:bCs/>
          <w:i/>
          <w:iCs/>
        </w:rPr>
        <w:t>psychogenic unresponsiveness</w:t>
      </w:r>
      <w:r>
        <w:t xml:space="preserve"> - </w:t>
      </w:r>
      <w:r>
        <w:rPr>
          <w:b/>
          <w:bCs/>
          <w:i/>
          <w:iCs/>
          <w:color w:val="008000"/>
        </w:rPr>
        <w:t>normal</w:t>
      </w:r>
      <w:r>
        <w:t xml:space="preserve"> EEG with alpha blocking on passive eye opening and normal sleep-wake cycling.</w:t>
      </w:r>
    </w:p>
    <w:p w:rsidR="00C46E98" w:rsidRDefault="00C46E98">
      <w:pPr>
        <w:pStyle w:val="NormalWeb"/>
        <w:numPr>
          <w:ilvl w:val="0"/>
          <w:numId w:val="45"/>
        </w:numPr>
      </w:pPr>
      <w:r>
        <w:rPr>
          <w:b/>
          <w:bCs/>
          <w:i/>
          <w:iCs/>
        </w:rPr>
        <w:t xml:space="preserve">locked-in </w:t>
      </w:r>
      <w:r w:rsidR="001A3ADA">
        <w:rPr>
          <w:b/>
          <w:bCs/>
          <w:i/>
          <w:iCs/>
        </w:rPr>
        <w:t>state</w:t>
      </w:r>
      <w:r>
        <w:t xml:space="preserve"> - </w:t>
      </w:r>
      <w:r>
        <w:rPr>
          <w:b/>
          <w:bCs/>
          <w:i/>
          <w:iCs/>
          <w:color w:val="008000"/>
        </w:rPr>
        <w:t>normal</w:t>
      </w:r>
      <w:r>
        <w:t xml:space="preserve"> EEG.</w:t>
      </w:r>
    </w:p>
    <w:p w:rsidR="00C46E98" w:rsidRDefault="00C46E98">
      <w:pPr>
        <w:pStyle w:val="NormalWeb"/>
        <w:numPr>
          <w:ilvl w:val="0"/>
          <w:numId w:val="45"/>
        </w:numPr>
      </w:pPr>
      <w:r>
        <w:rPr>
          <w:b/>
          <w:bCs/>
          <w:color w:val="CC0000"/>
        </w:rPr>
        <w:t>brain death</w:t>
      </w:r>
      <w:r>
        <w:t xml:space="preserve"> - electrocerebral</w:t>
      </w:r>
      <w:r>
        <w:rPr>
          <w:i/>
          <w:iCs/>
          <w:color w:val="0000FF"/>
        </w:rPr>
        <w:t xml:space="preserve"> silence</w:t>
      </w:r>
      <w:r>
        <w:t xml:space="preserve"> (but exclude hypothermia and sedative intoxication!).</w:t>
      </w:r>
    </w:p>
    <w:p w:rsidR="00C46E98" w:rsidRDefault="00C46E98">
      <w:pPr>
        <w:pStyle w:val="NormalWeb"/>
      </w:pPr>
    </w:p>
    <w:p w:rsidR="00C46E98" w:rsidRDefault="00C46E98">
      <w:pPr>
        <w:pStyle w:val="NormalWeb"/>
        <w:rPr>
          <w:szCs w:val="20"/>
        </w:rPr>
      </w:pPr>
      <w:r>
        <w:rPr>
          <w:szCs w:val="20"/>
        </w:rPr>
        <w:t>Unlike EEG is performed in controlled laboratory, lighting and sound will cause artifacts!</w:t>
      </w:r>
    </w:p>
    <w:p w:rsidR="00C46E98" w:rsidRDefault="00C46E98">
      <w:pPr>
        <w:pStyle w:val="NormalWeb"/>
      </w:pPr>
    </w:p>
    <w:tbl>
      <w:tblPr>
        <w:tblW w:w="4799" w:type="pct"/>
        <w:tblCellSpacing w:w="0" w:type="dxa"/>
        <w:tblInd w:w="20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518"/>
        <w:gridCol w:w="6990"/>
      </w:tblGrid>
      <w:tr w:rsidR="00C46E98">
        <w:trPr>
          <w:tblHeader/>
          <w:tblCellSpacing w:w="0" w:type="dxa"/>
        </w:trPr>
        <w:tc>
          <w:tcPr>
            <w:tcW w:w="1324" w:type="pct"/>
            <w:tcBorders>
              <w:top w:val="outset" w:sz="6" w:space="0" w:color="auto"/>
              <w:left w:val="outset" w:sz="6" w:space="0" w:color="auto"/>
              <w:bottom w:val="outset" w:sz="6" w:space="0" w:color="auto"/>
              <w:right w:val="outset" w:sz="6" w:space="0" w:color="auto"/>
            </w:tcBorders>
            <w:shd w:val="clear" w:color="auto" w:fill="D9D9D9"/>
            <w:vAlign w:val="bottom"/>
          </w:tcPr>
          <w:p w:rsidR="00C46E98" w:rsidRDefault="00C46E98">
            <w:pPr>
              <w:jc w:val="center"/>
              <w:rPr>
                <w:b/>
                <w:bCs/>
              </w:rPr>
            </w:pPr>
            <w:r>
              <w:rPr>
                <w:b/>
                <w:bCs/>
              </w:rPr>
              <w:t>Dysfunction</w:t>
            </w:r>
          </w:p>
        </w:tc>
        <w:tc>
          <w:tcPr>
            <w:tcW w:w="3676" w:type="pct"/>
            <w:tcBorders>
              <w:top w:val="outset" w:sz="6" w:space="0" w:color="auto"/>
              <w:left w:val="outset" w:sz="6" w:space="0" w:color="auto"/>
              <w:bottom w:val="outset" w:sz="6" w:space="0" w:color="auto"/>
              <w:right w:val="outset" w:sz="6" w:space="0" w:color="auto"/>
            </w:tcBorders>
            <w:shd w:val="clear" w:color="auto" w:fill="D9D9D9"/>
            <w:vAlign w:val="bottom"/>
          </w:tcPr>
          <w:p w:rsidR="00C46E98" w:rsidRDefault="00C46E98">
            <w:pPr>
              <w:jc w:val="center"/>
              <w:rPr>
                <w:b/>
                <w:bCs/>
              </w:rPr>
            </w:pPr>
            <w:r>
              <w:rPr>
                <w:b/>
                <w:bCs/>
              </w:rPr>
              <w:t>Electrophysiology</w:t>
            </w:r>
          </w:p>
        </w:tc>
      </w:tr>
      <w:tr w:rsidR="00C46E98">
        <w:trPr>
          <w:tblCellSpacing w:w="0" w:type="dxa"/>
        </w:trPr>
        <w:tc>
          <w:tcPr>
            <w:tcW w:w="1324" w:type="pct"/>
            <w:tcBorders>
              <w:top w:val="outset" w:sz="6" w:space="0" w:color="auto"/>
              <w:left w:val="outset" w:sz="6" w:space="0" w:color="auto"/>
              <w:bottom w:val="outset" w:sz="6" w:space="0" w:color="auto"/>
              <w:right w:val="outset" w:sz="6" w:space="0" w:color="auto"/>
            </w:tcBorders>
          </w:tcPr>
          <w:p w:rsidR="00C46E98" w:rsidRDefault="00C46E98">
            <w:r>
              <w:t>Bilateral cortical</w:t>
            </w:r>
          </w:p>
        </w:tc>
        <w:tc>
          <w:tcPr>
            <w:tcW w:w="3676" w:type="pct"/>
            <w:tcBorders>
              <w:top w:val="outset" w:sz="6" w:space="0" w:color="auto"/>
              <w:left w:val="outset" w:sz="6" w:space="0" w:color="auto"/>
              <w:bottom w:val="outset" w:sz="6" w:space="0" w:color="auto"/>
              <w:right w:val="outset" w:sz="6" w:space="0" w:color="auto"/>
            </w:tcBorders>
          </w:tcPr>
          <w:p w:rsidR="00C46E98" w:rsidRDefault="00C46E98">
            <w:pPr>
              <w:pStyle w:val="NormalWeb"/>
              <w:rPr>
                <w:szCs w:val="20"/>
              </w:rPr>
            </w:pPr>
            <w:r>
              <w:rPr>
                <w:b/>
                <w:bCs/>
                <w:i/>
                <w:iCs/>
                <w:color w:val="FF0000"/>
                <w:szCs w:val="20"/>
              </w:rPr>
              <w:t>Diffuse slowing</w:t>
            </w:r>
            <w:r>
              <w:rPr>
                <w:szCs w:val="20"/>
              </w:rPr>
              <w:t>; often, FIRDA.</w:t>
            </w:r>
          </w:p>
        </w:tc>
      </w:tr>
      <w:tr w:rsidR="00C46E98">
        <w:trPr>
          <w:tblCellSpacing w:w="0" w:type="dxa"/>
        </w:trPr>
        <w:tc>
          <w:tcPr>
            <w:tcW w:w="1324" w:type="pct"/>
            <w:tcBorders>
              <w:top w:val="outset" w:sz="6" w:space="0" w:color="auto"/>
              <w:left w:val="outset" w:sz="6" w:space="0" w:color="auto"/>
              <w:bottom w:val="outset" w:sz="6" w:space="0" w:color="auto"/>
              <w:right w:val="outset" w:sz="6" w:space="0" w:color="auto"/>
            </w:tcBorders>
          </w:tcPr>
          <w:p w:rsidR="00C46E98" w:rsidRDefault="00C46E98">
            <w:r>
              <w:t>Diencephalic</w:t>
            </w:r>
          </w:p>
        </w:tc>
        <w:tc>
          <w:tcPr>
            <w:tcW w:w="3676" w:type="pct"/>
            <w:tcBorders>
              <w:top w:val="outset" w:sz="6" w:space="0" w:color="auto"/>
              <w:left w:val="outset" w:sz="6" w:space="0" w:color="auto"/>
              <w:bottom w:val="outset" w:sz="6" w:space="0" w:color="auto"/>
              <w:right w:val="outset" w:sz="6" w:space="0" w:color="auto"/>
            </w:tcBorders>
          </w:tcPr>
          <w:p w:rsidR="00C46E98" w:rsidRDefault="00C46E98">
            <w:r>
              <w:rPr>
                <w:b/>
                <w:bCs/>
                <w:i/>
                <w:iCs/>
                <w:color w:val="FF0000"/>
              </w:rPr>
              <w:t>Diffuse slowing</w:t>
            </w:r>
            <w:r>
              <w:t>; rarely, FIRDA; in displacement syndromes - effect of mass (e.g. focal delta activity, loss of faster rhythms).</w:t>
            </w:r>
          </w:p>
        </w:tc>
      </w:tr>
      <w:tr w:rsidR="00C46E98">
        <w:trPr>
          <w:tblCellSpacing w:w="0" w:type="dxa"/>
        </w:trPr>
        <w:tc>
          <w:tcPr>
            <w:tcW w:w="1324" w:type="pct"/>
            <w:tcBorders>
              <w:top w:val="outset" w:sz="6" w:space="0" w:color="auto"/>
              <w:left w:val="outset" w:sz="6" w:space="0" w:color="auto"/>
              <w:bottom w:val="outset" w:sz="6" w:space="0" w:color="auto"/>
              <w:right w:val="outset" w:sz="6" w:space="0" w:color="auto"/>
            </w:tcBorders>
          </w:tcPr>
          <w:p w:rsidR="00C46E98" w:rsidRDefault="00C46E98">
            <w:r>
              <w:t>Midbrain</w:t>
            </w:r>
          </w:p>
        </w:tc>
        <w:tc>
          <w:tcPr>
            <w:tcW w:w="3676" w:type="pct"/>
            <w:tcBorders>
              <w:top w:val="outset" w:sz="6" w:space="0" w:color="auto"/>
              <w:left w:val="outset" w:sz="6" w:space="0" w:color="auto"/>
              <w:bottom w:val="outset" w:sz="6" w:space="0" w:color="auto"/>
              <w:right w:val="outset" w:sz="6" w:space="0" w:color="auto"/>
            </w:tcBorders>
          </w:tcPr>
          <w:p w:rsidR="00C46E98" w:rsidRDefault="00C46E98">
            <w:r>
              <w:rPr>
                <w:b/>
                <w:bCs/>
                <w:i/>
                <w:iCs/>
                <w:color w:val="FF0000"/>
              </w:rPr>
              <w:t>Diffuse slowing</w:t>
            </w:r>
            <w:r>
              <w:t>; alpha coma; evoked responses may show conduction failure above lesion.</w:t>
            </w:r>
          </w:p>
        </w:tc>
      </w:tr>
      <w:tr w:rsidR="00C46E98">
        <w:trPr>
          <w:cantSplit/>
          <w:tblCellSpacing w:w="0" w:type="dxa"/>
        </w:trPr>
        <w:tc>
          <w:tcPr>
            <w:tcW w:w="1324" w:type="pct"/>
            <w:tcBorders>
              <w:top w:val="outset" w:sz="6" w:space="0" w:color="auto"/>
              <w:left w:val="outset" w:sz="6" w:space="0" w:color="auto"/>
              <w:bottom w:val="outset" w:sz="6" w:space="0" w:color="auto"/>
              <w:right w:val="outset" w:sz="6" w:space="0" w:color="auto"/>
            </w:tcBorders>
          </w:tcPr>
          <w:p w:rsidR="00C46E98" w:rsidRDefault="00C46E98">
            <w:r>
              <w:t>Pontine</w:t>
            </w:r>
          </w:p>
        </w:tc>
        <w:tc>
          <w:tcPr>
            <w:tcW w:w="3676" w:type="pct"/>
            <w:vMerge w:val="restart"/>
            <w:tcBorders>
              <w:top w:val="outset" w:sz="6" w:space="0" w:color="auto"/>
              <w:left w:val="outset" w:sz="6" w:space="0" w:color="auto"/>
              <w:right w:val="outset" w:sz="6" w:space="0" w:color="auto"/>
            </w:tcBorders>
            <w:vAlign w:val="center"/>
          </w:tcPr>
          <w:p w:rsidR="00C46E98" w:rsidRDefault="00C46E98">
            <w:r>
              <w:rPr>
                <w:b/>
                <w:bCs/>
                <w:i/>
                <w:iCs/>
                <w:color w:val="008000"/>
              </w:rPr>
              <w:t>EEG normal</w:t>
            </w:r>
            <w:r>
              <w:t>; evoked responses (BAER, somatosensory) may show conduction abnormalities.</w:t>
            </w:r>
          </w:p>
        </w:tc>
      </w:tr>
      <w:tr w:rsidR="00C46E98">
        <w:trPr>
          <w:cantSplit/>
          <w:tblCellSpacing w:w="0" w:type="dxa"/>
        </w:trPr>
        <w:tc>
          <w:tcPr>
            <w:tcW w:w="1324" w:type="pct"/>
            <w:tcBorders>
              <w:top w:val="outset" w:sz="6" w:space="0" w:color="auto"/>
              <w:left w:val="outset" w:sz="6" w:space="0" w:color="auto"/>
              <w:bottom w:val="outset" w:sz="6" w:space="0" w:color="auto"/>
              <w:right w:val="outset" w:sz="6" w:space="0" w:color="auto"/>
            </w:tcBorders>
          </w:tcPr>
          <w:p w:rsidR="00C46E98" w:rsidRDefault="00C46E98">
            <w:r>
              <w:t>Medullary</w:t>
            </w:r>
          </w:p>
        </w:tc>
        <w:tc>
          <w:tcPr>
            <w:tcW w:w="3676" w:type="pct"/>
            <w:vMerge/>
            <w:tcBorders>
              <w:left w:val="outset" w:sz="6" w:space="0" w:color="auto"/>
              <w:bottom w:val="outset" w:sz="6" w:space="0" w:color="auto"/>
              <w:right w:val="outset" w:sz="6" w:space="0" w:color="auto"/>
            </w:tcBorders>
          </w:tcPr>
          <w:p w:rsidR="00C46E98" w:rsidRDefault="00C46E98"/>
        </w:tc>
      </w:tr>
    </w:tbl>
    <w:p w:rsidR="00C46E98" w:rsidRDefault="00C46E98">
      <w:pPr>
        <w:pStyle w:val="NormalWeb"/>
      </w:pPr>
    </w:p>
    <w:p w:rsidR="00C46E98" w:rsidRDefault="00C46E98">
      <w:pPr>
        <w:pStyle w:val="NormalWeb"/>
        <w:ind w:left="283"/>
        <w:rPr>
          <w:szCs w:val="20"/>
        </w:rPr>
      </w:pPr>
      <w:r>
        <w:rPr>
          <w:szCs w:val="20"/>
          <w:u w:val="single"/>
        </w:rPr>
        <w:t>As depth of coma increases</w:t>
      </w:r>
      <w:r>
        <w:rPr>
          <w:szCs w:val="20"/>
        </w:rPr>
        <w:t>:</w:t>
      </w:r>
    </w:p>
    <w:p w:rsidR="00C46E98" w:rsidRDefault="00C46E98">
      <w:pPr>
        <w:pStyle w:val="NormalWeb"/>
        <w:numPr>
          <w:ilvl w:val="0"/>
          <w:numId w:val="71"/>
        </w:numPr>
        <w:rPr>
          <w:szCs w:val="20"/>
        </w:rPr>
      </w:pPr>
      <w:r>
        <w:rPr>
          <w:szCs w:val="20"/>
        </w:rPr>
        <w:t xml:space="preserve">EEG becomes </w:t>
      </w:r>
      <w:r>
        <w:rPr>
          <w:i/>
          <w:iCs/>
          <w:color w:val="FF0000"/>
          <w:szCs w:val="20"/>
        </w:rPr>
        <w:t>nonreactive</w:t>
      </w:r>
      <w:r>
        <w:rPr>
          <w:szCs w:val="20"/>
        </w:rPr>
        <w:t>;</w:t>
      </w:r>
    </w:p>
    <w:p w:rsidR="00C46E98" w:rsidRDefault="00C46E98">
      <w:pPr>
        <w:pStyle w:val="NormalWeb"/>
        <w:numPr>
          <w:ilvl w:val="0"/>
          <w:numId w:val="71"/>
        </w:numPr>
        <w:rPr>
          <w:szCs w:val="20"/>
        </w:rPr>
      </w:pPr>
      <w:r>
        <w:rPr>
          <w:szCs w:val="20"/>
        </w:rPr>
        <w:t xml:space="preserve">EEG may show </w:t>
      </w:r>
      <w:r>
        <w:rPr>
          <w:i/>
          <w:iCs/>
          <w:color w:val="FF0000"/>
          <w:szCs w:val="20"/>
        </w:rPr>
        <w:t>burst-suppression pattern</w:t>
      </w:r>
      <w:r>
        <w:rPr>
          <w:szCs w:val="20"/>
        </w:rPr>
        <w:t>;</w:t>
      </w:r>
    </w:p>
    <w:p w:rsidR="00C46E98" w:rsidRDefault="00C46E98">
      <w:pPr>
        <w:pStyle w:val="NormalWeb"/>
        <w:numPr>
          <w:ilvl w:val="0"/>
          <w:numId w:val="71"/>
        </w:numPr>
        <w:rPr>
          <w:szCs w:val="20"/>
        </w:rPr>
      </w:pPr>
      <w:r>
        <w:rPr>
          <w:szCs w:val="20"/>
        </w:rPr>
        <w:t>EEG</w:t>
      </w:r>
      <w:r>
        <w:rPr>
          <w:i/>
          <w:iCs/>
          <w:color w:val="FF0000"/>
          <w:szCs w:val="20"/>
        </w:rPr>
        <w:t xml:space="preserve"> amplitude↓</w:t>
      </w:r>
      <w:r>
        <w:rPr>
          <w:szCs w:val="20"/>
        </w:rPr>
        <w:t xml:space="preserve"> until eventually electrocerebral activity cannot be detected.</w:t>
      </w:r>
    </w:p>
    <w:p w:rsidR="00C46E98" w:rsidRDefault="00C46E98">
      <w:pPr>
        <w:pStyle w:val="NormalWeb"/>
        <w:ind w:left="850"/>
        <w:rPr>
          <w:szCs w:val="20"/>
        </w:rPr>
      </w:pPr>
      <w:r>
        <w:rPr>
          <w:szCs w:val="20"/>
        </w:rPr>
        <w:t>N.B. electrocerebral silence does not necessarily reflect irreversible brain damage, because it may occur in hypothermia or drug overdose.</w:t>
      </w:r>
    </w:p>
    <w:p w:rsidR="00C46E98" w:rsidRDefault="00C46E98">
      <w:pPr>
        <w:pStyle w:val="NormalWeb"/>
      </w:pPr>
    </w:p>
    <w:p w:rsidR="00C46E98" w:rsidRDefault="00C46E98">
      <w:pPr>
        <w:pStyle w:val="NormalWeb"/>
      </w:pPr>
    </w:p>
    <w:p w:rsidR="00C46E98" w:rsidRDefault="00C46E98">
      <w:pPr>
        <w:widowControl w:val="0"/>
        <w:numPr>
          <w:ilvl w:val="0"/>
          <w:numId w:val="16"/>
        </w:numPr>
        <w:spacing w:line="240" w:lineRule="atLeast"/>
      </w:pPr>
      <w:r>
        <w:rPr>
          <w:b/>
          <w:bCs/>
          <w:highlight w:val="yellow"/>
          <w:u w:val="single"/>
        </w:rPr>
        <w:t>Evoked potentials</w:t>
      </w:r>
      <w:r>
        <w:t xml:space="preserve"> (somatosensory, BAER) – seldom contribute diagnostically or therapeutically; can predict poor / good outcome (serial somatosensory EPs are most sensitive and reliable).</w:t>
      </w:r>
    </w:p>
    <w:p w:rsidR="00C46E98" w:rsidRDefault="00C46E98">
      <w:pPr>
        <w:pStyle w:val="BlockText"/>
        <w:spacing w:before="120"/>
        <w:ind w:right="1418"/>
      </w:pPr>
      <w:r>
        <w:t xml:space="preserve">BAER is normal in coma due to </w:t>
      </w:r>
      <w:r>
        <w:rPr>
          <w:b/>
          <w:bCs/>
          <w:i/>
          <w:iCs/>
          <w:color w:val="008000"/>
        </w:rPr>
        <w:t>metabolic / toxic disorders</w:t>
      </w:r>
      <w:r>
        <w:t xml:space="preserve"> or </w:t>
      </w:r>
      <w:r>
        <w:rPr>
          <w:b/>
          <w:bCs/>
          <w:i/>
          <w:iCs/>
          <w:color w:val="008000"/>
        </w:rPr>
        <w:t>bihemispheric disease</w:t>
      </w:r>
      <w:r>
        <w:t xml:space="preserve"> but abnormal in presence of </w:t>
      </w:r>
      <w:r>
        <w:rPr>
          <w:b/>
          <w:bCs/>
          <w:i/>
          <w:iCs/>
          <w:color w:val="FF0000"/>
        </w:rPr>
        <w:t>brainstem pathology</w:t>
      </w:r>
    </w:p>
    <w:p w:rsidR="00C46E98" w:rsidRPr="001C1600" w:rsidRDefault="00E96D2B">
      <w:pPr>
        <w:pStyle w:val="NormalWeb"/>
        <w:widowControl w:val="0"/>
        <w:spacing w:line="240" w:lineRule="atLeast"/>
        <w:jc w:val="right"/>
        <w:rPr>
          <w:color w:val="808080"/>
          <w:szCs w:val="20"/>
        </w:rPr>
      </w:pPr>
      <w:hyperlink r:id="rId45" w:history="1">
        <w:r w:rsidR="001C1600" w:rsidRPr="001C1600">
          <w:rPr>
            <w:rStyle w:val="Hyperlink"/>
            <w:szCs w:val="20"/>
            <w:lang w:val="lt-LT"/>
          </w:rPr>
          <w:t xml:space="preserve">BAER in coma – p. </w:t>
        </w:r>
        <w:r w:rsidR="00052937" w:rsidRPr="001C1600">
          <w:rPr>
            <w:rStyle w:val="Hyperlink"/>
            <w:szCs w:val="20"/>
          </w:rPr>
          <w:t>Ear</w:t>
        </w:r>
        <w:r w:rsidR="00C46E98" w:rsidRPr="001C1600">
          <w:rPr>
            <w:rStyle w:val="Hyperlink"/>
            <w:szCs w:val="20"/>
          </w:rPr>
          <w:t>30</w:t>
        </w:r>
        <w:r w:rsidR="001C1600" w:rsidRPr="001C1600">
          <w:rPr>
            <w:rStyle w:val="Hyperlink"/>
            <w:szCs w:val="20"/>
          </w:rPr>
          <w:t xml:space="preserve"> &gt;&gt;</w:t>
        </w:r>
      </w:hyperlink>
    </w:p>
    <w:p w:rsidR="00C46E98" w:rsidRDefault="00C46E98">
      <w:pPr>
        <w:pStyle w:val="NormalWeb"/>
        <w:widowControl w:val="0"/>
        <w:spacing w:line="240" w:lineRule="atLeast"/>
        <w:rPr>
          <w:szCs w:val="20"/>
        </w:rPr>
      </w:pPr>
    </w:p>
    <w:p w:rsidR="00C46E98" w:rsidRDefault="00C46E98">
      <w:pPr>
        <w:widowControl w:val="0"/>
        <w:numPr>
          <w:ilvl w:val="0"/>
          <w:numId w:val="16"/>
        </w:numPr>
        <w:spacing w:line="240" w:lineRule="atLeast"/>
      </w:pPr>
      <w:r>
        <w:rPr>
          <w:b/>
          <w:bCs/>
          <w:highlight w:val="yellow"/>
          <w:u w:val="single"/>
        </w:rPr>
        <w:t>ICP monitoring</w:t>
      </w:r>
    </w:p>
    <w:p w:rsidR="00C46E98" w:rsidRDefault="00C46E98">
      <w:pPr>
        <w:widowControl w:val="0"/>
        <w:spacing w:line="240" w:lineRule="atLeast"/>
      </w:pPr>
    </w:p>
    <w:p w:rsidR="00C46E98" w:rsidRDefault="00C46E98"/>
    <w:p w:rsidR="00C46E98" w:rsidRDefault="009534DE">
      <w:pPr>
        <w:pStyle w:val="Nervous1"/>
      </w:pPr>
      <w:bookmarkStart w:id="27" w:name="_Toc5997152"/>
      <w:r>
        <w:t>Manage</w:t>
      </w:r>
      <w:bookmarkStart w:id="28" w:name="Management"/>
      <w:bookmarkEnd w:id="28"/>
      <w:r>
        <w:t>ment</w:t>
      </w:r>
      <w:bookmarkEnd w:id="27"/>
    </w:p>
    <w:p w:rsidR="00C46E98" w:rsidRDefault="00C46E98">
      <w:r>
        <w:t xml:space="preserve">All comatose patients should be placed on </w:t>
      </w:r>
      <w:r>
        <w:rPr>
          <w:b/>
          <w:bCs/>
          <w:color w:val="0000FF"/>
        </w:rPr>
        <w:t>100% oxygen</w:t>
      </w:r>
      <w:r>
        <w:t xml:space="preserve"> and </w:t>
      </w:r>
      <w:r>
        <w:rPr>
          <w:b/>
          <w:bCs/>
          <w:color w:val="0000FF"/>
        </w:rPr>
        <w:t>fully undressed</w:t>
      </w:r>
      <w:r>
        <w:t>!</w:t>
      </w:r>
    </w:p>
    <w:p w:rsidR="00C46E98" w:rsidRDefault="00C46E98">
      <w:r>
        <w:t>After stabilization of respiratory and cardiovascular systems, attention is turned to CNS!</w:t>
      </w:r>
    </w:p>
    <w:p w:rsidR="00C46E98" w:rsidRDefault="00C46E98">
      <w:pPr>
        <w:jc w:val="right"/>
      </w:pPr>
      <w:r>
        <w:t xml:space="preserve">see 2769 p. about </w:t>
      </w:r>
      <w:r>
        <w:rPr>
          <w:b/>
          <w:bCs/>
          <w:smallCaps/>
        </w:rPr>
        <w:t>poisoning</w:t>
      </w:r>
      <w:r>
        <w:rPr>
          <w:b/>
          <w:bCs/>
        </w:rPr>
        <w:t xml:space="preserve"> treatment</w:t>
      </w:r>
    </w:p>
    <w:p w:rsidR="00C46E98" w:rsidRDefault="00C46E98">
      <w:pPr>
        <w:numPr>
          <w:ilvl w:val="0"/>
          <w:numId w:val="19"/>
        </w:numPr>
        <w:rPr>
          <w:b/>
          <w:bCs/>
          <w:u w:val="single"/>
        </w:rPr>
      </w:pPr>
      <w:r>
        <w:rPr>
          <w:b/>
          <w:bCs/>
          <w:highlight w:val="cyan"/>
          <w:u w:val="single"/>
        </w:rPr>
        <w:t>Position / activity</w:t>
      </w:r>
    </w:p>
    <w:p w:rsidR="00C46E98" w:rsidRDefault="00C46E98">
      <w:pPr>
        <w:numPr>
          <w:ilvl w:val="2"/>
          <w:numId w:val="20"/>
        </w:numPr>
      </w:pPr>
      <w:r>
        <w:t>elevate head 30</w:t>
      </w:r>
      <w:r>
        <w:sym w:font="Symbol" w:char="F0B0"/>
      </w:r>
      <w:r w:rsidR="00D540A3">
        <w:t>, keep neck straight.</w:t>
      </w:r>
    </w:p>
    <w:p w:rsidR="00D540A3" w:rsidRDefault="00D540A3">
      <w:pPr>
        <w:numPr>
          <w:ilvl w:val="2"/>
          <w:numId w:val="20"/>
        </w:numPr>
      </w:pPr>
      <w:r w:rsidRPr="00D540A3">
        <w:rPr>
          <w:b/>
        </w:rPr>
        <w:t>keep eyes closed</w:t>
      </w:r>
      <w:r w:rsidRPr="00350E98">
        <w:t xml:space="preserve"> (either by taping them closed with </w:t>
      </w:r>
      <w:r w:rsidRPr="00D540A3">
        <w:rPr>
          <w:i/>
        </w:rPr>
        <w:t>nonallergenic tape</w:t>
      </w:r>
      <w:r w:rsidRPr="00350E98">
        <w:t xml:space="preserve"> or by covering them with </w:t>
      </w:r>
      <w:r w:rsidRPr="00D540A3">
        <w:rPr>
          <w:i/>
        </w:rPr>
        <w:t>moist dressings</w:t>
      </w:r>
      <w:r>
        <w:t>).</w:t>
      </w:r>
    </w:p>
    <w:p w:rsidR="00D540A3" w:rsidRDefault="00D540A3">
      <w:pPr>
        <w:numPr>
          <w:ilvl w:val="0"/>
          <w:numId w:val="75"/>
        </w:numPr>
      </w:pPr>
      <w:r>
        <w:t>i</w:t>
      </w:r>
      <w:r w:rsidRPr="00350E98">
        <w:t>f</w:t>
      </w:r>
      <w:r>
        <w:t xml:space="preserve"> </w:t>
      </w:r>
      <w:r w:rsidRPr="00350E98">
        <w:t xml:space="preserve">patient is wearing </w:t>
      </w:r>
      <w:r w:rsidRPr="00D540A3">
        <w:rPr>
          <w:b/>
          <w:i/>
        </w:rPr>
        <w:t>hard contact lenses</w:t>
      </w:r>
      <w:r w:rsidRPr="00350E98">
        <w:t>, they should be removed (may cause damage to</w:t>
      </w:r>
      <w:r>
        <w:t xml:space="preserve"> </w:t>
      </w:r>
      <w:r w:rsidRPr="00350E98">
        <w:t>cornea) with</w:t>
      </w:r>
      <w:r>
        <w:t xml:space="preserve"> </w:t>
      </w:r>
      <w:r w:rsidRPr="00350E98">
        <w:t>specially designed suction cup.</w:t>
      </w:r>
    </w:p>
    <w:p w:rsidR="00D540A3" w:rsidRDefault="00D540A3">
      <w:pPr>
        <w:numPr>
          <w:ilvl w:val="0"/>
          <w:numId w:val="75"/>
        </w:numPr>
      </w:pPr>
      <w:r w:rsidRPr="00350E98">
        <w:t>unconscious patient have lost</w:t>
      </w:r>
      <w:r>
        <w:t xml:space="preserve"> </w:t>
      </w:r>
      <w:r w:rsidRPr="00350E98">
        <w:t>reflexes that normally protect</w:t>
      </w:r>
      <w:r>
        <w:t xml:space="preserve"> </w:t>
      </w:r>
      <w:r w:rsidRPr="00350E98">
        <w:t>eye (such as</w:t>
      </w:r>
      <w:r>
        <w:t xml:space="preserve"> </w:t>
      </w:r>
      <w:r w:rsidRPr="00350E98">
        <w:t>blinking reflex).</w:t>
      </w:r>
    </w:p>
    <w:p w:rsidR="00C46E98" w:rsidRDefault="00C46E98">
      <w:pPr>
        <w:numPr>
          <w:ilvl w:val="2"/>
          <w:numId w:val="20"/>
        </w:numPr>
      </w:pPr>
      <w:r>
        <w:rPr>
          <w:b/>
          <w:bCs/>
        </w:rPr>
        <w:t>prevention of decubitus ulcers</w:t>
      </w:r>
      <w:r>
        <w:t xml:space="preserve"> - turn frequently, </w:t>
      </w:r>
      <w:r w:rsidR="009534DE">
        <w:t xml:space="preserve">rub skin with alcohol, </w:t>
      </w:r>
      <w:r w:rsidR="001C1600">
        <w:t xml:space="preserve">etc. </w:t>
      </w:r>
      <w:hyperlink r:id="rId46" w:history="1">
        <w:r w:rsidR="001C1600" w:rsidRPr="001C1600">
          <w:rPr>
            <w:rStyle w:val="Hyperlink"/>
          </w:rPr>
          <w:t>see p. 2217 &gt;&gt;</w:t>
        </w:r>
      </w:hyperlink>
    </w:p>
    <w:p w:rsidR="003E66DA" w:rsidRPr="007B006A" w:rsidRDefault="003E66DA" w:rsidP="003E66DA">
      <w:pPr>
        <w:numPr>
          <w:ilvl w:val="2"/>
          <w:numId w:val="20"/>
        </w:numPr>
        <w:rPr>
          <w:b/>
          <w:bCs/>
        </w:rPr>
      </w:pPr>
      <w:r>
        <w:rPr>
          <w:b/>
          <w:bCs/>
        </w:rPr>
        <w:t>urinary bladder catheterization</w:t>
      </w:r>
    </w:p>
    <w:p w:rsidR="007B006A" w:rsidRPr="007B006A" w:rsidRDefault="007B006A" w:rsidP="003E66DA">
      <w:pPr>
        <w:numPr>
          <w:ilvl w:val="0"/>
          <w:numId w:val="75"/>
        </w:numPr>
        <w:rPr>
          <w:b/>
          <w:bCs/>
        </w:rPr>
      </w:pPr>
      <w:r w:rsidRPr="00350E98">
        <w:t>catheter should be</w:t>
      </w:r>
      <w:r>
        <w:t xml:space="preserve"> </w:t>
      </w:r>
      <w:r w:rsidRPr="00350E98">
        <w:t>smallest size consistent with adequate drainage of</w:t>
      </w:r>
      <w:r>
        <w:t xml:space="preserve"> bladder.</w:t>
      </w:r>
    </w:p>
    <w:p w:rsidR="007B006A" w:rsidRDefault="007B006A" w:rsidP="003E66DA">
      <w:pPr>
        <w:numPr>
          <w:ilvl w:val="0"/>
          <w:numId w:val="75"/>
        </w:numPr>
        <w:rPr>
          <w:b/>
          <w:bCs/>
        </w:rPr>
      </w:pPr>
      <w:r w:rsidRPr="00350E98">
        <w:t>catheter should be fixed to</w:t>
      </w:r>
      <w:r>
        <w:t xml:space="preserve"> </w:t>
      </w:r>
      <w:r w:rsidRPr="00350E98">
        <w:t>skin of</w:t>
      </w:r>
      <w:r>
        <w:t xml:space="preserve"> </w:t>
      </w:r>
      <w:r w:rsidRPr="00350E98">
        <w:t>abdomen or thigh so that it will not erode</w:t>
      </w:r>
      <w:r>
        <w:t xml:space="preserve"> </w:t>
      </w:r>
      <w:r w:rsidRPr="00350E98">
        <w:t>urethra or produce ulcers in</w:t>
      </w:r>
      <w:r>
        <w:t xml:space="preserve"> </w:t>
      </w:r>
      <w:r w:rsidRPr="00350E98">
        <w:t>trigone of</w:t>
      </w:r>
      <w:r>
        <w:t xml:space="preserve"> </w:t>
      </w:r>
      <w:r w:rsidRPr="00350E98">
        <w:t>bladder.</w:t>
      </w:r>
    </w:p>
    <w:p w:rsidR="00C46E98" w:rsidRDefault="00C46E98">
      <w:pPr>
        <w:numPr>
          <w:ilvl w:val="2"/>
          <w:numId w:val="20"/>
        </w:numPr>
      </w:pPr>
      <w:r>
        <w:t xml:space="preserve">bedside </w:t>
      </w:r>
      <w:r w:rsidRPr="008A2F1A">
        <w:rPr>
          <w:b/>
        </w:rPr>
        <w:t>ph</w:t>
      </w:r>
      <w:r w:rsidR="003149D8" w:rsidRPr="008A2F1A">
        <w:rPr>
          <w:b/>
        </w:rPr>
        <w:t>ysical / occupational therapy</w:t>
      </w:r>
      <w:r w:rsidR="003149D8">
        <w:t xml:space="preserve"> is started </w:t>
      </w:r>
      <w:r w:rsidR="003149D8" w:rsidRPr="00350E98">
        <w:t>during</w:t>
      </w:r>
      <w:r w:rsidR="003149D8">
        <w:t xml:space="preserve"> 2</w:t>
      </w:r>
      <w:r w:rsidR="003149D8" w:rsidRPr="003149D8">
        <w:rPr>
          <w:vertAlign w:val="superscript"/>
        </w:rPr>
        <w:t>nd</w:t>
      </w:r>
      <w:r w:rsidR="003149D8">
        <w:t xml:space="preserve"> </w:t>
      </w:r>
      <w:r w:rsidR="003149D8" w:rsidRPr="00350E98">
        <w:t>week</w:t>
      </w:r>
      <w:r w:rsidR="00AF406E">
        <w:t xml:space="preserve"> (to </w:t>
      </w:r>
      <w:r w:rsidR="00AF406E" w:rsidRPr="00350E98">
        <w:t>prevent deformity</w:t>
      </w:r>
      <w:r w:rsidR="00AF406E">
        <w:t xml:space="preserve">, </w:t>
      </w:r>
      <w:r w:rsidR="009C4DFD">
        <w:t xml:space="preserve">heterotopic ossification, </w:t>
      </w:r>
      <w:r w:rsidR="00AF406E">
        <w:t>etc).</w:t>
      </w:r>
    </w:p>
    <w:p w:rsidR="00C46E98" w:rsidRDefault="00C46E98"/>
    <w:p w:rsidR="00C46E98" w:rsidRDefault="00C46E98">
      <w:pPr>
        <w:numPr>
          <w:ilvl w:val="0"/>
          <w:numId w:val="19"/>
        </w:numPr>
        <w:rPr>
          <w:b/>
          <w:bCs/>
          <w:u w:val="single"/>
        </w:rPr>
      </w:pPr>
      <w:r>
        <w:rPr>
          <w:b/>
          <w:bCs/>
          <w:highlight w:val="cyan"/>
          <w:u w:val="single"/>
        </w:rPr>
        <w:t xml:space="preserve">Respiratory </w:t>
      </w:r>
      <w:bookmarkStart w:id="29" w:name="Respiratory_Care"/>
      <w:bookmarkEnd w:id="29"/>
      <w:r>
        <w:rPr>
          <w:b/>
          <w:bCs/>
          <w:highlight w:val="cyan"/>
          <w:u w:val="single"/>
        </w:rPr>
        <w:t>care</w:t>
      </w:r>
    </w:p>
    <w:p w:rsidR="00C46E98" w:rsidRDefault="00C46E98">
      <w:pPr>
        <w:ind w:left="1440"/>
      </w:pPr>
      <w:r>
        <w:t xml:space="preserve">N.B. </w:t>
      </w:r>
      <w:r>
        <w:rPr>
          <w:i/>
          <w:iCs/>
          <w:color w:val="FF0000"/>
        </w:rPr>
        <w:t>hypoxia</w:t>
      </w:r>
      <w:r>
        <w:t xml:space="preserve"> almost always complicates unconsciousness!</w:t>
      </w:r>
    </w:p>
    <w:p w:rsidR="00C46E98" w:rsidRDefault="00C46E98">
      <w:pPr>
        <w:numPr>
          <w:ilvl w:val="2"/>
          <w:numId w:val="20"/>
        </w:numPr>
      </w:pPr>
      <w:r>
        <w:rPr>
          <w:b/>
          <w:bCs/>
        </w:rPr>
        <w:t>endotracheal intubation</w:t>
      </w:r>
      <w:r>
        <w:t xml:space="preserve"> (esp. if GCS ≤ </w:t>
      </w:r>
      <w:r w:rsidR="003E66DA">
        <w:t>8</w:t>
      </w:r>
      <w:r>
        <w:t>);</w:t>
      </w:r>
    </w:p>
    <w:p w:rsidR="00C46E98" w:rsidRDefault="00C46E98">
      <w:pPr>
        <w:numPr>
          <w:ilvl w:val="0"/>
          <w:numId w:val="72"/>
        </w:numPr>
      </w:pPr>
      <w:r>
        <w:t>patients with GCS &lt; 8 may still have intact cough reflex (→ difficult &amp; dangerous intubation without paralysis or sedation).</w:t>
      </w:r>
    </w:p>
    <w:p w:rsidR="00C46E98" w:rsidRPr="00422488" w:rsidRDefault="00C46E98">
      <w:pPr>
        <w:numPr>
          <w:ilvl w:val="0"/>
          <w:numId w:val="72"/>
        </w:numPr>
      </w:pPr>
      <w:r>
        <w:rPr>
          <w:b/>
          <w:bCs/>
          <w:i/>
          <w:iCs/>
        </w:rPr>
        <w:t>nasogastric / orogastric tube</w:t>
      </w:r>
      <w:r>
        <w:t xml:space="preserve"> should be inserted (initial resuscitation often leads to gastric distension that impairs assisted ventilation).</w:t>
      </w:r>
    </w:p>
    <w:p w:rsidR="00422488" w:rsidRDefault="00422488">
      <w:pPr>
        <w:numPr>
          <w:ilvl w:val="0"/>
          <w:numId w:val="72"/>
        </w:numPr>
      </w:pPr>
      <w:r>
        <w:rPr>
          <w:lang w:val="lt-LT"/>
        </w:rPr>
        <w:t>l</w:t>
      </w:r>
      <w:r w:rsidRPr="00350E98">
        <w:rPr>
          <w:lang w:val="lt-LT"/>
        </w:rPr>
        <w:t>igoniai turi būti ekstubuojami, kai tik atgauna sąmonę ir yra užtikrintas kvėpavimo takų praeinamumas.</w:t>
      </w:r>
    </w:p>
    <w:p w:rsidR="00C46E98" w:rsidRDefault="00422488">
      <w:pPr>
        <w:numPr>
          <w:ilvl w:val="2"/>
          <w:numId w:val="20"/>
        </w:numPr>
      </w:pPr>
      <w:r w:rsidRPr="00350E98">
        <w:rPr>
          <w:lang w:val="lt-LT"/>
        </w:rPr>
        <w:t>endotrachėjinį vamzdelį saugiai galima laikyti iki 2 savaičių</w:t>
      </w:r>
      <w:r>
        <w:rPr>
          <w:lang w:val="lt-LT"/>
        </w:rPr>
        <w:t>;</w:t>
      </w:r>
      <w:r>
        <w:t xml:space="preserve"> </w:t>
      </w:r>
      <w:r w:rsidR="00C46E98">
        <w:t xml:space="preserve">patients who remain comatose for &gt; 5-10 days usually benefit from </w:t>
      </w:r>
      <w:r w:rsidR="00C46E98">
        <w:rPr>
          <w:b/>
          <w:bCs/>
        </w:rPr>
        <w:t>tracheostomy</w:t>
      </w:r>
      <w:r>
        <w:t xml:space="preserve"> (</w:t>
      </w:r>
      <w:r>
        <w:rPr>
          <w:lang w:val="lt-LT"/>
        </w:rPr>
        <w:t>jei</w:t>
      </w:r>
      <w:r w:rsidRPr="00350E98">
        <w:rPr>
          <w:lang w:val="lt-LT"/>
        </w:rPr>
        <w:t xml:space="preserve"> numatoma ilgalaikė koma, tra</w:t>
      </w:r>
      <w:r>
        <w:rPr>
          <w:lang w:val="lt-LT"/>
        </w:rPr>
        <w:t>cheostoma atliekama 7-10 parą po traumos).</w:t>
      </w:r>
    </w:p>
    <w:p w:rsidR="00C46E98" w:rsidRDefault="00C46E98">
      <w:pPr>
        <w:numPr>
          <w:ilvl w:val="2"/>
          <w:numId w:val="20"/>
        </w:numPr>
      </w:pPr>
      <w:r w:rsidRPr="00422488">
        <w:rPr>
          <w:b/>
        </w:rPr>
        <w:t>pulmonary toilet</w:t>
      </w:r>
      <w:r w:rsidR="003E66DA">
        <w:t>.</w:t>
      </w:r>
    </w:p>
    <w:p w:rsidR="00C46E98" w:rsidRDefault="00C46E98"/>
    <w:p w:rsidR="00C46E98" w:rsidRDefault="00C46E98">
      <w:pPr>
        <w:numPr>
          <w:ilvl w:val="0"/>
          <w:numId w:val="19"/>
        </w:numPr>
      </w:pPr>
      <w:r w:rsidRPr="003E66DA">
        <w:rPr>
          <w:b/>
          <w:bCs/>
          <w:highlight w:val="cyan"/>
          <w:u w:val="single"/>
        </w:rPr>
        <w:t xml:space="preserve">Management of </w:t>
      </w:r>
      <w:r w:rsidR="003E66DA" w:rsidRPr="003E66DA">
        <w:rPr>
          <w:b/>
          <w:bCs/>
          <w:highlight w:val="cyan"/>
          <w:u w:val="single"/>
        </w:rPr>
        <w:t>ICP</w:t>
      </w:r>
      <w:r>
        <w:t xml:space="preserve"> (as indicated)</w:t>
      </w:r>
      <w:r w:rsidR="00A55F83">
        <w:t xml:space="preserve"> </w:t>
      </w:r>
      <w:hyperlink r:id="rId47" w:anchor="Treatment" w:history="1">
        <w:r w:rsidR="00A55F83" w:rsidRPr="00536701">
          <w:rPr>
            <w:rStyle w:val="Hyperlink"/>
          </w:rPr>
          <w:t xml:space="preserve">– see </w:t>
        </w:r>
        <w:r w:rsidR="001C1600">
          <w:rPr>
            <w:rStyle w:val="Hyperlink"/>
          </w:rPr>
          <w:t xml:space="preserve">p. </w:t>
        </w:r>
        <w:r w:rsidR="00A55F83" w:rsidRPr="00536701">
          <w:rPr>
            <w:rStyle w:val="Hyperlink"/>
          </w:rPr>
          <w:t>S50</w:t>
        </w:r>
        <w:r w:rsidR="001C1600">
          <w:rPr>
            <w:rStyle w:val="Hyperlink"/>
          </w:rPr>
          <w:t xml:space="preserve"> &gt;&gt;</w:t>
        </w:r>
      </w:hyperlink>
    </w:p>
    <w:p w:rsidR="00885409" w:rsidRDefault="00885409" w:rsidP="00885409">
      <w:pPr>
        <w:numPr>
          <w:ilvl w:val="2"/>
          <w:numId w:val="20"/>
        </w:numPr>
      </w:pPr>
      <w:r w:rsidRPr="00885409">
        <w:rPr>
          <w:b/>
        </w:rPr>
        <w:t>seizure</w:t>
      </w:r>
      <w:r>
        <w:t xml:space="preserve"> prophylaxis (e.g. after brain injury)</w:t>
      </w:r>
      <w:r w:rsidR="00B41585">
        <w:t>.</w:t>
      </w:r>
    </w:p>
    <w:p w:rsidR="00C46E98" w:rsidRDefault="00C46E98"/>
    <w:p w:rsidR="00C46E98" w:rsidRDefault="00885409">
      <w:pPr>
        <w:numPr>
          <w:ilvl w:val="0"/>
          <w:numId w:val="19"/>
        </w:numPr>
      </w:pPr>
      <w:r w:rsidRPr="00885409">
        <w:rPr>
          <w:b/>
          <w:bCs/>
          <w:highlight w:val="cyan"/>
          <w:u w:val="single"/>
        </w:rPr>
        <w:t>GI</w:t>
      </w:r>
      <w:bookmarkStart w:id="30" w:name="GI_care"/>
      <w:bookmarkEnd w:id="30"/>
      <w:r w:rsidRPr="00885409">
        <w:rPr>
          <w:b/>
          <w:bCs/>
          <w:highlight w:val="cyan"/>
          <w:u w:val="single"/>
        </w:rPr>
        <w:t xml:space="preserve"> care</w:t>
      </w:r>
      <w:r w:rsidR="00C46E98">
        <w:t>:</w:t>
      </w:r>
    </w:p>
    <w:p w:rsidR="00885409" w:rsidRDefault="00885409" w:rsidP="00885409">
      <w:pPr>
        <w:numPr>
          <w:ilvl w:val="0"/>
          <w:numId w:val="21"/>
        </w:numPr>
      </w:pPr>
      <w:r>
        <w:rPr>
          <w:b/>
          <w:bCs/>
        </w:rPr>
        <w:t>antacids</w:t>
      </w:r>
      <w:r>
        <w:t xml:space="preserve"> / </w:t>
      </w:r>
      <w:r w:rsidRPr="003E66DA">
        <w:rPr>
          <w:b/>
        </w:rPr>
        <w:t>H</w:t>
      </w:r>
      <w:r w:rsidRPr="003E66DA">
        <w:rPr>
          <w:b/>
          <w:vertAlign w:val="subscript"/>
        </w:rPr>
        <w:t>2</w:t>
      </w:r>
      <w:r w:rsidRPr="003E66DA">
        <w:rPr>
          <w:b/>
        </w:rPr>
        <w:t xml:space="preserve"> blockers</w:t>
      </w:r>
      <w:r>
        <w:t xml:space="preserve"> via nasogastric tube - </w:t>
      </w:r>
      <w:r w:rsidRPr="00350E98">
        <w:t xml:space="preserve">to keep gastric pH </w:t>
      </w:r>
      <w:r>
        <w:t>&gt;</w:t>
      </w:r>
      <w:r w:rsidRPr="00350E98">
        <w:t xml:space="preserve"> 3.5 </w:t>
      </w:r>
      <w:r>
        <w:t>(</w:t>
      </w:r>
      <w:r w:rsidRPr="00350E98">
        <w:t>prevent</w:t>
      </w:r>
      <w:r>
        <w:t>s</w:t>
      </w:r>
      <w:r w:rsidRPr="00350E98">
        <w:t xml:space="preserve"> </w:t>
      </w:r>
      <w:r w:rsidRPr="0057095C">
        <w:rPr>
          <w:i/>
          <w:color w:val="0000FF"/>
        </w:rPr>
        <w:t>GI bleeding</w:t>
      </w:r>
      <w:r>
        <w:t>); g</w:t>
      </w:r>
      <w:r w:rsidRPr="00350E98">
        <w:t>astric coating ag</w:t>
      </w:r>
      <w:r>
        <w:t xml:space="preserve">ents (e.g. </w:t>
      </w:r>
      <w:r w:rsidRPr="0057095C">
        <w:rPr>
          <w:rStyle w:val="Drugname2Char"/>
        </w:rPr>
        <w:t>sucralfate</w:t>
      </w:r>
      <w:r>
        <w:t>)</w:t>
      </w:r>
      <w:r w:rsidRPr="00350E98">
        <w:t xml:space="preserve"> are associated with less </w:t>
      </w:r>
      <w:r w:rsidRPr="0057095C">
        <w:rPr>
          <w:i/>
          <w:color w:val="0000FF"/>
        </w:rPr>
        <w:t>aspiration pneumonia</w:t>
      </w:r>
      <w:r w:rsidRPr="00350E98">
        <w:t xml:space="preserve"> than </w:t>
      </w:r>
      <w:r>
        <w:t>other</w:t>
      </w:r>
      <w:r w:rsidRPr="00350E98">
        <w:t xml:space="preserve"> prophylactic agents for </w:t>
      </w:r>
      <w:r>
        <w:t>GI</w:t>
      </w:r>
      <w:r w:rsidRPr="00350E98">
        <w:t xml:space="preserve"> bleeding.</w:t>
      </w:r>
    </w:p>
    <w:p w:rsidR="000B4B20" w:rsidRDefault="000B4B20">
      <w:pPr>
        <w:numPr>
          <w:ilvl w:val="0"/>
          <w:numId w:val="21"/>
        </w:numPr>
      </w:pPr>
      <w:r>
        <w:t xml:space="preserve">start nutrition if </w:t>
      </w:r>
      <w:r w:rsidRPr="00350E98">
        <w:t xml:space="preserve">patient remains comatose for </w:t>
      </w:r>
      <w:r>
        <w:t>&gt;</w:t>
      </w:r>
      <w:r w:rsidRPr="00350E98">
        <w:t xml:space="preserve"> 12 hours</w:t>
      </w:r>
      <w:r>
        <w:t xml:space="preserve"> (</w:t>
      </w:r>
      <w:r w:rsidRPr="00350E98">
        <w:t>by nasal tube or parenterally</w:t>
      </w:r>
      <w:r>
        <w:t>).</w:t>
      </w:r>
    </w:p>
    <w:p w:rsidR="00C46E98" w:rsidRDefault="00C46E98">
      <w:pPr>
        <w:numPr>
          <w:ilvl w:val="0"/>
          <w:numId w:val="21"/>
        </w:numPr>
      </w:pPr>
      <w:r>
        <w:t>2500 kcal/day</w:t>
      </w:r>
    </w:p>
    <w:p w:rsidR="00C46E98" w:rsidRDefault="00C46E98">
      <w:pPr>
        <w:numPr>
          <w:ilvl w:val="0"/>
          <w:numId w:val="21"/>
        </w:numPr>
      </w:pPr>
      <w:r>
        <w:t>intravenous fluid 125 ml/hr (0.45% normal saline and 5% dextrose).</w:t>
      </w:r>
    </w:p>
    <w:p w:rsidR="00C46E98" w:rsidRDefault="00C46E98" w:rsidP="000B4B20">
      <w:pPr>
        <w:ind w:left="1843" w:hanging="403"/>
      </w:pPr>
      <w:r>
        <w:t xml:space="preserve">N.B. </w:t>
      </w:r>
      <w:r>
        <w:rPr>
          <w:i/>
          <w:iCs/>
        </w:rPr>
        <w:t>hyponatremia</w:t>
      </w:r>
      <w:r>
        <w:t xml:space="preserve"> (may aggravate cerebral injury) is common complication of IV therapy in comatose patient!</w:t>
      </w:r>
    </w:p>
    <w:p w:rsidR="000B4B20" w:rsidRDefault="000B4B20" w:rsidP="000B4B20">
      <w:pPr>
        <w:ind w:left="1843" w:hanging="403"/>
      </w:pPr>
      <w:r>
        <w:t xml:space="preserve">N.B. </w:t>
      </w:r>
      <w:r w:rsidRPr="00994DC2">
        <w:rPr>
          <w:i/>
        </w:rPr>
        <w:t>hyperglycemia</w:t>
      </w:r>
      <w:r w:rsidRPr="00350E98">
        <w:t xml:space="preserve"> exacerbate</w:t>
      </w:r>
      <w:r>
        <w:t>s</w:t>
      </w:r>
      <w:r w:rsidRPr="00350E98">
        <w:t xml:space="preserve"> ischemic brain injury in experimental animals, it appears wise to avoid glucose infusions</w:t>
      </w:r>
      <w:r>
        <w:t>!</w:t>
      </w:r>
    </w:p>
    <w:p w:rsidR="00C46E98" w:rsidRDefault="00C46E98">
      <w:pPr>
        <w:numPr>
          <w:ilvl w:val="0"/>
          <w:numId w:val="21"/>
        </w:numPr>
      </w:pPr>
      <w:r>
        <w:t xml:space="preserve">patients who remain comatose for &gt; 5-10 days benefit from </w:t>
      </w:r>
      <w:r>
        <w:rPr>
          <w:b/>
          <w:bCs/>
          <w:i/>
          <w:iCs/>
        </w:rPr>
        <w:t>feeding jejunostomy tube</w:t>
      </w:r>
      <w:r w:rsidR="003E66DA">
        <w:t xml:space="preserve"> (because of gastrostasis).</w:t>
      </w:r>
    </w:p>
    <w:p w:rsidR="007B006A" w:rsidRDefault="007B006A">
      <w:pPr>
        <w:numPr>
          <w:ilvl w:val="0"/>
          <w:numId w:val="21"/>
        </w:numPr>
      </w:pPr>
      <w:r w:rsidRPr="007B006A">
        <w:rPr>
          <w:b/>
        </w:rPr>
        <w:t>bowel movements</w:t>
      </w:r>
      <w:r w:rsidRPr="00350E98">
        <w:t xml:space="preserve"> may be interr</w:t>
      </w:r>
      <w:r>
        <w:t>upted -</w:t>
      </w:r>
      <w:r w:rsidRPr="00350E98">
        <w:t xml:space="preserve"> periodic checks for impaction may be necessary unless evacuation</w:t>
      </w:r>
      <w:r>
        <w:t>s occur every day or two days (i</w:t>
      </w:r>
      <w:r w:rsidRPr="00350E98">
        <w:t>mpac</w:t>
      </w:r>
      <w:r>
        <w:t>tions require digital removal, s</w:t>
      </w:r>
      <w:r w:rsidRPr="00350E98">
        <w:t>uppositories or laxatives</w:t>
      </w:r>
      <w:r>
        <w:t>).</w:t>
      </w:r>
    </w:p>
    <w:p w:rsidR="00C46E98" w:rsidRDefault="00C46E98"/>
    <w:p w:rsidR="00C657BB" w:rsidRPr="00C657BB" w:rsidRDefault="003E66DA" w:rsidP="00C657BB">
      <w:pPr>
        <w:numPr>
          <w:ilvl w:val="0"/>
          <w:numId w:val="19"/>
        </w:numPr>
      </w:pPr>
      <w:r w:rsidRPr="003E66DA">
        <w:rPr>
          <w:b/>
          <w:bCs/>
          <w:highlight w:val="cyan"/>
          <w:u w:val="single"/>
        </w:rPr>
        <w:t>Thromboembolic prophylaxis</w:t>
      </w:r>
      <w:r w:rsidR="00C657BB">
        <w:t xml:space="preserve"> </w:t>
      </w:r>
      <w:r w:rsidR="00B54DBB">
        <w:t xml:space="preserve">– </w:t>
      </w:r>
      <w:r w:rsidR="00C657BB">
        <w:t>if patient has little or no spontaneous extremity movement</w:t>
      </w:r>
      <w:r w:rsidR="00B54DBB">
        <w:t xml:space="preserve"> – start early (e.g. from 2</w:t>
      </w:r>
      <w:r w:rsidR="00B54DBB" w:rsidRPr="00B54DBB">
        <w:rPr>
          <w:vertAlign w:val="superscript"/>
        </w:rPr>
        <w:t>nd</w:t>
      </w:r>
      <w:r w:rsidR="00B54DBB">
        <w:t xml:space="preserve"> day)</w:t>
      </w:r>
      <w:r w:rsidR="00C657BB">
        <w:t>:</w:t>
      </w:r>
    </w:p>
    <w:p w:rsidR="008144F0" w:rsidRPr="008144F0" w:rsidRDefault="00C657BB" w:rsidP="003E66DA">
      <w:pPr>
        <w:numPr>
          <w:ilvl w:val="0"/>
          <w:numId w:val="21"/>
        </w:numPr>
      </w:pPr>
      <w:r w:rsidRPr="00C657BB">
        <w:t xml:space="preserve">intermittent pneumatic </w:t>
      </w:r>
      <w:r w:rsidRPr="00C657BB">
        <w:rPr>
          <w:b/>
        </w:rPr>
        <w:t>calf compression</w:t>
      </w:r>
      <w:r w:rsidR="00DF6105">
        <w:t xml:space="preserve">, </w:t>
      </w:r>
      <w:r w:rsidR="008144F0" w:rsidRPr="00DF6105">
        <w:rPr>
          <w:lang w:val="lt-LT"/>
        </w:rPr>
        <w:t xml:space="preserve">pasyvus pedalų mynimas, blauzdos raumenų </w:t>
      </w:r>
      <w:r w:rsidR="008144F0" w:rsidRPr="00C657BB">
        <w:rPr>
          <w:b/>
          <w:lang w:val="lt-LT"/>
        </w:rPr>
        <w:t>elektrostimuliacija</w:t>
      </w:r>
      <w:r w:rsidR="00DF6105">
        <w:t>.</w:t>
      </w:r>
    </w:p>
    <w:p w:rsidR="003E66DA" w:rsidRDefault="00DF6105" w:rsidP="003E66DA">
      <w:pPr>
        <w:numPr>
          <w:ilvl w:val="0"/>
          <w:numId w:val="21"/>
        </w:numPr>
      </w:pPr>
      <w:r>
        <w:t xml:space="preserve">low-dose </w:t>
      </w:r>
      <w:r w:rsidRPr="00C657BB">
        <w:rPr>
          <w:rStyle w:val="Drugname2Char"/>
        </w:rPr>
        <w:t>heparin</w:t>
      </w:r>
      <w:r>
        <w:t xml:space="preserve"> </w:t>
      </w:r>
      <w:r w:rsidR="00C657BB">
        <w:t xml:space="preserve">SC </w:t>
      </w:r>
      <w:r w:rsidR="003E66DA">
        <w:t>(</w:t>
      </w:r>
      <w:r w:rsidR="00C657BB" w:rsidRPr="00350E98">
        <w:t xml:space="preserve">5000 UI </w:t>
      </w:r>
      <w:r w:rsidR="00C657BB" w:rsidRPr="00350E98">
        <w:sym w:font="Symbol" w:char="F0B4"/>
      </w:r>
      <w:r w:rsidR="00C657BB" w:rsidRPr="00350E98">
        <w:t xml:space="preserve"> 2</w:t>
      </w:r>
      <w:r w:rsidR="00C657BB">
        <w:t xml:space="preserve">/d), </w:t>
      </w:r>
      <w:r w:rsidR="00C657BB" w:rsidRPr="00C657BB">
        <w:rPr>
          <w:b/>
        </w:rPr>
        <w:t>dextrans</w:t>
      </w:r>
      <w:r w:rsidR="00C657BB">
        <w:t>.</w:t>
      </w:r>
    </w:p>
    <w:p w:rsidR="003E66DA" w:rsidRPr="003E66DA" w:rsidRDefault="003E66DA" w:rsidP="003E66DA"/>
    <w:p w:rsidR="00C46E98" w:rsidRDefault="00885409">
      <w:pPr>
        <w:numPr>
          <w:ilvl w:val="0"/>
          <w:numId w:val="19"/>
        </w:numPr>
      </w:pPr>
      <w:r w:rsidRPr="00885409">
        <w:rPr>
          <w:b/>
          <w:bCs/>
          <w:highlight w:val="cyan"/>
          <w:u w:val="single"/>
        </w:rPr>
        <w:t>Hypothermia</w:t>
      </w:r>
      <w:r>
        <w:rPr>
          <w:color w:val="000000"/>
          <w:szCs w:val="18"/>
        </w:rPr>
        <w:t xml:space="preserve">: </w:t>
      </w:r>
      <w:r w:rsidR="00C46E98">
        <w:rPr>
          <w:color w:val="000000"/>
          <w:szCs w:val="18"/>
        </w:rPr>
        <w:t xml:space="preserve">American Heart Association is recommending to </w:t>
      </w:r>
      <w:r w:rsidR="00C46E98" w:rsidRPr="00885409">
        <w:rPr>
          <w:color w:val="000000"/>
          <w:szCs w:val="18"/>
        </w:rPr>
        <w:t>chill</w:t>
      </w:r>
      <w:r w:rsidR="00C46E98">
        <w:rPr>
          <w:color w:val="000000"/>
          <w:szCs w:val="18"/>
        </w:rPr>
        <w:t xml:space="preserve"> comatose victims of cardiac arrest (to help prevent brain damage).</w:t>
      </w:r>
    </w:p>
    <w:p w:rsidR="00C46E98" w:rsidRDefault="00C46E98">
      <w:pPr>
        <w:numPr>
          <w:ilvl w:val="0"/>
          <w:numId w:val="21"/>
        </w:numPr>
      </w:pPr>
      <w:r>
        <w:t xml:space="preserve">cooling should be started </w:t>
      </w:r>
      <w:r w:rsidR="008144F0">
        <w:t>ASAP</w:t>
      </w:r>
      <w:r>
        <w:t xml:space="preserve"> after successful resuscitation.</w:t>
      </w:r>
    </w:p>
    <w:p w:rsidR="00C46E98" w:rsidRDefault="00C46E98">
      <w:pPr>
        <w:numPr>
          <w:ilvl w:val="0"/>
          <w:numId w:val="21"/>
        </w:numPr>
      </w:pPr>
      <w:r>
        <w:t xml:space="preserve">with </w:t>
      </w:r>
      <w:r>
        <w:rPr>
          <w:i/>
          <w:iCs/>
          <w:color w:val="0000FF"/>
        </w:rPr>
        <w:t>circulating cold air</w:t>
      </w:r>
      <w:r>
        <w:t xml:space="preserve"> and </w:t>
      </w:r>
      <w:r>
        <w:rPr>
          <w:i/>
          <w:iCs/>
          <w:color w:val="0000FF"/>
        </w:rPr>
        <w:t>ice packs</w:t>
      </w:r>
      <w:r>
        <w:t>.</w:t>
      </w:r>
    </w:p>
    <w:p w:rsidR="00C46E98" w:rsidRDefault="00C46E98">
      <w:pPr>
        <w:numPr>
          <w:ilvl w:val="0"/>
          <w:numId w:val="21"/>
        </w:numPr>
      </w:pPr>
      <w:r>
        <w:t>from normal 98.6 F to 89.6-93.2 F.</w:t>
      </w:r>
    </w:p>
    <w:p w:rsidR="00C46E98" w:rsidRDefault="00C46E98">
      <w:pPr>
        <w:numPr>
          <w:ilvl w:val="0"/>
          <w:numId w:val="21"/>
        </w:numPr>
      </w:pPr>
      <w:r>
        <w:t>continued for 12-24 hours.</w:t>
      </w:r>
    </w:p>
    <w:p w:rsidR="00885409" w:rsidRDefault="00885409" w:rsidP="00885409">
      <w:pPr>
        <w:numPr>
          <w:ilvl w:val="0"/>
          <w:numId w:val="21"/>
        </w:numPr>
      </w:pPr>
      <w:r>
        <w:t xml:space="preserve">high-dose </w:t>
      </w:r>
      <w:r>
        <w:rPr>
          <w:color w:val="FF0000"/>
        </w:rPr>
        <w:t>barbiturates</w:t>
      </w:r>
      <w:r>
        <w:t xml:space="preserve"> (and other neuronal sparing agents) soon after cardiac arrest are not beneficial.</w:t>
      </w:r>
    </w:p>
    <w:p w:rsidR="00C46E98" w:rsidRDefault="00C46E98">
      <w:pPr>
        <w:pStyle w:val="NormalWeb"/>
        <w:rPr>
          <w:szCs w:val="20"/>
        </w:rPr>
      </w:pPr>
    </w:p>
    <w:p w:rsidR="00885409" w:rsidRDefault="00885409" w:rsidP="00885409">
      <w:pPr>
        <w:numPr>
          <w:ilvl w:val="0"/>
          <w:numId w:val="19"/>
        </w:numPr>
      </w:pPr>
      <w:r>
        <w:rPr>
          <w:b/>
          <w:bCs/>
          <w:highlight w:val="cyan"/>
          <w:u w:val="single"/>
        </w:rPr>
        <w:t>Medications</w:t>
      </w:r>
    </w:p>
    <w:p w:rsidR="00885409" w:rsidRDefault="00885409" w:rsidP="00885409">
      <w:pPr>
        <w:numPr>
          <w:ilvl w:val="0"/>
          <w:numId w:val="21"/>
        </w:numPr>
      </w:pPr>
      <w:r>
        <w:rPr>
          <w:color w:val="FF0000"/>
        </w:rPr>
        <w:t>corticosteroids</w:t>
      </w:r>
      <w:r>
        <w:t xml:space="preserve"> have no proven value (except in brain tumor).</w:t>
      </w:r>
    </w:p>
    <w:p w:rsidR="00885409" w:rsidRDefault="00885409" w:rsidP="00885409">
      <w:pPr>
        <w:numPr>
          <w:ilvl w:val="0"/>
          <w:numId w:val="21"/>
        </w:numPr>
      </w:pPr>
      <w:r>
        <w:rPr>
          <w:color w:val="FF0000"/>
        </w:rPr>
        <w:t>stimulants</w:t>
      </w:r>
      <w:r>
        <w:t xml:space="preserve"> and </w:t>
      </w:r>
      <w:r>
        <w:rPr>
          <w:color w:val="FF0000"/>
        </w:rPr>
        <w:t>narcotics</w:t>
      </w:r>
      <w:r>
        <w:t xml:space="preserve"> should be avoided.</w:t>
      </w:r>
    </w:p>
    <w:p w:rsidR="00885409" w:rsidRDefault="00885409" w:rsidP="00885409">
      <w:pPr>
        <w:pStyle w:val="NormalWeb"/>
        <w:rPr>
          <w:szCs w:val="20"/>
        </w:rPr>
      </w:pPr>
    </w:p>
    <w:p w:rsidR="00C46E98" w:rsidRDefault="00C46E98">
      <w:pPr>
        <w:pStyle w:val="NormalWeb"/>
        <w:rPr>
          <w:szCs w:val="20"/>
        </w:rPr>
      </w:pPr>
    </w:p>
    <w:p w:rsidR="00C46E98" w:rsidRDefault="00C46E98">
      <w:pPr>
        <w:pStyle w:val="Nervous1"/>
      </w:pPr>
      <w:bookmarkStart w:id="31" w:name="_Toc5997153"/>
      <w:r>
        <w:t>Prognosis</w:t>
      </w:r>
      <w:bookmarkEnd w:id="31"/>
    </w:p>
    <w:p w:rsidR="00C46E98" w:rsidRDefault="00C46E98" w:rsidP="003A7C66">
      <w:pPr>
        <w:pStyle w:val="NormalWeb"/>
        <w:pBdr>
          <w:top w:val="single" w:sz="4" w:space="1" w:color="auto"/>
          <w:left w:val="single" w:sz="4" w:space="4" w:color="auto"/>
          <w:bottom w:val="single" w:sz="4" w:space="1" w:color="auto"/>
          <w:right w:val="single" w:sz="4" w:space="4" w:color="auto"/>
        </w:pBdr>
        <w:spacing w:before="120" w:after="120"/>
        <w:ind w:left="142"/>
        <w:rPr>
          <w:szCs w:val="20"/>
        </w:rPr>
      </w:pPr>
      <w:r>
        <w:rPr>
          <w:szCs w:val="20"/>
        </w:rPr>
        <w:t>To date, no collection of clinical signs (except those of brain death) assuredly predicts coma outcome.</w:t>
      </w:r>
    </w:p>
    <w:p w:rsidR="00C46E98" w:rsidRDefault="00C46E98">
      <w:pPr>
        <w:pStyle w:val="NormalWeb"/>
        <w:numPr>
          <w:ilvl w:val="0"/>
          <w:numId w:val="73"/>
        </w:numPr>
        <w:rPr>
          <w:szCs w:val="20"/>
        </w:rPr>
      </w:pPr>
      <w:r>
        <w:rPr>
          <w:b/>
          <w:bCs/>
          <w:color w:val="008000"/>
          <w:szCs w:val="20"/>
        </w:rPr>
        <w:t>young patients</w:t>
      </w:r>
      <w:r>
        <w:rPr>
          <w:szCs w:val="20"/>
        </w:rPr>
        <w:t xml:space="preserve"> have better prognosis.</w:t>
      </w:r>
    </w:p>
    <w:p w:rsidR="00C46E98" w:rsidRDefault="00C46E98">
      <w:pPr>
        <w:pStyle w:val="NormalWeb"/>
        <w:numPr>
          <w:ilvl w:val="0"/>
          <w:numId w:val="73"/>
        </w:numPr>
        <w:rPr>
          <w:szCs w:val="20"/>
        </w:rPr>
      </w:pPr>
      <w:r>
        <w:rPr>
          <w:szCs w:val="20"/>
        </w:rPr>
        <w:t xml:space="preserve">Glasgow Coma Scale has predictive value in </w:t>
      </w:r>
      <w:r>
        <w:rPr>
          <w:smallCaps/>
          <w:szCs w:val="20"/>
        </w:rPr>
        <w:t>traumatic coma</w:t>
      </w:r>
      <w:r w:rsidR="00B9559E">
        <w:rPr>
          <w:szCs w:val="20"/>
        </w:rPr>
        <w:t xml:space="preserve"> – see </w:t>
      </w:r>
      <w:hyperlink r:id="rId48" w:anchor="Prognosis" w:history="1">
        <w:r w:rsidR="00B9559E" w:rsidRPr="00B9559E">
          <w:rPr>
            <w:rStyle w:val="Hyperlink"/>
            <w:szCs w:val="20"/>
          </w:rPr>
          <w:t>p. TrH1 &gt;&gt;</w:t>
        </w:r>
      </w:hyperlink>
    </w:p>
    <w:p w:rsidR="00C46E98" w:rsidRDefault="00C46E98">
      <w:pPr>
        <w:pStyle w:val="NormalWeb"/>
        <w:numPr>
          <w:ilvl w:val="0"/>
          <w:numId w:val="73"/>
        </w:numPr>
        <w:rPr>
          <w:szCs w:val="20"/>
        </w:rPr>
      </w:pPr>
      <w:r>
        <w:rPr>
          <w:szCs w:val="20"/>
        </w:rPr>
        <w:t xml:space="preserve">prognostication of </w:t>
      </w:r>
      <w:r>
        <w:rPr>
          <w:smallCaps/>
          <w:szCs w:val="20"/>
        </w:rPr>
        <w:t>nontraumatic coma</w:t>
      </w:r>
      <w:r>
        <w:rPr>
          <w:szCs w:val="20"/>
        </w:rPr>
        <w:t xml:space="preserve"> is difficult (heterogeneity of contributing diseases);</w:t>
      </w:r>
    </w:p>
    <w:p w:rsidR="00C46E98" w:rsidRDefault="00C46E98">
      <w:pPr>
        <w:pStyle w:val="NormalWeb"/>
        <w:numPr>
          <w:ilvl w:val="1"/>
          <w:numId w:val="73"/>
        </w:numPr>
        <w:rPr>
          <w:szCs w:val="20"/>
        </w:rPr>
      </w:pPr>
      <w:r>
        <w:rPr>
          <w:b/>
          <w:bCs/>
          <w:color w:val="008000"/>
          <w:szCs w:val="20"/>
        </w:rPr>
        <w:t xml:space="preserve">metabolic </w:t>
      </w:r>
      <w:r>
        <w:rPr>
          <w:szCs w:val="20"/>
        </w:rPr>
        <w:t xml:space="preserve">coma has more favorable prognosis than </w:t>
      </w:r>
      <w:r>
        <w:rPr>
          <w:b/>
          <w:bCs/>
          <w:color w:val="FF0000"/>
          <w:szCs w:val="20"/>
        </w:rPr>
        <w:t>anoxic</w:t>
      </w:r>
      <w:r>
        <w:rPr>
          <w:szCs w:val="20"/>
        </w:rPr>
        <w:t xml:space="preserve"> or </w:t>
      </w:r>
      <w:r>
        <w:rPr>
          <w:b/>
          <w:bCs/>
          <w:color w:val="FF0000"/>
          <w:szCs w:val="20"/>
        </w:rPr>
        <w:t>traumatic</w:t>
      </w:r>
      <w:r>
        <w:rPr>
          <w:szCs w:val="20"/>
        </w:rPr>
        <w:t xml:space="preserve"> coma.</w:t>
      </w:r>
    </w:p>
    <w:p w:rsidR="00C46E98" w:rsidRDefault="00C46E98">
      <w:pPr>
        <w:pStyle w:val="NormalWeb"/>
        <w:numPr>
          <w:ilvl w:val="0"/>
          <w:numId w:val="73"/>
        </w:numPr>
        <w:rPr>
          <w:szCs w:val="20"/>
        </w:rPr>
      </w:pPr>
      <w:r>
        <w:rPr>
          <w:b/>
          <w:bCs/>
          <w:i/>
          <w:iCs/>
          <w:szCs w:val="20"/>
        </w:rPr>
        <w:t>evoked potentials</w:t>
      </w:r>
      <w:r>
        <w:rPr>
          <w:szCs w:val="20"/>
        </w:rPr>
        <w:t xml:space="preserve"> aid prognostication in head-injured and post-cardiac arrest patients (bilateral absence of cortical somatosensory EPs is associated with death or vegetative state).</w:t>
      </w:r>
    </w:p>
    <w:p w:rsidR="00C46E98" w:rsidRDefault="00C46E98"/>
    <w:p w:rsidR="00C46E98" w:rsidRDefault="00C46E98">
      <w:pPr>
        <w:pStyle w:val="NormalWeb"/>
        <w:rPr>
          <w:szCs w:val="20"/>
          <w:highlight w:val="red"/>
        </w:rPr>
      </w:pPr>
    </w:p>
    <w:p w:rsidR="00C46E98" w:rsidRDefault="00C46E98">
      <w:pPr>
        <w:pStyle w:val="Nervous1"/>
      </w:pPr>
      <w:bookmarkStart w:id="32" w:name="_Toc5997154"/>
      <w:r>
        <w:t>Etiologic Categories</w:t>
      </w:r>
      <w:bookmarkEnd w:id="32"/>
    </w:p>
    <w:p w:rsidR="00C46E98" w:rsidRDefault="00C46E98">
      <w:pPr>
        <w:pStyle w:val="NormalWeb"/>
        <w:numPr>
          <w:ilvl w:val="0"/>
          <w:numId w:val="56"/>
        </w:numPr>
      </w:pPr>
      <w:r>
        <w:rPr>
          <w:b/>
          <w:bCs/>
          <w:smallCaps/>
          <w:highlight w:val="yellow"/>
          <w:u w:val="single"/>
        </w:rPr>
        <w:t>Hemispheric mass lesions</w:t>
      </w:r>
      <w:r>
        <w:t xml:space="preserve"> result in coma by </w:t>
      </w:r>
      <w:r>
        <w:rPr>
          <w:b/>
          <w:bCs/>
          <w:i/>
          <w:iCs/>
          <w:color w:val="FF0000"/>
        </w:rPr>
        <w:t>herniation</w:t>
      </w:r>
      <w:r>
        <w:t>:</w:t>
      </w:r>
    </w:p>
    <w:p w:rsidR="00C46E98" w:rsidRDefault="00C46E98" w:rsidP="00C46E98">
      <w:pPr>
        <w:pStyle w:val="NormalWeb"/>
        <w:numPr>
          <w:ilvl w:val="0"/>
          <w:numId w:val="57"/>
        </w:numPr>
        <w:tabs>
          <w:tab w:val="clear" w:pos="2140"/>
          <w:tab w:val="num" w:pos="1800"/>
        </w:tabs>
        <w:ind w:left="1780"/>
      </w:pPr>
      <w:r>
        <w:rPr>
          <w:i/>
          <w:iCs/>
        </w:rPr>
        <w:t>lateral herniation</w:t>
      </w:r>
      <w:r>
        <w:t xml:space="preserve"> - across midline laterally to compromise both hemispheres</w:t>
      </w:r>
    </w:p>
    <w:p w:rsidR="00C46E98" w:rsidRDefault="00C46E98" w:rsidP="00C46E98">
      <w:pPr>
        <w:pStyle w:val="NormalWeb"/>
        <w:numPr>
          <w:ilvl w:val="0"/>
          <w:numId w:val="57"/>
        </w:numPr>
        <w:tabs>
          <w:tab w:val="clear" w:pos="2140"/>
          <w:tab w:val="num" w:pos="1800"/>
        </w:tabs>
        <w:ind w:left="1780"/>
      </w:pPr>
      <w:r>
        <w:rPr>
          <w:i/>
          <w:iCs/>
        </w:rPr>
        <w:t>transtentorial herniation</w:t>
      </w:r>
      <w:r>
        <w:t xml:space="preserve"> - impinging on brain stem.</w:t>
      </w:r>
    </w:p>
    <w:p w:rsidR="00C46E98" w:rsidRDefault="00C46E98" w:rsidP="00C46E98">
      <w:pPr>
        <w:pStyle w:val="NormalWeb"/>
        <w:numPr>
          <w:ilvl w:val="0"/>
          <w:numId w:val="58"/>
        </w:numPr>
        <w:tabs>
          <w:tab w:val="clear" w:pos="1080"/>
          <w:tab w:val="num" w:pos="740"/>
        </w:tabs>
        <w:ind w:left="720"/>
      </w:pPr>
      <w:r>
        <w:t>clinical signs of expanding mass evolve in level-by-level rostral-caudal manner.</w:t>
      </w:r>
    </w:p>
    <w:p w:rsidR="00C46E98" w:rsidRDefault="00C46E98" w:rsidP="00C46E98">
      <w:pPr>
        <w:pStyle w:val="NormalWeb"/>
        <w:numPr>
          <w:ilvl w:val="0"/>
          <w:numId w:val="58"/>
        </w:numPr>
        <w:tabs>
          <w:tab w:val="clear" w:pos="1080"/>
          <w:tab w:val="num" w:pos="740"/>
        </w:tabs>
        <w:ind w:left="720"/>
      </w:pPr>
      <w:r>
        <w:t xml:space="preserve">hemispheric lesions of adequate size to produce coma are </w:t>
      </w:r>
      <w:r>
        <w:rPr>
          <w:b/>
          <w:bCs/>
          <w:i/>
          <w:iCs/>
          <w:color w:val="008000"/>
        </w:rPr>
        <w:t>readily seen on CT</w:t>
      </w:r>
      <w:r>
        <w:t>.</w:t>
      </w:r>
    </w:p>
    <w:p w:rsidR="00C46E98" w:rsidRDefault="00C46E98" w:rsidP="00C46E98">
      <w:pPr>
        <w:pStyle w:val="NormalWeb"/>
        <w:numPr>
          <w:ilvl w:val="0"/>
          <w:numId w:val="58"/>
        </w:numPr>
        <w:tabs>
          <w:tab w:val="clear" w:pos="1080"/>
          <w:tab w:val="num" w:pos="740"/>
        </w:tabs>
        <w:ind w:left="720"/>
      </w:pPr>
      <w:r>
        <w:rPr>
          <w:b/>
          <w:bCs/>
          <w:i/>
          <w:iCs/>
          <w:szCs w:val="20"/>
        </w:rPr>
        <w:t>acute hydrocephalus</w:t>
      </w:r>
      <w:r>
        <w:rPr>
          <w:szCs w:val="20"/>
        </w:rPr>
        <w:t xml:space="preserve"> may cause coma by acute symmetric enlargement of both lateral ventricles (drowsiness → progress quickly to coma).</w:t>
      </w:r>
    </w:p>
    <w:p w:rsidR="00C46E98" w:rsidRDefault="00C46E98">
      <w:pPr>
        <w:pStyle w:val="NormalWeb"/>
      </w:pPr>
    </w:p>
    <w:p w:rsidR="00C46E98" w:rsidRDefault="00C46E98">
      <w:pPr>
        <w:pStyle w:val="NormalWeb"/>
        <w:numPr>
          <w:ilvl w:val="0"/>
          <w:numId w:val="56"/>
        </w:numPr>
      </w:pPr>
      <w:r>
        <w:rPr>
          <w:b/>
          <w:bCs/>
          <w:smallCaps/>
          <w:highlight w:val="yellow"/>
          <w:u w:val="single"/>
        </w:rPr>
        <w:t>Brain stem mass lesions</w:t>
      </w:r>
      <w:r>
        <w:t xml:space="preserve"> - produce coma by </w:t>
      </w:r>
      <w:r>
        <w:rPr>
          <w:b/>
          <w:bCs/>
          <w:i/>
          <w:iCs/>
          <w:color w:val="FF0000"/>
        </w:rPr>
        <w:t>directly compromising RAS</w:t>
      </w:r>
      <w:r>
        <w:t>.</w:t>
      </w:r>
    </w:p>
    <w:p w:rsidR="00C46E98" w:rsidRDefault="00C46E98" w:rsidP="00C46E98">
      <w:pPr>
        <w:pStyle w:val="NormalWeb"/>
        <w:numPr>
          <w:ilvl w:val="0"/>
          <w:numId w:val="58"/>
        </w:numPr>
        <w:tabs>
          <w:tab w:val="clear" w:pos="1080"/>
          <w:tab w:val="num" w:pos="740"/>
        </w:tabs>
        <w:ind w:left="720"/>
      </w:pPr>
      <w:r>
        <w:t xml:space="preserve">CT is not able to detect all lesions, so </w:t>
      </w:r>
      <w:r>
        <w:rPr>
          <w:b/>
          <w:bCs/>
          <w:i/>
          <w:iCs/>
          <w:color w:val="008000"/>
        </w:rPr>
        <w:t>testing for lateral eye movements</w:t>
      </w:r>
      <w:r>
        <w:t xml:space="preserve"> is critical element in diagnosis (pontine gaze center, MLF, CN3 nucleus traverse RAS)</w:t>
      </w:r>
    </w:p>
    <w:p w:rsidR="00C46E98" w:rsidRDefault="00C46E98">
      <w:pPr>
        <w:pStyle w:val="NormalWeb"/>
        <w:pBdr>
          <w:top w:val="single" w:sz="4" w:space="1" w:color="auto"/>
          <w:left w:val="single" w:sz="4" w:space="4" w:color="auto"/>
          <w:bottom w:val="single" w:sz="4" w:space="1" w:color="auto"/>
          <w:right w:val="single" w:sz="4" w:space="4" w:color="auto"/>
        </w:pBdr>
        <w:ind w:left="1985" w:right="424" w:hanging="545"/>
      </w:pPr>
      <w:r>
        <w:t>Coma with intact reflex lateral eye movements = no mass lesion in posterior fossa!</w:t>
      </w:r>
    </w:p>
    <w:p w:rsidR="00C46E98" w:rsidRDefault="00C46E98">
      <w:pPr>
        <w:pStyle w:val="NormalWeb"/>
      </w:pPr>
    </w:p>
    <w:p w:rsidR="00C46E98" w:rsidRDefault="00C46E98">
      <w:pPr>
        <w:pStyle w:val="NormalWeb"/>
        <w:numPr>
          <w:ilvl w:val="0"/>
          <w:numId w:val="56"/>
        </w:numPr>
      </w:pPr>
      <w:r>
        <w:rPr>
          <w:b/>
          <w:bCs/>
          <w:smallCaps/>
          <w:highlight w:val="yellow"/>
          <w:u w:val="single"/>
        </w:rPr>
        <w:t>Generalized seizures</w:t>
      </w:r>
      <w:r>
        <w:t>:</w:t>
      </w:r>
    </w:p>
    <w:p w:rsidR="00C46E98" w:rsidRDefault="00C46E98" w:rsidP="00C46E98">
      <w:pPr>
        <w:pStyle w:val="NormalWeb"/>
        <w:numPr>
          <w:ilvl w:val="0"/>
          <w:numId w:val="58"/>
        </w:numPr>
        <w:tabs>
          <w:tab w:val="clear" w:pos="1080"/>
          <w:tab w:val="num" w:pos="720"/>
        </w:tabs>
        <w:ind w:left="700"/>
      </w:pPr>
      <w:r>
        <w:t xml:space="preserve">diffuse abnormal </w:t>
      </w:r>
      <w:r>
        <w:rPr>
          <w:b/>
          <w:bCs/>
          <w:i/>
          <w:iCs/>
          <w:color w:val="FF0000"/>
        </w:rPr>
        <w:t>electrical discharges throughout RF and cortex</w:t>
      </w:r>
      <w:r>
        <w:t xml:space="preserve"> → coma.</w:t>
      </w:r>
    </w:p>
    <w:p w:rsidR="00C46E98" w:rsidRDefault="00C46E98" w:rsidP="00C46E98">
      <w:pPr>
        <w:pStyle w:val="NormalWeb"/>
        <w:numPr>
          <w:ilvl w:val="0"/>
          <w:numId w:val="58"/>
        </w:numPr>
        <w:tabs>
          <w:tab w:val="clear" w:pos="1080"/>
          <w:tab w:val="num" w:pos="720"/>
        </w:tabs>
        <w:ind w:left="700"/>
      </w:pPr>
      <w:r>
        <w:t xml:space="preserve">post-ictal state is state of </w:t>
      </w:r>
      <w:r>
        <w:rPr>
          <w:b/>
          <w:bCs/>
          <w:i/>
          <w:iCs/>
          <w:color w:val="FF0000"/>
        </w:rPr>
        <w:t>electrical inhibition</w:t>
      </w:r>
      <w:r>
        <w:t xml:space="preserve"> → coma (until </w:t>
      </w:r>
      <w:r>
        <w:rPr>
          <w:szCs w:val="20"/>
        </w:rPr>
        <w:t>neuronal metabolic balance is restored</w:t>
      </w:r>
      <w:r>
        <w:t>!).</w:t>
      </w:r>
    </w:p>
    <w:p w:rsidR="00C46E98" w:rsidRDefault="00C46E98">
      <w:pPr>
        <w:pStyle w:val="NormalWeb"/>
        <w:ind w:left="1080"/>
      </w:pPr>
      <w:r>
        <w:t>N.B. prolonged alteration in consciousness (post-ictal state) after unwitnessed seizure may produce diagnostic confusion (seek for bitten /scarred tongue, incontinence)</w:t>
      </w:r>
    </w:p>
    <w:p w:rsidR="00C46E98" w:rsidRDefault="00C46E98">
      <w:pPr>
        <w:pStyle w:val="NormalWeb"/>
      </w:pPr>
    </w:p>
    <w:p w:rsidR="00C46E98" w:rsidRDefault="00C46E98">
      <w:pPr>
        <w:pStyle w:val="NormalWeb"/>
        <w:numPr>
          <w:ilvl w:val="0"/>
          <w:numId w:val="56"/>
        </w:numPr>
      </w:pPr>
      <w:r>
        <w:rPr>
          <w:b/>
          <w:bCs/>
          <w:smallCaps/>
          <w:highlight w:val="yellow"/>
          <w:u w:val="single"/>
        </w:rPr>
        <w:t>Meningeal irritation</w:t>
      </w:r>
      <w:r>
        <w:t xml:space="preserve"> (</w:t>
      </w:r>
      <w:r>
        <w:rPr>
          <w:b/>
          <w:bCs/>
          <w:i/>
          <w:iCs/>
          <w:color w:val="0000FF"/>
        </w:rPr>
        <w:t>infection</w:t>
      </w:r>
      <w:r>
        <w:t xml:space="preserve"> or </w:t>
      </w:r>
      <w:r>
        <w:rPr>
          <w:b/>
          <w:bCs/>
          <w:i/>
          <w:iCs/>
          <w:color w:val="0000FF"/>
        </w:rPr>
        <w:t>blood</w:t>
      </w:r>
      <w:r>
        <w:t xml:space="preserve"> in subarachnoid space) - among most important early considerations in coma evaluation as it is treatable and </w:t>
      </w:r>
      <w:r>
        <w:rPr>
          <w:i/>
          <w:iCs/>
          <w:color w:val="FF0000"/>
        </w:rPr>
        <w:t>may not be diagnosed by CT</w:t>
      </w:r>
      <w:r>
        <w:t>, so clinical signs of meningeal irritation are critical!</w:t>
      </w:r>
    </w:p>
    <w:p w:rsidR="00C46E98" w:rsidRDefault="00C46E98" w:rsidP="00C46E98">
      <w:pPr>
        <w:pStyle w:val="NormalWeb"/>
        <w:numPr>
          <w:ilvl w:val="1"/>
          <w:numId w:val="56"/>
        </w:numPr>
        <w:tabs>
          <w:tab w:val="clear" w:pos="1080"/>
          <w:tab w:val="num" w:pos="709"/>
        </w:tabs>
        <w:ind w:left="709" w:hanging="283"/>
      </w:pPr>
      <w:r>
        <w:rPr>
          <w:b/>
          <w:bCs/>
          <w:i/>
          <w:iCs/>
          <w:color w:val="FF0000"/>
        </w:rPr>
        <w:t>coma mechanism is incompletely understood</w:t>
      </w:r>
      <w:r>
        <w:t xml:space="preserve"> - combination of humoral factors (incl. IL-1, TNF, arachidonic acid metabolites), vasogenic cerebral edema, altered cerebral blood flow, neurotoxic excitatory amino acid neurotransmitters; later, vasculitis and thrombosis of meningeal veins → diffuse cortical &amp; white matter necrosis.</w:t>
      </w:r>
    </w:p>
    <w:p w:rsidR="00C46E98" w:rsidRDefault="00C46E98">
      <w:pPr>
        <w:pStyle w:val="NormalWeb"/>
        <w:rPr>
          <w:szCs w:val="20"/>
          <w:highlight w:val="red"/>
        </w:rPr>
      </w:pPr>
    </w:p>
    <w:p w:rsidR="00C46E98" w:rsidRDefault="00C46E98">
      <w:pPr>
        <w:pStyle w:val="NormalWeb"/>
        <w:numPr>
          <w:ilvl w:val="0"/>
          <w:numId w:val="56"/>
        </w:numPr>
      </w:pPr>
      <w:r>
        <w:rPr>
          <w:b/>
          <w:bCs/>
          <w:smallCaps/>
          <w:highlight w:val="yellow"/>
          <w:u w:val="single"/>
        </w:rPr>
        <w:t>Metabolic abnormalities</w:t>
      </w:r>
      <w:r>
        <w:t xml:space="preserve"> - presence of </w:t>
      </w:r>
      <w:r>
        <w:rPr>
          <w:i/>
          <w:iCs/>
        </w:rPr>
        <w:t>exogenous toxins</w:t>
      </w:r>
      <w:r>
        <w:t xml:space="preserve"> (e.g. drugs) or </w:t>
      </w:r>
      <w:r>
        <w:rPr>
          <w:i/>
          <w:iCs/>
        </w:rPr>
        <w:t>endogenous toxins</w:t>
      </w:r>
      <w:r>
        <w:t xml:space="preserve"> (e.g. organ system failure) → </w:t>
      </w:r>
      <w:r>
        <w:rPr>
          <w:b/>
          <w:bCs/>
          <w:i/>
          <w:iCs/>
          <w:color w:val="FF0000"/>
        </w:rPr>
        <w:t>diffuse CNS dysfunction</w:t>
      </w:r>
      <w:r>
        <w:t xml:space="preserve"> without localized* signs.</w:t>
      </w:r>
    </w:p>
    <w:p w:rsidR="00C46E98" w:rsidRDefault="00C46E98">
      <w:pPr>
        <w:pStyle w:val="NormalWeb"/>
        <w:pBdr>
          <w:top w:val="single" w:sz="4" w:space="1" w:color="auto"/>
          <w:left w:val="single" w:sz="4" w:space="4" w:color="auto"/>
          <w:bottom w:val="single" w:sz="4" w:space="1" w:color="auto"/>
          <w:right w:val="single" w:sz="4" w:space="4" w:color="auto"/>
        </w:pBdr>
        <w:spacing w:before="60" w:after="60"/>
        <w:ind w:left="1440" w:right="2977"/>
      </w:pPr>
      <w:r>
        <w:t>"</w:t>
      </w:r>
      <w:r>
        <w:rPr>
          <w:b/>
          <w:bCs/>
          <w:smallCaps/>
          <w:color w:val="0000FF"/>
        </w:rPr>
        <w:t>metabolic encephalopathy</w:t>
      </w:r>
      <w:r>
        <w:t>" - no focal anatomic features in examination / neuroimaging to explain coma.</w:t>
      </w:r>
    </w:p>
    <w:p w:rsidR="00C46E98" w:rsidRDefault="00C46E98">
      <w:pPr>
        <w:pStyle w:val="NormalWeb"/>
        <w:ind w:left="3600"/>
      </w:pPr>
      <w:r>
        <w:t xml:space="preserve">*metabolic disease can cause both </w:t>
      </w:r>
      <w:r>
        <w:rPr>
          <w:i/>
          <w:iCs/>
        </w:rPr>
        <w:t>focal seizures</w:t>
      </w:r>
      <w:r>
        <w:t xml:space="preserve"> and </w:t>
      </w:r>
      <w:r>
        <w:rPr>
          <w:i/>
          <w:iCs/>
        </w:rPr>
        <w:t>lateralizing neurologic signs</w:t>
      </w:r>
      <w:r>
        <w:t>, often shifting, but sometimes persisting (as in hypoglycemia and hyperglycemia).</w:t>
      </w:r>
    </w:p>
    <w:p w:rsidR="00C46E98" w:rsidRDefault="00C46E98" w:rsidP="00C46E98">
      <w:pPr>
        <w:pStyle w:val="NormalWeb"/>
        <w:numPr>
          <w:ilvl w:val="0"/>
          <w:numId w:val="61"/>
        </w:numPr>
        <w:tabs>
          <w:tab w:val="clear" w:pos="927"/>
          <w:tab w:val="num" w:pos="360"/>
        </w:tabs>
        <w:ind w:left="340"/>
        <w:rPr>
          <w:szCs w:val="20"/>
        </w:rPr>
      </w:pPr>
      <w:r>
        <w:rPr>
          <w:rStyle w:val="Emphasis"/>
          <w:b/>
          <w:bCs/>
          <w:szCs w:val="20"/>
        </w:rPr>
        <w:t>anoxia</w:t>
      </w:r>
      <w:r>
        <w:rPr>
          <w:rStyle w:val="Emphasis"/>
          <w:i w:val="0"/>
          <w:iCs w:val="0"/>
          <w:szCs w:val="20"/>
        </w:rPr>
        <w:t xml:space="preserve"> (e.g. CO, cyanide poisoning, cardiac arrest) → </w:t>
      </w:r>
      <w:r>
        <w:rPr>
          <w:szCs w:val="20"/>
        </w:rPr>
        <w:t>clinical patterns:</w:t>
      </w:r>
    </w:p>
    <w:p w:rsidR="00C46E98" w:rsidRDefault="00C46E98" w:rsidP="00C46E98">
      <w:pPr>
        <w:pStyle w:val="NormalWeb"/>
        <w:numPr>
          <w:ilvl w:val="0"/>
          <w:numId w:val="74"/>
        </w:numPr>
        <w:tabs>
          <w:tab w:val="clear" w:pos="1211"/>
          <w:tab w:val="num" w:pos="1080"/>
        </w:tabs>
        <w:ind w:left="1060"/>
        <w:rPr>
          <w:szCs w:val="20"/>
        </w:rPr>
      </w:pPr>
      <w:r>
        <w:rPr>
          <w:i/>
          <w:iCs/>
          <w:color w:val="0000FF"/>
          <w:szCs w:val="20"/>
        </w:rPr>
        <w:t>deep coma with preserved brainstem function</w:t>
      </w:r>
      <w:r>
        <w:rPr>
          <w:szCs w:val="20"/>
        </w:rPr>
        <w:t>* that evolves to vegetative state or dementia.</w:t>
      </w:r>
    </w:p>
    <w:p w:rsidR="00C46E98" w:rsidRDefault="00C46E98">
      <w:pPr>
        <w:pStyle w:val="NormalWeb"/>
        <w:ind w:left="2029"/>
        <w:rPr>
          <w:szCs w:val="20"/>
        </w:rPr>
      </w:pPr>
      <w:r>
        <w:rPr>
          <w:szCs w:val="20"/>
        </w:rPr>
        <w:t>*brainstem may be suppressed in first hours, thus emulating brain death.</w:t>
      </w:r>
    </w:p>
    <w:p w:rsidR="00C46E98" w:rsidRDefault="00C46E98" w:rsidP="00C46E98">
      <w:pPr>
        <w:pStyle w:val="NormalWeb"/>
        <w:numPr>
          <w:ilvl w:val="0"/>
          <w:numId w:val="74"/>
        </w:numPr>
        <w:tabs>
          <w:tab w:val="clear" w:pos="1211"/>
          <w:tab w:val="num" w:pos="1080"/>
        </w:tabs>
        <w:ind w:left="1060"/>
        <w:rPr>
          <w:szCs w:val="20"/>
        </w:rPr>
      </w:pPr>
      <w:r>
        <w:rPr>
          <w:szCs w:val="20"/>
        </w:rPr>
        <w:t xml:space="preserve">bilateral infarctions of watershed regions → </w:t>
      </w:r>
      <w:r>
        <w:rPr>
          <w:i/>
          <w:iCs/>
          <w:color w:val="0000FF"/>
          <w:szCs w:val="20"/>
        </w:rPr>
        <w:t>proximal bibrachial &amp; paraparetic weakness</w:t>
      </w:r>
      <w:r>
        <w:rPr>
          <w:szCs w:val="20"/>
        </w:rPr>
        <w:t xml:space="preserve"> or </w:t>
      </w:r>
      <w:r>
        <w:rPr>
          <w:i/>
          <w:iCs/>
          <w:color w:val="0000FF"/>
          <w:szCs w:val="20"/>
        </w:rPr>
        <w:t>cortical blindness</w:t>
      </w:r>
      <w:r>
        <w:rPr>
          <w:szCs w:val="20"/>
        </w:rPr>
        <w:t>.</w:t>
      </w:r>
    </w:p>
    <w:p w:rsidR="00C46E98" w:rsidRDefault="00C46E98" w:rsidP="00C46E98">
      <w:pPr>
        <w:pStyle w:val="NormalWeb"/>
        <w:numPr>
          <w:ilvl w:val="0"/>
          <w:numId w:val="74"/>
        </w:numPr>
        <w:tabs>
          <w:tab w:val="clear" w:pos="1211"/>
          <w:tab w:val="num" w:pos="1080"/>
        </w:tabs>
        <w:ind w:left="1060"/>
        <w:rPr>
          <w:szCs w:val="20"/>
        </w:rPr>
      </w:pPr>
      <w:r>
        <w:rPr>
          <w:i/>
          <w:iCs/>
          <w:color w:val="0000FF"/>
          <w:szCs w:val="20"/>
        </w:rPr>
        <w:t>Korsakoff-amnestic state</w:t>
      </w:r>
      <w:r>
        <w:rPr>
          <w:szCs w:val="20"/>
        </w:rPr>
        <w:t xml:space="preserve"> (selective vulnerability of hippocampal cortex neurons).</w:t>
      </w:r>
    </w:p>
    <w:p w:rsidR="00C46E98" w:rsidRDefault="00C46E98" w:rsidP="00C46E98">
      <w:pPr>
        <w:pStyle w:val="NormalWeb"/>
        <w:numPr>
          <w:ilvl w:val="0"/>
          <w:numId w:val="74"/>
        </w:numPr>
        <w:tabs>
          <w:tab w:val="clear" w:pos="1211"/>
          <w:tab w:val="num" w:pos="1080"/>
        </w:tabs>
        <w:ind w:left="1060"/>
        <w:rPr>
          <w:szCs w:val="20"/>
        </w:rPr>
      </w:pPr>
      <w:r>
        <w:rPr>
          <w:i/>
          <w:iCs/>
          <w:color w:val="0000FF"/>
          <w:szCs w:val="20"/>
        </w:rPr>
        <w:t>cerebellar syndrome</w:t>
      </w:r>
      <w:r>
        <w:rPr>
          <w:szCs w:val="20"/>
        </w:rPr>
        <w:t>.</w:t>
      </w:r>
    </w:p>
    <w:p w:rsidR="00C46E98" w:rsidRDefault="00C46E98" w:rsidP="00C46E98">
      <w:pPr>
        <w:pStyle w:val="NormalWeb"/>
        <w:numPr>
          <w:ilvl w:val="0"/>
          <w:numId w:val="61"/>
        </w:numPr>
        <w:tabs>
          <w:tab w:val="clear" w:pos="927"/>
          <w:tab w:val="num" w:pos="360"/>
        </w:tabs>
        <w:ind w:left="340"/>
        <w:rPr>
          <w:rStyle w:val="Emphasis"/>
          <w:i w:val="0"/>
          <w:iCs w:val="0"/>
          <w:szCs w:val="20"/>
        </w:rPr>
      </w:pPr>
      <w:r>
        <w:rPr>
          <w:rStyle w:val="Emphasis"/>
          <w:b/>
          <w:bCs/>
          <w:szCs w:val="20"/>
        </w:rPr>
        <w:t xml:space="preserve">ischemia </w:t>
      </w:r>
      <w:r>
        <w:rPr>
          <w:rStyle w:val="Emphasis"/>
          <w:i w:val="0"/>
          <w:iCs w:val="0"/>
          <w:szCs w:val="20"/>
        </w:rPr>
        <w:t xml:space="preserve">(e.g. syncope, </w:t>
      </w:r>
      <w:r>
        <w:rPr>
          <w:szCs w:val="20"/>
        </w:rPr>
        <w:t>acute basilar artery occlusion).</w:t>
      </w:r>
    </w:p>
    <w:p w:rsidR="00C46E98" w:rsidRDefault="00C46E98">
      <w:pPr>
        <w:pStyle w:val="NormalWeb"/>
        <w:ind w:left="873"/>
      </w:pPr>
      <w:r>
        <w:t>CBF &lt; 25 mL per 100 g/min → diffusely slowed EEG;</w:t>
      </w:r>
    </w:p>
    <w:p w:rsidR="00C46E98" w:rsidRDefault="00C46E98">
      <w:pPr>
        <w:pStyle w:val="NormalWeb"/>
        <w:ind w:left="873"/>
      </w:pPr>
      <w:r>
        <w:t>CBF 15 mL per 100 g/min → brain electrical activity ceases;</w:t>
      </w:r>
    </w:p>
    <w:p w:rsidR="00C46E98" w:rsidRDefault="00C46E98">
      <w:pPr>
        <w:pStyle w:val="NormalWeb"/>
        <w:ind w:left="873"/>
      </w:pPr>
      <w:r>
        <w:t>CBF &lt; 10 mL per 100 g/min → irreversible brain damage.</w:t>
      </w:r>
    </w:p>
    <w:p w:rsidR="00C46E98" w:rsidRDefault="00C46E98">
      <w:pPr>
        <w:pStyle w:val="NormalWeb"/>
        <w:ind w:left="1593"/>
        <w:rPr>
          <w:rStyle w:val="Emphasis"/>
          <w:i w:val="0"/>
          <w:iCs w:val="0"/>
          <w:szCs w:val="20"/>
        </w:rPr>
      </w:pPr>
      <w:r>
        <w:rPr>
          <w:szCs w:val="20"/>
        </w:rPr>
        <w:t>N.B. most common stroke (territory of MCA) does not cause coma acutely!</w:t>
      </w:r>
    </w:p>
    <w:p w:rsidR="00C46E98" w:rsidRDefault="00C46E98" w:rsidP="00C46E98">
      <w:pPr>
        <w:pStyle w:val="NormalWeb"/>
        <w:numPr>
          <w:ilvl w:val="0"/>
          <w:numId w:val="61"/>
        </w:numPr>
        <w:tabs>
          <w:tab w:val="clear" w:pos="927"/>
          <w:tab w:val="num" w:pos="360"/>
        </w:tabs>
        <w:ind w:left="340"/>
        <w:rPr>
          <w:szCs w:val="20"/>
        </w:rPr>
      </w:pPr>
      <w:r>
        <w:rPr>
          <w:rStyle w:val="Emphasis"/>
          <w:b/>
          <w:bCs/>
          <w:szCs w:val="20"/>
        </w:rPr>
        <w:t>hypoglycemia</w:t>
      </w:r>
      <w:r>
        <w:rPr>
          <w:rStyle w:val="Emphasis"/>
          <w:i w:val="0"/>
          <w:iCs w:val="0"/>
          <w:szCs w:val="20"/>
        </w:rPr>
        <w:t xml:space="preserve"> (b</w:t>
      </w:r>
      <w:r>
        <w:t>rain glucose stores provide energy for 2 min after blood flow is interrupted, and consciousness is lost within 8-10 s) – preceded by light-headedness, hunger, palpitations, sweating; acute onset ± convulsions; pale &amp; moist skin, hypothermia; deep reflexes↑, positive Babinski, responds promptly to dextrose i/v.</w:t>
      </w:r>
    </w:p>
    <w:p w:rsidR="00C46E98" w:rsidRDefault="00C46E98" w:rsidP="00C46E98">
      <w:pPr>
        <w:pStyle w:val="NormalWeb"/>
        <w:numPr>
          <w:ilvl w:val="0"/>
          <w:numId w:val="61"/>
        </w:numPr>
        <w:tabs>
          <w:tab w:val="clear" w:pos="927"/>
          <w:tab w:val="num" w:pos="360"/>
        </w:tabs>
        <w:ind w:left="340"/>
        <w:rPr>
          <w:rStyle w:val="Emphasis"/>
          <w:i w:val="0"/>
          <w:iCs w:val="0"/>
          <w:szCs w:val="20"/>
        </w:rPr>
      </w:pPr>
      <w:r>
        <w:rPr>
          <w:rStyle w:val="Emphasis"/>
          <w:b/>
          <w:bCs/>
          <w:szCs w:val="20"/>
        </w:rPr>
        <w:t>diabetic ketoacidosis</w:t>
      </w:r>
      <w:r>
        <w:rPr>
          <w:rStyle w:val="Emphasis"/>
          <w:i w:val="0"/>
          <w:iCs w:val="0"/>
          <w:szCs w:val="20"/>
        </w:rPr>
        <w:t xml:space="preserve"> – gradual onset, dry flushed skin, sunken eyeballs, hyperventilation with fruity breath, hyperglycemia &amp; metabolic acidosis</w:t>
      </w:r>
    </w:p>
    <w:p w:rsidR="00C46E98" w:rsidRDefault="00C46E98" w:rsidP="00C46E98">
      <w:pPr>
        <w:pStyle w:val="NormalWeb"/>
        <w:numPr>
          <w:ilvl w:val="0"/>
          <w:numId w:val="61"/>
        </w:numPr>
        <w:tabs>
          <w:tab w:val="clear" w:pos="927"/>
          <w:tab w:val="num" w:pos="360"/>
        </w:tabs>
        <w:ind w:left="340"/>
        <w:rPr>
          <w:szCs w:val="20"/>
        </w:rPr>
      </w:pPr>
      <w:r>
        <w:rPr>
          <w:rStyle w:val="Emphasis"/>
          <w:b/>
          <w:bCs/>
          <w:szCs w:val="20"/>
        </w:rPr>
        <w:t>hepatic coma</w:t>
      </w:r>
      <w:r>
        <w:rPr>
          <w:szCs w:val="20"/>
        </w:rPr>
        <w:t xml:space="preserve"> is result of high brain </w:t>
      </w:r>
      <w:r>
        <w:rPr>
          <w:color w:val="FF0000"/>
          <w:szCs w:val="20"/>
        </w:rPr>
        <w:t>ammonia</w:t>
      </w:r>
      <w:r>
        <w:rPr>
          <w:szCs w:val="20"/>
        </w:rPr>
        <w:t xml:space="preserve"> (interferes with Na</w:t>
      </w:r>
      <w:r>
        <w:rPr>
          <w:szCs w:val="20"/>
          <w:vertAlign w:val="superscript"/>
        </w:rPr>
        <w:t>+</w:t>
      </w:r>
      <w:r>
        <w:rPr>
          <w:szCs w:val="20"/>
        </w:rPr>
        <w:t>, K</w:t>
      </w:r>
      <w:r>
        <w:rPr>
          <w:szCs w:val="20"/>
          <w:vertAlign w:val="superscript"/>
        </w:rPr>
        <w:t>+</w:t>
      </w:r>
      <w:r>
        <w:rPr>
          <w:szCs w:val="20"/>
        </w:rPr>
        <w:t>-ATPase pump, results in "false" neurotransmitters, binds to benzodiazepine-GABA receptors).</w:t>
      </w:r>
    </w:p>
    <w:p w:rsidR="00C46E98" w:rsidRDefault="00C46E98" w:rsidP="00C46E98">
      <w:pPr>
        <w:pStyle w:val="NormalWeb"/>
        <w:numPr>
          <w:ilvl w:val="0"/>
          <w:numId w:val="61"/>
        </w:numPr>
        <w:tabs>
          <w:tab w:val="clear" w:pos="927"/>
          <w:tab w:val="num" w:pos="360"/>
        </w:tabs>
        <w:ind w:left="340"/>
        <w:rPr>
          <w:szCs w:val="20"/>
        </w:rPr>
      </w:pPr>
      <w:r>
        <w:rPr>
          <w:rStyle w:val="Emphasis"/>
          <w:b/>
          <w:bCs/>
          <w:szCs w:val="20"/>
        </w:rPr>
        <w:t>renal coma</w:t>
      </w:r>
      <w:r>
        <w:rPr>
          <w:szCs w:val="20"/>
        </w:rPr>
        <w:t xml:space="preserve"> is poorly understood - </w:t>
      </w:r>
      <w:r>
        <w:rPr>
          <w:color w:val="008000"/>
          <w:szCs w:val="20"/>
        </w:rPr>
        <w:t>urea</w:t>
      </w:r>
      <w:r>
        <w:rPr>
          <w:szCs w:val="20"/>
        </w:rPr>
        <w:t xml:space="preserve"> itself is not CNS toxic.</w:t>
      </w:r>
    </w:p>
    <w:p w:rsidR="00C46E98" w:rsidRDefault="00C46E98" w:rsidP="00C46E98">
      <w:pPr>
        <w:pStyle w:val="NormalWeb"/>
        <w:numPr>
          <w:ilvl w:val="0"/>
          <w:numId w:val="61"/>
        </w:numPr>
        <w:tabs>
          <w:tab w:val="clear" w:pos="927"/>
          <w:tab w:val="num" w:pos="360"/>
        </w:tabs>
        <w:ind w:left="340"/>
        <w:rPr>
          <w:szCs w:val="20"/>
        </w:rPr>
      </w:pPr>
      <w:r>
        <w:rPr>
          <w:rStyle w:val="Emphasis"/>
          <w:b/>
          <w:bCs/>
          <w:i w:val="0"/>
          <w:iCs w:val="0"/>
        </w:rPr>
        <w:t xml:space="preserve">abnormalities of </w:t>
      </w:r>
      <w:r>
        <w:rPr>
          <w:rStyle w:val="Emphasis"/>
          <w:b/>
          <w:bCs/>
          <w:szCs w:val="20"/>
        </w:rPr>
        <w:t>osmolarity</w:t>
      </w:r>
      <w:r>
        <w:rPr>
          <w:szCs w:val="20"/>
        </w:rPr>
        <w:t>;</w:t>
      </w:r>
    </w:p>
    <w:p w:rsidR="00C46E98" w:rsidRDefault="00C46E98" w:rsidP="00C46E98">
      <w:pPr>
        <w:pStyle w:val="NormalWeb"/>
        <w:numPr>
          <w:ilvl w:val="0"/>
          <w:numId w:val="62"/>
        </w:numPr>
        <w:tabs>
          <w:tab w:val="clear" w:pos="1494"/>
          <w:tab w:val="num" w:pos="927"/>
        </w:tabs>
        <w:ind w:left="907"/>
        <w:rPr>
          <w:szCs w:val="20"/>
        </w:rPr>
      </w:pPr>
      <w:r>
        <w:rPr>
          <w:szCs w:val="20"/>
        </w:rPr>
        <w:t>[Na] &lt; 125 mmol/L → (sub)acute confusion; &lt; 115 mmol/L → coma and convulsions.</w:t>
      </w:r>
    </w:p>
    <w:p w:rsidR="00C46E98" w:rsidRDefault="00C46E98" w:rsidP="00C46E98">
      <w:pPr>
        <w:pStyle w:val="NormalWeb"/>
        <w:numPr>
          <w:ilvl w:val="0"/>
          <w:numId w:val="62"/>
        </w:numPr>
        <w:tabs>
          <w:tab w:val="clear" w:pos="1494"/>
          <w:tab w:val="num" w:pos="927"/>
        </w:tabs>
        <w:ind w:left="907"/>
        <w:rPr>
          <w:szCs w:val="20"/>
        </w:rPr>
      </w:pPr>
      <w:r>
        <w:rPr>
          <w:szCs w:val="20"/>
        </w:rPr>
        <w:t>in hyperosmolar coma serum osmolarity is generally &gt; 350 mOsmol/L.</w:t>
      </w:r>
    </w:p>
    <w:p w:rsidR="00C46E98" w:rsidRDefault="00C46E98" w:rsidP="00C46E98">
      <w:pPr>
        <w:pStyle w:val="NormalWeb"/>
        <w:numPr>
          <w:ilvl w:val="0"/>
          <w:numId w:val="61"/>
        </w:numPr>
        <w:tabs>
          <w:tab w:val="clear" w:pos="927"/>
          <w:tab w:val="num" w:pos="360"/>
        </w:tabs>
        <w:ind w:left="340"/>
        <w:rPr>
          <w:szCs w:val="20"/>
        </w:rPr>
      </w:pPr>
      <w:r>
        <w:rPr>
          <w:rStyle w:val="Emphasis"/>
          <w:b/>
          <w:bCs/>
          <w:szCs w:val="20"/>
        </w:rPr>
        <w:t>drugs</w:t>
      </w:r>
      <w:r>
        <w:rPr>
          <w:szCs w:val="20"/>
        </w:rPr>
        <w:t xml:space="preserve"> </w:t>
      </w:r>
      <w:r>
        <w:rPr>
          <w:szCs w:val="18"/>
        </w:rPr>
        <w:t xml:space="preserve">(sedative-hypnotics, ethanol, opioids) </w:t>
      </w:r>
      <w:r>
        <w:rPr>
          <w:szCs w:val="20"/>
        </w:rPr>
        <w:t>produce coma by suppression of both RAS and cerebral cortex (combinations of cortical and brainstem signs occur!).</w:t>
      </w:r>
    </w:p>
    <w:p w:rsidR="00C46E98" w:rsidRDefault="00C46E98" w:rsidP="00C46E98">
      <w:pPr>
        <w:pStyle w:val="NormalWeb"/>
        <w:numPr>
          <w:ilvl w:val="0"/>
          <w:numId w:val="69"/>
        </w:numPr>
        <w:tabs>
          <w:tab w:val="clear" w:pos="1800"/>
          <w:tab w:val="num" w:pos="1233"/>
        </w:tabs>
        <w:ind w:left="1213"/>
        <w:rPr>
          <w:szCs w:val="20"/>
        </w:rPr>
      </w:pPr>
      <w:r>
        <w:rPr>
          <w:szCs w:val="20"/>
          <w:highlight w:val="lightGray"/>
        </w:rPr>
        <w:t>[ethanol]</w:t>
      </w:r>
      <w:r>
        <w:rPr>
          <w:szCs w:val="20"/>
        </w:rPr>
        <w:t xml:space="preserve"> </w:t>
      </w:r>
      <w:r w:rsidR="005813B2">
        <w:rPr>
          <w:szCs w:val="20"/>
        </w:rPr>
        <w:t>2 ‰</w:t>
      </w:r>
      <w:r>
        <w:rPr>
          <w:szCs w:val="20"/>
        </w:rPr>
        <w:t xml:space="preserve"> in nonhabituated patients → confusion; &gt; 3</w:t>
      </w:r>
      <w:r w:rsidR="005813B2">
        <w:rPr>
          <w:szCs w:val="20"/>
        </w:rPr>
        <w:t xml:space="preserve"> ‰</w:t>
      </w:r>
      <w:r>
        <w:rPr>
          <w:szCs w:val="20"/>
        </w:rPr>
        <w:t xml:space="preserve"> → stupor (responds to noxious stimuli - not coma!); tolerance may allow chronic alcoholic to remain awake at &gt; 4</w:t>
      </w:r>
      <w:r w:rsidR="005813B2">
        <w:rPr>
          <w:szCs w:val="20"/>
        </w:rPr>
        <w:t xml:space="preserve"> ‰</w:t>
      </w:r>
      <w:r>
        <w:rPr>
          <w:szCs w:val="20"/>
        </w:rPr>
        <w:t>; hyperemic face and conjunctivae, deep noisy (not stertorous) respirations, alcoholic breath!</w:t>
      </w:r>
    </w:p>
    <w:p w:rsidR="00C46E98" w:rsidRDefault="00C46E98" w:rsidP="00C46E98">
      <w:pPr>
        <w:pStyle w:val="NormalWeb"/>
        <w:numPr>
          <w:ilvl w:val="0"/>
          <w:numId w:val="69"/>
        </w:numPr>
        <w:tabs>
          <w:tab w:val="clear" w:pos="1800"/>
          <w:tab w:val="num" w:pos="1233"/>
        </w:tabs>
        <w:ind w:left="1213"/>
        <w:rPr>
          <w:szCs w:val="20"/>
        </w:rPr>
      </w:pPr>
      <w:r>
        <w:rPr>
          <w:szCs w:val="20"/>
        </w:rPr>
        <w:t>drugs cause 70-80% of acute undiagnosed comas!</w:t>
      </w:r>
    </w:p>
    <w:p w:rsidR="00C46E98" w:rsidRDefault="00C46E98" w:rsidP="00C46E98">
      <w:pPr>
        <w:pStyle w:val="NormalWeb"/>
        <w:numPr>
          <w:ilvl w:val="0"/>
          <w:numId w:val="61"/>
        </w:numPr>
        <w:tabs>
          <w:tab w:val="clear" w:pos="927"/>
          <w:tab w:val="num" w:pos="360"/>
        </w:tabs>
        <w:ind w:left="340"/>
        <w:rPr>
          <w:szCs w:val="18"/>
        </w:rPr>
      </w:pPr>
      <w:r>
        <w:rPr>
          <w:b/>
          <w:bCs/>
          <w:i/>
          <w:iCs/>
        </w:rPr>
        <w:t>hypothermia</w:t>
      </w:r>
      <w:r>
        <w:t xml:space="preserve"> itself causes coma only when temperature is &lt; 31°C; </w:t>
      </w:r>
      <w:r>
        <w:rPr>
          <w:b/>
          <w:bCs/>
          <w:i/>
          <w:iCs/>
        </w:rPr>
        <w:t>h</w:t>
      </w:r>
      <w:r>
        <w:rPr>
          <w:b/>
          <w:bCs/>
          <w:i/>
          <w:iCs/>
          <w:szCs w:val="18"/>
        </w:rPr>
        <w:t>yperthermia</w:t>
      </w:r>
      <w:r>
        <w:rPr>
          <w:szCs w:val="18"/>
        </w:rPr>
        <w:t>.</w:t>
      </w:r>
    </w:p>
    <w:p w:rsidR="00C46E98" w:rsidRDefault="00C46E98" w:rsidP="00C46E98">
      <w:pPr>
        <w:pStyle w:val="NormalWeb"/>
        <w:numPr>
          <w:ilvl w:val="0"/>
          <w:numId w:val="61"/>
        </w:numPr>
        <w:tabs>
          <w:tab w:val="clear" w:pos="927"/>
          <w:tab w:val="num" w:pos="360"/>
        </w:tabs>
        <w:ind w:left="340"/>
      </w:pPr>
      <w:r>
        <w:rPr>
          <w:b/>
          <w:bCs/>
          <w:i/>
          <w:iCs/>
        </w:rPr>
        <w:t>hypothyroidism</w:t>
      </w:r>
      <w:r>
        <w:t xml:space="preserve"> / </w:t>
      </w:r>
      <w:r>
        <w:rPr>
          <w:b/>
          <w:bCs/>
          <w:i/>
          <w:iCs/>
        </w:rPr>
        <w:t>thyrotoxicosis</w:t>
      </w:r>
      <w:r>
        <w:t>.</w:t>
      </w:r>
    </w:p>
    <w:p w:rsidR="00C46E98" w:rsidRDefault="00C46E98" w:rsidP="00C46E98">
      <w:pPr>
        <w:pStyle w:val="NormalWeb"/>
        <w:numPr>
          <w:ilvl w:val="0"/>
          <w:numId w:val="61"/>
        </w:numPr>
        <w:tabs>
          <w:tab w:val="clear" w:pos="927"/>
          <w:tab w:val="num" w:pos="360"/>
        </w:tabs>
        <w:ind w:left="340"/>
      </w:pPr>
      <w:r>
        <w:rPr>
          <w:b/>
          <w:bCs/>
          <w:i/>
          <w:iCs/>
        </w:rPr>
        <w:t>hypercalcemia</w:t>
      </w:r>
      <w:r>
        <w:t xml:space="preserve"> (e.g. in malignancies).</w:t>
      </w:r>
    </w:p>
    <w:p w:rsidR="00C46E98" w:rsidRDefault="00C46E98">
      <w:pPr>
        <w:rPr>
          <w:szCs w:val="18"/>
        </w:rPr>
      </w:pPr>
    </w:p>
    <w:p w:rsidR="00C46E98" w:rsidRDefault="00C46E98">
      <w:pPr>
        <w:pStyle w:val="NormalWeb"/>
        <w:rPr>
          <w:szCs w:val="20"/>
          <w:highlight w:val="red"/>
        </w:rPr>
      </w:pPr>
    </w:p>
    <w:p w:rsidR="00C46E98" w:rsidRDefault="00856640" w:rsidP="00856640">
      <w:pPr>
        <w:pStyle w:val="Nervous5"/>
        <w:ind w:right="7087"/>
      </w:pPr>
      <w:bookmarkStart w:id="33" w:name="_Toc5997155"/>
      <w:r w:rsidRPr="00856640">
        <w:t>Coma-like states</w:t>
      </w:r>
      <w:bookmarkEnd w:id="33"/>
    </w:p>
    <w:p w:rsidR="00C46E98" w:rsidRDefault="00C46E98" w:rsidP="00C46E98">
      <w:pPr>
        <w:pStyle w:val="NormalWeb"/>
        <w:numPr>
          <w:ilvl w:val="1"/>
          <w:numId w:val="55"/>
        </w:numPr>
        <w:tabs>
          <w:tab w:val="clear" w:pos="1440"/>
          <w:tab w:val="num" w:pos="360"/>
        </w:tabs>
        <w:ind w:left="360"/>
        <w:rPr>
          <w:color w:val="808080"/>
          <w:sz w:val="22"/>
        </w:rPr>
      </w:pPr>
      <w:r>
        <w:rPr>
          <w:b/>
          <w:bCs/>
          <w:smallCaps/>
          <w:color w:val="0000FF"/>
        </w:rPr>
        <w:t>Locked-in syndrome</w:t>
      </w:r>
      <w:r>
        <w:rPr>
          <w:b/>
          <w:bCs/>
          <w:smallCaps/>
          <w:color w:val="0000FF"/>
        </w:rPr>
        <w:tab/>
      </w:r>
      <w:hyperlink r:id="rId49" w:history="1">
        <w:r w:rsidRPr="00A37D60">
          <w:rPr>
            <w:rStyle w:val="Hyperlink"/>
          </w:rPr>
          <w:t xml:space="preserve">see </w:t>
        </w:r>
        <w:r w:rsidR="00A37D60" w:rsidRPr="00A37D60">
          <w:rPr>
            <w:rStyle w:val="Hyperlink"/>
          </w:rPr>
          <w:t xml:space="preserve">p. </w:t>
        </w:r>
        <w:r w:rsidRPr="00A37D60">
          <w:rPr>
            <w:rStyle w:val="Hyperlink"/>
          </w:rPr>
          <w:t>Mov3</w:t>
        </w:r>
        <w:r w:rsidR="00A37D60" w:rsidRPr="00A37D60">
          <w:rPr>
            <w:rStyle w:val="Hyperlink"/>
          </w:rPr>
          <w:t xml:space="preserve"> &gt;&gt;</w:t>
        </w:r>
      </w:hyperlink>
    </w:p>
    <w:p w:rsidR="00C46E98" w:rsidRDefault="00C46E98" w:rsidP="00C46E98">
      <w:pPr>
        <w:pStyle w:val="NormalWeb"/>
        <w:numPr>
          <w:ilvl w:val="1"/>
          <w:numId w:val="55"/>
        </w:numPr>
        <w:tabs>
          <w:tab w:val="clear" w:pos="1440"/>
          <w:tab w:val="num" w:pos="360"/>
        </w:tabs>
        <w:ind w:left="360"/>
      </w:pPr>
      <w:r>
        <w:rPr>
          <w:b/>
          <w:bCs/>
          <w:smallCaps/>
          <w:color w:val="0000FF"/>
        </w:rPr>
        <w:t>Persistent vegetative state</w:t>
      </w:r>
      <w:r w:rsidR="00A37D60">
        <w:rPr>
          <w:color w:val="808080"/>
          <w:sz w:val="22"/>
        </w:rPr>
        <w:t xml:space="preserve">   </w:t>
      </w:r>
      <w:hyperlink r:id="rId50" w:history="1">
        <w:r w:rsidR="00A37D60" w:rsidRPr="00A37D60">
          <w:rPr>
            <w:rStyle w:val="Hyperlink"/>
          </w:rPr>
          <w:t>see p. S32 &gt;&gt;</w:t>
        </w:r>
      </w:hyperlink>
    </w:p>
    <w:p w:rsidR="00C46E98" w:rsidRDefault="00C46E98" w:rsidP="00C46E98">
      <w:pPr>
        <w:pStyle w:val="NormalWeb"/>
        <w:numPr>
          <w:ilvl w:val="1"/>
          <w:numId w:val="55"/>
        </w:numPr>
        <w:tabs>
          <w:tab w:val="clear" w:pos="1440"/>
          <w:tab w:val="num" w:pos="360"/>
        </w:tabs>
        <w:ind w:left="360"/>
      </w:pPr>
      <w:r>
        <w:rPr>
          <w:b/>
          <w:bCs/>
          <w:smallCaps/>
          <w:color w:val="0000FF"/>
        </w:rPr>
        <w:t>Brain death</w:t>
      </w:r>
      <w:r>
        <w:rPr>
          <w:color w:val="808080"/>
          <w:sz w:val="22"/>
        </w:rPr>
        <w:t xml:space="preserve">    </w:t>
      </w:r>
      <w:r w:rsidR="00601255">
        <w:rPr>
          <w:color w:val="808080"/>
          <w:sz w:val="22"/>
        </w:rPr>
        <w:tab/>
      </w:r>
      <w:hyperlink r:id="rId51" w:history="1">
        <w:r w:rsidR="00A37D60" w:rsidRPr="00A37D60">
          <w:rPr>
            <w:rStyle w:val="Hyperlink"/>
          </w:rPr>
          <w:t>see p. S34 &gt;&gt;</w:t>
        </w:r>
      </w:hyperlink>
    </w:p>
    <w:p w:rsidR="00C46E98" w:rsidRDefault="00C46E98" w:rsidP="00C46E98">
      <w:pPr>
        <w:pStyle w:val="NormalWeb"/>
        <w:numPr>
          <w:ilvl w:val="1"/>
          <w:numId w:val="55"/>
        </w:numPr>
        <w:tabs>
          <w:tab w:val="clear" w:pos="1440"/>
          <w:tab w:val="num" w:pos="360"/>
        </w:tabs>
        <w:ind w:left="360"/>
      </w:pPr>
      <w:r>
        <w:rPr>
          <w:b/>
          <w:bCs/>
          <w:smallCaps/>
          <w:color w:val="0000FF"/>
        </w:rPr>
        <w:t>Akinetic mutism</w:t>
      </w:r>
      <w:r>
        <w:t>, incl.</w:t>
      </w:r>
      <w:r>
        <w:rPr>
          <w:b/>
          <w:bCs/>
          <w:smallCaps/>
          <w:color w:val="0000FF"/>
        </w:rPr>
        <w:t xml:space="preserve"> abulic state</w:t>
      </w:r>
      <w:r>
        <w:t xml:space="preserve"> (frontal lobe disease)</w:t>
      </w:r>
    </w:p>
    <w:p w:rsidR="00601255" w:rsidRDefault="00601255" w:rsidP="00C46E98">
      <w:pPr>
        <w:pStyle w:val="NormalWeb"/>
        <w:numPr>
          <w:ilvl w:val="1"/>
          <w:numId w:val="55"/>
        </w:numPr>
        <w:tabs>
          <w:tab w:val="clear" w:pos="1440"/>
          <w:tab w:val="num" w:pos="360"/>
        </w:tabs>
        <w:ind w:left="360"/>
      </w:pPr>
      <w:r w:rsidRPr="00601255">
        <w:rPr>
          <w:b/>
          <w:bCs/>
          <w:smallCaps/>
          <w:color w:val="0000FF"/>
        </w:rPr>
        <w:t>Catatonia</w:t>
      </w:r>
      <w:r w:rsidR="00A37D60">
        <w:rPr>
          <w:color w:val="808080"/>
        </w:rPr>
        <w:tab/>
      </w:r>
      <w:hyperlink r:id="rId52" w:history="1">
        <w:r w:rsidR="00A37D60" w:rsidRPr="00A37D60">
          <w:rPr>
            <w:rStyle w:val="Hyperlink"/>
          </w:rPr>
          <w:t>see p. Psy11 &gt;&gt;</w:t>
        </w:r>
      </w:hyperlink>
    </w:p>
    <w:p w:rsidR="00C46E98" w:rsidRDefault="00C46E98" w:rsidP="00C46E98">
      <w:pPr>
        <w:pStyle w:val="NormalWeb"/>
        <w:numPr>
          <w:ilvl w:val="1"/>
          <w:numId w:val="55"/>
        </w:numPr>
        <w:tabs>
          <w:tab w:val="clear" w:pos="1440"/>
          <w:tab w:val="num" w:pos="360"/>
        </w:tabs>
        <w:ind w:left="360"/>
      </w:pPr>
      <w:r>
        <w:rPr>
          <w:b/>
          <w:bCs/>
          <w:smallCaps/>
          <w:color w:val="0000FF"/>
        </w:rPr>
        <w:t>Psychogenic unresponsiveness</w:t>
      </w:r>
      <w:r>
        <w:t xml:space="preserve"> (</w:t>
      </w:r>
      <w:r w:rsidR="003A7C66">
        <w:t xml:space="preserve">hysteria*, </w:t>
      </w:r>
      <w:r>
        <w:t>malingering) - diagnosis of exclusion.</w:t>
      </w:r>
    </w:p>
    <w:p w:rsidR="00C46E98" w:rsidRDefault="00C46E98">
      <w:pPr>
        <w:pStyle w:val="NormalWeb"/>
        <w:jc w:val="right"/>
      </w:pPr>
      <w:r>
        <w:t>*most common cause</w:t>
      </w:r>
    </w:p>
    <w:p w:rsidR="00C46E98" w:rsidRDefault="00C46E98" w:rsidP="003A7C66">
      <w:pPr>
        <w:pStyle w:val="NormalWeb"/>
        <w:spacing w:before="120"/>
        <w:ind w:left="720"/>
      </w:pPr>
      <w:r>
        <w:rPr>
          <w:u w:val="single"/>
        </w:rPr>
        <w:t>Hysterical (conversion) unresponsiveness</w:t>
      </w:r>
      <w:r>
        <w:t xml:space="preserve"> is clinically indistinguishable from </w:t>
      </w:r>
      <w:r>
        <w:rPr>
          <w:u w:val="single"/>
        </w:rPr>
        <w:t>malingering</w:t>
      </w:r>
      <w:r>
        <w:t xml:space="preserve"> (except by direct statement afterwards by patient); important features of both:</w:t>
      </w:r>
    </w:p>
    <w:p w:rsidR="00C46E98" w:rsidRDefault="00C46E98">
      <w:pPr>
        <w:pStyle w:val="NormalWeb"/>
        <w:numPr>
          <w:ilvl w:val="2"/>
          <w:numId w:val="55"/>
        </w:numPr>
      </w:pPr>
      <w:r>
        <w:rPr>
          <w:b/>
          <w:bCs/>
          <w:i/>
          <w:iCs/>
          <w:color w:val="008000"/>
        </w:rPr>
        <w:t>normal pupils</w:t>
      </w:r>
      <w:r w:rsidR="008360E4" w:rsidRPr="00D872BE">
        <w:t>.</w:t>
      </w:r>
    </w:p>
    <w:p w:rsidR="00C46E98" w:rsidRPr="00017A59" w:rsidRDefault="00C46E98">
      <w:pPr>
        <w:pStyle w:val="NormalWeb"/>
        <w:numPr>
          <w:ilvl w:val="2"/>
          <w:numId w:val="55"/>
        </w:numPr>
      </w:pPr>
      <w:r>
        <w:rPr>
          <w:b/>
          <w:bCs/>
          <w:i/>
          <w:iCs/>
          <w:color w:val="008000"/>
        </w:rPr>
        <w:t xml:space="preserve">eyelids resist passive opening </w:t>
      </w:r>
      <w:r w:rsidR="00017A59" w:rsidRPr="00017A59">
        <w:t>(with</w:t>
      </w:r>
      <w:r w:rsidR="00017A59">
        <w:rPr>
          <w:b/>
          <w:bCs/>
          <w:i/>
          <w:iCs/>
          <w:color w:val="008000"/>
        </w:rPr>
        <w:t xml:space="preserve"> </w:t>
      </w:r>
      <w:r w:rsidR="00017A59" w:rsidRPr="00D872BE">
        <w:t>Bell's phenomenon</w:t>
      </w:r>
      <w:r w:rsidR="00017A59">
        <w:t>)</w:t>
      </w:r>
      <w:r w:rsidR="00017A59" w:rsidRPr="00D872BE">
        <w:t xml:space="preserve"> </w:t>
      </w:r>
      <w:r>
        <w:rPr>
          <w:b/>
          <w:bCs/>
          <w:i/>
          <w:iCs/>
          <w:color w:val="008000"/>
        </w:rPr>
        <w:t>and, when released, close abruptly</w:t>
      </w:r>
      <w:r>
        <w:t xml:space="preserve"> (ra</w:t>
      </w:r>
      <w:r w:rsidR="008360E4">
        <w:t>ther than with smooth descent);</w:t>
      </w:r>
    </w:p>
    <w:p w:rsidR="008360E4" w:rsidRDefault="008360E4" w:rsidP="00017A59">
      <w:pPr>
        <w:pStyle w:val="NormalWeb"/>
        <w:numPr>
          <w:ilvl w:val="3"/>
          <w:numId w:val="55"/>
        </w:numPr>
      </w:pPr>
      <w:r w:rsidRPr="00D872BE">
        <w:t>eyes often remain tonically deviated toward bed and away from examiner</w:t>
      </w:r>
      <w:r>
        <w:t>.</w:t>
      </w:r>
    </w:p>
    <w:p w:rsidR="008360E4" w:rsidRDefault="008360E4" w:rsidP="008360E4">
      <w:pPr>
        <w:pStyle w:val="NormalWeb"/>
        <w:numPr>
          <w:ilvl w:val="3"/>
          <w:numId w:val="55"/>
        </w:numPr>
      </w:pPr>
      <w:r>
        <w:t xml:space="preserve">if </w:t>
      </w:r>
      <w:r w:rsidRPr="00D872BE">
        <w:t xml:space="preserve">eyes show downward deviation regardless of patient position, </w:t>
      </w:r>
      <w:r>
        <w:t>it</w:t>
      </w:r>
      <w:r w:rsidRPr="00D872BE">
        <w:t xml:space="preserve"> indicates hysterical unconsciousness.</w:t>
      </w:r>
    </w:p>
    <w:p w:rsidR="008360E4" w:rsidRPr="008360E4" w:rsidRDefault="008360E4" w:rsidP="00017A59">
      <w:pPr>
        <w:pStyle w:val="NormalWeb"/>
        <w:numPr>
          <w:ilvl w:val="3"/>
          <w:numId w:val="55"/>
        </w:numPr>
      </w:pPr>
      <w:r>
        <w:rPr>
          <w:szCs w:val="20"/>
        </w:rPr>
        <w:t>blinking occurs to visual threat when lids are held open.</w:t>
      </w:r>
    </w:p>
    <w:p w:rsidR="00017A59" w:rsidRDefault="008360E4" w:rsidP="00472311">
      <w:pPr>
        <w:pStyle w:val="NormalWeb"/>
        <w:numPr>
          <w:ilvl w:val="3"/>
          <w:numId w:val="55"/>
        </w:numPr>
      </w:pPr>
      <w:r>
        <w:t>lightly stroking eyelashes causes lid fluttering</w:t>
      </w:r>
      <w:r>
        <w:rPr>
          <w:szCs w:val="20"/>
        </w:rPr>
        <w:t>.</w:t>
      </w:r>
    </w:p>
    <w:p w:rsidR="00C46E98" w:rsidRDefault="00C46E98">
      <w:pPr>
        <w:pStyle w:val="NormalWeb"/>
        <w:numPr>
          <w:ilvl w:val="2"/>
          <w:numId w:val="55"/>
        </w:numPr>
      </w:pPr>
      <w:r>
        <w:t xml:space="preserve">eyes move with </w:t>
      </w:r>
      <w:r>
        <w:rPr>
          <w:b/>
          <w:bCs/>
          <w:i/>
          <w:iCs/>
          <w:color w:val="008000"/>
        </w:rPr>
        <w:t>saccadic jerks</w:t>
      </w:r>
      <w:r>
        <w:t xml:space="preserve"> (roving movement cannot be imitated!).</w:t>
      </w:r>
    </w:p>
    <w:p w:rsidR="00C46E98" w:rsidRDefault="00C46E98">
      <w:pPr>
        <w:pStyle w:val="NormalWeb"/>
        <w:numPr>
          <w:ilvl w:val="2"/>
          <w:numId w:val="55"/>
        </w:numPr>
      </w:pPr>
      <w:r>
        <w:rPr>
          <w:b/>
          <w:bCs/>
          <w:i/>
          <w:iCs/>
          <w:color w:val="008000"/>
        </w:rPr>
        <w:t>no reflex posturing</w:t>
      </w:r>
      <w:r>
        <w:t xml:space="preserve"> to pain; limbs offer no resistance to passive movement, yet demonstrate normal tone.</w:t>
      </w:r>
      <w:r w:rsidR="00017A59">
        <w:tab/>
      </w:r>
      <w:r w:rsidR="00017A59" w:rsidRPr="00017A59">
        <w:rPr>
          <w:color w:val="0000FF"/>
        </w:rPr>
        <w:t>Normal posture and tone</w:t>
      </w:r>
      <w:r w:rsidR="00017A59">
        <w:t>!</w:t>
      </w:r>
    </w:p>
    <w:p w:rsidR="00C46E98" w:rsidRDefault="00C46E98">
      <w:pPr>
        <w:pStyle w:val="NormalWeb"/>
        <w:numPr>
          <w:ilvl w:val="2"/>
          <w:numId w:val="55"/>
        </w:numPr>
      </w:pPr>
      <w:r>
        <w:t xml:space="preserve">patients will </w:t>
      </w:r>
      <w:r w:rsidRPr="00935CB0">
        <w:rPr>
          <w:b/>
          <w:bCs/>
          <w:i/>
          <w:iCs/>
          <w:color w:val="008000"/>
        </w:rPr>
        <w:t>avoid self-injury</w:t>
      </w:r>
      <w:r>
        <w:t xml:space="preserve"> if raised arm is dropped toward face.</w:t>
      </w:r>
    </w:p>
    <w:p w:rsidR="000E2076" w:rsidRDefault="000E2076" w:rsidP="000E2076">
      <w:pPr>
        <w:pStyle w:val="NormalWeb"/>
        <w:numPr>
          <w:ilvl w:val="2"/>
          <w:numId w:val="55"/>
        </w:numPr>
      </w:pPr>
      <w:r>
        <w:rPr>
          <w:b/>
          <w:bCs/>
          <w:i/>
          <w:iCs/>
          <w:color w:val="008000"/>
        </w:rPr>
        <w:t>normal</w:t>
      </w:r>
      <w:r>
        <w:t xml:space="preserve"> </w:t>
      </w:r>
      <w:r>
        <w:rPr>
          <w:b/>
          <w:bCs/>
          <w:i/>
          <w:iCs/>
          <w:color w:val="008000"/>
        </w:rPr>
        <w:t>EEG</w:t>
      </w:r>
      <w:r>
        <w:t xml:space="preserve"> with alpha blocking on passive eye opening and normal sleep-wake cycling.</w:t>
      </w:r>
    </w:p>
    <w:p w:rsidR="000E2076" w:rsidRDefault="000E2076" w:rsidP="000E2076">
      <w:pPr>
        <w:pStyle w:val="NormalWeb"/>
        <w:numPr>
          <w:ilvl w:val="2"/>
          <w:numId w:val="55"/>
        </w:numPr>
      </w:pPr>
      <w:r>
        <w:rPr>
          <w:b/>
          <w:bCs/>
          <w:i/>
          <w:iCs/>
          <w:color w:val="008000"/>
        </w:rPr>
        <w:t>normal COR and VOR responses</w:t>
      </w:r>
      <w:r>
        <w:t xml:space="preserve"> (characteristic of awake patients) - develop nystagmus and vomiting to cold caloric challenge – most objective (but uncomfortable) diagnosis!!!</w:t>
      </w:r>
    </w:p>
    <w:p w:rsidR="000E2076" w:rsidRPr="000E2076" w:rsidRDefault="00777DBC">
      <w:pPr>
        <w:pStyle w:val="NormalWeb"/>
        <w:numPr>
          <w:ilvl w:val="2"/>
          <w:numId w:val="55"/>
        </w:numPr>
      </w:pPr>
      <w:r w:rsidRPr="00777DBC">
        <w:rPr>
          <w:u w:val="single" w:color="FF0000"/>
        </w:rPr>
        <w:t xml:space="preserve">try to “awaken” patient with </w:t>
      </w:r>
      <w:r w:rsidR="00426CD9">
        <w:rPr>
          <w:u w:val="single" w:color="FF0000"/>
        </w:rPr>
        <w:t xml:space="preserve">minimally </w:t>
      </w:r>
      <w:r w:rsidRPr="00777DBC">
        <w:rPr>
          <w:u w:val="single" w:color="FF0000"/>
        </w:rPr>
        <w:t>provocative maneuvers</w:t>
      </w:r>
      <w:r w:rsidR="000E2076">
        <w:rPr>
          <w:u w:val="single" w:color="FF0000"/>
        </w:rPr>
        <w:t>:</w:t>
      </w:r>
    </w:p>
    <w:p w:rsidR="000E2076" w:rsidRDefault="00777DBC" w:rsidP="000E2076">
      <w:pPr>
        <w:pStyle w:val="NormalWeb"/>
        <w:numPr>
          <w:ilvl w:val="0"/>
          <w:numId w:val="76"/>
        </w:numPr>
      </w:pPr>
      <w:r w:rsidRPr="00777DBC">
        <w:rPr>
          <w:i/>
        </w:rPr>
        <w:t>nasal tickle</w:t>
      </w:r>
      <w:r w:rsidRPr="00D872BE">
        <w:t xml:space="preserve"> may cause patient to raise hand to nose voluntarily</w:t>
      </w:r>
      <w:r w:rsidR="000E2076">
        <w:t>.</w:t>
      </w:r>
    </w:p>
    <w:p w:rsidR="000E2076" w:rsidRDefault="008360E4" w:rsidP="000E2076">
      <w:pPr>
        <w:pStyle w:val="NormalWeb"/>
        <w:numPr>
          <w:ilvl w:val="0"/>
          <w:numId w:val="76"/>
        </w:numPr>
      </w:pPr>
      <w:r w:rsidRPr="008360E4">
        <w:rPr>
          <w:i/>
        </w:rPr>
        <w:t>act of opening patient's eyes</w:t>
      </w:r>
      <w:r w:rsidRPr="00D872BE">
        <w:t xml:space="preserve"> may establish visual contact and be </w:t>
      </w:r>
      <w:r>
        <w:t xml:space="preserve">comfortable (for patient’s dignity) </w:t>
      </w:r>
      <w:r w:rsidRPr="00D872BE">
        <w:t xml:space="preserve">opportunity to "reverse </w:t>
      </w:r>
      <w:r>
        <w:t>problem</w:t>
      </w:r>
      <w:r w:rsidRPr="00D872BE">
        <w:t>"</w:t>
      </w:r>
    </w:p>
    <w:p w:rsidR="000E2076" w:rsidRDefault="000E2076" w:rsidP="000E2076">
      <w:pPr>
        <w:pStyle w:val="NormalWeb"/>
        <w:numPr>
          <w:ilvl w:val="0"/>
          <w:numId w:val="76"/>
        </w:numPr>
      </w:pPr>
      <w:r w:rsidRPr="000E2076">
        <w:rPr>
          <w:i/>
        </w:rPr>
        <w:t>raising patient to sitting position</w:t>
      </w:r>
      <w:r w:rsidRPr="00D872BE">
        <w:t xml:space="preserve"> </w:t>
      </w:r>
      <w:r>
        <w:t>(i</w:t>
      </w:r>
      <w:r w:rsidRPr="00D872BE">
        <w:t>f no potential for spinal injury</w:t>
      </w:r>
      <w:r>
        <w:t>)</w:t>
      </w:r>
      <w:r w:rsidRPr="00D872BE">
        <w:t xml:space="preserve"> makes it difficult to preserve pseudounconscious state.</w:t>
      </w:r>
    </w:p>
    <w:p w:rsidR="00426CD9" w:rsidRDefault="00426CD9" w:rsidP="000E2076">
      <w:pPr>
        <w:pStyle w:val="NormalWeb"/>
        <w:numPr>
          <w:ilvl w:val="0"/>
          <w:numId w:val="76"/>
        </w:numPr>
      </w:pPr>
      <w:r>
        <w:t xml:space="preserve">if all above unsuccessful, </w:t>
      </w:r>
      <w:r w:rsidRPr="00D872BE">
        <w:t xml:space="preserve">patient should then be allowed time to reverse </w:t>
      </w:r>
      <w:r>
        <w:t>"psychogenic coma</w:t>
      </w:r>
      <w:r w:rsidRPr="00D872BE">
        <w:t>"</w:t>
      </w:r>
      <w:r>
        <w:t>.</w:t>
      </w:r>
    </w:p>
    <w:p w:rsidR="00777DBC" w:rsidRDefault="00777DBC" w:rsidP="000E2076">
      <w:pPr>
        <w:pStyle w:val="NormalWeb"/>
        <w:ind w:left="1440"/>
      </w:pPr>
      <w:r>
        <w:t xml:space="preserve">N.B. </w:t>
      </w:r>
      <w:r w:rsidRPr="00672A69">
        <w:rPr>
          <w:color w:val="FF0000"/>
        </w:rPr>
        <w:t>do not use painful stimuli</w:t>
      </w:r>
      <w:r>
        <w:t xml:space="preserve"> (</w:t>
      </w:r>
      <w:r w:rsidRPr="00D872BE">
        <w:t>patients may be very resistant to painful stimuli</w:t>
      </w:r>
      <w:r>
        <w:t xml:space="preserve">!!!) – may </w:t>
      </w:r>
      <w:r w:rsidRPr="00D872BE">
        <w:t xml:space="preserve">destroy tenuous therapeutic alliance </w:t>
      </w:r>
      <w:r>
        <w:t>betwe</w:t>
      </w:r>
      <w:r w:rsidR="00890490">
        <w:t xml:space="preserve">en patient and physician; </w:t>
      </w:r>
      <w:r w:rsidR="00890490" w:rsidRPr="00890490">
        <w:rPr>
          <w:i/>
          <w:color w:val="008000"/>
        </w:rPr>
        <w:t>reassuring and comforting discussion</w:t>
      </w:r>
      <w:r w:rsidR="00890490" w:rsidRPr="00D872BE">
        <w:t xml:space="preserve"> indicating willingness to help patient establishes better therapeutic alliance than painful and provocative procedures</w:t>
      </w:r>
      <w:r w:rsidR="00890490">
        <w:t>!</w:t>
      </w:r>
    </w:p>
    <w:p w:rsidR="00C46E98" w:rsidRDefault="00C46E98">
      <w:pPr>
        <w:pStyle w:val="NormalWeb"/>
        <w:rPr>
          <w:szCs w:val="20"/>
        </w:rPr>
      </w:pPr>
    </w:p>
    <w:p w:rsidR="00FE17D2" w:rsidRDefault="00FE17D2">
      <w:pPr>
        <w:pStyle w:val="NormalWeb"/>
        <w:rPr>
          <w:szCs w:val="20"/>
        </w:rPr>
      </w:pPr>
    </w:p>
    <w:p w:rsidR="00333AEC" w:rsidRDefault="00333AEC">
      <w:pPr>
        <w:pStyle w:val="NormalWeb"/>
        <w:rPr>
          <w:szCs w:val="20"/>
        </w:rPr>
      </w:pPr>
    </w:p>
    <w:p w:rsidR="00333AEC" w:rsidRDefault="00333AEC">
      <w:pPr>
        <w:pStyle w:val="NormalWeb"/>
        <w:rPr>
          <w:szCs w:val="20"/>
        </w:rPr>
      </w:pPr>
    </w:p>
    <w:p w:rsidR="00333AEC" w:rsidRDefault="00333AEC">
      <w:pPr>
        <w:pStyle w:val="NormalWeb"/>
        <w:rPr>
          <w:szCs w:val="20"/>
        </w:rPr>
      </w:pPr>
    </w:p>
    <w:p w:rsidR="00333AEC" w:rsidRDefault="00333AEC">
      <w:pPr>
        <w:pStyle w:val="NormalWeb"/>
        <w:rPr>
          <w:szCs w:val="20"/>
        </w:rPr>
      </w:pPr>
    </w:p>
    <w:p w:rsidR="00333AEC" w:rsidRPr="00273F8C" w:rsidRDefault="00333AEC" w:rsidP="00333AEC">
      <w:pPr>
        <w:rPr>
          <w:szCs w:val="24"/>
        </w:rPr>
      </w:pPr>
      <w:r w:rsidRPr="00477D4E">
        <w:rPr>
          <w:smallCaps/>
          <w:szCs w:val="24"/>
          <w:u w:val="single"/>
        </w:rPr>
        <w:t>Bibliography</w:t>
      </w:r>
    </w:p>
    <w:p w:rsidR="00333AEC" w:rsidRDefault="00333AEC" w:rsidP="00333AEC">
      <w:pPr>
        <w:rPr>
          <w:sz w:val="20"/>
        </w:rPr>
      </w:pPr>
      <w:r>
        <w:rPr>
          <w:sz w:val="20"/>
        </w:rPr>
        <w:t>Goetz “Textbook of Clinical Neurology”, 1</w:t>
      </w:r>
      <w:r>
        <w:rPr>
          <w:sz w:val="20"/>
          <w:vertAlign w:val="superscript"/>
        </w:rPr>
        <w:t>st</w:t>
      </w:r>
      <w:r>
        <w:rPr>
          <w:sz w:val="20"/>
        </w:rPr>
        <w:t xml:space="preserve"> ed., 1999 (2-16 p.)</w:t>
      </w:r>
    </w:p>
    <w:p w:rsidR="00333AEC" w:rsidRDefault="00333AEC" w:rsidP="00333AEC">
      <w:pPr>
        <w:rPr>
          <w:sz w:val="20"/>
        </w:rPr>
      </w:pPr>
      <w:r>
        <w:rPr>
          <w:sz w:val="20"/>
        </w:rPr>
        <w:t>Rowland “Merritt's Textbook of Neurology”, 9</w:t>
      </w:r>
      <w:r>
        <w:rPr>
          <w:sz w:val="20"/>
          <w:vertAlign w:val="superscript"/>
        </w:rPr>
        <w:t>th</w:t>
      </w:r>
      <w:r>
        <w:rPr>
          <w:sz w:val="20"/>
        </w:rPr>
        <w:t xml:space="preserve"> ed., 1995 (12-16, 19-27 p.)</w:t>
      </w:r>
    </w:p>
    <w:p w:rsidR="00333AEC" w:rsidRDefault="00333AEC" w:rsidP="00333AEC">
      <w:pPr>
        <w:rPr>
          <w:sz w:val="20"/>
        </w:rPr>
      </w:pPr>
      <w:r>
        <w:rPr>
          <w:sz w:val="20"/>
        </w:rPr>
        <w:t>Weiner “Neurology (House Officer Series)”, 5</w:t>
      </w:r>
      <w:r>
        <w:rPr>
          <w:sz w:val="20"/>
          <w:vertAlign w:val="superscript"/>
        </w:rPr>
        <w:t>th</w:t>
      </w:r>
      <w:r>
        <w:rPr>
          <w:sz w:val="20"/>
        </w:rPr>
        <w:t xml:space="preserve"> ed., 1994 (46-51 p.)</w:t>
      </w:r>
    </w:p>
    <w:p w:rsidR="00333AEC" w:rsidRDefault="00333AEC" w:rsidP="00333AEC">
      <w:pPr>
        <w:rPr>
          <w:sz w:val="20"/>
        </w:rPr>
      </w:pPr>
      <w:r>
        <w:rPr>
          <w:sz w:val="20"/>
        </w:rPr>
        <w:t>Goldman “Cecil Textbook of Medicine”, 21</w:t>
      </w:r>
      <w:r>
        <w:rPr>
          <w:sz w:val="20"/>
          <w:vertAlign w:val="superscript"/>
        </w:rPr>
        <w:t>st</w:t>
      </w:r>
      <w:r>
        <w:rPr>
          <w:sz w:val="20"/>
        </w:rPr>
        <w:t xml:space="preserve"> ed., 2000 ch. 444-447 (2023-2030 p.)</w:t>
      </w:r>
    </w:p>
    <w:p w:rsidR="00333AEC" w:rsidRDefault="00333AEC" w:rsidP="00333AEC">
      <w:pPr>
        <w:rPr>
          <w:sz w:val="20"/>
        </w:rPr>
      </w:pPr>
      <w:r>
        <w:rPr>
          <w:sz w:val="20"/>
        </w:rPr>
        <w:t>“Harrison's Principles of Internal Medicine”, 1998, ch. 24</w:t>
      </w:r>
    </w:p>
    <w:p w:rsidR="00333AEC" w:rsidRDefault="00333AEC" w:rsidP="00333AEC">
      <w:pPr>
        <w:rPr>
          <w:sz w:val="20"/>
        </w:rPr>
      </w:pPr>
      <w:r>
        <w:rPr>
          <w:sz w:val="20"/>
        </w:rPr>
        <w:t>Behrman “Nelson Textbook of Pediatrics”, 15</w:t>
      </w:r>
      <w:r>
        <w:rPr>
          <w:sz w:val="20"/>
          <w:vertAlign w:val="superscript"/>
        </w:rPr>
        <w:t>th</w:t>
      </w:r>
      <w:r>
        <w:rPr>
          <w:sz w:val="20"/>
        </w:rPr>
        <w:t xml:space="preserve"> ed., 1996 (1700-1701, 1716-1719 p.)</w:t>
      </w:r>
    </w:p>
    <w:p w:rsidR="00333AEC" w:rsidRDefault="00333AEC" w:rsidP="00333AEC">
      <w:pPr>
        <w:rPr>
          <w:sz w:val="20"/>
        </w:rPr>
      </w:pPr>
      <w:r>
        <w:rPr>
          <w:sz w:val="20"/>
        </w:rPr>
        <w:t>“The Merck Manual”, 17</w:t>
      </w:r>
      <w:r>
        <w:rPr>
          <w:sz w:val="20"/>
          <w:vertAlign w:val="superscript"/>
        </w:rPr>
        <w:t>th</w:t>
      </w:r>
      <w:r>
        <w:rPr>
          <w:sz w:val="20"/>
        </w:rPr>
        <w:t xml:space="preserve"> ed., 1999 (ch. 170)</w:t>
      </w:r>
    </w:p>
    <w:p w:rsidR="00333AEC" w:rsidRDefault="00333AEC" w:rsidP="00333AEC">
      <w:pPr>
        <w:rPr>
          <w:sz w:val="20"/>
        </w:rPr>
      </w:pPr>
      <w:r>
        <w:rPr>
          <w:sz w:val="20"/>
        </w:rPr>
        <w:t>McPhee, Lingappa, Ganong  “LANGE Pathophysiology of Disease”, 2002</w:t>
      </w:r>
    </w:p>
    <w:p w:rsidR="00333AEC" w:rsidRDefault="00333AEC" w:rsidP="00333AEC">
      <w:pPr>
        <w:rPr>
          <w:sz w:val="20"/>
        </w:rPr>
      </w:pPr>
      <w:r>
        <w:rPr>
          <w:sz w:val="20"/>
        </w:rPr>
        <w:t>NMS Medicine 2000, Pediatrics 2000, Emergency Medicine 1997, Neuroanatomy 1998, Physiology 2001</w:t>
      </w:r>
    </w:p>
    <w:p w:rsidR="00333AEC" w:rsidRDefault="00333AEC" w:rsidP="00333AEC">
      <w:pPr>
        <w:rPr>
          <w:sz w:val="20"/>
        </w:rPr>
      </w:pPr>
      <w:r>
        <w:rPr>
          <w:sz w:val="20"/>
        </w:rPr>
        <w:t>Ganong “Review of Medical Physiology”, 2002</w:t>
      </w:r>
    </w:p>
    <w:p w:rsidR="00333AEC" w:rsidRDefault="00333AEC" w:rsidP="00333AEC">
      <w:pPr>
        <w:rPr>
          <w:sz w:val="20"/>
        </w:rPr>
      </w:pPr>
      <w:r>
        <w:rPr>
          <w:sz w:val="20"/>
        </w:rPr>
        <w:t>“Oxford Handbook of Clinical Medicine” 1994</w:t>
      </w:r>
    </w:p>
    <w:p w:rsidR="00333AEC" w:rsidRDefault="00333AEC" w:rsidP="00333AEC">
      <w:pPr>
        <w:rPr>
          <w:sz w:val="20"/>
        </w:rPr>
      </w:pPr>
      <w:r>
        <w:rPr>
          <w:sz w:val="20"/>
        </w:rPr>
        <w:t>“Stedman’s Medical Dictionary”, 27</w:t>
      </w:r>
      <w:r>
        <w:rPr>
          <w:sz w:val="20"/>
          <w:vertAlign w:val="superscript"/>
        </w:rPr>
        <w:t>th</w:t>
      </w:r>
      <w:r>
        <w:rPr>
          <w:sz w:val="20"/>
        </w:rPr>
        <w:t xml:space="preserve"> ed., 2000</w:t>
      </w:r>
    </w:p>
    <w:p w:rsidR="00333AEC" w:rsidRDefault="00333AEC" w:rsidP="00333AEC">
      <w:pPr>
        <w:rPr>
          <w:sz w:val="20"/>
        </w:rPr>
      </w:pPr>
      <w:r>
        <w:rPr>
          <w:sz w:val="20"/>
        </w:rPr>
        <w:t>“Washington Manual of Medical Therapeutics”, 29</w:t>
      </w:r>
      <w:r>
        <w:rPr>
          <w:sz w:val="20"/>
          <w:vertAlign w:val="superscript"/>
        </w:rPr>
        <w:t>th</w:t>
      </w:r>
      <w:r>
        <w:rPr>
          <w:sz w:val="20"/>
        </w:rPr>
        <w:t xml:space="preserve"> ed., 1998 (475-478 p.)</w:t>
      </w:r>
    </w:p>
    <w:p w:rsidR="00333AEC" w:rsidRDefault="00333AEC" w:rsidP="00333AEC">
      <w:pPr>
        <w:rPr>
          <w:sz w:val="20"/>
        </w:rPr>
      </w:pPr>
      <w:r>
        <w:rPr>
          <w:sz w:val="20"/>
        </w:rPr>
        <w:t>Rosen “Emergency Medicine: Concepts and Clinical Practice”, 4</w:t>
      </w:r>
      <w:r>
        <w:rPr>
          <w:sz w:val="20"/>
          <w:vertAlign w:val="superscript"/>
        </w:rPr>
        <w:t>th</w:t>
      </w:r>
      <w:r>
        <w:rPr>
          <w:sz w:val="20"/>
        </w:rPr>
        <w:t xml:space="preserve"> ed., 1998 (2106-2118 p.)</w:t>
      </w:r>
    </w:p>
    <w:p w:rsidR="00333AEC" w:rsidRDefault="00333AEC" w:rsidP="00333AEC">
      <w:pPr>
        <w:rPr>
          <w:sz w:val="20"/>
        </w:rPr>
      </w:pPr>
    </w:p>
    <w:p w:rsidR="00333AEC" w:rsidRDefault="00333AEC" w:rsidP="00333AEC">
      <w:pPr>
        <w:pBdr>
          <w:bottom w:val="single" w:sz="4" w:space="1" w:color="auto"/>
        </w:pBdr>
        <w:ind w:right="57"/>
        <w:rPr>
          <w:sz w:val="20"/>
        </w:rPr>
      </w:pPr>
    </w:p>
    <w:p w:rsidR="00333AEC" w:rsidRPr="00B806B3" w:rsidRDefault="00333AEC" w:rsidP="00333AEC">
      <w:pPr>
        <w:pBdr>
          <w:bottom w:val="single" w:sz="4" w:space="1" w:color="auto"/>
        </w:pBdr>
        <w:ind w:right="57"/>
        <w:rPr>
          <w:sz w:val="20"/>
        </w:rPr>
      </w:pPr>
    </w:p>
    <w:p w:rsidR="00333AEC" w:rsidRDefault="00E96D2B" w:rsidP="00333AEC">
      <w:pPr>
        <w:jc w:val="right"/>
        <w:rPr>
          <w:rFonts w:ascii="Arial Black" w:hAnsi="Arial Black" w:cs="Arial"/>
          <w:color w:val="D68F00"/>
          <w:spacing w:val="10"/>
          <w:sz w:val="20"/>
        </w:rPr>
      </w:pPr>
      <w:hyperlink r:id="rId53" w:tgtFrame="_blank" w:history="1">
        <w:r w:rsidR="00333AEC" w:rsidRPr="008810E6">
          <w:rPr>
            <w:rStyle w:val="Hyperlink"/>
            <w:rFonts w:ascii="Arial Black" w:hAnsi="Arial Black" w:cs="Arial"/>
            <w:color w:val="D68F00"/>
            <w:spacing w:val="10"/>
            <w:sz w:val="20"/>
          </w:rPr>
          <w:t>Viktor’s Notes</w:t>
        </w:r>
        <w:r w:rsidR="00333AEC" w:rsidRPr="005D7603">
          <w:rPr>
            <w:rStyle w:val="Hyperlink"/>
            <w:rFonts w:ascii="Lucida Sans Unicode" w:hAnsi="Lucida Sans Unicode" w:cs="Lucida Sans Unicode"/>
            <w:color w:val="CC8800"/>
            <w:spacing w:val="10"/>
            <w:sz w:val="20"/>
          </w:rPr>
          <w:t>℠</w:t>
        </w:r>
        <w:r w:rsidR="00333AEC" w:rsidRPr="003213FF">
          <w:rPr>
            <w:rStyle w:val="Hyperlink"/>
            <w:rFonts w:ascii="Arial Black" w:hAnsi="Arial Black" w:cs="Arial"/>
            <w:color w:val="557CF9"/>
            <w:spacing w:val="10"/>
            <w:sz w:val="28"/>
            <w:szCs w:val="28"/>
          </w:rPr>
          <w:t xml:space="preserve"> </w:t>
        </w:r>
        <w:r w:rsidR="00333AEC" w:rsidRPr="008810E6">
          <w:rPr>
            <w:rStyle w:val="Hyperlink"/>
            <w:rFonts w:ascii="Arial Black" w:hAnsi="Arial Black" w:cs="Arial"/>
            <w:color w:val="557CF9"/>
            <w:spacing w:val="10"/>
            <w:sz w:val="20"/>
          </w:rPr>
          <w:t>for the Neurosurgery Resident</w:t>
        </w:r>
      </w:hyperlink>
    </w:p>
    <w:p w:rsidR="00333AEC" w:rsidRPr="00333AEC" w:rsidRDefault="00E96D2B" w:rsidP="00333AEC">
      <w:pPr>
        <w:jc w:val="right"/>
        <w:rPr>
          <w:rFonts w:ascii="Arial" w:hAnsi="Arial" w:cs="Arial"/>
          <w:color w:val="000000"/>
          <w:spacing w:val="14"/>
          <w:sz w:val="20"/>
        </w:rPr>
      </w:pPr>
      <w:hyperlink r:id="rId54" w:tgtFrame="_blank" w:history="1">
        <w:r w:rsidR="00333AEC" w:rsidRPr="007428BB">
          <w:rPr>
            <w:rStyle w:val="Hyperlink"/>
            <w:rFonts w:ascii="Arial" w:hAnsi="Arial" w:cs="Arial"/>
            <w:color w:val="000000"/>
            <w:spacing w:val="14"/>
            <w:sz w:val="20"/>
          </w:rPr>
          <w:t>Please visit website at www.NeurosurgeryResident.net</w:t>
        </w:r>
      </w:hyperlink>
      <w:bookmarkEnd w:id="0"/>
    </w:p>
    <w:sectPr w:rsidR="00333AEC" w:rsidRPr="00333AEC" w:rsidSect="004159C6">
      <w:headerReference w:type="default" r:id="rId55"/>
      <w:pgSz w:w="11907" w:h="16840" w:code="9"/>
      <w:pgMar w:top="851" w:right="567" w:bottom="851"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33D" w:rsidRDefault="00D8133D">
      <w:r>
        <w:separator/>
      </w:r>
    </w:p>
  </w:endnote>
  <w:endnote w:type="continuationSeparator" w:id="0">
    <w:p w:rsidR="00D8133D" w:rsidRDefault="00D81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33D" w:rsidRDefault="00D8133D">
      <w:r>
        <w:separator/>
      </w:r>
    </w:p>
  </w:footnote>
  <w:footnote w:type="continuationSeparator" w:id="0">
    <w:p w:rsidR="00D8133D" w:rsidRDefault="00D813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C8" w:rsidRPr="00333AEC" w:rsidRDefault="006C03C8" w:rsidP="00333AEC">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9264" behindDoc="1" locked="0" layoutInCell="1" allowOverlap="1" wp14:anchorId="1D6BCC5F" wp14:editId="4B8C2CF5">
          <wp:simplePos x="0" y="0"/>
          <wp:positionH relativeFrom="column">
            <wp:posOffset>-213995</wp:posOffset>
          </wp:positionH>
          <wp:positionV relativeFrom="paragraph">
            <wp:posOffset>-26670</wp:posOffset>
          </wp:positionV>
          <wp:extent cx="952500" cy="247650"/>
          <wp:effectExtent l="0" t="0" r="0" b="0"/>
          <wp:wrapNone/>
          <wp:docPr id="30" name="Picture 30"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8855A2">
      <w:rPr>
        <w:b/>
        <w:smallCaps/>
      </w:rPr>
      <w:t>Alterations in Level of Consciousness</w:t>
    </w:r>
    <w:r>
      <w:rPr>
        <w:b/>
        <w:caps/>
      </w:rPr>
      <w:t xml:space="preserve">, </w:t>
    </w:r>
    <w:r>
      <w:rPr>
        <w:b/>
        <w:smallCaps/>
      </w:rPr>
      <w:t>Coma</w:t>
    </w:r>
    <w:r>
      <w:rPr>
        <w:b/>
        <w:bCs/>
        <w:iCs/>
        <w:smallCaps/>
      </w:rPr>
      <w:tab/>
    </w:r>
    <w:r>
      <w:t>S30 (</w:t>
    </w:r>
    <w:r>
      <w:fldChar w:fldCharType="begin"/>
    </w:r>
    <w:r>
      <w:instrText xml:space="preserve"> PAGE </w:instrText>
    </w:r>
    <w:r>
      <w:fldChar w:fldCharType="separate"/>
    </w:r>
    <w:r w:rsidR="00E96D2B">
      <w:rPr>
        <w:noProof/>
      </w:rPr>
      <w:t>1</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B4660"/>
    <w:multiLevelType w:val="hybridMultilevel"/>
    <w:tmpl w:val="4698A242"/>
    <w:lvl w:ilvl="0" w:tplc="78247CFC">
      <w:start w:val="1"/>
      <w:numFmt w:val="bullet"/>
      <w:lvlText w:val=""/>
      <w:lvlJc w:val="left"/>
      <w:pPr>
        <w:tabs>
          <w:tab w:val="num" w:pos="643"/>
        </w:tabs>
        <w:ind w:left="623" w:hanging="340"/>
      </w:pPr>
      <w:rPr>
        <w:rFonts w:ascii="Symbol" w:hAnsi="Symbol" w:hint="default"/>
        <w:sz w:val="24"/>
      </w:rPr>
    </w:lvl>
    <w:lvl w:ilvl="1" w:tplc="020C0378">
      <w:start w:val="1"/>
      <w:numFmt w:val="decimal"/>
      <w:lvlText w:val="%2) "/>
      <w:lvlJc w:val="left"/>
      <w:pPr>
        <w:tabs>
          <w:tab w:val="num" w:pos="360"/>
        </w:tabs>
        <w:ind w:left="340" w:hanging="340"/>
      </w:pPr>
      <w:rPr>
        <w:rFonts w:ascii="Times New Roman" w:hAnsi="Times New Roman" w:hint="default"/>
        <w:b w:val="0"/>
        <w:i w:val="0"/>
        <w:sz w:val="24"/>
        <w:u w:val="none"/>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1" w15:restartNumberingAfterBreak="0">
    <w:nsid w:val="074058A4"/>
    <w:multiLevelType w:val="hybridMultilevel"/>
    <w:tmpl w:val="BBC85816"/>
    <w:lvl w:ilvl="0" w:tplc="0FD254F0">
      <w:start w:val="1"/>
      <w:numFmt w:val="bullet"/>
      <w:lvlText w:val="–"/>
      <w:lvlJc w:val="left"/>
      <w:pPr>
        <w:tabs>
          <w:tab w:val="num" w:pos="927"/>
        </w:tabs>
        <w:ind w:left="907"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353FC"/>
    <w:multiLevelType w:val="hybridMultilevel"/>
    <w:tmpl w:val="59F6C2EA"/>
    <w:lvl w:ilvl="0" w:tplc="0FD254F0">
      <w:start w:val="1"/>
      <w:numFmt w:val="bullet"/>
      <w:lvlText w:val="–"/>
      <w:lvlJc w:val="left"/>
      <w:pPr>
        <w:tabs>
          <w:tab w:val="num" w:pos="927"/>
        </w:tabs>
        <w:ind w:left="907" w:hanging="340"/>
      </w:pPr>
      <w:rPr>
        <w:rFonts w:ascii="Times New Roman" w:hAnsi="Times New Roman" w:cs="Times New Roman" w:hint="default"/>
      </w:rPr>
    </w:lvl>
    <w:lvl w:ilvl="1" w:tplc="B36249DC">
      <w:start w:val="1"/>
      <w:numFmt w:val="bullet"/>
      <w:lvlText w:val=""/>
      <w:lvlJc w:val="left"/>
      <w:pPr>
        <w:tabs>
          <w:tab w:val="num" w:pos="927"/>
        </w:tabs>
        <w:ind w:left="907" w:hanging="34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962AAD"/>
    <w:multiLevelType w:val="hybridMultilevel"/>
    <w:tmpl w:val="CFD6F93E"/>
    <w:lvl w:ilvl="0" w:tplc="78247CF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F7A7F"/>
    <w:multiLevelType w:val="hybridMultilevel"/>
    <w:tmpl w:val="0D141D54"/>
    <w:lvl w:ilvl="0" w:tplc="1BE6B9EE">
      <w:start w:val="1"/>
      <w:numFmt w:val="decimal"/>
      <w:lvlText w:val="%1. "/>
      <w:lvlJc w:val="left"/>
      <w:pPr>
        <w:tabs>
          <w:tab w:val="num" w:pos="360"/>
        </w:tabs>
        <w:ind w:left="283" w:hanging="283"/>
      </w:pPr>
      <w:rPr>
        <w:rFonts w:ascii="Times New Roman" w:hAnsi="Times New Roman" w:hint="default"/>
        <w:b/>
        <w:i w:val="0"/>
        <w:sz w:val="24"/>
        <w:u w:val="none"/>
      </w:rPr>
    </w:lvl>
    <w:lvl w:ilvl="1" w:tplc="3424C148">
      <w:start w:val="1"/>
      <w:numFmt w:val="bullet"/>
      <w:lvlText w:val=""/>
      <w:lvlJc w:val="left"/>
      <w:pPr>
        <w:tabs>
          <w:tab w:val="num" w:pos="1440"/>
        </w:tabs>
        <w:ind w:left="1420" w:hanging="340"/>
      </w:pPr>
      <w:rPr>
        <w:rFonts w:ascii="Symbol" w:hAnsi="Symbol" w:hint="default"/>
        <w:sz w:val="24"/>
      </w:rPr>
    </w:lvl>
    <w:lvl w:ilvl="2" w:tplc="8046A268">
      <w:start w:val="1"/>
      <w:numFmt w:val="bullet"/>
      <w:lvlText w:val=""/>
      <w:lvlJc w:val="left"/>
      <w:pPr>
        <w:tabs>
          <w:tab w:val="num" w:pos="927"/>
        </w:tabs>
        <w:ind w:left="907" w:hanging="340"/>
      </w:pPr>
      <w:rPr>
        <w:rFonts w:ascii="Symbol" w:hAnsi="Symbol" w:hint="default"/>
        <w:sz w:val="24"/>
      </w:rPr>
    </w:lvl>
    <w:lvl w:ilvl="3" w:tplc="0FD254F0">
      <w:start w:val="1"/>
      <w:numFmt w:val="bullet"/>
      <w:lvlText w:val="–"/>
      <w:lvlJc w:val="left"/>
      <w:pPr>
        <w:tabs>
          <w:tab w:val="num" w:pos="2880"/>
        </w:tabs>
        <w:ind w:left="2860" w:hanging="340"/>
      </w:pPr>
      <w:rPr>
        <w:rFonts w:ascii="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84705D"/>
    <w:multiLevelType w:val="hybridMultilevel"/>
    <w:tmpl w:val="98A44EBE"/>
    <w:lvl w:ilvl="0" w:tplc="B36249DC">
      <w:start w:val="1"/>
      <w:numFmt w:val="bullet"/>
      <w:lvlText w:val=""/>
      <w:lvlJc w:val="left"/>
      <w:pPr>
        <w:tabs>
          <w:tab w:val="num" w:pos="927"/>
        </w:tabs>
        <w:ind w:left="907" w:hanging="340"/>
      </w:pPr>
      <w:rPr>
        <w:rFonts w:ascii="Symbol" w:hAnsi="Symbol" w:hint="default"/>
        <w:sz w:val="24"/>
      </w:rPr>
    </w:lvl>
    <w:lvl w:ilvl="1" w:tplc="04090003">
      <w:start w:val="1"/>
      <w:numFmt w:val="bullet"/>
      <w:lvlText w:val="o"/>
      <w:lvlJc w:val="left"/>
      <w:pPr>
        <w:tabs>
          <w:tab w:val="num" w:pos="1723"/>
        </w:tabs>
        <w:ind w:left="1723" w:hanging="360"/>
      </w:pPr>
      <w:rPr>
        <w:rFonts w:ascii="Courier New" w:hAnsi="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6" w15:restartNumberingAfterBreak="0">
    <w:nsid w:val="1130051D"/>
    <w:multiLevelType w:val="hybridMultilevel"/>
    <w:tmpl w:val="962ECB9E"/>
    <w:lvl w:ilvl="0" w:tplc="0409000F">
      <w:start w:val="1"/>
      <w:numFmt w:val="decimal"/>
      <w:lvlText w:val="%1."/>
      <w:lvlJc w:val="left"/>
      <w:pPr>
        <w:tabs>
          <w:tab w:val="num" w:pos="360"/>
        </w:tabs>
        <w:ind w:left="360" w:hanging="360"/>
      </w:pPr>
      <w:rPr>
        <w:rFonts w:hint="default"/>
      </w:rPr>
    </w:lvl>
    <w:lvl w:ilvl="1" w:tplc="0FD254F0">
      <w:start w:val="1"/>
      <w:numFmt w:val="bullet"/>
      <w:lvlText w:val="–"/>
      <w:lvlJc w:val="left"/>
      <w:pPr>
        <w:tabs>
          <w:tab w:val="num" w:pos="1080"/>
        </w:tabs>
        <w:ind w:left="1060" w:hanging="340"/>
      </w:pPr>
      <w:rPr>
        <w:rFonts w:ascii="Times New Roman" w:hAnsi="Times New Roman" w:cs="Times New Roman" w:hint="default"/>
      </w:rPr>
    </w:lvl>
    <w:lvl w:ilvl="2" w:tplc="0FD254F0">
      <w:start w:val="1"/>
      <w:numFmt w:val="bullet"/>
      <w:lvlText w:val="–"/>
      <w:lvlJc w:val="left"/>
      <w:pPr>
        <w:tabs>
          <w:tab w:val="num" w:pos="1980"/>
        </w:tabs>
        <w:ind w:left="1960" w:hanging="340"/>
      </w:pPr>
      <w:rPr>
        <w:rFonts w:ascii="Times New Roma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1727540"/>
    <w:multiLevelType w:val="hybridMultilevel"/>
    <w:tmpl w:val="CC64C08A"/>
    <w:lvl w:ilvl="0" w:tplc="62FA7D24">
      <w:start w:val="1"/>
      <w:numFmt w:val="lowerLetter"/>
      <w:lvlText w:val="%1) "/>
      <w:lvlJc w:val="left"/>
      <w:pPr>
        <w:tabs>
          <w:tab w:val="num" w:pos="644"/>
        </w:tabs>
        <w:ind w:left="624"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C3341A"/>
    <w:multiLevelType w:val="hybridMultilevel"/>
    <w:tmpl w:val="F926DAD0"/>
    <w:lvl w:ilvl="0" w:tplc="3D566FF6">
      <w:start w:val="1"/>
      <w:numFmt w:val="bullet"/>
      <w:lvlText w:val="–"/>
      <w:lvlJc w:val="left"/>
      <w:pPr>
        <w:tabs>
          <w:tab w:val="num" w:pos="1834"/>
        </w:tabs>
        <w:ind w:left="1814" w:hanging="340"/>
      </w:pPr>
      <w:rPr>
        <w:rFonts w:ascii="Times New Roman" w:hAnsi="Times New Roman" w:cs="Times New Roman" w:hint="default"/>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17B06DB2"/>
    <w:multiLevelType w:val="hybridMultilevel"/>
    <w:tmpl w:val="26C6FE14"/>
    <w:lvl w:ilvl="0" w:tplc="BE287716">
      <w:start w:val="1"/>
      <w:numFmt w:val="lowerLetter"/>
      <w:lvlText w:val="%1)"/>
      <w:lvlJc w:val="left"/>
      <w:pPr>
        <w:tabs>
          <w:tab w:val="num" w:pos="927"/>
        </w:tabs>
        <w:ind w:left="907" w:hanging="340"/>
      </w:pPr>
      <w:rPr>
        <w:rFonts w:hint="default"/>
      </w:rPr>
    </w:lvl>
    <w:lvl w:ilvl="1" w:tplc="8046A268">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E33BD7"/>
    <w:multiLevelType w:val="hybridMultilevel"/>
    <w:tmpl w:val="A8741E18"/>
    <w:lvl w:ilvl="0" w:tplc="8046A268">
      <w:start w:val="1"/>
      <w:numFmt w:val="bullet"/>
      <w:lvlText w:val=""/>
      <w:lvlJc w:val="left"/>
      <w:pPr>
        <w:tabs>
          <w:tab w:val="num" w:pos="360"/>
        </w:tabs>
        <w:ind w:left="340" w:hanging="340"/>
      </w:pPr>
      <w:rPr>
        <w:rFonts w:ascii="Symbol" w:hAnsi="Symbol" w:hint="default"/>
        <w:sz w:val="24"/>
      </w:rPr>
    </w:lvl>
    <w:lvl w:ilvl="1" w:tplc="79507D24">
      <w:start w:val="1"/>
      <w:numFmt w:val="bullet"/>
      <w:lvlText w:val="–"/>
      <w:lvlJc w:val="left"/>
      <w:pPr>
        <w:tabs>
          <w:tab w:val="num" w:pos="873"/>
        </w:tabs>
        <w:ind w:left="853" w:hanging="340"/>
      </w:pPr>
      <w:rPr>
        <w:rFonts w:ascii="Times New Roman" w:hAnsi="Times New Roman" w:cs="Times New Roman"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1" w15:restartNumberingAfterBreak="0">
    <w:nsid w:val="1C5C1B6B"/>
    <w:multiLevelType w:val="hybridMultilevel"/>
    <w:tmpl w:val="40D23774"/>
    <w:lvl w:ilvl="0" w:tplc="013CD4D4">
      <w:start w:val="1"/>
      <w:numFmt w:val="decimal"/>
      <w:lvlText w:val="%1) "/>
      <w:lvlJc w:val="left"/>
      <w:pPr>
        <w:tabs>
          <w:tab w:val="num" w:pos="643"/>
        </w:tabs>
        <w:ind w:left="623" w:hanging="340"/>
      </w:pPr>
      <w:rPr>
        <w:rFonts w:ascii="Times New Roman" w:hAnsi="Times New Roman" w:hint="default"/>
        <w:b w:val="0"/>
        <w:i w:val="0"/>
        <w:sz w:val="24"/>
        <w:u w:val="none"/>
      </w:rPr>
    </w:lvl>
    <w:lvl w:ilvl="1" w:tplc="04090019" w:tentative="1">
      <w:start w:val="1"/>
      <w:numFmt w:val="lowerLetter"/>
      <w:lvlText w:val="%2."/>
      <w:lvlJc w:val="left"/>
      <w:pPr>
        <w:tabs>
          <w:tab w:val="num" w:pos="1383"/>
        </w:tabs>
        <w:ind w:left="1383" w:hanging="360"/>
      </w:pPr>
    </w:lvl>
    <w:lvl w:ilvl="2" w:tplc="0409001B" w:tentative="1">
      <w:start w:val="1"/>
      <w:numFmt w:val="lowerRoman"/>
      <w:lvlText w:val="%3."/>
      <w:lvlJc w:val="right"/>
      <w:pPr>
        <w:tabs>
          <w:tab w:val="num" w:pos="2103"/>
        </w:tabs>
        <w:ind w:left="2103" w:hanging="180"/>
      </w:pPr>
    </w:lvl>
    <w:lvl w:ilvl="3" w:tplc="0409000F" w:tentative="1">
      <w:start w:val="1"/>
      <w:numFmt w:val="decimal"/>
      <w:lvlText w:val="%4."/>
      <w:lvlJc w:val="left"/>
      <w:pPr>
        <w:tabs>
          <w:tab w:val="num" w:pos="2823"/>
        </w:tabs>
        <w:ind w:left="2823" w:hanging="360"/>
      </w:pPr>
    </w:lvl>
    <w:lvl w:ilvl="4" w:tplc="04090019" w:tentative="1">
      <w:start w:val="1"/>
      <w:numFmt w:val="lowerLetter"/>
      <w:lvlText w:val="%5."/>
      <w:lvlJc w:val="left"/>
      <w:pPr>
        <w:tabs>
          <w:tab w:val="num" w:pos="3543"/>
        </w:tabs>
        <w:ind w:left="3543" w:hanging="360"/>
      </w:pPr>
    </w:lvl>
    <w:lvl w:ilvl="5" w:tplc="0409001B" w:tentative="1">
      <w:start w:val="1"/>
      <w:numFmt w:val="lowerRoman"/>
      <w:lvlText w:val="%6."/>
      <w:lvlJc w:val="right"/>
      <w:pPr>
        <w:tabs>
          <w:tab w:val="num" w:pos="4263"/>
        </w:tabs>
        <w:ind w:left="4263" w:hanging="180"/>
      </w:pPr>
    </w:lvl>
    <w:lvl w:ilvl="6" w:tplc="0409000F" w:tentative="1">
      <w:start w:val="1"/>
      <w:numFmt w:val="decimal"/>
      <w:lvlText w:val="%7."/>
      <w:lvlJc w:val="left"/>
      <w:pPr>
        <w:tabs>
          <w:tab w:val="num" w:pos="4983"/>
        </w:tabs>
        <w:ind w:left="4983" w:hanging="360"/>
      </w:pPr>
    </w:lvl>
    <w:lvl w:ilvl="7" w:tplc="04090019" w:tentative="1">
      <w:start w:val="1"/>
      <w:numFmt w:val="lowerLetter"/>
      <w:lvlText w:val="%8."/>
      <w:lvlJc w:val="left"/>
      <w:pPr>
        <w:tabs>
          <w:tab w:val="num" w:pos="5703"/>
        </w:tabs>
        <w:ind w:left="5703" w:hanging="360"/>
      </w:pPr>
    </w:lvl>
    <w:lvl w:ilvl="8" w:tplc="0409001B" w:tentative="1">
      <w:start w:val="1"/>
      <w:numFmt w:val="lowerRoman"/>
      <w:lvlText w:val="%9."/>
      <w:lvlJc w:val="right"/>
      <w:pPr>
        <w:tabs>
          <w:tab w:val="num" w:pos="6423"/>
        </w:tabs>
        <w:ind w:left="6423" w:hanging="180"/>
      </w:pPr>
    </w:lvl>
  </w:abstractNum>
  <w:abstractNum w:abstractNumId="12" w15:restartNumberingAfterBreak="0">
    <w:nsid w:val="1CB74D5E"/>
    <w:multiLevelType w:val="hybridMultilevel"/>
    <w:tmpl w:val="85245838"/>
    <w:lvl w:ilvl="0" w:tplc="A1105D9A">
      <w:start w:val="1"/>
      <w:numFmt w:val="bullet"/>
      <w:lvlText w:val="–"/>
      <w:lvlJc w:val="left"/>
      <w:pPr>
        <w:tabs>
          <w:tab w:val="num" w:pos="1494"/>
        </w:tabs>
        <w:ind w:left="1474"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B14C0D"/>
    <w:multiLevelType w:val="hybridMultilevel"/>
    <w:tmpl w:val="A2C6395E"/>
    <w:lvl w:ilvl="0" w:tplc="78247CFC">
      <w:start w:val="1"/>
      <w:numFmt w:val="bullet"/>
      <w:lvlText w:val=""/>
      <w:lvlJc w:val="left"/>
      <w:pPr>
        <w:tabs>
          <w:tab w:val="num" w:pos="360"/>
        </w:tabs>
        <w:ind w:left="340" w:hanging="340"/>
      </w:pPr>
      <w:rPr>
        <w:rFonts w:ascii="Symbol" w:hAnsi="Symbol" w:hint="default"/>
        <w:sz w:val="24"/>
      </w:rPr>
    </w:lvl>
    <w:lvl w:ilvl="1" w:tplc="5E660522">
      <w:start w:val="1"/>
      <w:numFmt w:val="decimal"/>
      <w:lvlText w:val="%2) "/>
      <w:lvlJc w:val="left"/>
      <w:pPr>
        <w:tabs>
          <w:tab w:val="num" w:pos="927"/>
        </w:tabs>
        <w:ind w:left="907" w:hanging="340"/>
      </w:pPr>
      <w:rPr>
        <w:rFonts w:ascii="Times New Roman" w:hAnsi="Times New Roman" w:hint="default"/>
        <w:b w:val="0"/>
        <w:i w:val="0"/>
        <w:sz w:val="24"/>
        <w:u w:val="none"/>
      </w:rPr>
    </w:lvl>
    <w:lvl w:ilvl="2" w:tplc="3424C148">
      <w:start w:val="1"/>
      <w:numFmt w:val="bullet"/>
      <w:lvlText w:val=""/>
      <w:lvlJc w:val="left"/>
      <w:pPr>
        <w:tabs>
          <w:tab w:val="num" w:pos="360"/>
        </w:tabs>
        <w:ind w:left="340" w:hanging="340"/>
      </w:pPr>
      <w:rPr>
        <w:rFonts w:ascii="Symbol" w:hAnsi="Symbol"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5A65BD"/>
    <w:multiLevelType w:val="hybridMultilevel"/>
    <w:tmpl w:val="BF887606"/>
    <w:lvl w:ilvl="0" w:tplc="0FD254F0">
      <w:start w:val="1"/>
      <w:numFmt w:val="bullet"/>
      <w:lvlText w:val="–"/>
      <w:lvlJc w:val="left"/>
      <w:pPr>
        <w:tabs>
          <w:tab w:val="num" w:pos="2367"/>
        </w:tabs>
        <w:ind w:left="2347" w:hanging="340"/>
      </w:pPr>
      <w:rPr>
        <w:rFonts w:ascii="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10205F7"/>
    <w:multiLevelType w:val="hybridMultilevel"/>
    <w:tmpl w:val="59F6C2EA"/>
    <w:lvl w:ilvl="0" w:tplc="0FD254F0">
      <w:start w:val="1"/>
      <w:numFmt w:val="bullet"/>
      <w:lvlText w:val="–"/>
      <w:lvlJc w:val="left"/>
      <w:pPr>
        <w:tabs>
          <w:tab w:val="num" w:pos="927"/>
        </w:tabs>
        <w:ind w:left="907" w:hanging="340"/>
      </w:pPr>
      <w:rPr>
        <w:rFonts w:ascii="Times New Roman" w:hAnsi="Times New Roman" w:cs="Times New Roman" w:hint="default"/>
      </w:rPr>
    </w:lvl>
    <w:lvl w:ilvl="1" w:tplc="8046A268">
      <w:start w:val="1"/>
      <w:numFmt w:val="bullet"/>
      <w:lvlText w:val=""/>
      <w:lvlJc w:val="left"/>
      <w:pPr>
        <w:tabs>
          <w:tab w:val="num" w:pos="1440"/>
        </w:tabs>
        <w:ind w:left="1420" w:hanging="340"/>
      </w:pPr>
      <w:rPr>
        <w:rFonts w:ascii="Symbol" w:hAnsi="Symbol" w:hint="default"/>
        <w:sz w:val="24"/>
      </w:rPr>
    </w:lvl>
    <w:lvl w:ilvl="2" w:tplc="B36249DC">
      <w:start w:val="1"/>
      <w:numFmt w:val="bullet"/>
      <w:lvlText w:val=""/>
      <w:lvlJc w:val="left"/>
      <w:pPr>
        <w:tabs>
          <w:tab w:val="num" w:pos="2160"/>
        </w:tabs>
        <w:ind w:left="2140" w:hanging="340"/>
      </w:pPr>
      <w:rPr>
        <w:rFonts w:ascii="Symbol" w:hAnsi="Symbol"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B23821"/>
    <w:multiLevelType w:val="hybridMultilevel"/>
    <w:tmpl w:val="A0E6475C"/>
    <w:lvl w:ilvl="0" w:tplc="B36249DC">
      <w:start w:val="1"/>
      <w:numFmt w:val="bullet"/>
      <w:lvlText w:val=""/>
      <w:lvlJc w:val="left"/>
      <w:pPr>
        <w:tabs>
          <w:tab w:val="num" w:pos="927"/>
        </w:tabs>
        <w:ind w:left="907" w:hanging="340"/>
      </w:pPr>
      <w:rPr>
        <w:rFonts w:ascii="Symbol" w:hAnsi="Symbol" w:hint="default"/>
        <w:sz w:val="24"/>
      </w:rPr>
    </w:lvl>
    <w:lvl w:ilvl="1" w:tplc="0FD254F0">
      <w:start w:val="1"/>
      <w:numFmt w:val="bullet"/>
      <w:lvlText w:val="–"/>
      <w:lvlJc w:val="left"/>
      <w:pPr>
        <w:tabs>
          <w:tab w:val="num" w:pos="1080"/>
        </w:tabs>
        <w:ind w:left="1060" w:hanging="340"/>
      </w:pPr>
      <w:rPr>
        <w:rFonts w:ascii="Times New Roman" w:hAnsi="Times New Roman" w:cs="Times New Roman" w:hint="default"/>
      </w:rPr>
    </w:lvl>
    <w:lvl w:ilvl="2" w:tplc="EA74275C">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D20CAB"/>
    <w:multiLevelType w:val="hybridMultilevel"/>
    <w:tmpl w:val="5F78035A"/>
    <w:lvl w:ilvl="0" w:tplc="62FA7D24">
      <w:start w:val="1"/>
      <w:numFmt w:val="lowerLetter"/>
      <w:lvlText w:val="%1) "/>
      <w:lvlJc w:val="left"/>
      <w:pPr>
        <w:tabs>
          <w:tab w:val="num" w:pos="2860"/>
        </w:tabs>
        <w:ind w:left="2840" w:hanging="340"/>
      </w:pPr>
      <w:rPr>
        <w:rFonts w:ascii="Times New Roman" w:hAnsi="Times New Roman" w:hint="default"/>
        <w:b w:val="0"/>
        <w:i w:val="0"/>
        <w:sz w:val="24"/>
        <w:u w:val="none"/>
      </w:rPr>
    </w:lvl>
    <w:lvl w:ilvl="1" w:tplc="04090019" w:tentative="1">
      <w:start w:val="1"/>
      <w:numFmt w:val="lowerLetter"/>
      <w:lvlText w:val="%2."/>
      <w:lvlJc w:val="left"/>
      <w:pPr>
        <w:tabs>
          <w:tab w:val="num" w:pos="3656"/>
        </w:tabs>
        <w:ind w:left="3656" w:hanging="360"/>
      </w:pPr>
    </w:lvl>
    <w:lvl w:ilvl="2" w:tplc="0409001B" w:tentative="1">
      <w:start w:val="1"/>
      <w:numFmt w:val="lowerRoman"/>
      <w:lvlText w:val="%3."/>
      <w:lvlJc w:val="right"/>
      <w:pPr>
        <w:tabs>
          <w:tab w:val="num" w:pos="4376"/>
        </w:tabs>
        <w:ind w:left="4376" w:hanging="180"/>
      </w:pPr>
    </w:lvl>
    <w:lvl w:ilvl="3" w:tplc="0409000F" w:tentative="1">
      <w:start w:val="1"/>
      <w:numFmt w:val="decimal"/>
      <w:lvlText w:val="%4."/>
      <w:lvlJc w:val="left"/>
      <w:pPr>
        <w:tabs>
          <w:tab w:val="num" w:pos="5096"/>
        </w:tabs>
        <w:ind w:left="5096" w:hanging="360"/>
      </w:pPr>
    </w:lvl>
    <w:lvl w:ilvl="4" w:tplc="04090019" w:tentative="1">
      <w:start w:val="1"/>
      <w:numFmt w:val="lowerLetter"/>
      <w:lvlText w:val="%5."/>
      <w:lvlJc w:val="left"/>
      <w:pPr>
        <w:tabs>
          <w:tab w:val="num" w:pos="5816"/>
        </w:tabs>
        <w:ind w:left="5816" w:hanging="360"/>
      </w:pPr>
    </w:lvl>
    <w:lvl w:ilvl="5" w:tplc="0409001B" w:tentative="1">
      <w:start w:val="1"/>
      <w:numFmt w:val="lowerRoman"/>
      <w:lvlText w:val="%6."/>
      <w:lvlJc w:val="right"/>
      <w:pPr>
        <w:tabs>
          <w:tab w:val="num" w:pos="6536"/>
        </w:tabs>
        <w:ind w:left="6536" w:hanging="180"/>
      </w:pPr>
    </w:lvl>
    <w:lvl w:ilvl="6" w:tplc="0409000F" w:tentative="1">
      <w:start w:val="1"/>
      <w:numFmt w:val="decimal"/>
      <w:lvlText w:val="%7."/>
      <w:lvlJc w:val="left"/>
      <w:pPr>
        <w:tabs>
          <w:tab w:val="num" w:pos="7256"/>
        </w:tabs>
        <w:ind w:left="7256" w:hanging="360"/>
      </w:pPr>
    </w:lvl>
    <w:lvl w:ilvl="7" w:tplc="04090019" w:tentative="1">
      <w:start w:val="1"/>
      <w:numFmt w:val="lowerLetter"/>
      <w:lvlText w:val="%8."/>
      <w:lvlJc w:val="left"/>
      <w:pPr>
        <w:tabs>
          <w:tab w:val="num" w:pos="7976"/>
        </w:tabs>
        <w:ind w:left="7976" w:hanging="360"/>
      </w:pPr>
    </w:lvl>
    <w:lvl w:ilvl="8" w:tplc="0409001B" w:tentative="1">
      <w:start w:val="1"/>
      <w:numFmt w:val="lowerRoman"/>
      <w:lvlText w:val="%9."/>
      <w:lvlJc w:val="right"/>
      <w:pPr>
        <w:tabs>
          <w:tab w:val="num" w:pos="8696"/>
        </w:tabs>
        <w:ind w:left="8696" w:hanging="180"/>
      </w:pPr>
    </w:lvl>
  </w:abstractNum>
  <w:abstractNum w:abstractNumId="18" w15:restartNumberingAfterBreak="0">
    <w:nsid w:val="24C25689"/>
    <w:multiLevelType w:val="hybridMultilevel"/>
    <w:tmpl w:val="194A6AAE"/>
    <w:lvl w:ilvl="0" w:tplc="0FD254F0">
      <w:start w:val="1"/>
      <w:numFmt w:val="bullet"/>
      <w:lvlText w:val="–"/>
      <w:lvlJc w:val="left"/>
      <w:pPr>
        <w:tabs>
          <w:tab w:val="num" w:pos="927"/>
        </w:tabs>
        <w:ind w:left="907"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2E1CBB"/>
    <w:multiLevelType w:val="singleLevel"/>
    <w:tmpl w:val="E2F68F82"/>
    <w:lvl w:ilvl="0">
      <w:start w:val="1"/>
      <w:numFmt w:val="lowerLetter"/>
      <w:lvlText w:val="%1) "/>
      <w:lvlJc w:val="left"/>
      <w:pPr>
        <w:tabs>
          <w:tab w:val="num" w:pos="1080"/>
        </w:tabs>
        <w:ind w:left="1003" w:hanging="283"/>
      </w:pPr>
      <w:rPr>
        <w:rFonts w:ascii="Times New Roman" w:hAnsi="Times New Roman" w:hint="default"/>
        <w:b w:val="0"/>
        <w:i w:val="0"/>
        <w:sz w:val="24"/>
        <w:u w:val="none"/>
      </w:rPr>
    </w:lvl>
  </w:abstractNum>
  <w:abstractNum w:abstractNumId="20" w15:restartNumberingAfterBreak="0">
    <w:nsid w:val="26BC2778"/>
    <w:multiLevelType w:val="hybridMultilevel"/>
    <w:tmpl w:val="E654C388"/>
    <w:lvl w:ilvl="0" w:tplc="E2F68F82">
      <w:start w:val="1"/>
      <w:numFmt w:val="lowerLetter"/>
      <w:lvlText w:val="%1) "/>
      <w:lvlJc w:val="left"/>
      <w:pPr>
        <w:tabs>
          <w:tab w:val="num" w:pos="1647"/>
        </w:tabs>
        <w:ind w:left="1570" w:hanging="283"/>
      </w:pPr>
      <w:rPr>
        <w:rFonts w:ascii="Times New Roman" w:hAnsi="Times New Roman" w:hint="default"/>
        <w:b w:val="0"/>
        <w:i w:val="0"/>
        <w:sz w:val="24"/>
        <w:u w:val="none"/>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1" w15:restartNumberingAfterBreak="0">
    <w:nsid w:val="27051DE5"/>
    <w:multiLevelType w:val="hybridMultilevel"/>
    <w:tmpl w:val="89DA0BEE"/>
    <w:lvl w:ilvl="0" w:tplc="E7F8A74C">
      <w:start w:val="1"/>
      <w:numFmt w:val="bullet"/>
      <w:lvlText w:val=""/>
      <w:lvlJc w:val="left"/>
      <w:pPr>
        <w:tabs>
          <w:tab w:val="num" w:pos="643"/>
        </w:tabs>
        <w:ind w:left="623" w:hanging="340"/>
      </w:pPr>
      <w:rPr>
        <w:rFonts w:ascii="Symbol" w:hAnsi="Symbol" w:hint="default"/>
        <w:sz w:val="24"/>
      </w:rPr>
    </w:lvl>
    <w:lvl w:ilvl="1" w:tplc="0FD254F0">
      <w:start w:val="1"/>
      <w:numFmt w:val="bullet"/>
      <w:lvlText w:val="–"/>
      <w:lvlJc w:val="left"/>
      <w:pPr>
        <w:tabs>
          <w:tab w:val="num" w:pos="1156"/>
        </w:tabs>
        <w:ind w:left="1136" w:hanging="340"/>
      </w:pPr>
      <w:rPr>
        <w:rFonts w:ascii="Times New Roman" w:hAnsi="Times New Roman" w:cs="Times New Roman"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2" w15:restartNumberingAfterBreak="0">
    <w:nsid w:val="27A759BB"/>
    <w:multiLevelType w:val="hybridMultilevel"/>
    <w:tmpl w:val="27122FDE"/>
    <w:lvl w:ilvl="0" w:tplc="0FD254F0">
      <w:start w:val="1"/>
      <w:numFmt w:val="bullet"/>
      <w:lvlText w:val="–"/>
      <w:lvlJc w:val="left"/>
      <w:pPr>
        <w:tabs>
          <w:tab w:val="num" w:pos="1210"/>
        </w:tabs>
        <w:ind w:left="1190" w:hanging="340"/>
      </w:pPr>
      <w:rPr>
        <w:rFonts w:ascii="Times New Roman" w:hAnsi="Times New Roman" w:cs="Times New Roman" w:hint="default"/>
      </w:rPr>
    </w:lvl>
    <w:lvl w:ilvl="1" w:tplc="04090003" w:tentative="1">
      <w:start w:val="1"/>
      <w:numFmt w:val="bullet"/>
      <w:lvlText w:val="o"/>
      <w:lvlJc w:val="left"/>
      <w:pPr>
        <w:tabs>
          <w:tab w:val="num" w:pos="1723"/>
        </w:tabs>
        <w:ind w:left="1723" w:hanging="360"/>
      </w:pPr>
      <w:rPr>
        <w:rFonts w:ascii="Courier New" w:hAnsi="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23" w15:restartNumberingAfterBreak="0">
    <w:nsid w:val="287D6E32"/>
    <w:multiLevelType w:val="hybridMultilevel"/>
    <w:tmpl w:val="81A63272"/>
    <w:lvl w:ilvl="0" w:tplc="0409000F">
      <w:start w:val="1"/>
      <w:numFmt w:val="decimal"/>
      <w:lvlText w:val="%1."/>
      <w:lvlJc w:val="left"/>
      <w:pPr>
        <w:tabs>
          <w:tab w:val="num" w:pos="360"/>
        </w:tabs>
        <w:ind w:left="360" w:hanging="360"/>
      </w:pPr>
    </w:lvl>
    <w:lvl w:ilvl="1" w:tplc="B36249DC">
      <w:start w:val="1"/>
      <w:numFmt w:val="bullet"/>
      <w:lvlText w:val=""/>
      <w:lvlJc w:val="left"/>
      <w:pPr>
        <w:tabs>
          <w:tab w:val="num" w:pos="1080"/>
        </w:tabs>
        <w:ind w:left="1060" w:hanging="340"/>
      </w:pPr>
      <w:rPr>
        <w:rFonts w:ascii="Symbol" w:hAnsi="Symbol" w:hint="default"/>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288771C3"/>
    <w:multiLevelType w:val="hybridMultilevel"/>
    <w:tmpl w:val="0C94F32C"/>
    <w:lvl w:ilvl="0" w:tplc="982C6BAE">
      <w:start w:val="1"/>
      <w:numFmt w:val="decimal"/>
      <w:lvlText w:val="%1."/>
      <w:lvlJc w:val="left"/>
      <w:pPr>
        <w:tabs>
          <w:tab w:val="num" w:pos="360"/>
        </w:tabs>
        <w:ind w:left="340" w:hanging="340"/>
      </w:pPr>
      <w:rPr>
        <w:rFonts w:hint="default"/>
      </w:rPr>
    </w:lvl>
    <w:lvl w:ilvl="1" w:tplc="0FD254F0">
      <w:start w:val="1"/>
      <w:numFmt w:val="bullet"/>
      <w:lvlText w:val="–"/>
      <w:lvlJc w:val="left"/>
      <w:pPr>
        <w:tabs>
          <w:tab w:val="num" w:pos="873"/>
        </w:tabs>
        <w:ind w:left="853" w:hanging="340"/>
      </w:pPr>
      <w:rPr>
        <w:rFonts w:ascii="Times New Roman" w:hAnsi="Times New Roman" w:cs="Times New Roman" w:hint="default"/>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25" w15:restartNumberingAfterBreak="0">
    <w:nsid w:val="2A263846"/>
    <w:multiLevelType w:val="hybridMultilevel"/>
    <w:tmpl w:val="155A89F2"/>
    <w:lvl w:ilvl="0" w:tplc="62FA7D24">
      <w:start w:val="1"/>
      <w:numFmt w:val="lowerLetter"/>
      <w:lvlText w:val="%1) "/>
      <w:lvlJc w:val="left"/>
      <w:pPr>
        <w:tabs>
          <w:tab w:val="num" w:pos="2520"/>
        </w:tabs>
        <w:ind w:left="2500" w:hanging="340"/>
      </w:pPr>
      <w:rPr>
        <w:rFonts w:ascii="Times New Roman" w:hAnsi="Times New Roman" w:hint="default"/>
        <w:b w:val="0"/>
        <w:i w:val="0"/>
        <w:sz w:val="24"/>
        <w:u w:val="none"/>
      </w:rPr>
    </w:lvl>
    <w:lvl w:ilvl="1" w:tplc="04090019" w:tentative="1">
      <w:start w:val="1"/>
      <w:numFmt w:val="lowerLetter"/>
      <w:lvlText w:val="%2."/>
      <w:lvlJc w:val="left"/>
      <w:pPr>
        <w:tabs>
          <w:tab w:val="num" w:pos="3316"/>
        </w:tabs>
        <w:ind w:left="3316" w:hanging="360"/>
      </w:pPr>
    </w:lvl>
    <w:lvl w:ilvl="2" w:tplc="0409001B" w:tentative="1">
      <w:start w:val="1"/>
      <w:numFmt w:val="lowerRoman"/>
      <w:lvlText w:val="%3."/>
      <w:lvlJc w:val="right"/>
      <w:pPr>
        <w:tabs>
          <w:tab w:val="num" w:pos="4036"/>
        </w:tabs>
        <w:ind w:left="4036" w:hanging="180"/>
      </w:pPr>
    </w:lvl>
    <w:lvl w:ilvl="3" w:tplc="0409000F" w:tentative="1">
      <w:start w:val="1"/>
      <w:numFmt w:val="decimal"/>
      <w:lvlText w:val="%4."/>
      <w:lvlJc w:val="left"/>
      <w:pPr>
        <w:tabs>
          <w:tab w:val="num" w:pos="4756"/>
        </w:tabs>
        <w:ind w:left="4756" w:hanging="360"/>
      </w:pPr>
    </w:lvl>
    <w:lvl w:ilvl="4" w:tplc="04090019" w:tentative="1">
      <w:start w:val="1"/>
      <w:numFmt w:val="lowerLetter"/>
      <w:lvlText w:val="%5."/>
      <w:lvlJc w:val="left"/>
      <w:pPr>
        <w:tabs>
          <w:tab w:val="num" w:pos="5476"/>
        </w:tabs>
        <w:ind w:left="5476" w:hanging="360"/>
      </w:pPr>
    </w:lvl>
    <w:lvl w:ilvl="5" w:tplc="0409001B" w:tentative="1">
      <w:start w:val="1"/>
      <w:numFmt w:val="lowerRoman"/>
      <w:lvlText w:val="%6."/>
      <w:lvlJc w:val="right"/>
      <w:pPr>
        <w:tabs>
          <w:tab w:val="num" w:pos="6196"/>
        </w:tabs>
        <w:ind w:left="6196" w:hanging="180"/>
      </w:pPr>
    </w:lvl>
    <w:lvl w:ilvl="6" w:tplc="0409000F" w:tentative="1">
      <w:start w:val="1"/>
      <w:numFmt w:val="decimal"/>
      <w:lvlText w:val="%7."/>
      <w:lvlJc w:val="left"/>
      <w:pPr>
        <w:tabs>
          <w:tab w:val="num" w:pos="6916"/>
        </w:tabs>
        <w:ind w:left="6916" w:hanging="360"/>
      </w:pPr>
    </w:lvl>
    <w:lvl w:ilvl="7" w:tplc="04090019" w:tentative="1">
      <w:start w:val="1"/>
      <w:numFmt w:val="lowerLetter"/>
      <w:lvlText w:val="%8."/>
      <w:lvlJc w:val="left"/>
      <w:pPr>
        <w:tabs>
          <w:tab w:val="num" w:pos="7636"/>
        </w:tabs>
        <w:ind w:left="7636" w:hanging="360"/>
      </w:pPr>
    </w:lvl>
    <w:lvl w:ilvl="8" w:tplc="0409001B" w:tentative="1">
      <w:start w:val="1"/>
      <w:numFmt w:val="lowerRoman"/>
      <w:lvlText w:val="%9."/>
      <w:lvlJc w:val="right"/>
      <w:pPr>
        <w:tabs>
          <w:tab w:val="num" w:pos="8356"/>
        </w:tabs>
        <w:ind w:left="8356" w:hanging="180"/>
      </w:pPr>
    </w:lvl>
  </w:abstractNum>
  <w:abstractNum w:abstractNumId="26" w15:restartNumberingAfterBreak="0">
    <w:nsid w:val="32E36CE0"/>
    <w:multiLevelType w:val="hybridMultilevel"/>
    <w:tmpl w:val="3B1E71B0"/>
    <w:lvl w:ilvl="0" w:tplc="B36249DC">
      <w:start w:val="1"/>
      <w:numFmt w:val="bullet"/>
      <w:lvlText w:val=""/>
      <w:lvlJc w:val="left"/>
      <w:pPr>
        <w:tabs>
          <w:tab w:val="num" w:pos="927"/>
        </w:tabs>
        <w:ind w:left="907"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8F21DD"/>
    <w:multiLevelType w:val="hybridMultilevel"/>
    <w:tmpl w:val="8D02F4A6"/>
    <w:lvl w:ilvl="0" w:tplc="62FA7D24">
      <w:start w:val="1"/>
      <w:numFmt w:val="lowerLetter"/>
      <w:lvlText w:val="%1) "/>
      <w:lvlJc w:val="left"/>
      <w:pPr>
        <w:tabs>
          <w:tab w:val="num" w:pos="1760"/>
        </w:tabs>
        <w:ind w:left="1740" w:hanging="340"/>
      </w:pPr>
      <w:rPr>
        <w:rFonts w:ascii="Times New Roman" w:hAnsi="Times New Roman" w:hint="default"/>
        <w:b w:val="0"/>
        <w:i w:val="0"/>
        <w:sz w:val="24"/>
        <w:u w:val="none"/>
      </w:rPr>
    </w:lvl>
    <w:lvl w:ilvl="1" w:tplc="04090019" w:tentative="1">
      <w:start w:val="1"/>
      <w:numFmt w:val="lowerLetter"/>
      <w:lvlText w:val="%2."/>
      <w:lvlJc w:val="left"/>
      <w:pPr>
        <w:tabs>
          <w:tab w:val="num" w:pos="2556"/>
        </w:tabs>
        <w:ind w:left="2556" w:hanging="360"/>
      </w:pPr>
    </w:lvl>
    <w:lvl w:ilvl="2" w:tplc="0409001B" w:tentative="1">
      <w:start w:val="1"/>
      <w:numFmt w:val="lowerRoman"/>
      <w:lvlText w:val="%3."/>
      <w:lvlJc w:val="right"/>
      <w:pPr>
        <w:tabs>
          <w:tab w:val="num" w:pos="3276"/>
        </w:tabs>
        <w:ind w:left="3276" w:hanging="180"/>
      </w:pPr>
    </w:lvl>
    <w:lvl w:ilvl="3" w:tplc="0409000F" w:tentative="1">
      <w:start w:val="1"/>
      <w:numFmt w:val="decimal"/>
      <w:lvlText w:val="%4."/>
      <w:lvlJc w:val="left"/>
      <w:pPr>
        <w:tabs>
          <w:tab w:val="num" w:pos="3996"/>
        </w:tabs>
        <w:ind w:left="3996" w:hanging="360"/>
      </w:pPr>
    </w:lvl>
    <w:lvl w:ilvl="4" w:tplc="04090019" w:tentative="1">
      <w:start w:val="1"/>
      <w:numFmt w:val="lowerLetter"/>
      <w:lvlText w:val="%5."/>
      <w:lvlJc w:val="left"/>
      <w:pPr>
        <w:tabs>
          <w:tab w:val="num" w:pos="4716"/>
        </w:tabs>
        <w:ind w:left="4716" w:hanging="360"/>
      </w:pPr>
    </w:lvl>
    <w:lvl w:ilvl="5" w:tplc="0409001B" w:tentative="1">
      <w:start w:val="1"/>
      <w:numFmt w:val="lowerRoman"/>
      <w:lvlText w:val="%6."/>
      <w:lvlJc w:val="right"/>
      <w:pPr>
        <w:tabs>
          <w:tab w:val="num" w:pos="5436"/>
        </w:tabs>
        <w:ind w:left="5436" w:hanging="180"/>
      </w:pPr>
    </w:lvl>
    <w:lvl w:ilvl="6" w:tplc="0409000F" w:tentative="1">
      <w:start w:val="1"/>
      <w:numFmt w:val="decimal"/>
      <w:lvlText w:val="%7."/>
      <w:lvlJc w:val="left"/>
      <w:pPr>
        <w:tabs>
          <w:tab w:val="num" w:pos="6156"/>
        </w:tabs>
        <w:ind w:left="6156" w:hanging="360"/>
      </w:pPr>
    </w:lvl>
    <w:lvl w:ilvl="7" w:tplc="04090019" w:tentative="1">
      <w:start w:val="1"/>
      <w:numFmt w:val="lowerLetter"/>
      <w:lvlText w:val="%8."/>
      <w:lvlJc w:val="left"/>
      <w:pPr>
        <w:tabs>
          <w:tab w:val="num" w:pos="6876"/>
        </w:tabs>
        <w:ind w:left="6876" w:hanging="360"/>
      </w:pPr>
    </w:lvl>
    <w:lvl w:ilvl="8" w:tplc="0409001B" w:tentative="1">
      <w:start w:val="1"/>
      <w:numFmt w:val="lowerRoman"/>
      <w:lvlText w:val="%9."/>
      <w:lvlJc w:val="right"/>
      <w:pPr>
        <w:tabs>
          <w:tab w:val="num" w:pos="7596"/>
        </w:tabs>
        <w:ind w:left="7596" w:hanging="180"/>
      </w:pPr>
    </w:lvl>
  </w:abstractNum>
  <w:abstractNum w:abstractNumId="28" w15:restartNumberingAfterBreak="0">
    <w:nsid w:val="3790596F"/>
    <w:multiLevelType w:val="hybridMultilevel"/>
    <w:tmpl w:val="A4665FB2"/>
    <w:lvl w:ilvl="0" w:tplc="62FA7D24">
      <w:start w:val="1"/>
      <w:numFmt w:val="lowerLetter"/>
      <w:lvlText w:val="%1) "/>
      <w:lvlJc w:val="left"/>
      <w:pPr>
        <w:tabs>
          <w:tab w:val="num" w:pos="1800"/>
        </w:tabs>
        <w:ind w:left="1780" w:hanging="340"/>
      </w:pPr>
      <w:rPr>
        <w:rFonts w:ascii="Times New Roman" w:hAnsi="Times New Roman" w:hint="default"/>
        <w:b w:val="0"/>
        <w:i w:val="0"/>
        <w:sz w:val="24"/>
        <w:u w:val="none"/>
      </w:rPr>
    </w:lvl>
    <w:lvl w:ilvl="1" w:tplc="B36249DC">
      <w:start w:val="1"/>
      <w:numFmt w:val="bullet"/>
      <w:lvlText w:val=""/>
      <w:lvlJc w:val="left"/>
      <w:pPr>
        <w:tabs>
          <w:tab w:val="num" w:pos="2596"/>
        </w:tabs>
        <w:ind w:left="2576" w:hanging="340"/>
      </w:pPr>
      <w:rPr>
        <w:rFonts w:ascii="Symbol" w:hAnsi="Symbol" w:hint="default"/>
        <w:sz w:val="24"/>
      </w:rPr>
    </w:lvl>
    <w:lvl w:ilvl="2" w:tplc="0409001B" w:tentative="1">
      <w:start w:val="1"/>
      <w:numFmt w:val="lowerRoman"/>
      <w:lvlText w:val="%3."/>
      <w:lvlJc w:val="right"/>
      <w:pPr>
        <w:tabs>
          <w:tab w:val="num" w:pos="3316"/>
        </w:tabs>
        <w:ind w:left="3316" w:hanging="180"/>
      </w:pPr>
    </w:lvl>
    <w:lvl w:ilvl="3" w:tplc="0409000F" w:tentative="1">
      <w:start w:val="1"/>
      <w:numFmt w:val="decimal"/>
      <w:lvlText w:val="%4."/>
      <w:lvlJc w:val="left"/>
      <w:pPr>
        <w:tabs>
          <w:tab w:val="num" w:pos="4036"/>
        </w:tabs>
        <w:ind w:left="4036" w:hanging="360"/>
      </w:pPr>
    </w:lvl>
    <w:lvl w:ilvl="4" w:tplc="04090019" w:tentative="1">
      <w:start w:val="1"/>
      <w:numFmt w:val="lowerLetter"/>
      <w:lvlText w:val="%5."/>
      <w:lvlJc w:val="left"/>
      <w:pPr>
        <w:tabs>
          <w:tab w:val="num" w:pos="4756"/>
        </w:tabs>
        <w:ind w:left="4756" w:hanging="360"/>
      </w:pPr>
    </w:lvl>
    <w:lvl w:ilvl="5" w:tplc="0409001B" w:tentative="1">
      <w:start w:val="1"/>
      <w:numFmt w:val="lowerRoman"/>
      <w:lvlText w:val="%6."/>
      <w:lvlJc w:val="right"/>
      <w:pPr>
        <w:tabs>
          <w:tab w:val="num" w:pos="5476"/>
        </w:tabs>
        <w:ind w:left="5476" w:hanging="180"/>
      </w:pPr>
    </w:lvl>
    <w:lvl w:ilvl="6" w:tplc="0409000F" w:tentative="1">
      <w:start w:val="1"/>
      <w:numFmt w:val="decimal"/>
      <w:lvlText w:val="%7."/>
      <w:lvlJc w:val="left"/>
      <w:pPr>
        <w:tabs>
          <w:tab w:val="num" w:pos="6196"/>
        </w:tabs>
        <w:ind w:left="6196" w:hanging="360"/>
      </w:pPr>
    </w:lvl>
    <w:lvl w:ilvl="7" w:tplc="04090019" w:tentative="1">
      <w:start w:val="1"/>
      <w:numFmt w:val="lowerLetter"/>
      <w:lvlText w:val="%8."/>
      <w:lvlJc w:val="left"/>
      <w:pPr>
        <w:tabs>
          <w:tab w:val="num" w:pos="6916"/>
        </w:tabs>
        <w:ind w:left="6916" w:hanging="360"/>
      </w:pPr>
    </w:lvl>
    <w:lvl w:ilvl="8" w:tplc="0409001B" w:tentative="1">
      <w:start w:val="1"/>
      <w:numFmt w:val="lowerRoman"/>
      <w:lvlText w:val="%9."/>
      <w:lvlJc w:val="right"/>
      <w:pPr>
        <w:tabs>
          <w:tab w:val="num" w:pos="7636"/>
        </w:tabs>
        <w:ind w:left="7636" w:hanging="180"/>
      </w:pPr>
    </w:lvl>
  </w:abstractNum>
  <w:abstractNum w:abstractNumId="29" w15:restartNumberingAfterBreak="0">
    <w:nsid w:val="383A4EAB"/>
    <w:multiLevelType w:val="hybridMultilevel"/>
    <w:tmpl w:val="B5BEA7E0"/>
    <w:lvl w:ilvl="0" w:tplc="873A239C">
      <w:start w:val="1"/>
      <w:numFmt w:val="decimal"/>
      <w:lvlText w:val="%1."/>
      <w:lvlJc w:val="left"/>
      <w:pPr>
        <w:tabs>
          <w:tab w:val="num" w:pos="644"/>
        </w:tabs>
        <w:ind w:left="624" w:hanging="340"/>
      </w:pPr>
      <w:rPr>
        <w:rFonts w:ascii="Times New Roman" w:hAnsi="Times New Roman" w:hint="default"/>
        <w:b w:val="0"/>
        <w:i w:val="0"/>
        <w:sz w:val="24"/>
        <w:u w:val="none"/>
      </w:rPr>
    </w:lvl>
    <w:lvl w:ilvl="1" w:tplc="8046A268">
      <w:start w:val="1"/>
      <w:numFmt w:val="bullet"/>
      <w:lvlText w:val=""/>
      <w:lvlJc w:val="left"/>
      <w:pPr>
        <w:tabs>
          <w:tab w:val="num" w:pos="1440"/>
        </w:tabs>
        <w:ind w:left="1420" w:hanging="340"/>
      </w:pPr>
      <w:rPr>
        <w:rFonts w:ascii="Symbol" w:hAnsi="Symbol" w:hint="default"/>
        <w:sz w:val="24"/>
      </w:rPr>
    </w:lvl>
    <w:lvl w:ilvl="2" w:tplc="1A0EFB44">
      <w:start w:val="1"/>
      <w:numFmt w:val="decimal"/>
      <w:lvlText w:val="%3."/>
      <w:lvlJc w:val="left"/>
      <w:pPr>
        <w:tabs>
          <w:tab w:val="num" w:pos="1494"/>
        </w:tabs>
        <w:ind w:left="1474" w:hanging="340"/>
      </w:pPr>
      <w:rPr>
        <w:rFonts w:hint="default"/>
      </w:rPr>
    </w:lvl>
    <w:lvl w:ilvl="3" w:tplc="41C8284E">
      <w:start w:val="1"/>
      <w:numFmt w:val="decimal"/>
      <w:lvlText w:val="%4)"/>
      <w:lvlJc w:val="left"/>
      <w:pPr>
        <w:tabs>
          <w:tab w:val="num" w:pos="1494"/>
        </w:tabs>
        <w:ind w:left="1474" w:hanging="340"/>
      </w:pPr>
      <w:rPr>
        <w:rFonts w:ascii="Times New Roman" w:hAnsi="Times New Roman" w:hint="default"/>
        <w:b w:val="0"/>
        <w:i w:val="0"/>
        <w:sz w:val="24"/>
        <w:u w:val="non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8F71340"/>
    <w:multiLevelType w:val="hybridMultilevel"/>
    <w:tmpl w:val="5644D542"/>
    <w:lvl w:ilvl="0" w:tplc="78247CFC">
      <w:start w:val="1"/>
      <w:numFmt w:val="bullet"/>
      <w:lvlText w:val=""/>
      <w:lvlJc w:val="left"/>
      <w:pPr>
        <w:tabs>
          <w:tab w:val="num" w:pos="-320"/>
        </w:tabs>
        <w:ind w:left="-340" w:hanging="340"/>
      </w:pPr>
      <w:rPr>
        <w:rFonts w:ascii="Symbol" w:hAnsi="Symbol" w:hint="default"/>
        <w:sz w:val="24"/>
      </w:rPr>
    </w:lvl>
    <w:lvl w:ilvl="1" w:tplc="04090003" w:tentative="1">
      <w:start w:val="1"/>
      <w:numFmt w:val="bullet"/>
      <w:lvlText w:val="o"/>
      <w:lvlJc w:val="left"/>
      <w:pPr>
        <w:tabs>
          <w:tab w:val="num" w:pos="760"/>
        </w:tabs>
        <w:ind w:left="760" w:hanging="360"/>
      </w:pPr>
      <w:rPr>
        <w:rFonts w:ascii="Courier New" w:hAnsi="Courier New" w:hint="default"/>
      </w:rPr>
    </w:lvl>
    <w:lvl w:ilvl="2" w:tplc="04090005" w:tentative="1">
      <w:start w:val="1"/>
      <w:numFmt w:val="bullet"/>
      <w:lvlText w:val=""/>
      <w:lvlJc w:val="left"/>
      <w:pPr>
        <w:tabs>
          <w:tab w:val="num" w:pos="1480"/>
        </w:tabs>
        <w:ind w:left="1480" w:hanging="360"/>
      </w:pPr>
      <w:rPr>
        <w:rFonts w:ascii="Wingdings" w:hAnsi="Wingdings" w:hint="default"/>
      </w:rPr>
    </w:lvl>
    <w:lvl w:ilvl="3" w:tplc="04090001" w:tentative="1">
      <w:start w:val="1"/>
      <w:numFmt w:val="bullet"/>
      <w:lvlText w:val=""/>
      <w:lvlJc w:val="left"/>
      <w:pPr>
        <w:tabs>
          <w:tab w:val="num" w:pos="2200"/>
        </w:tabs>
        <w:ind w:left="2200" w:hanging="360"/>
      </w:pPr>
      <w:rPr>
        <w:rFonts w:ascii="Symbol" w:hAnsi="Symbol" w:hint="default"/>
      </w:rPr>
    </w:lvl>
    <w:lvl w:ilvl="4" w:tplc="04090003" w:tentative="1">
      <w:start w:val="1"/>
      <w:numFmt w:val="bullet"/>
      <w:lvlText w:val="o"/>
      <w:lvlJc w:val="left"/>
      <w:pPr>
        <w:tabs>
          <w:tab w:val="num" w:pos="2920"/>
        </w:tabs>
        <w:ind w:left="2920" w:hanging="360"/>
      </w:pPr>
      <w:rPr>
        <w:rFonts w:ascii="Courier New" w:hAnsi="Courier New" w:hint="default"/>
      </w:rPr>
    </w:lvl>
    <w:lvl w:ilvl="5" w:tplc="04090005" w:tentative="1">
      <w:start w:val="1"/>
      <w:numFmt w:val="bullet"/>
      <w:lvlText w:val=""/>
      <w:lvlJc w:val="left"/>
      <w:pPr>
        <w:tabs>
          <w:tab w:val="num" w:pos="3640"/>
        </w:tabs>
        <w:ind w:left="3640" w:hanging="360"/>
      </w:pPr>
      <w:rPr>
        <w:rFonts w:ascii="Wingdings" w:hAnsi="Wingdings" w:hint="default"/>
      </w:rPr>
    </w:lvl>
    <w:lvl w:ilvl="6" w:tplc="04090001" w:tentative="1">
      <w:start w:val="1"/>
      <w:numFmt w:val="bullet"/>
      <w:lvlText w:val=""/>
      <w:lvlJc w:val="left"/>
      <w:pPr>
        <w:tabs>
          <w:tab w:val="num" w:pos="4360"/>
        </w:tabs>
        <w:ind w:left="4360" w:hanging="360"/>
      </w:pPr>
      <w:rPr>
        <w:rFonts w:ascii="Symbol" w:hAnsi="Symbol" w:hint="default"/>
      </w:rPr>
    </w:lvl>
    <w:lvl w:ilvl="7" w:tplc="04090003" w:tentative="1">
      <w:start w:val="1"/>
      <w:numFmt w:val="bullet"/>
      <w:lvlText w:val="o"/>
      <w:lvlJc w:val="left"/>
      <w:pPr>
        <w:tabs>
          <w:tab w:val="num" w:pos="5080"/>
        </w:tabs>
        <w:ind w:left="5080" w:hanging="360"/>
      </w:pPr>
      <w:rPr>
        <w:rFonts w:ascii="Courier New" w:hAnsi="Courier New" w:hint="default"/>
      </w:rPr>
    </w:lvl>
    <w:lvl w:ilvl="8" w:tplc="04090005" w:tentative="1">
      <w:start w:val="1"/>
      <w:numFmt w:val="bullet"/>
      <w:lvlText w:val=""/>
      <w:lvlJc w:val="left"/>
      <w:pPr>
        <w:tabs>
          <w:tab w:val="num" w:pos="5800"/>
        </w:tabs>
        <w:ind w:left="5800" w:hanging="360"/>
      </w:pPr>
      <w:rPr>
        <w:rFonts w:ascii="Wingdings" w:hAnsi="Wingdings" w:hint="default"/>
      </w:rPr>
    </w:lvl>
  </w:abstractNum>
  <w:abstractNum w:abstractNumId="31" w15:restartNumberingAfterBreak="0">
    <w:nsid w:val="3CA547DA"/>
    <w:multiLevelType w:val="hybridMultilevel"/>
    <w:tmpl w:val="85044C4A"/>
    <w:lvl w:ilvl="0" w:tplc="1BE6B9EE">
      <w:start w:val="1"/>
      <w:numFmt w:val="decimal"/>
      <w:lvlText w:val="%1. "/>
      <w:lvlJc w:val="left"/>
      <w:pPr>
        <w:tabs>
          <w:tab w:val="num" w:pos="360"/>
        </w:tabs>
        <w:ind w:left="283" w:hanging="283"/>
      </w:pPr>
      <w:rPr>
        <w:rFonts w:ascii="Times New Roman" w:hAnsi="Times New Roman" w:hint="default"/>
        <w:b/>
        <w:i w:val="0"/>
        <w:sz w:val="24"/>
        <w:u w:val="none"/>
      </w:rPr>
    </w:lvl>
    <w:lvl w:ilvl="1" w:tplc="B36249DC">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E5B607B"/>
    <w:multiLevelType w:val="hybridMultilevel"/>
    <w:tmpl w:val="1438E834"/>
    <w:lvl w:ilvl="0" w:tplc="0FD254F0">
      <w:start w:val="1"/>
      <w:numFmt w:val="bullet"/>
      <w:lvlText w:val="–"/>
      <w:lvlJc w:val="left"/>
      <w:pPr>
        <w:tabs>
          <w:tab w:val="num" w:pos="1494"/>
        </w:tabs>
        <w:ind w:left="1474" w:hanging="340"/>
      </w:pPr>
      <w:rPr>
        <w:rFonts w:ascii="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41AE0544"/>
    <w:multiLevelType w:val="hybridMultilevel"/>
    <w:tmpl w:val="689EF81A"/>
    <w:lvl w:ilvl="0" w:tplc="B36249DC">
      <w:start w:val="1"/>
      <w:numFmt w:val="bullet"/>
      <w:lvlText w:val=""/>
      <w:lvlJc w:val="left"/>
      <w:pPr>
        <w:tabs>
          <w:tab w:val="num" w:pos="1080"/>
        </w:tabs>
        <w:ind w:left="1060" w:hanging="340"/>
      </w:pPr>
      <w:rPr>
        <w:rFonts w:ascii="Symbol" w:hAnsi="Symbol" w:hint="default"/>
        <w:sz w:val="24"/>
      </w:rPr>
    </w:lvl>
    <w:lvl w:ilvl="1" w:tplc="0FD254F0">
      <w:start w:val="1"/>
      <w:numFmt w:val="bullet"/>
      <w:lvlText w:val="–"/>
      <w:lvlJc w:val="left"/>
      <w:pPr>
        <w:tabs>
          <w:tab w:val="num" w:pos="1593"/>
        </w:tabs>
        <w:ind w:left="1573" w:hanging="340"/>
      </w:pPr>
      <w:rPr>
        <w:rFonts w:ascii="Times New Roman" w:hAnsi="Times New Roman" w:cs="Times New Roman"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34" w15:restartNumberingAfterBreak="0">
    <w:nsid w:val="46FB56F1"/>
    <w:multiLevelType w:val="hybridMultilevel"/>
    <w:tmpl w:val="58FE5B54"/>
    <w:lvl w:ilvl="0" w:tplc="8046A268">
      <w:start w:val="1"/>
      <w:numFmt w:val="bullet"/>
      <w:lvlText w:val=""/>
      <w:lvlJc w:val="left"/>
      <w:pPr>
        <w:tabs>
          <w:tab w:val="num" w:pos="360"/>
        </w:tabs>
        <w:ind w:left="340" w:hanging="340"/>
      </w:pPr>
      <w:rPr>
        <w:rFonts w:ascii="Symbol" w:hAnsi="Symbol" w:hint="default"/>
        <w:sz w:val="24"/>
      </w:rPr>
    </w:lvl>
    <w:lvl w:ilvl="1" w:tplc="92BCD942">
      <w:start w:val="1"/>
      <w:numFmt w:val="decimal"/>
      <w:lvlText w:val="%2) "/>
      <w:lvlJc w:val="left"/>
      <w:pPr>
        <w:tabs>
          <w:tab w:val="num" w:pos="873"/>
        </w:tabs>
        <w:ind w:left="853" w:hanging="340"/>
      </w:pPr>
      <w:rPr>
        <w:rFonts w:ascii="Times New Roman" w:hAnsi="Times New Roman" w:hint="default"/>
        <w:b w:val="0"/>
        <w:i w:val="0"/>
        <w:sz w:val="24"/>
        <w:u w:val="none"/>
      </w:rPr>
    </w:lvl>
    <w:lvl w:ilvl="2" w:tplc="0FD254F0">
      <w:start w:val="1"/>
      <w:numFmt w:val="bullet"/>
      <w:lvlText w:val="–"/>
      <w:lvlJc w:val="left"/>
      <w:pPr>
        <w:tabs>
          <w:tab w:val="num" w:pos="1593"/>
        </w:tabs>
        <w:ind w:left="1573" w:hanging="340"/>
      </w:pPr>
      <w:rPr>
        <w:rFonts w:ascii="Times New Roman" w:hAnsi="Times New Roman" w:cs="Times New Roman"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5" w15:restartNumberingAfterBreak="0">
    <w:nsid w:val="47357940"/>
    <w:multiLevelType w:val="hybridMultilevel"/>
    <w:tmpl w:val="C0D8BF7A"/>
    <w:lvl w:ilvl="0" w:tplc="B36249DC">
      <w:start w:val="1"/>
      <w:numFmt w:val="bullet"/>
      <w:lvlText w:val=""/>
      <w:lvlJc w:val="left"/>
      <w:pPr>
        <w:tabs>
          <w:tab w:val="num" w:pos="927"/>
        </w:tabs>
        <w:ind w:left="907"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77342C9"/>
    <w:multiLevelType w:val="singleLevel"/>
    <w:tmpl w:val="4CD014E8"/>
    <w:lvl w:ilvl="0">
      <w:start w:val="1"/>
      <w:numFmt w:val="lowerLetter"/>
      <w:lvlText w:val="%1) "/>
      <w:lvlJc w:val="left"/>
      <w:pPr>
        <w:tabs>
          <w:tab w:val="num" w:pos="1080"/>
        </w:tabs>
        <w:ind w:left="1003" w:hanging="283"/>
      </w:pPr>
      <w:rPr>
        <w:rFonts w:ascii="Times New Roman" w:hAnsi="Times New Roman" w:hint="default"/>
        <w:b w:val="0"/>
        <w:i w:val="0"/>
        <w:sz w:val="24"/>
        <w:u w:val="none"/>
      </w:rPr>
    </w:lvl>
  </w:abstractNum>
  <w:abstractNum w:abstractNumId="37" w15:restartNumberingAfterBreak="0">
    <w:nsid w:val="485E798B"/>
    <w:multiLevelType w:val="hybridMultilevel"/>
    <w:tmpl w:val="2E4C86F2"/>
    <w:lvl w:ilvl="0" w:tplc="62FA7D24">
      <w:start w:val="1"/>
      <w:numFmt w:val="lowerLetter"/>
      <w:lvlText w:val="%1) "/>
      <w:lvlJc w:val="left"/>
      <w:pPr>
        <w:tabs>
          <w:tab w:val="num" w:pos="2520"/>
        </w:tabs>
        <w:ind w:left="2500" w:hanging="340"/>
      </w:pPr>
      <w:rPr>
        <w:rFonts w:ascii="Times New Roman" w:hAnsi="Times New Roman" w:hint="default"/>
        <w:b w:val="0"/>
        <w:i w:val="0"/>
        <w:sz w:val="24"/>
        <w:u w:val="none"/>
      </w:rPr>
    </w:lvl>
    <w:lvl w:ilvl="1" w:tplc="04090019" w:tentative="1">
      <w:start w:val="1"/>
      <w:numFmt w:val="lowerLetter"/>
      <w:lvlText w:val="%2."/>
      <w:lvlJc w:val="left"/>
      <w:pPr>
        <w:tabs>
          <w:tab w:val="num" w:pos="3316"/>
        </w:tabs>
        <w:ind w:left="3316" w:hanging="360"/>
      </w:pPr>
    </w:lvl>
    <w:lvl w:ilvl="2" w:tplc="0409001B" w:tentative="1">
      <w:start w:val="1"/>
      <w:numFmt w:val="lowerRoman"/>
      <w:lvlText w:val="%3."/>
      <w:lvlJc w:val="right"/>
      <w:pPr>
        <w:tabs>
          <w:tab w:val="num" w:pos="4036"/>
        </w:tabs>
        <w:ind w:left="4036" w:hanging="180"/>
      </w:pPr>
    </w:lvl>
    <w:lvl w:ilvl="3" w:tplc="0409000F" w:tentative="1">
      <w:start w:val="1"/>
      <w:numFmt w:val="decimal"/>
      <w:lvlText w:val="%4."/>
      <w:lvlJc w:val="left"/>
      <w:pPr>
        <w:tabs>
          <w:tab w:val="num" w:pos="4756"/>
        </w:tabs>
        <w:ind w:left="4756" w:hanging="360"/>
      </w:pPr>
    </w:lvl>
    <w:lvl w:ilvl="4" w:tplc="04090019" w:tentative="1">
      <w:start w:val="1"/>
      <w:numFmt w:val="lowerLetter"/>
      <w:lvlText w:val="%5."/>
      <w:lvlJc w:val="left"/>
      <w:pPr>
        <w:tabs>
          <w:tab w:val="num" w:pos="5476"/>
        </w:tabs>
        <w:ind w:left="5476" w:hanging="360"/>
      </w:pPr>
    </w:lvl>
    <w:lvl w:ilvl="5" w:tplc="0409001B" w:tentative="1">
      <w:start w:val="1"/>
      <w:numFmt w:val="lowerRoman"/>
      <w:lvlText w:val="%6."/>
      <w:lvlJc w:val="right"/>
      <w:pPr>
        <w:tabs>
          <w:tab w:val="num" w:pos="6196"/>
        </w:tabs>
        <w:ind w:left="6196" w:hanging="180"/>
      </w:pPr>
    </w:lvl>
    <w:lvl w:ilvl="6" w:tplc="0409000F" w:tentative="1">
      <w:start w:val="1"/>
      <w:numFmt w:val="decimal"/>
      <w:lvlText w:val="%7."/>
      <w:lvlJc w:val="left"/>
      <w:pPr>
        <w:tabs>
          <w:tab w:val="num" w:pos="6916"/>
        </w:tabs>
        <w:ind w:left="6916" w:hanging="360"/>
      </w:pPr>
    </w:lvl>
    <w:lvl w:ilvl="7" w:tplc="04090019" w:tentative="1">
      <w:start w:val="1"/>
      <w:numFmt w:val="lowerLetter"/>
      <w:lvlText w:val="%8."/>
      <w:lvlJc w:val="left"/>
      <w:pPr>
        <w:tabs>
          <w:tab w:val="num" w:pos="7636"/>
        </w:tabs>
        <w:ind w:left="7636" w:hanging="360"/>
      </w:pPr>
    </w:lvl>
    <w:lvl w:ilvl="8" w:tplc="0409001B" w:tentative="1">
      <w:start w:val="1"/>
      <w:numFmt w:val="lowerRoman"/>
      <w:lvlText w:val="%9."/>
      <w:lvlJc w:val="right"/>
      <w:pPr>
        <w:tabs>
          <w:tab w:val="num" w:pos="8356"/>
        </w:tabs>
        <w:ind w:left="8356" w:hanging="180"/>
      </w:pPr>
    </w:lvl>
  </w:abstractNum>
  <w:abstractNum w:abstractNumId="38" w15:restartNumberingAfterBreak="0">
    <w:nsid w:val="488F58E9"/>
    <w:multiLevelType w:val="hybridMultilevel"/>
    <w:tmpl w:val="3296EDEC"/>
    <w:lvl w:ilvl="0" w:tplc="62FA7D24">
      <w:start w:val="1"/>
      <w:numFmt w:val="lowerLetter"/>
      <w:lvlText w:val="%1) "/>
      <w:lvlJc w:val="left"/>
      <w:pPr>
        <w:tabs>
          <w:tab w:val="num" w:pos="1211"/>
        </w:tabs>
        <w:ind w:left="1191" w:hanging="340"/>
      </w:pPr>
      <w:rPr>
        <w:rFonts w:ascii="Times New Roman" w:hAnsi="Times New Roman" w:hint="default"/>
        <w:b w:val="0"/>
        <w:i w:val="0"/>
        <w:sz w:val="24"/>
        <w:u w:val="none"/>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9" w15:restartNumberingAfterBreak="0">
    <w:nsid w:val="4B3870DF"/>
    <w:multiLevelType w:val="hybridMultilevel"/>
    <w:tmpl w:val="C23C29BC"/>
    <w:lvl w:ilvl="0" w:tplc="62FA7D24">
      <w:start w:val="1"/>
      <w:numFmt w:val="lowerLetter"/>
      <w:lvlText w:val="%1) "/>
      <w:lvlJc w:val="left"/>
      <w:pPr>
        <w:tabs>
          <w:tab w:val="num" w:pos="2140"/>
        </w:tabs>
        <w:ind w:left="2120" w:hanging="340"/>
      </w:pPr>
      <w:rPr>
        <w:rFonts w:ascii="Times New Roman" w:hAnsi="Times New Roman" w:hint="default"/>
        <w:b w:val="0"/>
        <w:i w:val="0"/>
        <w:sz w:val="24"/>
        <w:u w:val="none"/>
      </w:rPr>
    </w:lvl>
    <w:lvl w:ilvl="1" w:tplc="B36249DC">
      <w:start w:val="1"/>
      <w:numFmt w:val="bullet"/>
      <w:lvlText w:val=""/>
      <w:lvlJc w:val="left"/>
      <w:pPr>
        <w:tabs>
          <w:tab w:val="num" w:pos="2936"/>
        </w:tabs>
        <w:ind w:left="2916" w:hanging="340"/>
      </w:pPr>
      <w:rPr>
        <w:rFonts w:ascii="Symbol" w:hAnsi="Symbol" w:hint="default"/>
        <w:sz w:val="24"/>
      </w:rPr>
    </w:lvl>
    <w:lvl w:ilvl="2" w:tplc="0409001B" w:tentative="1">
      <w:start w:val="1"/>
      <w:numFmt w:val="lowerRoman"/>
      <w:lvlText w:val="%3."/>
      <w:lvlJc w:val="right"/>
      <w:pPr>
        <w:tabs>
          <w:tab w:val="num" w:pos="3656"/>
        </w:tabs>
        <w:ind w:left="3656" w:hanging="180"/>
      </w:pPr>
    </w:lvl>
    <w:lvl w:ilvl="3" w:tplc="0409000F" w:tentative="1">
      <w:start w:val="1"/>
      <w:numFmt w:val="decimal"/>
      <w:lvlText w:val="%4."/>
      <w:lvlJc w:val="left"/>
      <w:pPr>
        <w:tabs>
          <w:tab w:val="num" w:pos="4376"/>
        </w:tabs>
        <w:ind w:left="4376" w:hanging="360"/>
      </w:pPr>
    </w:lvl>
    <w:lvl w:ilvl="4" w:tplc="04090019" w:tentative="1">
      <w:start w:val="1"/>
      <w:numFmt w:val="lowerLetter"/>
      <w:lvlText w:val="%5."/>
      <w:lvlJc w:val="left"/>
      <w:pPr>
        <w:tabs>
          <w:tab w:val="num" w:pos="5096"/>
        </w:tabs>
        <w:ind w:left="5096" w:hanging="360"/>
      </w:pPr>
    </w:lvl>
    <w:lvl w:ilvl="5" w:tplc="0409001B" w:tentative="1">
      <w:start w:val="1"/>
      <w:numFmt w:val="lowerRoman"/>
      <w:lvlText w:val="%6."/>
      <w:lvlJc w:val="right"/>
      <w:pPr>
        <w:tabs>
          <w:tab w:val="num" w:pos="5816"/>
        </w:tabs>
        <w:ind w:left="5816" w:hanging="180"/>
      </w:pPr>
    </w:lvl>
    <w:lvl w:ilvl="6" w:tplc="0409000F" w:tentative="1">
      <w:start w:val="1"/>
      <w:numFmt w:val="decimal"/>
      <w:lvlText w:val="%7."/>
      <w:lvlJc w:val="left"/>
      <w:pPr>
        <w:tabs>
          <w:tab w:val="num" w:pos="6536"/>
        </w:tabs>
        <w:ind w:left="6536" w:hanging="360"/>
      </w:pPr>
    </w:lvl>
    <w:lvl w:ilvl="7" w:tplc="04090019" w:tentative="1">
      <w:start w:val="1"/>
      <w:numFmt w:val="lowerLetter"/>
      <w:lvlText w:val="%8."/>
      <w:lvlJc w:val="left"/>
      <w:pPr>
        <w:tabs>
          <w:tab w:val="num" w:pos="7256"/>
        </w:tabs>
        <w:ind w:left="7256" w:hanging="360"/>
      </w:pPr>
    </w:lvl>
    <w:lvl w:ilvl="8" w:tplc="0409001B" w:tentative="1">
      <w:start w:val="1"/>
      <w:numFmt w:val="lowerRoman"/>
      <w:lvlText w:val="%9."/>
      <w:lvlJc w:val="right"/>
      <w:pPr>
        <w:tabs>
          <w:tab w:val="num" w:pos="7976"/>
        </w:tabs>
        <w:ind w:left="7976" w:hanging="180"/>
      </w:pPr>
    </w:lvl>
  </w:abstractNum>
  <w:abstractNum w:abstractNumId="40" w15:restartNumberingAfterBreak="0">
    <w:nsid w:val="4BBF161D"/>
    <w:multiLevelType w:val="hybridMultilevel"/>
    <w:tmpl w:val="0FE4E028"/>
    <w:lvl w:ilvl="0" w:tplc="62FA7D24">
      <w:start w:val="1"/>
      <w:numFmt w:val="lowerLetter"/>
      <w:lvlText w:val="%1) "/>
      <w:lvlJc w:val="left"/>
      <w:pPr>
        <w:tabs>
          <w:tab w:val="num" w:pos="644"/>
        </w:tabs>
        <w:ind w:left="624" w:hanging="340"/>
      </w:pPr>
      <w:rPr>
        <w:rFonts w:ascii="Times New Roman" w:hAnsi="Times New Roman" w:hint="default"/>
        <w:b w:val="0"/>
        <w:i w:val="0"/>
        <w:sz w:val="24"/>
        <w:u w:val="none"/>
      </w:rPr>
    </w:lvl>
    <w:lvl w:ilvl="1" w:tplc="5220178C">
      <w:start w:val="1"/>
      <w:numFmt w:val="decimal"/>
      <w:lvlText w:val="%2."/>
      <w:lvlJc w:val="left"/>
      <w:pPr>
        <w:tabs>
          <w:tab w:val="num" w:pos="1440"/>
        </w:tabs>
        <w:ind w:left="1440" w:hanging="360"/>
      </w:pPr>
      <w:rPr>
        <w:color w:val="000000"/>
      </w:rPr>
    </w:lvl>
    <w:lvl w:ilvl="2" w:tplc="21869488">
      <w:start w:val="1"/>
      <w:numFmt w:val="decimal"/>
      <w:lvlText w:val="%3)"/>
      <w:lvlJc w:val="left"/>
      <w:pPr>
        <w:tabs>
          <w:tab w:val="num" w:pos="1211"/>
        </w:tabs>
        <w:ind w:left="1191" w:hanging="340"/>
      </w:pPr>
      <w:rPr>
        <w:rFonts w:ascii="Times New Roman" w:hAnsi="Times New Roman" w:hint="default"/>
        <w:b w:val="0"/>
        <w:i w:val="0"/>
        <w:sz w:val="24"/>
        <w:u w:val="none"/>
      </w:rPr>
    </w:lvl>
    <w:lvl w:ilvl="3" w:tplc="D304FA2E">
      <w:start w:val="1"/>
      <w:numFmt w:val="bullet"/>
      <w:lvlText w:val="–"/>
      <w:lvlJc w:val="left"/>
      <w:pPr>
        <w:tabs>
          <w:tab w:val="num" w:pos="2880"/>
        </w:tabs>
        <w:ind w:left="2880" w:hanging="360"/>
      </w:pPr>
      <w:rPr>
        <w:rFonts w:ascii="Times New Roman" w:hAnsi="Times New Roman" w:cs="Times New Roman" w:hint="default"/>
        <w:b w:val="0"/>
        <w:i w:val="0"/>
        <w:sz w:val="24"/>
        <w:u w:val="non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D61477E"/>
    <w:multiLevelType w:val="hybridMultilevel"/>
    <w:tmpl w:val="0602DD2E"/>
    <w:lvl w:ilvl="0" w:tplc="8046A268">
      <w:start w:val="1"/>
      <w:numFmt w:val="bullet"/>
      <w:lvlText w:val=""/>
      <w:lvlJc w:val="left"/>
      <w:pPr>
        <w:tabs>
          <w:tab w:val="num" w:pos="360"/>
        </w:tabs>
        <w:ind w:left="340" w:hanging="340"/>
      </w:pPr>
      <w:rPr>
        <w:rFonts w:ascii="Symbol" w:hAnsi="Symbol" w:hint="default"/>
        <w:sz w:val="24"/>
      </w:rPr>
    </w:lvl>
    <w:lvl w:ilvl="1" w:tplc="B36249DC">
      <w:start w:val="1"/>
      <w:numFmt w:val="bullet"/>
      <w:lvlText w:val=""/>
      <w:lvlJc w:val="left"/>
      <w:pPr>
        <w:tabs>
          <w:tab w:val="num" w:pos="1080"/>
        </w:tabs>
        <w:ind w:left="1060" w:hanging="34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F622417"/>
    <w:multiLevelType w:val="hybridMultilevel"/>
    <w:tmpl w:val="88780354"/>
    <w:lvl w:ilvl="0" w:tplc="5A025C64">
      <w:start w:val="1"/>
      <w:numFmt w:val="bullet"/>
      <w:lvlText w:val=""/>
      <w:lvlJc w:val="left"/>
      <w:pPr>
        <w:tabs>
          <w:tab w:val="num" w:pos="360"/>
        </w:tabs>
        <w:ind w:left="340" w:hanging="340"/>
      </w:pPr>
      <w:rPr>
        <w:rFonts w:ascii="Symbol" w:hAnsi="Symbol" w:hint="default"/>
        <w:sz w:val="24"/>
      </w:rPr>
    </w:lvl>
    <w:lvl w:ilvl="1" w:tplc="A1BE97F0">
      <w:start w:val="1"/>
      <w:numFmt w:val="decimal"/>
      <w:lvlText w:val="%2) "/>
      <w:lvlJc w:val="left"/>
      <w:pPr>
        <w:tabs>
          <w:tab w:val="num" w:pos="1211"/>
        </w:tabs>
        <w:ind w:left="1191" w:hanging="340"/>
      </w:pPr>
      <w:rPr>
        <w:rFonts w:ascii="Times New Roman" w:hAnsi="Times New Roman" w:hint="default"/>
        <w:b w:val="0"/>
        <w:i w:val="0"/>
        <w:sz w:val="24"/>
        <w:u w:val="none"/>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31C0EE0"/>
    <w:multiLevelType w:val="hybridMultilevel"/>
    <w:tmpl w:val="C8283D1E"/>
    <w:lvl w:ilvl="0" w:tplc="6A0E1F8A">
      <w:start w:val="1"/>
      <w:numFmt w:val="bullet"/>
      <w:lvlText w:val=""/>
      <w:lvlJc w:val="left"/>
      <w:pPr>
        <w:tabs>
          <w:tab w:val="num" w:pos="360"/>
        </w:tabs>
        <w:ind w:left="340" w:hanging="340"/>
      </w:pPr>
      <w:rPr>
        <w:rFonts w:ascii="Symbol" w:hAnsi="Symbol" w:hint="default"/>
        <w:sz w:val="24"/>
      </w:rPr>
    </w:lvl>
    <w:lvl w:ilvl="1" w:tplc="62FA7D24">
      <w:start w:val="1"/>
      <w:numFmt w:val="lowerLetter"/>
      <w:lvlText w:val="%2) "/>
      <w:lvlJc w:val="left"/>
      <w:pPr>
        <w:tabs>
          <w:tab w:val="num" w:pos="644"/>
        </w:tabs>
        <w:ind w:left="624" w:hanging="340"/>
      </w:pPr>
      <w:rPr>
        <w:rFonts w:ascii="Times New Roman" w:hAnsi="Times New Roman" w:hint="default"/>
        <w:b w:val="0"/>
        <w:i w:val="0"/>
        <w:sz w:val="24"/>
        <w:u w:val="none"/>
      </w:rPr>
    </w:lvl>
    <w:lvl w:ilvl="2" w:tplc="0FD254F0">
      <w:start w:val="1"/>
      <w:numFmt w:val="bullet"/>
      <w:lvlText w:val="–"/>
      <w:lvlJc w:val="left"/>
      <w:pPr>
        <w:tabs>
          <w:tab w:val="num" w:pos="2160"/>
        </w:tabs>
        <w:ind w:left="2140" w:hanging="340"/>
      </w:pPr>
      <w:rPr>
        <w:rFonts w:ascii="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4C561EA"/>
    <w:multiLevelType w:val="singleLevel"/>
    <w:tmpl w:val="B01A63C8"/>
    <w:lvl w:ilvl="0">
      <w:start w:val="1"/>
      <w:numFmt w:val="decimal"/>
      <w:lvlText w:val="%1. "/>
      <w:lvlJc w:val="left"/>
      <w:pPr>
        <w:tabs>
          <w:tab w:val="num" w:pos="360"/>
        </w:tabs>
        <w:ind w:left="283" w:hanging="283"/>
      </w:pPr>
      <w:rPr>
        <w:rFonts w:ascii="Times New Roman" w:hAnsi="Times New Roman" w:hint="default"/>
        <w:b/>
        <w:i w:val="0"/>
        <w:sz w:val="24"/>
        <w:u w:val="none"/>
      </w:rPr>
    </w:lvl>
  </w:abstractNum>
  <w:abstractNum w:abstractNumId="45" w15:restartNumberingAfterBreak="0">
    <w:nsid w:val="55C93B6F"/>
    <w:multiLevelType w:val="hybridMultilevel"/>
    <w:tmpl w:val="B32641FE"/>
    <w:lvl w:ilvl="0" w:tplc="62FA7D24">
      <w:start w:val="1"/>
      <w:numFmt w:val="lowerLetter"/>
      <w:lvlText w:val="%1) "/>
      <w:lvlJc w:val="left"/>
      <w:pPr>
        <w:tabs>
          <w:tab w:val="num" w:pos="1607"/>
        </w:tabs>
        <w:ind w:left="1587" w:hanging="340"/>
      </w:pPr>
      <w:rPr>
        <w:rFonts w:ascii="Times New Roman" w:hAnsi="Times New Roman" w:hint="default"/>
        <w:b w:val="0"/>
        <w:i w:val="0"/>
        <w:sz w:val="24"/>
        <w:u w:val="none"/>
      </w:rPr>
    </w:lvl>
    <w:lvl w:ilvl="1" w:tplc="04090019" w:tentative="1">
      <w:start w:val="1"/>
      <w:numFmt w:val="lowerLetter"/>
      <w:lvlText w:val="%2."/>
      <w:lvlJc w:val="left"/>
      <w:pPr>
        <w:tabs>
          <w:tab w:val="num" w:pos="2403"/>
        </w:tabs>
        <w:ind w:left="2403" w:hanging="360"/>
      </w:pPr>
    </w:lvl>
    <w:lvl w:ilvl="2" w:tplc="0409001B" w:tentative="1">
      <w:start w:val="1"/>
      <w:numFmt w:val="lowerRoman"/>
      <w:lvlText w:val="%3."/>
      <w:lvlJc w:val="right"/>
      <w:pPr>
        <w:tabs>
          <w:tab w:val="num" w:pos="3123"/>
        </w:tabs>
        <w:ind w:left="3123" w:hanging="180"/>
      </w:pPr>
    </w:lvl>
    <w:lvl w:ilvl="3" w:tplc="0409000F" w:tentative="1">
      <w:start w:val="1"/>
      <w:numFmt w:val="decimal"/>
      <w:lvlText w:val="%4."/>
      <w:lvlJc w:val="left"/>
      <w:pPr>
        <w:tabs>
          <w:tab w:val="num" w:pos="3843"/>
        </w:tabs>
        <w:ind w:left="3843" w:hanging="360"/>
      </w:pPr>
    </w:lvl>
    <w:lvl w:ilvl="4" w:tplc="04090019" w:tentative="1">
      <w:start w:val="1"/>
      <w:numFmt w:val="lowerLetter"/>
      <w:lvlText w:val="%5."/>
      <w:lvlJc w:val="left"/>
      <w:pPr>
        <w:tabs>
          <w:tab w:val="num" w:pos="4563"/>
        </w:tabs>
        <w:ind w:left="4563" w:hanging="360"/>
      </w:pPr>
    </w:lvl>
    <w:lvl w:ilvl="5" w:tplc="0409001B" w:tentative="1">
      <w:start w:val="1"/>
      <w:numFmt w:val="lowerRoman"/>
      <w:lvlText w:val="%6."/>
      <w:lvlJc w:val="right"/>
      <w:pPr>
        <w:tabs>
          <w:tab w:val="num" w:pos="5283"/>
        </w:tabs>
        <w:ind w:left="5283" w:hanging="180"/>
      </w:pPr>
    </w:lvl>
    <w:lvl w:ilvl="6" w:tplc="0409000F" w:tentative="1">
      <w:start w:val="1"/>
      <w:numFmt w:val="decimal"/>
      <w:lvlText w:val="%7."/>
      <w:lvlJc w:val="left"/>
      <w:pPr>
        <w:tabs>
          <w:tab w:val="num" w:pos="6003"/>
        </w:tabs>
        <w:ind w:left="6003" w:hanging="360"/>
      </w:pPr>
    </w:lvl>
    <w:lvl w:ilvl="7" w:tplc="04090019" w:tentative="1">
      <w:start w:val="1"/>
      <w:numFmt w:val="lowerLetter"/>
      <w:lvlText w:val="%8."/>
      <w:lvlJc w:val="left"/>
      <w:pPr>
        <w:tabs>
          <w:tab w:val="num" w:pos="6723"/>
        </w:tabs>
        <w:ind w:left="6723" w:hanging="360"/>
      </w:pPr>
    </w:lvl>
    <w:lvl w:ilvl="8" w:tplc="0409001B" w:tentative="1">
      <w:start w:val="1"/>
      <w:numFmt w:val="lowerRoman"/>
      <w:lvlText w:val="%9."/>
      <w:lvlJc w:val="right"/>
      <w:pPr>
        <w:tabs>
          <w:tab w:val="num" w:pos="7443"/>
        </w:tabs>
        <w:ind w:left="7443" w:hanging="180"/>
      </w:pPr>
    </w:lvl>
  </w:abstractNum>
  <w:abstractNum w:abstractNumId="46" w15:restartNumberingAfterBreak="0">
    <w:nsid w:val="56577FA1"/>
    <w:multiLevelType w:val="hybridMultilevel"/>
    <w:tmpl w:val="20441DC4"/>
    <w:lvl w:ilvl="0" w:tplc="013CD4D4">
      <w:start w:val="1"/>
      <w:numFmt w:val="decimal"/>
      <w:lvlText w:val="%1) "/>
      <w:lvlJc w:val="left"/>
      <w:pPr>
        <w:tabs>
          <w:tab w:val="num" w:pos="1040"/>
        </w:tabs>
        <w:ind w:left="1020" w:hanging="340"/>
      </w:pPr>
      <w:rPr>
        <w:rFonts w:ascii="Times New Roman" w:hAnsi="Times New Roman" w:hint="default"/>
        <w:b w:val="0"/>
        <w:i w:val="0"/>
        <w:sz w:val="24"/>
        <w:u w:val="none"/>
      </w:rPr>
    </w:lvl>
    <w:lvl w:ilvl="1" w:tplc="5810AF46">
      <w:start w:val="1"/>
      <w:numFmt w:val="bullet"/>
      <w:lvlText w:val="–"/>
      <w:lvlJc w:val="left"/>
      <w:pPr>
        <w:tabs>
          <w:tab w:val="num" w:pos="1780"/>
        </w:tabs>
        <w:ind w:left="1760" w:hanging="340"/>
      </w:pPr>
      <w:rPr>
        <w:rFonts w:ascii="Times New Roman" w:hAnsi="Times New Roman" w:cs="Times New Roman" w:hint="default"/>
      </w:rPr>
    </w:lvl>
    <w:lvl w:ilvl="2" w:tplc="0409001B">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7" w15:restartNumberingAfterBreak="0">
    <w:nsid w:val="58BC761E"/>
    <w:multiLevelType w:val="hybridMultilevel"/>
    <w:tmpl w:val="62BE80AA"/>
    <w:lvl w:ilvl="0" w:tplc="EFF079EC">
      <w:start w:val="1"/>
      <w:numFmt w:val="decimal"/>
      <w:lvlText w:val="%1)"/>
      <w:lvlJc w:val="left"/>
      <w:pPr>
        <w:tabs>
          <w:tab w:val="num" w:pos="644"/>
        </w:tabs>
        <w:ind w:left="624"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8DB077C"/>
    <w:multiLevelType w:val="hybridMultilevel"/>
    <w:tmpl w:val="7C72BA2A"/>
    <w:lvl w:ilvl="0" w:tplc="62FA7D24">
      <w:start w:val="1"/>
      <w:numFmt w:val="lowerLetter"/>
      <w:lvlText w:val="%1) "/>
      <w:lvlJc w:val="left"/>
      <w:pPr>
        <w:tabs>
          <w:tab w:val="num" w:pos="644"/>
        </w:tabs>
        <w:ind w:left="624"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A0E1FA9"/>
    <w:multiLevelType w:val="hybridMultilevel"/>
    <w:tmpl w:val="B20015E4"/>
    <w:lvl w:ilvl="0" w:tplc="8046A268">
      <w:start w:val="1"/>
      <w:numFmt w:val="bullet"/>
      <w:lvlText w:val=""/>
      <w:lvlJc w:val="left"/>
      <w:pPr>
        <w:tabs>
          <w:tab w:val="num" w:pos="1080"/>
        </w:tabs>
        <w:ind w:left="1060" w:hanging="340"/>
      </w:pPr>
      <w:rPr>
        <w:rFonts w:ascii="Symbol" w:hAnsi="Symbol" w:hint="default"/>
        <w:sz w:val="24"/>
      </w:rPr>
    </w:lvl>
    <w:lvl w:ilvl="1" w:tplc="04090003" w:tentative="1">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50" w15:restartNumberingAfterBreak="0">
    <w:nsid w:val="5CF1625E"/>
    <w:multiLevelType w:val="hybridMultilevel"/>
    <w:tmpl w:val="29B8C8A4"/>
    <w:lvl w:ilvl="0" w:tplc="013CD4D4">
      <w:start w:val="1"/>
      <w:numFmt w:val="decimal"/>
      <w:lvlText w:val="%1) "/>
      <w:lvlJc w:val="left"/>
      <w:pPr>
        <w:tabs>
          <w:tab w:val="num" w:pos="643"/>
        </w:tabs>
        <w:ind w:left="623" w:hanging="340"/>
      </w:pPr>
      <w:rPr>
        <w:rFonts w:ascii="Times New Roman" w:hAnsi="Times New Roman" w:hint="default"/>
        <w:b w:val="0"/>
        <w:i w:val="0"/>
        <w:sz w:val="24"/>
        <w:u w:val="none"/>
      </w:rPr>
    </w:lvl>
    <w:lvl w:ilvl="1" w:tplc="3C864ABC">
      <w:start w:val="1"/>
      <w:numFmt w:val="bullet"/>
      <w:lvlText w:val=""/>
      <w:lvlJc w:val="left"/>
      <w:pPr>
        <w:tabs>
          <w:tab w:val="num" w:pos="1383"/>
        </w:tabs>
        <w:ind w:left="1363" w:hanging="340"/>
      </w:pPr>
      <w:rPr>
        <w:rFonts w:ascii="Symbol" w:hAnsi="Symbol" w:hint="default"/>
        <w:sz w:val="24"/>
      </w:rPr>
    </w:lvl>
    <w:lvl w:ilvl="2" w:tplc="46127AEE">
      <w:start w:val="1"/>
      <w:numFmt w:val="upperLetter"/>
      <w:lvlText w:val="%3."/>
      <w:lvlJc w:val="left"/>
      <w:pPr>
        <w:tabs>
          <w:tab w:val="num" w:pos="360"/>
        </w:tabs>
        <w:ind w:left="340" w:hanging="340"/>
      </w:pPr>
      <w:rPr>
        <w:rFonts w:hint="default"/>
        <w:b/>
      </w:rPr>
    </w:lvl>
    <w:lvl w:ilvl="3" w:tplc="0409000F">
      <w:start w:val="1"/>
      <w:numFmt w:val="decimal"/>
      <w:lvlText w:val="%4."/>
      <w:lvlJc w:val="left"/>
      <w:pPr>
        <w:tabs>
          <w:tab w:val="num" w:pos="2823"/>
        </w:tabs>
        <w:ind w:left="2823" w:hanging="360"/>
      </w:pPr>
    </w:lvl>
    <w:lvl w:ilvl="4" w:tplc="04090019" w:tentative="1">
      <w:start w:val="1"/>
      <w:numFmt w:val="lowerLetter"/>
      <w:lvlText w:val="%5."/>
      <w:lvlJc w:val="left"/>
      <w:pPr>
        <w:tabs>
          <w:tab w:val="num" w:pos="3543"/>
        </w:tabs>
        <w:ind w:left="3543" w:hanging="360"/>
      </w:pPr>
    </w:lvl>
    <w:lvl w:ilvl="5" w:tplc="0409001B" w:tentative="1">
      <w:start w:val="1"/>
      <w:numFmt w:val="lowerRoman"/>
      <w:lvlText w:val="%6."/>
      <w:lvlJc w:val="right"/>
      <w:pPr>
        <w:tabs>
          <w:tab w:val="num" w:pos="4263"/>
        </w:tabs>
        <w:ind w:left="4263" w:hanging="180"/>
      </w:pPr>
    </w:lvl>
    <w:lvl w:ilvl="6" w:tplc="0409000F" w:tentative="1">
      <w:start w:val="1"/>
      <w:numFmt w:val="decimal"/>
      <w:lvlText w:val="%7."/>
      <w:lvlJc w:val="left"/>
      <w:pPr>
        <w:tabs>
          <w:tab w:val="num" w:pos="4983"/>
        </w:tabs>
        <w:ind w:left="4983" w:hanging="360"/>
      </w:pPr>
    </w:lvl>
    <w:lvl w:ilvl="7" w:tplc="04090019" w:tentative="1">
      <w:start w:val="1"/>
      <w:numFmt w:val="lowerLetter"/>
      <w:lvlText w:val="%8."/>
      <w:lvlJc w:val="left"/>
      <w:pPr>
        <w:tabs>
          <w:tab w:val="num" w:pos="5703"/>
        </w:tabs>
        <w:ind w:left="5703" w:hanging="360"/>
      </w:pPr>
    </w:lvl>
    <w:lvl w:ilvl="8" w:tplc="0409001B" w:tentative="1">
      <w:start w:val="1"/>
      <w:numFmt w:val="lowerRoman"/>
      <w:lvlText w:val="%9."/>
      <w:lvlJc w:val="right"/>
      <w:pPr>
        <w:tabs>
          <w:tab w:val="num" w:pos="6423"/>
        </w:tabs>
        <w:ind w:left="6423" w:hanging="180"/>
      </w:pPr>
    </w:lvl>
  </w:abstractNum>
  <w:abstractNum w:abstractNumId="51" w15:restartNumberingAfterBreak="0">
    <w:nsid w:val="61FA7444"/>
    <w:multiLevelType w:val="hybridMultilevel"/>
    <w:tmpl w:val="6F185126"/>
    <w:lvl w:ilvl="0" w:tplc="41C8284E">
      <w:start w:val="1"/>
      <w:numFmt w:val="decimal"/>
      <w:lvlText w:val="%1)"/>
      <w:lvlJc w:val="left"/>
      <w:pPr>
        <w:tabs>
          <w:tab w:val="num" w:pos="1494"/>
        </w:tabs>
        <w:ind w:left="1474"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3C2597B"/>
    <w:multiLevelType w:val="hybridMultilevel"/>
    <w:tmpl w:val="2A08C42E"/>
    <w:lvl w:ilvl="0" w:tplc="8046A268">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53" w15:restartNumberingAfterBreak="0">
    <w:nsid w:val="64696289"/>
    <w:multiLevelType w:val="hybridMultilevel"/>
    <w:tmpl w:val="E65C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DA3F10"/>
    <w:multiLevelType w:val="hybridMultilevel"/>
    <w:tmpl w:val="FEDAC01A"/>
    <w:lvl w:ilvl="0" w:tplc="D304FA2E">
      <w:start w:val="1"/>
      <w:numFmt w:val="bullet"/>
      <w:lvlText w:val="–"/>
      <w:lvlJc w:val="left"/>
      <w:pPr>
        <w:tabs>
          <w:tab w:val="num" w:pos="1287"/>
        </w:tabs>
        <w:ind w:left="1287" w:hanging="360"/>
      </w:pPr>
      <w:rPr>
        <w:rFonts w:ascii="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5" w15:restartNumberingAfterBreak="0">
    <w:nsid w:val="65215DE4"/>
    <w:multiLevelType w:val="hybridMultilevel"/>
    <w:tmpl w:val="977AA4E6"/>
    <w:lvl w:ilvl="0" w:tplc="8046A268">
      <w:start w:val="1"/>
      <w:numFmt w:val="bullet"/>
      <w:lvlText w:val=""/>
      <w:lvlJc w:val="left"/>
      <w:pPr>
        <w:tabs>
          <w:tab w:val="num" w:pos="927"/>
        </w:tabs>
        <w:ind w:left="907" w:hanging="340"/>
      </w:pPr>
      <w:rPr>
        <w:rFonts w:ascii="Symbol" w:hAnsi="Symbol" w:hint="default"/>
        <w:sz w:val="24"/>
      </w:rPr>
    </w:lvl>
    <w:lvl w:ilvl="1" w:tplc="8752EAC2">
      <w:start w:val="1"/>
      <w:numFmt w:val="bullet"/>
      <w:lvlText w:val=""/>
      <w:lvlJc w:val="left"/>
      <w:pPr>
        <w:tabs>
          <w:tab w:val="num" w:pos="1440"/>
        </w:tabs>
        <w:ind w:left="1420" w:hanging="34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8E67CB6"/>
    <w:multiLevelType w:val="hybridMultilevel"/>
    <w:tmpl w:val="6E80A686"/>
    <w:lvl w:ilvl="0" w:tplc="17DEE720">
      <w:start w:val="1"/>
      <w:numFmt w:val="lowerLetter"/>
      <w:lvlText w:val="%1)"/>
      <w:lvlJc w:val="left"/>
      <w:pPr>
        <w:tabs>
          <w:tab w:val="num" w:pos="2770"/>
        </w:tabs>
        <w:ind w:left="2770" w:hanging="360"/>
      </w:pPr>
      <w:rPr>
        <w:rFonts w:hint="default"/>
        <w:color w:val="000000"/>
      </w:rPr>
    </w:lvl>
    <w:lvl w:ilvl="1" w:tplc="04090019" w:tentative="1">
      <w:start w:val="1"/>
      <w:numFmt w:val="lowerLetter"/>
      <w:lvlText w:val="%2."/>
      <w:lvlJc w:val="left"/>
      <w:pPr>
        <w:tabs>
          <w:tab w:val="num" w:pos="3130"/>
        </w:tabs>
        <w:ind w:left="3130" w:hanging="360"/>
      </w:pPr>
    </w:lvl>
    <w:lvl w:ilvl="2" w:tplc="0409001B" w:tentative="1">
      <w:start w:val="1"/>
      <w:numFmt w:val="lowerRoman"/>
      <w:lvlText w:val="%3."/>
      <w:lvlJc w:val="right"/>
      <w:pPr>
        <w:tabs>
          <w:tab w:val="num" w:pos="3850"/>
        </w:tabs>
        <w:ind w:left="3850" w:hanging="180"/>
      </w:pPr>
    </w:lvl>
    <w:lvl w:ilvl="3" w:tplc="0409000F" w:tentative="1">
      <w:start w:val="1"/>
      <w:numFmt w:val="decimal"/>
      <w:lvlText w:val="%4."/>
      <w:lvlJc w:val="left"/>
      <w:pPr>
        <w:tabs>
          <w:tab w:val="num" w:pos="4570"/>
        </w:tabs>
        <w:ind w:left="4570" w:hanging="360"/>
      </w:pPr>
    </w:lvl>
    <w:lvl w:ilvl="4" w:tplc="04090019" w:tentative="1">
      <w:start w:val="1"/>
      <w:numFmt w:val="lowerLetter"/>
      <w:lvlText w:val="%5."/>
      <w:lvlJc w:val="left"/>
      <w:pPr>
        <w:tabs>
          <w:tab w:val="num" w:pos="5290"/>
        </w:tabs>
        <w:ind w:left="5290" w:hanging="360"/>
      </w:pPr>
    </w:lvl>
    <w:lvl w:ilvl="5" w:tplc="0409001B" w:tentative="1">
      <w:start w:val="1"/>
      <w:numFmt w:val="lowerRoman"/>
      <w:lvlText w:val="%6."/>
      <w:lvlJc w:val="right"/>
      <w:pPr>
        <w:tabs>
          <w:tab w:val="num" w:pos="6010"/>
        </w:tabs>
        <w:ind w:left="6010" w:hanging="180"/>
      </w:pPr>
    </w:lvl>
    <w:lvl w:ilvl="6" w:tplc="0409000F" w:tentative="1">
      <w:start w:val="1"/>
      <w:numFmt w:val="decimal"/>
      <w:lvlText w:val="%7."/>
      <w:lvlJc w:val="left"/>
      <w:pPr>
        <w:tabs>
          <w:tab w:val="num" w:pos="6730"/>
        </w:tabs>
        <w:ind w:left="6730" w:hanging="360"/>
      </w:pPr>
    </w:lvl>
    <w:lvl w:ilvl="7" w:tplc="04090019" w:tentative="1">
      <w:start w:val="1"/>
      <w:numFmt w:val="lowerLetter"/>
      <w:lvlText w:val="%8."/>
      <w:lvlJc w:val="left"/>
      <w:pPr>
        <w:tabs>
          <w:tab w:val="num" w:pos="7450"/>
        </w:tabs>
        <w:ind w:left="7450" w:hanging="360"/>
      </w:pPr>
    </w:lvl>
    <w:lvl w:ilvl="8" w:tplc="0409001B" w:tentative="1">
      <w:start w:val="1"/>
      <w:numFmt w:val="lowerRoman"/>
      <w:lvlText w:val="%9."/>
      <w:lvlJc w:val="right"/>
      <w:pPr>
        <w:tabs>
          <w:tab w:val="num" w:pos="8170"/>
        </w:tabs>
        <w:ind w:left="8170" w:hanging="180"/>
      </w:pPr>
    </w:lvl>
  </w:abstractNum>
  <w:abstractNum w:abstractNumId="57" w15:restartNumberingAfterBreak="0">
    <w:nsid w:val="69E121C6"/>
    <w:multiLevelType w:val="hybridMultilevel"/>
    <w:tmpl w:val="BBCE7CAC"/>
    <w:lvl w:ilvl="0" w:tplc="1BE6B9EE">
      <w:start w:val="1"/>
      <w:numFmt w:val="decimal"/>
      <w:lvlText w:val="%1. "/>
      <w:lvlJc w:val="left"/>
      <w:pPr>
        <w:tabs>
          <w:tab w:val="num" w:pos="643"/>
        </w:tabs>
        <w:ind w:left="566" w:hanging="283"/>
      </w:pPr>
      <w:rPr>
        <w:rFonts w:ascii="Times New Roman" w:hAnsi="Times New Roman" w:hint="default"/>
        <w:b/>
        <w:i w:val="0"/>
        <w:sz w:val="24"/>
        <w:u w:val="none"/>
      </w:rPr>
    </w:lvl>
    <w:lvl w:ilvl="1" w:tplc="AC8AB742">
      <w:start w:val="1"/>
      <w:numFmt w:val="bullet"/>
      <w:lvlText w:val=""/>
      <w:lvlJc w:val="left"/>
      <w:pPr>
        <w:tabs>
          <w:tab w:val="num" w:pos="1723"/>
        </w:tabs>
        <w:ind w:left="1703" w:hanging="340"/>
      </w:pPr>
      <w:rPr>
        <w:rFonts w:ascii="Symbol" w:hAnsi="Symbol" w:hint="default"/>
        <w:sz w:val="24"/>
      </w:rPr>
    </w:lvl>
    <w:lvl w:ilvl="2" w:tplc="0409001B" w:tentative="1">
      <w:start w:val="1"/>
      <w:numFmt w:val="lowerRoman"/>
      <w:lvlText w:val="%3."/>
      <w:lvlJc w:val="right"/>
      <w:pPr>
        <w:tabs>
          <w:tab w:val="num" w:pos="2443"/>
        </w:tabs>
        <w:ind w:left="2443" w:hanging="180"/>
      </w:pPr>
    </w:lvl>
    <w:lvl w:ilvl="3" w:tplc="0409000F" w:tentative="1">
      <w:start w:val="1"/>
      <w:numFmt w:val="decimal"/>
      <w:lvlText w:val="%4."/>
      <w:lvlJc w:val="left"/>
      <w:pPr>
        <w:tabs>
          <w:tab w:val="num" w:pos="3163"/>
        </w:tabs>
        <w:ind w:left="3163" w:hanging="360"/>
      </w:pPr>
    </w:lvl>
    <w:lvl w:ilvl="4" w:tplc="04090019" w:tentative="1">
      <w:start w:val="1"/>
      <w:numFmt w:val="lowerLetter"/>
      <w:lvlText w:val="%5."/>
      <w:lvlJc w:val="left"/>
      <w:pPr>
        <w:tabs>
          <w:tab w:val="num" w:pos="3883"/>
        </w:tabs>
        <w:ind w:left="3883" w:hanging="360"/>
      </w:pPr>
    </w:lvl>
    <w:lvl w:ilvl="5" w:tplc="0409001B" w:tentative="1">
      <w:start w:val="1"/>
      <w:numFmt w:val="lowerRoman"/>
      <w:lvlText w:val="%6."/>
      <w:lvlJc w:val="right"/>
      <w:pPr>
        <w:tabs>
          <w:tab w:val="num" w:pos="4603"/>
        </w:tabs>
        <w:ind w:left="4603" w:hanging="180"/>
      </w:pPr>
    </w:lvl>
    <w:lvl w:ilvl="6" w:tplc="0409000F" w:tentative="1">
      <w:start w:val="1"/>
      <w:numFmt w:val="decimal"/>
      <w:lvlText w:val="%7."/>
      <w:lvlJc w:val="left"/>
      <w:pPr>
        <w:tabs>
          <w:tab w:val="num" w:pos="5323"/>
        </w:tabs>
        <w:ind w:left="5323" w:hanging="360"/>
      </w:pPr>
    </w:lvl>
    <w:lvl w:ilvl="7" w:tplc="04090019" w:tentative="1">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58" w15:restartNumberingAfterBreak="0">
    <w:nsid w:val="6B40483F"/>
    <w:multiLevelType w:val="hybridMultilevel"/>
    <w:tmpl w:val="0602DD2E"/>
    <w:lvl w:ilvl="0" w:tplc="8046A268">
      <w:start w:val="1"/>
      <w:numFmt w:val="bullet"/>
      <w:lvlText w:val=""/>
      <w:lvlJc w:val="left"/>
      <w:pPr>
        <w:tabs>
          <w:tab w:val="num" w:pos="360"/>
        </w:tabs>
        <w:ind w:left="340" w:hanging="340"/>
      </w:pPr>
      <w:rPr>
        <w:rFonts w:ascii="Symbol" w:hAnsi="Symbol" w:hint="default"/>
        <w:sz w:val="24"/>
      </w:rPr>
    </w:lvl>
    <w:lvl w:ilvl="1" w:tplc="0FD254F0">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B8F088A"/>
    <w:multiLevelType w:val="singleLevel"/>
    <w:tmpl w:val="640A67BE"/>
    <w:lvl w:ilvl="0">
      <w:start w:val="1"/>
      <w:numFmt w:val="decimal"/>
      <w:lvlText w:val="%1. "/>
      <w:lvlJc w:val="left"/>
      <w:pPr>
        <w:tabs>
          <w:tab w:val="num" w:pos="360"/>
        </w:tabs>
        <w:ind w:left="283" w:hanging="283"/>
      </w:pPr>
      <w:rPr>
        <w:rFonts w:ascii="Times New Roman" w:hAnsi="Times New Roman" w:hint="default"/>
        <w:b/>
        <w:i w:val="0"/>
        <w:sz w:val="24"/>
        <w:u w:val="none"/>
      </w:rPr>
    </w:lvl>
  </w:abstractNum>
  <w:abstractNum w:abstractNumId="60" w15:restartNumberingAfterBreak="0">
    <w:nsid w:val="6BB36F75"/>
    <w:multiLevelType w:val="hybridMultilevel"/>
    <w:tmpl w:val="61627A00"/>
    <w:lvl w:ilvl="0" w:tplc="8046A268">
      <w:start w:val="1"/>
      <w:numFmt w:val="bullet"/>
      <w:lvlText w:val=""/>
      <w:lvlJc w:val="left"/>
      <w:pPr>
        <w:tabs>
          <w:tab w:val="num" w:pos="1211"/>
        </w:tabs>
        <w:ind w:left="1191" w:hanging="340"/>
      </w:pPr>
      <w:rPr>
        <w:rFonts w:ascii="Symbol" w:hAnsi="Symbol" w:hint="default"/>
        <w:sz w:val="24"/>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61" w15:restartNumberingAfterBreak="0">
    <w:nsid w:val="6C1E182F"/>
    <w:multiLevelType w:val="hybridMultilevel"/>
    <w:tmpl w:val="EE0E1CAA"/>
    <w:lvl w:ilvl="0" w:tplc="19B2252A">
      <w:start w:val="1"/>
      <w:numFmt w:val="bullet"/>
      <w:lvlText w:val=""/>
      <w:lvlJc w:val="left"/>
      <w:pPr>
        <w:tabs>
          <w:tab w:val="num" w:pos="360"/>
        </w:tabs>
        <w:ind w:left="340" w:hanging="340"/>
      </w:pPr>
      <w:rPr>
        <w:rFonts w:ascii="Symbol" w:hAnsi="Symbol" w:hint="default"/>
        <w:sz w:val="24"/>
      </w:rPr>
    </w:lvl>
    <w:lvl w:ilvl="1" w:tplc="0A38580A">
      <w:start w:val="1"/>
      <w:numFmt w:val="decimal"/>
      <w:lvlText w:val="%2."/>
      <w:lvlJc w:val="left"/>
      <w:pPr>
        <w:tabs>
          <w:tab w:val="num" w:pos="360"/>
        </w:tabs>
        <w:ind w:left="340" w:hanging="340"/>
      </w:pPr>
      <w:rPr>
        <w:rFonts w:hint="default"/>
        <w:b w:val="0"/>
        <w:i w:val="0"/>
        <w:color w:val="000000"/>
      </w:rPr>
    </w:lvl>
    <w:lvl w:ilvl="2" w:tplc="87CAE706">
      <w:start w:val="1"/>
      <w:numFmt w:val="lowerLetter"/>
      <w:lvlText w:val="%3)"/>
      <w:lvlJc w:val="left"/>
      <w:pPr>
        <w:tabs>
          <w:tab w:val="num" w:pos="2160"/>
        </w:tabs>
        <w:ind w:left="2140" w:hanging="340"/>
      </w:pPr>
      <w:rPr>
        <w:rFonts w:ascii="Times New Roman" w:hAnsi="Times New Roman" w:hint="default"/>
        <w:b w:val="0"/>
        <w:i w:val="0"/>
        <w:color w:val="000000"/>
        <w:sz w:val="24"/>
      </w:rPr>
    </w:lvl>
    <w:lvl w:ilvl="3" w:tplc="5EF44FA6">
      <w:start w:val="1"/>
      <w:numFmt w:val="bullet"/>
      <w:lvlText w:val=""/>
      <w:lvlJc w:val="left"/>
      <w:pPr>
        <w:tabs>
          <w:tab w:val="num" w:pos="2880"/>
        </w:tabs>
        <w:ind w:left="2860" w:hanging="340"/>
      </w:pPr>
      <w:rPr>
        <w:rFonts w:ascii="Symbol" w:hAnsi="Symbol" w:hint="default"/>
        <w:sz w:val="24"/>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D8F5145"/>
    <w:multiLevelType w:val="hybridMultilevel"/>
    <w:tmpl w:val="316C6FFC"/>
    <w:lvl w:ilvl="0" w:tplc="B36249DC">
      <w:start w:val="1"/>
      <w:numFmt w:val="bullet"/>
      <w:lvlText w:val=""/>
      <w:lvlJc w:val="left"/>
      <w:pPr>
        <w:tabs>
          <w:tab w:val="num" w:pos="927"/>
        </w:tabs>
        <w:ind w:left="907" w:hanging="340"/>
      </w:pPr>
      <w:rPr>
        <w:rFonts w:ascii="Symbol" w:hAnsi="Symbol" w:hint="default"/>
        <w:sz w:val="24"/>
      </w:rPr>
    </w:lvl>
    <w:lvl w:ilvl="1" w:tplc="0FD254F0">
      <w:start w:val="1"/>
      <w:numFmt w:val="bullet"/>
      <w:lvlText w:val="–"/>
      <w:lvlJc w:val="left"/>
      <w:pPr>
        <w:tabs>
          <w:tab w:val="num" w:pos="1440"/>
        </w:tabs>
        <w:ind w:left="1420" w:hanging="340"/>
      </w:pPr>
      <w:rPr>
        <w:rFonts w:ascii="Times New Roman" w:hAnsi="Times New Roman" w:cs="Times New Roman" w:hint="default"/>
      </w:rPr>
    </w:lvl>
    <w:lvl w:ilvl="2" w:tplc="B4A0D31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E267EBC"/>
    <w:multiLevelType w:val="hybridMultilevel"/>
    <w:tmpl w:val="577EF772"/>
    <w:lvl w:ilvl="0" w:tplc="3424C148">
      <w:start w:val="1"/>
      <w:numFmt w:val="bullet"/>
      <w:lvlText w:val=""/>
      <w:lvlJc w:val="left"/>
      <w:pPr>
        <w:tabs>
          <w:tab w:val="num" w:pos="360"/>
        </w:tabs>
        <w:ind w:left="340" w:hanging="340"/>
      </w:pPr>
      <w:rPr>
        <w:rFonts w:ascii="Symbol" w:hAnsi="Symbol" w:hint="default"/>
        <w:sz w:val="24"/>
      </w:rPr>
    </w:lvl>
    <w:lvl w:ilvl="1" w:tplc="5E660522">
      <w:start w:val="1"/>
      <w:numFmt w:val="decimal"/>
      <w:lvlText w:val="%2) "/>
      <w:lvlJc w:val="left"/>
      <w:pPr>
        <w:tabs>
          <w:tab w:val="num" w:pos="1440"/>
        </w:tabs>
        <w:ind w:left="1420" w:hanging="340"/>
      </w:pPr>
      <w:rPr>
        <w:rFonts w:ascii="Times New Roman" w:hAnsi="Times New Roman" w:hint="default"/>
        <w:b w:val="0"/>
        <w:i w:val="0"/>
        <w:sz w:val="24"/>
        <w:u w:val="none"/>
      </w:rPr>
    </w:lvl>
    <w:lvl w:ilvl="2" w:tplc="34283BBA">
      <w:start w:val="1"/>
      <w:numFmt w:val="upperLetter"/>
      <w:lvlText w:val="%3."/>
      <w:lvlJc w:val="left"/>
      <w:pPr>
        <w:tabs>
          <w:tab w:val="num" w:pos="360"/>
        </w:tabs>
        <w:ind w:left="340" w:hanging="340"/>
      </w:pPr>
      <w:rPr>
        <w:rFonts w:hint="default"/>
      </w:rPr>
    </w:lvl>
    <w:lvl w:ilvl="3" w:tplc="0FD254F0">
      <w:start w:val="1"/>
      <w:numFmt w:val="bullet"/>
      <w:lvlText w:val="–"/>
      <w:lvlJc w:val="left"/>
      <w:pPr>
        <w:tabs>
          <w:tab w:val="num" w:pos="2880"/>
        </w:tabs>
        <w:ind w:left="2860" w:hanging="340"/>
      </w:pPr>
      <w:rPr>
        <w:rFonts w:ascii="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F8C1F26"/>
    <w:multiLevelType w:val="hybridMultilevel"/>
    <w:tmpl w:val="424A5B50"/>
    <w:lvl w:ilvl="0" w:tplc="92BCD942">
      <w:start w:val="1"/>
      <w:numFmt w:val="decimal"/>
      <w:lvlText w:val="%1) "/>
      <w:lvlJc w:val="left"/>
      <w:pPr>
        <w:tabs>
          <w:tab w:val="num" w:pos="644"/>
        </w:tabs>
        <w:ind w:left="624" w:hanging="340"/>
      </w:pPr>
      <w:rPr>
        <w:rFonts w:ascii="Times New Roman" w:hAnsi="Times New Roman" w:hint="default"/>
        <w:b w:val="0"/>
        <w:i w:val="0"/>
        <w:sz w:val="24"/>
        <w:u w:val="none"/>
      </w:rPr>
    </w:lvl>
    <w:lvl w:ilvl="1" w:tplc="8046A268">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0941D32"/>
    <w:multiLevelType w:val="hybridMultilevel"/>
    <w:tmpl w:val="5D806590"/>
    <w:lvl w:ilvl="0" w:tplc="62FA7D24">
      <w:start w:val="1"/>
      <w:numFmt w:val="lowerLetter"/>
      <w:lvlText w:val="%1) "/>
      <w:lvlJc w:val="left"/>
      <w:pPr>
        <w:tabs>
          <w:tab w:val="num" w:pos="1364"/>
        </w:tabs>
        <w:ind w:left="1344" w:hanging="340"/>
      </w:pPr>
      <w:rPr>
        <w:rFonts w:ascii="Times New Roman" w:hAnsi="Times New Roman" w:hint="default"/>
        <w:b w:val="0"/>
        <w:i w:val="0"/>
        <w:sz w:val="24"/>
        <w:u w:val="non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6" w15:restartNumberingAfterBreak="0">
    <w:nsid w:val="71BE66B0"/>
    <w:multiLevelType w:val="hybridMultilevel"/>
    <w:tmpl w:val="6638DEE8"/>
    <w:lvl w:ilvl="0" w:tplc="B36249DC">
      <w:start w:val="1"/>
      <w:numFmt w:val="bullet"/>
      <w:lvlText w:val=""/>
      <w:lvlJc w:val="left"/>
      <w:pPr>
        <w:tabs>
          <w:tab w:val="num" w:pos="360"/>
        </w:tabs>
        <w:ind w:left="340" w:hanging="340"/>
      </w:pPr>
      <w:rPr>
        <w:rFonts w:ascii="Symbol" w:hAnsi="Symbol" w:hint="default"/>
        <w:sz w:val="24"/>
      </w:rPr>
    </w:lvl>
    <w:lvl w:ilvl="1" w:tplc="A1105D9A">
      <w:start w:val="1"/>
      <w:numFmt w:val="bullet"/>
      <w:lvlText w:val="–"/>
      <w:lvlJc w:val="left"/>
      <w:pPr>
        <w:tabs>
          <w:tab w:val="num" w:pos="873"/>
        </w:tabs>
        <w:ind w:left="853" w:hanging="340"/>
      </w:pPr>
      <w:rPr>
        <w:rFonts w:ascii="Times New Roman" w:hAnsi="Times New Roman" w:cs="Times New Roman" w:hint="default"/>
      </w:rPr>
    </w:lvl>
    <w:lvl w:ilvl="2" w:tplc="B36249DC">
      <w:start w:val="1"/>
      <w:numFmt w:val="bullet"/>
      <w:lvlText w:val=""/>
      <w:lvlJc w:val="left"/>
      <w:pPr>
        <w:tabs>
          <w:tab w:val="num" w:pos="1593"/>
        </w:tabs>
        <w:ind w:left="1573" w:hanging="340"/>
      </w:pPr>
      <w:rPr>
        <w:rFonts w:ascii="Symbol" w:hAnsi="Symbol" w:hint="default"/>
        <w:sz w:val="24"/>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67" w15:restartNumberingAfterBreak="0">
    <w:nsid w:val="744E2B58"/>
    <w:multiLevelType w:val="hybridMultilevel"/>
    <w:tmpl w:val="361AF192"/>
    <w:lvl w:ilvl="0" w:tplc="8046A268">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68" w15:restartNumberingAfterBreak="0">
    <w:nsid w:val="749E34A5"/>
    <w:multiLevelType w:val="hybridMultilevel"/>
    <w:tmpl w:val="417828B8"/>
    <w:lvl w:ilvl="0" w:tplc="0FD254F0">
      <w:start w:val="1"/>
      <w:numFmt w:val="bullet"/>
      <w:lvlText w:val="–"/>
      <w:lvlJc w:val="left"/>
      <w:pPr>
        <w:tabs>
          <w:tab w:val="num" w:pos="2520"/>
        </w:tabs>
        <w:ind w:left="2500" w:hanging="340"/>
      </w:pPr>
      <w:rPr>
        <w:rFonts w:ascii="Times New Roman" w:hAnsi="Times New Roman" w:cs="Times New Roman" w:hint="default"/>
      </w:rPr>
    </w:lvl>
    <w:lvl w:ilvl="1" w:tplc="0F7C8286">
      <w:start w:val="1"/>
      <w:numFmt w:val="lowerLetter"/>
      <w:lvlText w:val="%2)"/>
      <w:lvlJc w:val="left"/>
      <w:pPr>
        <w:tabs>
          <w:tab w:val="num" w:pos="3033"/>
        </w:tabs>
        <w:ind w:left="3013" w:hanging="340"/>
      </w:pPr>
      <w:rPr>
        <w:rFonts w:hint="default"/>
        <w:b w:val="0"/>
        <w:i w:val="0"/>
        <w:caps w:val="0"/>
      </w:rPr>
    </w:lvl>
    <w:lvl w:ilvl="2" w:tplc="04090005" w:tentative="1">
      <w:start w:val="1"/>
      <w:numFmt w:val="bullet"/>
      <w:lvlText w:val=""/>
      <w:lvlJc w:val="left"/>
      <w:pPr>
        <w:tabs>
          <w:tab w:val="num" w:pos="3753"/>
        </w:tabs>
        <w:ind w:left="3753" w:hanging="360"/>
      </w:pPr>
      <w:rPr>
        <w:rFonts w:ascii="Wingdings" w:hAnsi="Wingdings" w:hint="default"/>
      </w:rPr>
    </w:lvl>
    <w:lvl w:ilvl="3" w:tplc="04090001" w:tentative="1">
      <w:start w:val="1"/>
      <w:numFmt w:val="bullet"/>
      <w:lvlText w:val=""/>
      <w:lvlJc w:val="left"/>
      <w:pPr>
        <w:tabs>
          <w:tab w:val="num" w:pos="4473"/>
        </w:tabs>
        <w:ind w:left="4473" w:hanging="360"/>
      </w:pPr>
      <w:rPr>
        <w:rFonts w:ascii="Symbol" w:hAnsi="Symbol" w:hint="default"/>
      </w:rPr>
    </w:lvl>
    <w:lvl w:ilvl="4" w:tplc="04090003" w:tentative="1">
      <w:start w:val="1"/>
      <w:numFmt w:val="bullet"/>
      <w:lvlText w:val="o"/>
      <w:lvlJc w:val="left"/>
      <w:pPr>
        <w:tabs>
          <w:tab w:val="num" w:pos="5193"/>
        </w:tabs>
        <w:ind w:left="5193" w:hanging="360"/>
      </w:pPr>
      <w:rPr>
        <w:rFonts w:ascii="Courier New" w:hAnsi="Courier New" w:hint="default"/>
      </w:rPr>
    </w:lvl>
    <w:lvl w:ilvl="5" w:tplc="04090005" w:tentative="1">
      <w:start w:val="1"/>
      <w:numFmt w:val="bullet"/>
      <w:lvlText w:val=""/>
      <w:lvlJc w:val="left"/>
      <w:pPr>
        <w:tabs>
          <w:tab w:val="num" w:pos="5913"/>
        </w:tabs>
        <w:ind w:left="5913" w:hanging="360"/>
      </w:pPr>
      <w:rPr>
        <w:rFonts w:ascii="Wingdings" w:hAnsi="Wingdings" w:hint="default"/>
      </w:rPr>
    </w:lvl>
    <w:lvl w:ilvl="6" w:tplc="04090001" w:tentative="1">
      <w:start w:val="1"/>
      <w:numFmt w:val="bullet"/>
      <w:lvlText w:val=""/>
      <w:lvlJc w:val="left"/>
      <w:pPr>
        <w:tabs>
          <w:tab w:val="num" w:pos="6633"/>
        </w:tabs>
        <w:ind w:left="6633" w:hanging="360"/>
      </w:pPr>
      <w:rPr>
        <w:rFonts w:ascii="Symbol" w:hAnsi="Symbol" w:hint="default"/>
      </w:rPr>
    </w:lvl>
    <w:lvl w:ilvl="7" w:tplc="04090003" w:tentative="1">
      <w:start w:val="1"/>
      <w:numFmt w:val="bullet"/>
      <w:lvlText w:val="o"/>
      <w:lvlJc w:val="left"/>
      <w:pPr>
        <w:tabs>
          <w:tab w:val="num" w:pos="7353"/>
        </w:tabs>
        <w:ind w:left="7353" w:hanging="360"/>
      </w:pPr>
      <w:rPr>
        <w:rFonts w:ascii="Courier New" w:hAnsi="Courier New" w:hint="default"/>
      </w:rPr>
    </w:lvl>
    <w:lvl w:ilvl="8" w:tplc="04090005" w:tentative="1">
      <w:start w:val="1"/>
      <w:numFmt w:val="bullet"/>
      <w:lvlText w:val=""/>
      <w:lvlJc w:val="left"/>
      <w:pPr>
        <w:tabs>
          <w:tab w:val="num" w:pos="8073"/>
        </w:tabs>
        <w:ind w:left="8073" w:hanging="360"/>
      </w:pPr>
      <w:rPr>
        <w:rFonts w:ascii="Wingdings" w:hAnsi="Wingdings" w:hint="default"/>
      </w:rPr>
    </w:lvl>
  </w:abstractNum>
  <w:abstractNum w:abstractNumId="69" w15:restartNumberingAfterBreak="0">
    <w:nsid w:val="79435A48"/>
    <w:multiLevelType w:val="hybridMultilevel"/>
    <w:tmpl w:val="83921090"/>
    <w:lvl w:ilvl="0" w:tplc="0FD254F0">
      <w:start w:val="1"/>
      <w:numFmt w:val="bullet"/>
      <w:lvlText w:val="–"/>
      <w:lvlJc w:val="left"/>
      <w:pPr>
        <w:tabs>
          <w:tab w:val="num" w:pos="1800"/>
        </w:tabs>
        <w:ind w:left="1780" w:hanging="340"/>
      </w:pPr>
      <w:rPr>
        <w:rFonts w:ascii="Times New Roman" w:hAnsi="Times New Roman" w:cs="Times New Roman" w:hint="default"/>
      </w:rPr>
    </w:lvl>
    <w:lvl w:ilvl="1" w:tplc="04090003" w:tentative="1">
      <w:start w:val="1"/>
      <w:numFmt w:val="bullet"/>
      <w:lvlText w:val="o"/>
      <w:lvlJc w:val="left"/>
      <w:pPr>
        <w:tabs>
          <w:tab w:val="num" w:pos="2313"/>
        </w:tabs>
        <w:ind w:left="2313" w:hanging="360"/>
      </w:pPr>
      <w:rPr>
        <w:rFonts w:ascii="Courier New" w:hAnsi="Courier New" w:hint="default"/>
      </w:rPr>
    </w:lvl>
    <w:lvl w:ilvl="2" w:tplc="04090005" w:tentative="1">
      <w:start w:val="1"/>
      <w:numFmt w:val="bullet"/>
      <w:lvlText w:val=""/>
      <w:lvlJc w:val="left"/>
      <w:pPr>
        <w:tabs>
          <w:tab w:val="num" w:pos="3033"/>
        </w:tabs>
        <w:ind w:left="3033" w:hanging="360"/>
      </w:pPr>
      <w:rPr>
        <w:rFonts w:ascii="Wingdings" w:hAnsi="Wingdings" w:hint="default"/>
      </w:rPr>
    </w:lvl>
    <w:lvl w:ilvl="3" w:tplc="04090001" w:tentative="1">
      <w:start w:val="1"/>
      <w:numFmt w:val="bullet"/>
      <w:lvlText w:val=""/>
      <w:lvlJc w:val="left"/>
      <w:pPr>
        <w:tabs>
          <w:tab w:val="num" w:pos="3753"/>
        </w:tabs>
        <w:ind w:left="3753" w:hanging="360"/>
      </w:pPr>
      <w:rPr>
        <w:rFonts w:ascii="Symbol" w:hAnsi="Symbol" w:hint="default"/>
      </w:rPr>
    </w:lvl>
    <w:lvl w:ilvl="4" w:tplc="04090003" w:tentative="1">
      <w:start w:val="1"/>
      <w:numFmt w:val="bullet"/>
      <w:lvlText w:val="o"/>
      <w:lvlJc w:val="left"/>
      <w:pPr>
        <w:tabs>
          <w:tab w:val="num" w:pos="4473"/>
        </w:tabs>
        <w:ind w:left="4473" w:hanging="360"/>
      </w:pPr>
      <w:rPr>
        <w:rFonts w:ascii="Courier New" w:hAnsi="Courier New" w:hint="default"/>
      </w:rPr>
    </w:lvl>
    <w:lvl w:ilvl="5" w:tplc="04090005" w:tentative="1">
      <w:start w:val="1"/>
      <w:numFmt w:val="bullet"/>
      <w:lvlText w:val=""/>
      <w:lvlJc w:val="left"/>
      <w:pPr>
        <w:tabs>
          <w:tab w:val="num" w:pos="5193"/>
        </w:tabs>
        <w:ind w:left="5193" w:hanging="360"/>
      </w:pPr>
      <w:rPr>
        <w:rFonts w:ascii="Wingdings" w:hAnsi="Wingdings" w:hint="default"/>
      </w:rPr>
    </w:lvl>
    <w:lvl w:ilvl="6" w:tplc="04090001" w:tentative="1">
      <w:start w:val="1"/>
      <w:numFmt w:val="bullet"/>
      <w:lvlText w:val=""/>
      <w:lvlJc w:val="left"/>
      <w:pPr>
        <w:tabs>
          <w:tab w:val="num" w:pos="5913"/>
        </w:tabs>
        <w:ind w:left="5913" w:hanging="360"/>
      </w:pPr>
      <w:rPr>
        <w:rFonts w:ascii="Symbol" w:hAnsi="Symbol" w:hint="default"/>
      </w:rPr>
    </w:lvl>
    <w:lvl w:ilvl="7" w:tplc="04090003" w:tentative="1">
      <w:start w:val="1"/>
      <w:numFmt w:val="bullet"/>
      <w:lvlText w:val="o"/>
      <w:lvlJc w:val="left"/>
      <w:pPr>
        <w:tabs>
          <w:tab w:val="num" w:pos="6633"/>
        </w:tabs>
        <w:ind w:left="6633" w:hanging="360"/>
      </w:pPr>
      <w:rPr>
        <w:rFonts w:ascii="Courier New" w:hAnsi="Courier New" w:hint="default"/>
      </w:rPr>
    </w:lvl>
    <w:lvl w:ilvl="8" w:tplc="04090005" w:tentative="1">
      <w:start w:val="1"/>
      <w:numFmt w:val="bullet"/>
      <w:lvlText w:val=""/>
      <w:lvlJc w:val="left"/>
      <w:pPr>
        <w:tabs>
          <w:tab w:val="num" w:pos="7353"/>
        </w:tabs>
        <w:ind w:left="7353" w:hanging="360"/>
      </w:pPr>
      <w:rPr>
        <w:rFonts w:ascii="Wingdings" w:hAnsi="Wingdings" w:hint="default"/>
      </w:rPr>
    </w:lvl>
  </w:abstractNum>
  <w:abstractNum w:abstractNumId="70" w15:restartNumberingAfterBreak="0">
    <w:nsid w:val="79DD709A"/>
    <w:multiLevelType w:val="hybridMultilevel"/>
    <w:tmpl w:val="0D141D54"/>
    <w:lvl w:ilvl="0" w:tplc="1BE6B9EE">
      <w:start w:val="1"/>
      <w:numFmt w:val="decimal"/>
      <w:lvlText w:val="%1. "/>
      <w:lvlJc w:val="left"/>
      <w:pPr>
        <w:tabs>
          <w:tab w:val="num" w:pos="360"/>
        </w:tabs>
        <w:ind w:left="283" w:hanging="283"/>
      </w:pPr>
      <w:rPr>
        <w:rFonts w:ascii="Times New Roman" w:hAnsi="Times New Roman" w:hint="default"/>
        <w:b/>
        <w:i w:val="0"/>
        <w:sz w:val="24"/>
        <w:u w:val="none"/>
      </w:rPr>
    </w:lvl>
    <w:lvl w:ilvl="1" w:tplc="3424C148">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BA81DD0"/>
    <w:multiLevelType w:val="hybridMultilevel"/>
    <w:tmpl w:val="D494D4C0"/>
    <w:lvl w:ilvl="0" w:tplc="3E663726">
      <w:start w:val="1"/>
      <w:numFmt w:val="decimal"/>
      <w:lvlText w:val="%1."/>
      <w:lvlJc w:val="left"/>
      <w:pPr>
        <w:tabs>
          <w:tab w:val="num" w:pos="644"/>
        </w:tabs>
        <w:ind w:left="624" w:hanging="340"/>
      </w:pPr>
      <w:rPr>
        <w:rFonts w:ascii="Times New Roman" w:hAnsi="Times New Roman" w:hint="default"/>
        <w:b w:val="0"/>
        <w:i w:val="0"/>
        <w:sz w:val="24"/>
        <w:u w:val="none"/>
      </w:rPr>
    </w:lvl>
    <w:lvl w:ilvl="1" w:tplc="0FD254F0">
      <w:start w:val="1"/>
      <w:numFmt w:val="bullet"/>
      <w:lvlText w:val="–"/>
      <w:lvlJc w:val="left"/>
      <w:pPr>
        <w:tabs>
          <w:tab w:val="num" w:pos="1440"/>
        </w:tabs>
        <w:ind w:left="1420" w:hanging="340"/>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C646A3E"/>
    <w:multiLevelType w:val="hybridMultilevel"/>
    <w:tmpl w:val="C05056B0"/>
    <w:lvl w:ilvl="0" w:tplc="5394D07E">
      <w:start w:val="1"/>
      <w:numFmt w:val="bullet"/>
      <w:lvlText w:val=""/>
      <w:lvlJc w:val="left"/>
      <w:pPr>
        <w:tabs>
          <w:tab w:val="num" w:pos="1517"/>
        </w:tabs>
        <w:ind w:left="1497" w:hanging="340"/>
      </w:pPr>
      <w:rPr>
        <w:rFonts w:ascii="Symbol" w:hAnsi="Symbol" w:hint="default"/>
        <w:sz w:val="24"/>
      </w:rPr>
    </w:lvl>
    <w:lvl w:ilvl="1" w:tplc="873A239C">
      <w:start w:val="1"/>
      <w:numFmt w:val="decimal"/>
      <w:lvlText w:val="%2."/>
      <w:lvlJc w:val="left"/>
      <w:pPr>
        <w:tabs>
          <w:tab w:val="num" w:pos="1746"/>
        </w:tabs>
        <w:ind w:left="1726" w:hanging="340"/>
      </w:pPr>
      <w:rPr>
        <w:rFonts w:ascii="Times New Roman" w:hAnsi="Times New Roman" w:hint="default"/>
        <w:b w:val="0"/>
        <w:i w:val="0"/>
        <w:sz w:val="24"/>
        <w:u w:val="none"/>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73" w15:restartNumberingAfterBreak="0">
    <w:nsid w:val="7E457562"/>
    <w:multiLevelType w:val="hybridMultilevel"/>
    <w:tmpl w:val="EA0673EE"/>
    <w:lvl w:ilvl="0" w:tplc="8046A268">
      <w:start w:val="1"/>
      <w:numFmt w:val="bullet"/>
      <w:lvlText w:val=""/>
      <w:lvlJc w:val="left"/>
      <w:pPr>
        <w:tabs>
          <w:tab w:val="num" w:pos="360"/>
        </w:tabs>
        <w:ind w:left="340" w:hanging="340"/>
      </w:pPr>
      <w:rPr>
        <w:rFonts w:ascii="Symbol" w:hAnsi="Symbol" w:hint="default"/>
        <w:sz w:val="24"/>
      </w:rPr>
    </w:lvl>
    <w:lvl w:ilvl="1" w:tplc="0FD254F0">
      <w:start w:val="1"/>
      <w:numFmt w:val="bullet"/>
      <w:lvlText w:val="–"/>
      <w:lvlJc w:val="left"/>
      <w:pPr>
        <w:tabs>
          <w:tab w:val="num" w:pos="873"/>
        </w:tabs>
        <w:ind w:left="853" w:hanging="340"/>
      </w:pPr>
      <w:rPr>
        <w:rFonts w:ascii="Times New Roman" w:hAnsi="Times New Roman" w:cs="Times New Roman"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74" w15:restartNumberingAfterBreak="0">
    <w:nsid w:val="7EA71B44"/>
    <w:multiLevelType w:val="hybridMultilevel"/>
    <w:tmpl w:val="B66619D8"/>
    <w:lvl w:ilvl="0" w:tplc="5EF44FA6">
      <w:start w:val="1"/>
      <w:numFmt w:val="bullet"/>
      <w:lvlText w:val=""/>
      <w:lvlJc w:val="left"/>
      <w:pPr>
        <w:tabs>
          <w:tab w:val="num" w:pos="1080"/>
        </w:tabs>
        <w:ind w:left="1060" w:hanging="340"/>
      </w:pPr>
      <w:rPr>
        <w:rFonts w:ascii="Symbol" w:hAnsi="Symbol" w:hint="default"/>
        <w:sz w:val="24"/>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7F675D52"/>
    <w:multiLevelType w:val="hybridMultilevel"/>
    <w:tmpl w:val="577EF772"/>
    <w:lvl w:ilvl="0" w:tplc="AC8AB742">
      <w:start w:val="1"/>
      <w:numFmt w:val="bullet"/>
      <w:lvlText w:val=""/>
      <w:lvlJc w:val="left"/>
      <w:pPr>
        <w:tabs>
          <w:tab w:val="num" w:pos="927"/>
        </w:tabs>
        <w:ind w:left="907" w:hanging="340"/>
      </w:pPr>
      <w:rPr>
        <w:rFonts w:ascii="Symbol" w:hAnsi="Symbol" w:hint="default"/>
        <w:sz w:val="24"/>
      </w:rPr>
    </w:lvl>
    <w:lvl w:ilvl="1" w:tplc="5E660522">
      <w:start w:val="1"/>
      <w:numFmt w:val="decimal"/>
      <w:lvlText w:val="%2) "/>
      <w:lvlJc w:val="left"/>
      <w:pPr>
        <w:tabs>
          <w:tab w:val="num" w:pos="1440"/>
        </w:tabs>
        <w:ind w:left="1420" w:hanging="340"/>
      </w:pPr>
      <w:rPr>
        <w:rFonts w:ascii="Times New Roman" w:hAnsi="Times New Roman" w:hint="default"/>
        <w:b w:val="0"/>
        <w:i w:val="0"/>
        <w:sz w:val="24"/>
        <w:u w:val="none"/>
      </w:rPr>
    </w:lvl>
    <w:lvl w:ilvl="2" w:tplc="629C5DF4">
      <w:start w:val="1"/>
      <w:numFmt w:val="upperLetter"/>
      <w:lvlText w:val="%3)"/>
      <w:lvlJc w:val="left"/>
      <w:pPr>
        <w:tabs>
          <w:tab w:val="num" w:pos="360"/>
        </w:tabs>
        <w:ind w:left="340" w:hanging="34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FAA72C9"/>
    <w:multiLevelType w:val="hybridMultilevel"/>
    <w:tmpl w:val="C05056B0"/>
    <w:lvl w:ilvl="0" w:tplc="28F21988">
      <w:start w:val="1"/>
      <w:numFmt w:val="bullet"/>
      <w:lvlText w:val=""/>
      <w:lvlJc w:val="left"/>
      <w:pPr>
        <w:tabs>
          <w:tab w:val="num" w:pos="1517"/>
        </w:tabs>
        <w:ind w:left="1497" w:hanging="340"/>
      </w:pPr>
      <w:rPr>
        <w:rFonts w:ascii="Symbol" w:hAnsi="Symbol" w:hint="default"/>
        <w:sz w:val="24"/>
      </w:rPr>
    </w:lvl>
    <w:lvl w:ilvl="1" w:tplc="873A239C">
      <w:start w:val="1"/>
      <w:numFmt w:val="decimal"/>
      <w:lvlText w:val="%2."/>
      <w:lvlJc w:val="left"/>
      <w:pPr>
        <w:tabs>
          <w:tab w:val="num" w:pos="1746"/>
        </w:tabs>
        <w:ind w:left="1726" w:hanging="340"/>
      </w:pPr>
      <w:rPr>
        <w:rFonts w:ascii="Times New Roman" w:hAnsi="Times New Roman" w:hint="default"/>
        <w:b w:val="0"/>
        <w:i w:val="0"/>
        <w:sz w:val="24"/>
        <w:u w:val="none"/>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num w:numId="1">
    <w:abstractNumId w:val="59"/>
  </w:num>
  <w:num w:numId="2">
    <w:abstractNumId w:val="44"/>
  </w:num>
  <w:num w:numId="3">
    <w:abstractNumId w:val="36"/>
  </w:num>
  <w:num w:numId="4">
    <w:abstractNumId w:val="19"/>
  </w:num>
  <w:num w:numId="5">
    <w:abstractNumId w:val="6"/>
  </w:num>
  <w:num w:numId="6">
    <w:abstractNumId w:val="11"/>
  </w:num>
  <w:num w:numId="7">
    <w:abstractNumId w:val="50"/>
  </w:num>
  <w:num w:numId="8">
    <w:abstractNumId w:val="9"/>
  </w:num>
  <w:num w:numId="9">
    <w:abstractNumId w:val="46"/>
  </w:num>
  <w:num w:numId="10">
    <w:abstractNumId w:val="76"/>
  </w:num>
  <w:num w:numId="11">
    <w:abstractNumId w:val="8"/>
  </w:num>
  <w:num w:numId="12">
    <w:abstractNumId w:val="13"/>
  </w:num>
  <w:num w:numId="13">
    <w:abstractNumId w:val="24"/>
  </w:num>
  <w:num w:numId="14">
    <w:abstractNumId w:val="0"/>
  </w:num>
  <w:num w:numId="15">
    <w:abstractNumId w:val="30"/>
  </w:num>
  <w:num w:numId="16">
    <w:abstractNumId w:val="31"/>
  </w:num>
  <w:num w:numId="17">
    <w:abstractNumId w:val="3"/>
  </w:num>
  <w:num w:numId="18">
    <w:abstractNumId w:val="63"/>
  </w:num>
  <w:num w:numId="19">
    <w:abstractNumId w:val="70"/>
  </w:num>
  <w:num w:numId="20">
    <w:abstractNumId w:val="4"/>
  </w:num>
  <w:num w:numId="21">
    <w:abstractNumId w:val="55"/>
  </w:num>
  <w:num w:numId="22">
    <w:abstractNumId w:val="75"/>
  </w:num>
  <w:num w:numId="23">
    <w:abstractNumId w:val="57"/>
  </w:num>
  <w:num w:numId="24">
    <w:abstractNumId w:val="42"/>
  </w:num>
  <w:num w:numId="25">
    <w:abstractNumId w:val="61"/>
  </w:num>
  <w:num w:numId="26">
    <w:abstractNumId w:val="10"/>
  </w:num>
  <w:num w:numId="27">
    <w:abstractNumId w:val="34"/>
  </w:num>
  <w:num w:numId="28">
    <w:abstractNumId w:val="49"/>
  </w:num>
  <w:num w:numId="29">
    <w:abstractNumId w:val="20"/>
  </w:num>
  <w:num w:numId="30">
    <w:abstractNumId w:val="64"/>
  </w:num>
  <w:num w:numId="31">
    <w:abstractNumId w:val="29"/>
  </w:num>
  <w:num w:numId="32">
    <w:abstractNumId w:val="60"/>
  </w:num>
  <w:num w:numId="33">
    <w:abstractNumId w:val="52"/>
  </w:num>
  <w:num w:numId="34">
    <w:abstractNumId w:val="73"/>
  </w:num>
  <w:num w:numId="35">
    <w:abstractNumId w:val="67"/>
  </w:num>
  <w:num w:numId="36">
    <w:abstractNumId w:val="15"/>
  </w:num>
  <w:num w:numId="37">
    <w:abstractNumId w:val="71"/>
  </w:num>
  <w:num w:numId="38">
    <w:abstractNumId w:val="72"/>
  </w:num>
  <w:num w:numId="39">
    <w:abstractNumId w:val="18"/>
  </w:num>
  <w:num w:numId="40">
    <w:abstractNumId w:val="68"/>
  </w:num>
  <w:num w:numId="41">
    <w:abstractNumId w:val="21"/>
  </w:num>
  <w:num w:numId="42">
    <w:abstractNumId w:val="58"/>
  </w:num>
  <w:num w:numId="43">
    <w:abstractNumId w:val="2"/>
  </w:num>
  <w:num w:numId="44">
    <w:abstractNumId w:val="28"/>
  </w:num>
  <w:num w:numId="45">
    <w:abstractNumId w:val="74"/>
  </w:num>
  <w:num w:numId="46">
    <w:abstractNumId w:val="27"/>
  </w:num>
  <w:num w:numId="47">
    <w:abstractNumId w:val="17"/>
  </w:num>
  <w:num w:numId="48">
    <w:abstractNumId w:val="26"/>
  </w:num>
  <w:num w:numId="49">
    <w:abstractNumId w:val="47"/>
  </w:num>
  <w:num w:numId="50">
    <w:abstractNumId w:val="35"/>
  </w:num>
  <w:num w:numId="51">
    <w:abstractNumId w:val="7"/>
  </w:num>
  <w:num w:numId="52">
    <w:abstractNumId w:val="37"/>
  </w:num>
  <w:num w:numId="53">
    <w:abstractNumId w:val="25"/>
  </w:num>
  <w:num w:numId="54">
    <w:abstractNumId w:val="48"/>
  </w:num>
  <w:num w:numId="55">
    <w:abstractNumId w:val="40"/>
  </w:num>
  <w:num w:numId="56">
    <w:abstractNumId w:val="23"/>
  </w:num>
  <w:num w:numId="57">
    <w:abstractNumId w:val="39"/>
  </w:num>
  <w:num w:numId="58">
    <w:abstractNumId w:val="33"/>
  </w:num>
  <w:num w:numId="59">
    <w:abstractNumId w:val="16"/>
  </w:num>
  <w:num w:numId="60">
    <w:abstractNumId w:val="41"/>
  </w:num>
  <w:num w:numId="61">
    <w:abstractNumId w:val="62"/>
  </w:num>
  <w:num w:numId="62">
    <w:abstractNumId w:val="32"/>
  </w:num>
  <w:num w:numId="63">
    <w:abstractNumId w:val="65"/>
  </w:num>
  <w:num w:numId="64">
    <w:abstractNumId w:val="43"/>
  </w:num>
  <w:num w:numId="65">
    <w:abstractNumId w:val="51"/>
  </w:num>
  <w:num w:numId="66">
    <w:abstractNumId w:val="1"/>
  </w:num>
  <w:num w:numId="67">
    <w:abstractNumId w:val="45"/>
  </w:num>
  <w:num w:numId="68">
    <w:abstractNumId w:val="5"/>
  </w:num>
  <w:num w:numId="69">
    <w:abstractNumId w:val="69"/>
  </w:num>
  <w:num w:numId="70">
    <w:abstractNumId w:val="14"/>
  </w:num>
  <w:num w:numId="71">
    <w:abstractNumId w:val="22"/>
  </w:num>
  <w:num w:numId="72">
    <w:abstractNumId w:val="12"/>
  </w:num>
  <w:num w:numId="73">
    <w:abstractNumId w:val="66"/>
  </w:num>
  <w:num w:numId="74">
    <w:abstractNumId w:val="38"/>
  </w:num>
  <w:num w:numId="75">
    <w:abstractNumId w:val="54"/>
  </w:num>
  <w:num w:numId="76">
    <w:abstractNumId w:val="56"/>
  </w:num>
  <w:num w:numId="77">
    <w:abstractNumId w:val="5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BE4"/>
    <w:rsid w:val="00017A59"/>
    <w:rsid w:val="00042369"/>
    <w:rsid w:val="00052937"/>
    <w:rsid w:val="000662D5"/>
    <w:rsid w:val="000A522C"/>
    <w:rsid w:val="000B4B20"/>
    <w:rsid w:val="000E2076"/>
    <w:rsid w:val="000E65B3"/>
    <w:rsid w:val="000F0D4A"/>
    <w:rsid w:val="00113100"/>
    <w:rsid w:val="001437D5"/>
    <w:rsid w:val="001559FC"/>
    <w:rsid w:val="00157D95"/>
    <w:rsid w:val="001A3ADA"/>
    <w:rsid w:val="001C1600"/>
    <w:rsid w:val="00217CBA"/>
    <w:rsid w:val="00236790"/>
    <w:rsid w:val="00236D70"/>
    <w:rsid w:val="00260B80"/>
    <w:rsid w:val="00265691"/>
    <w:rsid w:val="00282244"/>
    <w:rsid w:val="0029274E"/>
    <w:rsid w:val="002B6B23"/>
    <w:rsid w:val="002D5DED"/>
    <w:rsid w:val="002E27C5"/>
    <w:rsid w:val="002E6265"/>
    <w:rsid w:val="003032C7"/>
    <w:rsid w:val="00303BE4"/>
    <w:rsid w:val="003149D8"/>
    <w:rsid w:val="00316697"/>
    <w:rsid w:val="003204D3"/>
    <w:rsid w:val="00333AEC"/>
    <w:rsid w:val="00364428"/>
    <w:rsid w:val="00395765"/>
    <w:rsid w:val="00395EA4"/>
    <w:rsid w:val="003A7C66"/>
    <w:rsid w:val="003B1061"/>
    <w:rsid w:val="003C5334"/>
    <w:rsid w:val="003E521B"/>
    <w:rsid w:val="003E6016"/>
    <w:rsid w:val="003E66DA"/>
    <w:rsid w:val="0040554D"/>
    <w:rsid w:val="00406B2A"/>
    <w:rsid w:val="00414E4F"/>
    <w:rsid w:val="004159C6"/>
    <w:rsid w:val="00421185"/>
    <w:rsid w:val="00422488"/>
    <w:rsid w:val="00426CD9"/>
    <w:rsid w:val="00426D96"/>
    <w:rsid w:val="004456E7"/>
    <w:rsid w:val="004521A7"/>
    <w:rsid w:val="00472253"/>
    <w:rsid w:val="00472311"/>
    <w:rsid w:val="00473E1B"/>
    <w:rsid w:val="00487967"/>
    <w:rsid w:val="004A5E08"/>
    <w:rsid w:val="004B22E1"/>
    <w:rsid w:val="004B4B98"/>
    <w:rsid w:val="004D2018"/>
    <w:rsid w:val="0053019D"/>
    <w:rsid w:val="0057095C"/>
    <w:rsid w:val="00571243"/>
    <w:rsid w:val="005813B2"/>
    <w:rsid w:val="005A0582"/>
    <w:rsid w:val="005A1533"/>
    <w:rsid w:val="005A2250"/>
    <w:rsid w:val="005C0A47"/>
    <w:rsid w:val="005D5E4A"/>
    <w:rsid w:val="00601255"/>
    <w:rsid w:val="00626A0C"/>
    <w:rsid w:val="00640122"/>
    <w:rsid w:val="00661DD0"/>
    <w:rsid w:val="00671E6D"/>
    <w:rsid w:val="00672A69"/>
    <w:rsid w:val="006874F0"/>
    <w:rsid w:val="00692744"/>
    <w:rsid w:val="006975A1"/>
    <w:rsid w:val="006A0B4C"/>
    <w:rsid w:val="006A2D93"/>
    <w:rsid w:val="006C03C8"/>
    <w:rsid w:val="006F2B3C"/>
    <w:rsid w:val="00720F83"/>
    <w:rsid w:val="00731F2C"/>
    <w:rsid w:val="0077419E"/>
    <w:rsid w:val="00777DBC"/>
    <w:rsid w:val="00787BDD"/>
    <w:rsid w:val="0079452F"/>
    <w:rsid w:val="007B006A"/>
    <w:rsid w:val="007C2B7D"/>
    <w:rsid w:val="007C3BEB"/>
    <w:rsid w:val="007D1BB9"/>
    <w:rsid w:val="007D6775"/>
    <w:rsid w:val="007E0C53"/>
    <w:rsid w:val="00801243"/>
    <w:rsid w:val="008144F0"/>
    <w:rsid w:val="00820A24"/>
    <w:rsid w:val="008360E4"/>
    <w:rsid w:val="00856640"/>
    <w:rsid w:val="00862D42"/>
    <w:rsid w:val="00885409"/>
    <w:rsid w:val="008855A2"/>
    <w:rsid w:val="00890490"/>
    <w:rsid w:val="008A2F1A"/>
    <w:rsid w:val="008B56F2"/>
    <w:rsid w:val="008B6B78"/>
    <w:rsid w:val="008C3C89"/>
    <w:rsid w:val="008C6CFB"/>
    <w:rsid w:val="008D2825"/>
    <w:rsid w:val="0090523D"/>
    <w:rsid w:val="00907851"/>
    <w:rsid w:val="0091266E"/>
    <w:rsid w:val="00917557"/>
    <w:rsid w:val="00920EA4"/>
    <w:rsid w:val="00935CB0"/>
    <w:rsid w:val="009534DE"/>
    <w:rsid w:val="00970C83"/>
    <w:rsid w:val="00977BAC"/>
    <w:rsid w:val="00994DC2"/>
    <w:rsid w:val="00997419"/>
    <w:rsid w:val="009B21CF"/>
    <w:rsid w:val="009C15E3"/>
    <w:rsid w:val="009C4DFD"/>
    <w:rsid w:val="009D31DD"/>
    <w:rsid w:val="009D5206"/>
    <w:rsid w:val="009D5B47"/>
    <w:rsid w:val="009E2D6D"/>
    <w:rsid w:val="00A324B0"/>
    <w:rsid w:val="00A37D60"/>
    <w:rsid w:val="00A55F83"/>
    <w:rsid w:val="00A81BEC"/>
    <w:rsid w:val="00A877BE"/>
    <w:rsid w:val="00A91891"/>
    <w:rsid w:val="00AB3FEE"/>
    <w:rsid w:val="00AD06FB"/>
    <w:rsid w:val="00AE57E5"/>
    <w:rsid w:val="00AF2812"/>
    <w:rsid w:val="00AF2A5A"/>
    <w:rsid w:val="00AF406E"/>
    <w:rsid w:val="00B21FC6"/>
    <w:rsid w:val="00B268A7"/>
    <w:rsid w:val="00B3646F"/>
    <w:rsid w:val="00B41585"/>
    <w:rsid w:val="00B5064E"/>
    <w:rsid w:val="00B525D9"/>
    <w:rsid w:val="00B54DBB"/>
    <w:rsid w:val="00B621AC"/>
    <w:rsid w:val="00B70A8C"/>
    <w:rsid w:val="00B72387"/>
    <w:rsid w:val="00B7395C"/>
    <w:rsid w:val="00B74994"/>
    <w:rsid w:val="00B77566"/>
    <w:rsid w:val="00B86C1E"/>
    <w:rsid w:val="00B9559E"/>
    <w:rsid w:val="00BA6FE0"/>
    <w:rsid w:val="00BF78AF"/>
    <w:rsid w:val="00C1278D"/>
    <w:rsid w:val="00C46E98"/>
    <w:rsid w:val="00C52D79"/>
    <w:rsid w:val="00C657BB"/>
    <w:rsid w:val="00C67D57"/>
    <w:rsid w:val="00C848E5"/>
    <w:rsid w:val="00CC3012"/>
    <w:rsid w:val="00D02483"/>
    <w:rsid w:val="00D074DE"/>
    <w:rsid w:val="00D43B2E"/>
    <w:rsid w:val="00D5158C"/>
    <w:rsid w:val="00D540A3"/>
    <w:rsid w:val="00D772FD"/>
    <w:rsid w:val="00D8133D"/>
    <w:rsid w:val="00DC5BE4"/>
    <w:rsid w:val="00DD0C15"/>
    <w:rsid w:val="00DD6A1F"/>
    <w:rsid w:val="00DF6105"/>
    <w:rsid w:val="00E05E78"/>
    <w:rsid w:val="00E427A9"/>
    <w:rsid w:val="00E430E6"/>
    <w:rsid w:val="00E66C58"/>
    <w:rsid w:val="00E67E21"/>
    <w:rsid w:val="00E81DCA"/>
    <w:rsid w:val="00E90F84"/>
    <w:rsid w:val="00E96D2B"/>
    <w:rsid w:val="00EA00B0"/>
    <w:rsid w:val="00EB1298"/>
    <w:rsid w:val="00EB4003"/>
    <w:rsid w:val="00F3018D"/>
    <w:rsid w:val="00F66076"/>
    <w:rsid w:val="00F9126E"/>
    <w:rsid w:val="00FA7BC5"/>
    <w:rsid w:val="00FB1F1F"/>
    <w:rsid w:val="00FC60A8"/>
    <w:rsid w:val="00FD3808"/>
    <w:rsid w:val="00FE17D2"/>
    <w:rsid w:val="00FE5937"/>
    <w:rsid w:val="00FE5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BB8A0E4-180D-48B8-BBBE-DF4950258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557"/>
    <w:rPr>
      <w:sz w:val="24"/>
    </w:rPr>
  </w:style>
  <w:style w:type="paragraph" w:styleId="Heading1">
    <w:name w:val="heading 1"/>
    <w:basedOn w:val="Normal"/>
    <w:next w:val="Normal"/>
    <w:qFormat/>
    <w:pPr>
      <w:keepNext/>
      <w:widowControl w:val="0"/>
      <w:spacing w:line="240" w:lineRule="atLeast"/>
      <w:outlineLvl w:val="0"/>
    </w:pPr>
    <w:rPr>
      <w:b/>
      <w:sz w:val="28"/>
      <w:u w:val="single"/>
      <w:lang w:val="lt-LT"/>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u w:val="double"/>
    </w:rPr>
  </w:style>
  <w:style w:type="paragraph" w:styleId="Heading4">
    <w:name w:val="heading 4"/>
    <w:basedOn w:val="Normal"/>
    <w:qFormat/>
    <w:pPr>
      <w:spacing w:before="100" w:beforeAutospacing="1" w:after="100" w:afterAutospacing="1"/>
      <w:outlineLvl w:val="3"/>
    </w:pPr>
    <w:rPr>
      <w:b/>
      <w:bCs/>
      <w:szCs w:val="24"/>
    </w:rPr>
  </w:style>
  <w:style w:type="paragraph" w:styleId="Heading5">
    <w:name w:val="heading 5"/>
    <w:basedOn w:val="Normal"/>
    <w:next w:val="Normal"/>
    <w:qFormat/>
    <w:pPr>
      <w:keepNext/>
      <w:outlineLvl w:val="4"/>
    </w:pPr>
    <w:rPr>
      <w:b/>
      <w:bCs/>
      <w:color w:val="008000"/>
    </w:rPr>
  </w:style>
  <w:style w:type="paragraph" w:styleId="Heading8">
    <w:name w:val="heading 8"/>
    <w:basedOn w:val="Normal"/>
    <w:next w:val="Normal"/>
    <w:qFormat/>
    <w:rsid w:val="00A877BE"/>
    <w:pPr>
      <w:spacing w:before="240" w:after="60"/>
      <w:outlineLvl w:val="7"/>
    </w:pPr>
    <w:rPr>
      <w:i/>
      <w:iCs/>
      <w:szCs w:val="24"/>
    </w:rPr>
  </w:style>
  <w:style w:type="paragraph" w:styleId="Heading9">
    <w:name w:val="heading 9"/>
    <w:basedOn w:val="Normal"/>
    <w:next w:val="Normal"/>
    <w:qFormat/>
    <w:rsid w:val="00A877B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widowControl w:val="0"/>
      <w:spacing w:line="240" w:lineRule="atLeast"/>
      <w:ind w:left="720"/>
    </w:pPr>
    <w:rPr>
      <w:lang w:val="lt-LT"/>
    </w:rPr>
  </w:style>
  <w:style w:type="paragraph" w:styleId="BodyTextIndent3">
    <w:name w:val="Body Text Indent 3"/>
    <w:basedOn w:val="Normal"/>
    <w:pPr>
      <w:widowControl w:val="0"/>
      <w:spacing w:line="240" w:lineRule="atLeast"/>
      <w:ind w:firstLine="284"/>
    </w:pPr>
    <w:rPr>
      <w:lang w:val="en-AU"/>
    </w:rPr>
  </w:style>
  <w:style w:type="paragraph" w:styleId="Title">
    <w:name w:val="Title"/>
    <w:basedOn w:val="Normal"/>
    <w:link w:val="TitleChar"/>
    <w:qFormat/>
    <w:rsid w:val="00917557"/>
    <w:pPr>
      <w:spacing w:before="240"/>
      <w:jc w:val="center"/>
    </w:pPr>
    <w:rPr>
      <w:b/>
      <w:bCs/>
      <w:i/>
      <w:iCs/>
      <w:sz w:val="44"/>
    </w:rPr>
  </w:style>
  <w:style w:type="character" w:styleId="Emphasis">
    <w:name w:val="Emphasis"/>
    <w:basedOn w:val="DefaultParagraphFont"/>
    <w:qFormat/>
    <w:rPr>
      <w:i/>
      <w:iCs/>
    </w:rPr>
  </w:style>
  <w:style w:type="paragraph" w:customStyle="1" w:styleId="Drugname">
    <w:name w:val="Drug name"/>
    <w:basedOn w:val="NormalWeb"/>
    <w:autoRedefine/>
    <w:rsid w:val="00917557"/>
    <w:rPr>
      <w:b/>
      <w:bCs/>
      <w:caps/>
      <w:shadow/>
      <w:color w:val="FF0000"/>
      <w:lang w:val="en-GB"/>
    </w:rPr>
  </w:style>
  <w:style w:type="paragraph" w:styleId="NormalWeb">
    <w:name w:val="Normal (Web)"/>
    <w:basedOn w:val="Normal"/>
    <w:link w:val="NormalWebChar"/>
    <w:uiPriority w:val="99"/>
    <w:unhideWhenUsed/>
    <w:rsid w:val="00917557"/>
    <w:rPr>
      <w:szCs w:val="24"/>
    </w:rPr>
  </w:style>
  <w:style w:type="paragraph" w:customStyle="1" w:styleId="Drugname2">
    <w:name w:val="Drug name 2"/>
    <w:basedOn w:val="Drugname"/>
    <w:link w:val="Drugname2Char"/>
    <w:autoRedefine/>
    <w:qFormat/>
    <w:rsid w:val="00917557"/>
    <w:rPr>
      <w:b w:val="0"/>
      <w:caps w:val="0"/>
      <w:smallCaps/>
    </w:rPr>
  </w:style>
  <w:style w:type="paragraph" w:customStyle="1" w:styleId="Nervous1">
    <w:name w:val="Nervous 1"/>
    <w:basedOn w:val="Normal"/>
    <w:rsid w:val="00917557"/>
    <w:pPr>
      <w:shd w:val="pct25" w:color="000000" w:fill="FFFFFF"/>
      <w:spacing w:before="120" w:after="120"/>
      <w:jc w:val="center"/>
    </w:pPr>
    <w:rPr>
      <w:b/>
      <w:caps/>
      <w:sz w:val="32"/>
    </w:rPr>
  </w:style>
  <w:style w:type="paragraph" w:customStyle="1" w:styleId="Nervous2">
    <w:name w:val="Nervous 2"/>
    <w:basedOn w:val="Normal"/>
    <w:autoRedefine/>
    <w:rsid w:val="00917557"/>
    <w:rPr>
      <w:b/>
      <w:caps/>
      <w:color w:val="0000FF"/>
      <w:sz w:val="28"/>
    </w:rPr>
  </w:style>
  <w:style w:type="paragraph" w:customStyle="1" w:styleId="Nervous3">
    <w:name w:val="Nervous 3"/>
    <w:basedOn w:val="Normal"/>
    <w:rsid w:val="00917557"/>
    <w:rPr>
      <w:b/>
      <w:caps/>
      <w:sz w:val="28"/>
      <w:u w:val="double"/>
    </w:rPr>
  </w:style>
  <w:style w:type="paragraph" w:customStyle="1" w:styleId="Nervous4">
    <w:name w:val="Nervous 4"/>
    <w:basedOn w:val="Normal"/>
    <w:rsid w:val="00917557"/>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917557"/>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customStyle="1" w:styleId="Nervous6">
    <w:name w:val="Nervous 6"/>
    <w:basedOn w:val="Normal"/>
    <w:rsid w:val="00917557"/>
    <w:pPr>
      <w:shd w:val="clear" w:color="auto" w:fill="000000"/>
      <w:spacing w:before="120" w:after="60"/>
      <w:ind w:right="7796"/>
      <w:jc w:val="center"/>
    </w:pPr>
    <w:rPr>
      <w:b/>
      <w:bCs/>
      <w:smallCaps/>
      <w:color w:val="CCFFCC"/>
    </w:rPr>
  </w:style>
  <w:style w:type="paragraph" w:customStyle="1" w:styleId="Nervous7">
    <w:name w:val="Nervous 7"/>
    <w:basedOn w:val="Normal"/>
    <w:rsid w:val="00917557"/>
    <w:pPr>
      <w:shd w:val="clear" w:color="auto" w:fill="FFFF00"/>
    </w:pPr>
    <w:rPr>
      <w:b/>
      <w:bCs/>
      <w:smallCaps/>
    </w:rPr>
  </w:style>
  <w:style w:type="paragraph" w:customStyle="1" w:styleId="Antrat">
    <w:name w:val="Antraštė"/>
    <w:basedOn w:val="Normal"/>
    <w:rsid w:val="00917557"/>
    <w:pPr>
      <w:spacing w:before="240" w:after="240"/>
      <w:jc w:val="center"/>
    </w:pPr>
    <w:rPr>
      <w:b/>
      <w:caps/>
      <w:sz w:val="40"/>
      <w:u w:val="single" w:color="FF0000"/>
    </w:rPr>
  </w:style>
  <w:style w:type="paragraph" w:styleId="Header">
    <w:name w:val="header"/>
    <w:basedOn w:val="Normal"/>
    <w:link w:val="HeaderChar"/>
    <w:autoRedefine/>
    <w:rsid w:val="00917557"/>
    <w:pPr>
      <w:tabs>
        <w:tab w:val="center" w:pos="4320"/>
        <w:tab w:val="right" w:pos="9923"/>
      </w:tabs>
    </w:pPr>
    <w:rPr>
      <w:color w:val="999999"/>
      <w:szCs w:val="24"/>
    </w:rPr>
  </w:style>
  <w:style w:type="paragraph" w:styleId="Footer">
    <w:name w:val="footer"/>
    <w:basedOn w:val="Normal"/>
    <w:link w:val="FooterChar"/>
    <w:rsid w:val="00917557"/>
    <w:pPr>
      <w:tabs>
        <w:tab w:val="center" w:pos="4320"/>
        <w:tab w:val="right" w:pos="8640"/>
      </w:tabs>
    </w:pPr>
  </w:style>
  <w:style w:type="character" w:styleId="PageNumber">
    <w:name w:val="page number"/>
    <w:basedOn w:val="DefaultParagraphFont"/>
    <w:rsid w:val="00917557"/>
  </w:style>
  <w:style w:type="paragraph" w:styleId="TOC1">
    <w:name w:val="toc 1"/>
    <w:basedOn w:val="Normal"/>
    <w:next w:val="Normal"/>
    <w:autoRedefine/>
    <w:uiPriority w:val="39"/>
    <w:rsid w:val="00917557"/>
    <w:rPr>
      <w:b/>
      <w:smallCaps/>
      <w:lang w:val="lt-LT"/>
    </w:rPr>
  </w:style>
  <w:style w:type="paragraph" w:styleId="TOC2">
    <w:name w:val="toc 2"/>
    <w:basedOn w:val="Normal"/>
    <w:next w:val="Normal"/>
    <w:autoRedefine/>
    <w:uiPriority w:val="39"/>
    <w:rsid w:val="00917557"/>
    <w:pPr>
      <w:ind w:left="200"/>
    </w:pPr>
    <w:rPr>
      <w:smallCaps/>
    </w:rPr>
  </w:style>
  <w:style w:type="paragraph" w:styleId="TOC3">
    <w:name w:val="toc 3"/>
    <w:basedOn w:val="Normal"/>
    <w:next w:val="Normal"/>
    <w:autoRedefine/>
    <w:uiPriority w:val="39"/>
    <w:rsid w:val="00917557"/>
    <w:pPr>
      <w:ind w:left="480"/>
    </w:pPr>
  </w:style>
  <w:style w:type="paragraph" w:styleId="TOC4">
    <w:name w:val="toc 4"/>
    <w:basedOn w:val="Normal"/>
    <w:next w:val="Normal"/>
    <w:autoRedefine/>
    <w:rsid w:val="00917557"/>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sid w:val="00917557"/>
    <w:rPr>
      <w:color w:val="999999"/>
      <w:u w:val="none"/>
    </w:rPr>
  </w:style>
  <w:style w:type="paragraph" w:styleId="BodyTextIndent2">
    <w:name w:val="Body Text Indent 2"/>
    <w:basedOn w:val="Normal"/>
    <w:pPr>
      <w:ind w:left="2160"/>
    </w:pPr>
  </w:style>
  <w:style w:type="paragraph" w:styleId="BlockText">
    <w:name w:val="Block Text"/>
    <w:basedOn w:val="Normal"/>
    <w:pPr>
      <w:pBdr>
        <w:top w:val="single" w:sz="4" w:space="1" w:color="auto"/>
        <w:left w:val="single" w:sz="4" w:space="4" w:color="auto"/>
        <w:bottom w:val="single" w:sz="4" w:space="1" w:color="auto"/>
        <w:right w:val="single" w:sz="4" w:space="4" w:color="auto"/>
      </w:pBdr>
      <w:ind w:left="1440" w:right="2976"/>
    </w:pPr>
    <w:rPr>
      <w:color w:val="000000"/>
    </w:rPr>
  </w:style>
  <w:style w:type="paragraph" w:styleId="BodyText">
    <w:name w:val="Body Text"/>
    <w:basedOn w:val="Normal"/>
    <w:rPr>
      <w:b/>
      <w:bCs/>
      <w:smallCaps/>
      <w:color w:val="0000FF"/>
    </w:rPr>
  </w:style>
  <w:style w:type="character" w:styleId="FollowedHyperlink">
    <w:name w:val="FollowedHyperlink"/>
    <w:rsid w:val="00917557"/>
    <w:rPr>
      <w:color w:val="999999"/>
      <w:u w:val="none"/>
    </w:rPr>
  </w:style>
  <w:style w:type="character" w:customStyle="1" w:styleId="Drugname2Char">
    <w:name w:val="Drug name 2 Char"/>
    <w:link w:val="Drugname2"/>
    <w:rsid w:val="00917557"/>
    <w:rPr>
      <w:bCs/>
      <w:smallCaps/>
      <w:shadow/>
      <w:color w:val="FF0000"/>
      <w:sz w:val="24"/>
      <w:szCs w:val="24"/>
      <w:lang w:val="en-GB"/>
    </w:rPr>
  </w:style>
  <w:style w:type="character" w:customStyle="1" w:styleId="NormalWebChar">
    <w:name w:val="Normal (Web) Char"/>
    <w:basedOn w:val="DefaultParagraphFont"/>
    <w:link w:val="NormalWeb"/>
    <w:uiPriority w:val="99"/>
    <w:rsid w:val="00777DBC"/>
    <w:rPr>
      <w:sz w:val="24"/>
      <w:szCs w:val="24"/>
    </w:rPr>
  </w:style>
  <w:style w:type="paragraph" w:customStyle="1" w:styleId="Nervous9">
    <w:name w:val="Nervous 9"/>
    <w:link w:val="Nervous9Char"/>
    <w:rsid w:val="00917557"/>
    <w:rPr>
      <w:sz w:val="24"/>
      <w:szCs w:val="24"/>
      <w:u w:val="double" w:color="FF0000"/>
    </w:rPr>
  </w:style>
  <w:style w:type="paragraph" w:customStyle="1" w:styleId="Nervous8">
    <w:name w:val="Nervous 8"/>
    <w:basedOn w:val="Normal"/>
    <w:rsid w:val="00917557"/>
    <w:rPr>
      <w:i/>
      <w:smallCaps/>
      <w:color w:val="999999"/>
      <w:szCs w:val="24"/>
    </w:rPr>
  </w:style>
  <w:style w:type="character" w:customStyle="1" w:styleId="Nervous9Char">
    <w:name w:val="Nervous 9 Char"/>
    <w:basedOn w:val="DefaultParagraphFont"/>
    <w:link w:val="Nervous9"/>
    <w:rsid w:val="00917557"/>
    <w:rPr>
      <w:sz w:val="24"/>
      <w:szCs w:val="24"/>
      <w:u w:val="double" w:color="FF0000"/>
    </w:rPr>
  </w:style>
  <w:style w:type="table" w:styleId="TableGrid">
    <w:name w:val="Table Grid"/>
    <w:basedOn w:val="TableNormal"/>
    <w:rsid w:val="00917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917557"/>
    <w:rPr>
      <w:color w:val="999999"/>
      <w:sz w:val="24"/>
      <w:szCs w:val="24"/>
    </w:rPr>
  </w:style>
  <w:style w:type="paragraph" w:customStyle="1" w:styleId="Articlename">
    <w:name w:val="Article name"/>
    <w:basedOn w:val="Normal"/>
    <w:autoRedefine/>
    <w:qFormat/>
    <w:rsid w:val="00917557"/>
    <w:pPr>
      <w:ind w:left="2155"/>
    </w:pPr>
    <w:rPr>
      <w:i/>
      <w:sz w:val="20"/>
    </w:rPr>
  </w:style>
  <w:style w:type="paragraph" w:styleId="BalloonText">
    <w:name w:val="Balloon Text"/>
    <w:basedOn w:val="Normal"/>
    <w:link w:val="BalloonTextChar"/>
    <w:rsid w:val="00917557"/>
    <w:rPr>
      <w:rFonts w:ascii="Tahoma" w:hAnsi="Tahoma" w:cs="Tahoma"/>
      <w:sz w:val="16"/>
      <w:szCs w:val="16"/>
    </w:rPr>
  </w:style>
  <w:style w:type="character" w:customStyle="1" w:styleId="BalloonTextChar">
    <w:name w:val="Balloon Text Char"/>
    <w:link w:val="BalloonText"/>
    <w:rsid w:val="00917557"/>
    <w:rPr>
      <w:rFonts w:ascii="Tahoma" w:hAnsi="Tahoma" w:cs="Tahoma"/>
      <w:sz w:val="16"/>
      <w:szCs w:val="16"/>
    </w:rPr>
  </w:style>
  <w:style w:type="character" w:customStyle="1" w:styleId="Blue">
    <w:name w:val="Blue"/>
    <w:uiPriority w:val="1"/>
    <w:rsid w:val="00917557"/>
    <w:rPr>
      <w:color w:val="0000FF"/>
    </w:rPr>
  </w:style>
  <w:style w:type="character" w:customStyle="1" w:styleId="Eponym">
    <w:name w:val="Eponym"/>
    <w:qFormat/>
    <w:rsid w:val="00917557"/>
    <w:rPr>
      <w:b/>
      <w:shadow/>
      <w:color w:val="00B050"/>
    </w:rPr>
  </w:style>
  <w:style w:type="character" w:customStyle="1" w:styleId="FooterChar">
    <w:name w:val="Footer Char"/>
    <w:basedOn w:val="DefaultParagraphFont"/>
    <w:link w:val="Footer"/>
    <w:rsid w:val="00917557"/>
    <w:rPr>
      <w:sz w:val="24"/>
    </w:rPr>
  </w:style>
  <w:style w:type="paragraph" w:styleId="ListParagraph">
    <w:name w:val="List Paragraph"/>
    <w:basedOn w:val="Normal"/>
    <w:uiPriority w:val="34"/>
    <w:qFormat/>
    <w:rsid w:val="00917557"/>
    <w:pPr>
      <w:ind w:left="720"/>
    </w:pPr>
  </w:style>
  <w:style w:type="character" w:customStyle="1" w:styleId="Red">
    <w:name w:val="Red"/>
    <w:uiPriority w:val="1"/>
    <w:rsid w:val="00917557"/>
    <w:rPr>
      <w:color w:val="FF0000"/>
    </w:rPr>
  </w:style>
  <w:style w:type="paragraph" w:customStyle="1" w:styleId="source">
    <w:name w:val="source"/>
    <w:basedOn w:val="Normal"/>
    <w:rsid w:val="00917557"/>
    <w:pPr>
      <w:spacing w:before="100" w:beforeAutospacing="1" w:after="100" w:afterAutospacing="1"/>
    </w:pPr>
    <w:rPr>
      <w:szCs w:val="24"/>
    </w:rPr>
  </w:style>
  <w:style w:type="paragraph" w:customStyle="1" w:styleId="Sourceofpicture">
    <w:name w:val="Source of picture"/>
    <w:qFormat/>
    <w:rsid w:val="00917557"/>
    <w:rPr>
      <w:color w:val="999999"/>
      <w:sz w:val="18"/>
      <w:szCs w:val="18"/>
    </w:rPr>
  </w:style>
  <w:style w:type="character" w:styleId="Strong">
    <w:name w:val="Strong"/>
    <w:basedOn w:val="DefaultParagraphFont"/>
    <w:uiPriority w:val="22"/>
    <w:qFormat/>
    <w:rsid w:val="00917557"/>
    <w:rPr>
      <w:b/>
      <w:bCs/>
    </w:rPr>
  </w:style>
  <w:style w:type="character" w:customStyle="1" w:styleId="TitleChar">
    <w:name w:val="Title Char"/>
    <w:basedOn w:val="DefaultParagraphFont"/>
    <w:link w:val="Title"/>
    <w:rsid w:val="00917557"/>
    <w:rPr>
      <w:b/>
      <w:bCs/>
      <w:i/>
      <w:iCs/>
      <w:sz w:val="44"/>
    </w:rPr>
  </w:style>
  <w:style w:type="character" w:customStyle="1" w:styleId="Trialname">
    <w:name w:val="Trial name"/>
    <w:qFormat/>
    <w:rsid w:val="00917557"/>
    <w:rPr>
      <w:b/>
      <w:shadow/>
      <w:color w:val="0099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EUROSURGERYRESIDENT.NET/Rx.%20Treatment%20Modalities/Rx1.%20Benzodiazepines.pdf"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NEUROSURGERYRESIDENT.NET/Eye.%20Ophthalmology/Eye64.%20Gaze%20and%20Autonomic%20Innervation%20Disorders.pdf" TargetMode="Externa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hyperlink" Target="http://www.neurosurgeryresident.net/S.%20Symptoms,%20Signs,%20Syndromes\S50-64.%20Intracranial%20pressure,%20brain%20edema,%20herniation,%20hydrocephaly\S50.%20GENERAL%20-%20Intracranial%20Hypertension.pdf" TargetMode="External"/><Relationship Id="rId50" Type="http://schemas.openxmlformats.org/officeDocument/2006/relationships/hyperlink" Target="HTTP://WWW.NEUROSURGERYRESIDENT.NET/S.%20SYMPTOMS,%20SIGNS,%20SYNDROMES\S30-34.%20ALTERATIONS%20OF%20CONSCIOUSNESS,%20COMA,%20VEGETATIVE%20STATE,%20BRAIN%20DEATH\S32.%20Vegetative%20State.pdf" TargetMode="External"/><Relationship Id="rId55" Type="http://schemas.openxmlformats.org/officeDocument/2006/relationships/header" Target="header1.xml"/><Relationship Id="rId7" Type="http://schemas.openxmlformats.org/officeDocument/2006/relationships/hyperlink" Target="HTTP://WWW.NEUROSURGERYRESIDENT.NET/S.%20SYMPTOMS,%20SIGNS,%20SYNDROMES\S30-34.%20ALTERATIONS%20OF%20CONSCIOUSNESS,%20COMA,%20VEGETATIVE%20STATE,%20BRAIN%20DEATH\S32.%20Vegetative%20State.pdf" TargetMode="External"/><Relationship Id="rId12" Type="http://schemas.openxmlformats.org/officeDocument/2006/relationships/hyperlink" Target="HTTP://WWW.NEUROSURGERYRESIDENT.NET/USMLE%202/Intensive%20Care%20(3901-3950)/3901.%20Cardiopulmonary%20Resuscitation.pdf"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4.jpg"/><Relationship Id="rId46" Type="http://schemas.openxmlformats.org/officeDocument/2006/relationships/hyperlink" Target="HTTP://WWW.NEUROSURGERYRESIDENT.NET/USMLE%202/Surgery%20(2201-2250)/2217.%20Pressure%20Sores.pdf"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6.jpeg"/><Relationship Id="rId54" Type="http://schemas.openxmlformats.org/officeDocument/2006/relationships/hyperlink" Target="http://www.neurosurgeryresident.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yperlink" Target="HTTP://WWW.NEUROSURGERYRESIDENT.NET/Eye.%20Ophthalmology/Eye64.%20Gaze%20and%20Autonomic%20Innervation%20Disorders.pdf" TargetMode="External"/><Relationship Id="rId40" Type="http://schemas.openxmlformats.org/officeDocument/2006/relationships/image" Target="media/image25.jpeg"/><Relationship Id="rId45" Type="http://schemas.openxmlformats.org/officeDocument/2006/relationships/hyperlink" Target="HTTP://WWW.NEUROSURGERYRESIDENT.NET/Ear.%20Otology/Ear30.%20Instrumental%20Auditory%20Examinations.pdf" TargetMode="External"/><Relationship Id="rId53" Type="http://schemas.openxmlformats.org/officeDocument/2006/relationships/hyperlink" Target="http://www.neurosurgeryresident.net/"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NEUROSURGERYRESIDENT.NET/D.%20Diagnostics/D1-5.%20Neurologic%20Examination/D1eye.%20Ophthalmologic%20Examination.pdf" TargetMode="External"/><Relationship Id="rId49" Type="http://schemas.openxmlformats.org/officeDocument/2006/relationships/hyperlink" Target="HTTP://WWW.NEUROSURGERYRESIDENT.NET/Mov.%20Movement%20disorders,%20Ataxias/Mov3.%20GENERAL%20-%20UMN%20(pyramidal)%20&amp;%20LMN%20Disorders.pdf" TargetMode="External"/><Relationship Id="rId57"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hyperlink" Target="HTTP://WWW.NEUROSURGERYRESIDENT.NET/A.%20Neuroscience%20Basics/A60-61.%20Muscle%20Coordination,%20Postural%20Control/A61.%20Postural%20Control.pdf" TargetMode="External"/><Relationship Id="rId44" Type="http://schemas.openxmlformats.org/officeDocument/2006/relationships/image" Target="media/image29.jpg"/><Relationship Id="rId52" Type="http://schemas.openxmlformats.org/officeDocument/2006/relationships/hyperlink" Target="HTTP://WWW.NEUROSURGERYRESIDENT.NET/Psy.%20Psychiatry/Psy11.%20Schizophrenia.pdf" TargetMode="External"/><Relationship Id="rId4" Type="http://schemas.openxmlformats.org/officeDocument/2006/relationships/webSettings" Target="webSettings.xml"/><Relationship Id="rId9" Type="http://schemas.openxmlformats.org/officeDocument/2006/relationships/hyperlink" Target="HTTP://WWW.NEUROSURGERYRESIDENT.NET/A.%20Neuroscience%20Basics/A55-59.%20Brain%20Stem/A57%20(2).jpg"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hyperlink" Target="../../TrH.%20Head%20trauma/TrH1.%20Head%20Injury%20(GENERAL).pdf" TargetMode="External"/><Relationship Id="rId56" Type="http://schemas.openxmlformats.org/officeDocument/2006/relationships/fontTable" Target="fontTable.xml"/><Relationship Id="rId8" Type="http://schemas.openxmlformats.org/officeDocument/2006/relationships/hyperlink" Target="HTTP://WWW.NEUROSURGERYRESIDENT.NET/S.%20SYMPTOMS,%20SIGNS,%20SYNDROMES\S10-15.%20Dementia,%20Delirium/S15.%20Delirium%20(Acute%20Organic%20Brain%20Syndrome).pdf" TargetMode="External"/><Relationship Id="rId51" Type="http://schemas.openxmlformats.org/officeDocument/2006/relationships/hyperlink" Target="HTTP://WWW.NEUROSURGERYRESIDENT.NET/S.%20SYMPTOMS,%20SIGNS,%20SYNDROMES\S30-34.%20ALTERATIONS%20OF%20CONSCIOUSNESS,%20COMA,%20VEGETATIVE%20STATE,%20BRAIN%20DEATH\S34.%20Brain%20Death.pdf"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i&#363;ni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38</TotalTime>
  <Pages>27</Pages>
  <Words>9826</Words>
  <Characters>56014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COMA</vt:lpstr>
    </vt:vector>
  </TitlesOfParts>
  <Company>Private</Company>
  <LinksUpToDate>false</LinksUpToDate>
  <CharactersWithSpaces>65709</CharactersWithSpaces>
  <SharedDoc>false</SharedDoc>
  <HLinks>
    <vt:vector size="330" baseType="variant">
      <vt:variant>
        <vt:i4>262148</vt:i4>
      </vt:variant>
      <vt:variant>
        <vt:i4>234</vt:i4>
      </vt:variant>
      <vt:variant>
        <vt:i4>0</vt:i4>
      </vt:variant>
      <vt:variant>
        <vt:i4>5</vt:i4>
      </vt:variant>
      <vt:variant>
        <vt:lpwstr>../S50-64. Intracranial pressure, brain edema, herniation, hydrocephaly/S50. GENERAL - Intracranial Hypertension.doc</vt:lpwstr>
      </vt:variant>
      <vt:variant>
        <vt:lpwstr>Treatment</vt:lpwstr>
      </vt:variant>
      <vt:variant>
        <vt:i4>4128881</vt:i4>
      </vt:variant>
      <vt:variant>
        <vt:i4>150</vt:i4>
      </vt:variant>
      <vt:variant>
        <vt:i4>0</vt:i4>
      </vt:variant>
      <vt:variant>
        <vt:i4>5</vt:i4>
      </vt:variant>
      <vt:variant>
        <vt:lpwstr>S30. Alterations in Level of Consciousness, Coma.doc</vt:lpwstr>
      </vt:variant>
      <vt:variant>
        <vt:lpwstr>History</vt:lpwstr>
      </vt:variant>
      <vt:variant>
        <vt:i4>262168</vt:i4>
      </vt:variant>
      <vt:variant>
        <vt:i4>147</vt:i4>
      </vt:variant>
      <vt:variant>
        <vt:i4>0</vt:i4>
      </vt:variant>
      <vt:variant>
        <vt:i4>5</vt:i4>
      </vt:variant>
      <vt:variant>
        <vt:lpwstr>../../../USMLE 2/Intensive Care (3901-3950)/3901 (1-22) Cardiopulmonary Resuscitation.doc</vt:lpwstr>
      </vt:variant>
      <vt:variant>
        <vt:lpwstr/>
      </vt:variant>
      <vt:variant>
        <vt:i4>1048635</vt:i4>
      </vt:variant>
      <vt:variant>
        <vt:i4>134</vt:i4>
      </vt:variant>
      <vt:variant>
        <vt:i4>0</vt:i4>
      </vt:variant>
      <vt:variant>
        <vt:i4>5</vt:i4>
      </vt:variant>
      <vt:variant>
        <vt:lpwstr/>
      </vt:variant>
      <vt:variant>
        <vt:lpwstr>_Toc295148875</vt:lpwstr>
      </vt:variant>
      <vt:variant>
        <vt:i4>1048635</vt:i4>
      </vt:variant>
      <vt:variant>
        <vt:i4>128</vt:i4>
      </vt:variant>
      <vt:variant>
        <vt:i4>0</vt:i4>
      </vt:variant>
      <vt:variant>
        <vt:i4>5</vt:i4>
      </vt:variant>
      <vt:variant>
        <vt:lpwstr/>
      </vt:variant>
      <vt:variant>
        <vt:lpwstr>_Toc295148874</vt:lpwstr>
      </vt:variant>
      <vt:variant>
        <vt:i4>1048635</vt:i4>
      </vt:variant>
      <vt:variant>
        <vt:i4>122</vt:i4>
      </vt:variant>
      <vt:variant>
        <vt:i4>0</vt:i4>
      </vt:variant>
      <vt:variant>
        <vt:i4>5</vt:i4>
      </vt:variant>
      <vt:variant>
        <vt:lpwstr/>
      </vt:variant>
      <vt:variant>
        <vt:lpwstr>_Toc295148873</vt:lpwstr>
      </vt:variant>
      <vt:variant>
        <vt:i4>1048635</vt:i4>
      </vt:variant>
      <vt:variant>
        <vt:i4>116</vt:i4>
      </vt:variant>
      <vt:variant>
        <vt:i4>0</vt:i4>
      </vt:variant>
      <vt:variant>
        <vt:i4>5</vt:i4>
      </vt:variant>
      <vt:variant>
        <vt:lpwstr/>
      </vt:variant>
      <vt:variant>
        <vt:lpwstr>_Toc295148872</vt:lpwstr>
      </vt:variant>
      <vt:variant>
        <vt:i4>1048635</vt:i4>
      </vt:variant>
      <vt:variant>
        <vt:i4>110</vt:i4>
      </vt:variant>
      <vt:variant>
        <vt:i4>0</vt:i4>
      </vt:variant>
      <vt:variant>
        <vt:i4>5</vt:i4>
      </vt:variant>
      <vt:variant>
        <vt:lpwstr/>
      </vt:variant>
      <vt:variant>
        <vt:lpwstr>_Toc295148871</vt:lpwstr>
      </vt:variant>
      <vt:variant>
        <vt:i4>1048635</vt:i4>
      </vt:variant>
      <vt:variant>
        <vt:i4>104</vt:i4>
      </vt:variant>
      <vt:variant>
        <vt:i4>0</vt:i4>
      </vt:variant>
      <vt:variant>
        <vt:i4>5</vt:i4>
      </vt:variant>
      <vt:variant>
        <vt:lpwstr/>
      </vt:variant>
      <vt:variant>
        <vt:lpwstr>_Toc295148870</vt:lpwstr>
      </vt:variant>
      <vt:variant>
        <vt:i4>1114171</vt:i4>
      </vt:variant>
      <vt:variant>
        <vt:i4>98</vt:i4>
      </vt:variant>
      <vt:variant>
        <vt:i4>0</vt:i4>
      </vt:variant>
      <vt:variant>
        <vt:i4>5</vt:i4>
      </vt:variant>
      <vt:variant>
        <vt:lpwstr/>
      </vt:variant>
      <vt:variant>
        <vt:lpwstr>_Toc295148869</vt:lpwstr>
      </vt:variant>
      <vt:variant>
        <vt:i4>1114171</vt:i4>
      </vt:variant>
      <vt:variant>
        <vt:i4>92</vt:i4>
      </vt:variant>
      <vt:variant>
        <vt:i4>0</vt:i4>
      </vt:variant>
      <vt:variant>
        <vt:i4>5</vt:i4>
      </vt:variant>
      <vt:variant>
        <vt:lpwstr/>
      </vt:variant>
      <vt:variant>
        <vt:lpwstr>_Toc295148868</vt:lpwstr>
      </vt:variant>
      <vt:variant>
        <vt:i4>1114171</vt:i4>
      </vt:variant>
      <vt:variant>
        <vt:i4>86</vt:i4>
      </vt:variant>
      <vt:variant>
        <vt:i4>0</vt:i4>
      </vt:variant>
      <vt:variant>
        <vt:i4>5</vt:i4>
      </vt:variant>
      <vt:variant>
        <vt:lpwstr/>
      </vt:variant>
      <vt:variant>
        <vt:lpwstr>_Toc295148867</vt:lpwstr>
      </vt:variant>
      <vt:variant>
        <vt:i4>1114171</vt:i4>
      </vt:variant>
      <vt:variant>
        <vt:i4>80</vt:i4>
      </vt:variant>
      <vt:variant>
        <vt:i4>0</vt:i4>
      </vt:variant>
      <vt:variant>
        <vt:i4>5</vt:i4>
      </vt:variant>
      <vt:variant>
        <vt:lpwstr/>
      </vt:variant>
      <vt:variant>
        <vt:lpwstr>_Toc295148866</vt:lpwstr>
      </vt:variant>
      <vt:variant>
        <vt:i4>1114171</vt:i4>
      </vt:variant>
      <vt:variant>
        <vt:i4>74</vt:i4>
      </vt:variant>
      <vt:variant>
        <vt:i4>0</vt:i4>
      </vt:variant>
      <vt:variant>
        <vt:i4>5</vt:i4>
      </vt:variant>
      <vt:variant>
        <vt:lpwstr/>
      </vt:variant>
      <vt:variant>
        <vt:lpwstr>_Toc295148865</vt:lpwstr>
      </vt:variant>
      <vt:variant>
        <vt:i4>1114171</vt:i4>
      </vt:variant>
      <vt:variant>
        <vt:i4>68</vt:i4>
      </vt:variant>
      <vt:variant>
        <vt:i4>0</vt:i4>
      </vt:variant>
      <vt:variant>
        <vt:i4>5</vt:i4>
      </vt:variant>
      <vt:variant>
        <vt:lpwstr/>
      </vt:variant>
      <vt:variant>
        <vt:lpwstr>_Toc295148864</vt:lpwstr>
      </vt:variant>
      <vt:variant>
        <vt:i4>1114171</vt:i4>
      </vt:variant>
      <vt:variant>
        <vt:i4>62</vt:i4>
      </vt:variant>
      <vt:variant>
        <vt:i4>0</vt:i4>
      </vt:variant>
      <vt:variant>
        <vt:i4>5</vt:i4>
      </vt:variant>
      <vt:variant>
        <vt:lpwstr/>
      </vt:variant>
      <vt:variant>
        <vt:lpwstr>_Toc295148863</vt:lpwstr>
      </vt:variant>
      <vt:variant>
        <vt:i4>1114171</vt:i4>
      </vt:variant>
      <vt:variant>
        <vt:i4>56</vt:i4>
      </vt:variant>
      <vt:variant>
        <vt:i4>0</vt:i4>
      </vt:variant>
      <vt:variant>
        <vt:i4>5</vt:i4>
      </vt:variant>
      <vt:variant>
        <vt:lpwstr/>
      </vt:variant>
      <vt:variant>
        <vt:lpwstr>_Toc295148862</vt:lpwstr>
      </vt:variant>
      <vt:variant>
        <vt:i4>1114171</vt:i4>
      </vt:variant>
      <vt:variant>
        <vt:i4>50</vt:i4>
      </vt:variant>
      <vt:variant>
        <vt:i4>0</vt:i4>
      </vt:variant>
      <vt:variant>
        <vt:i4>5</vt:i4>
      </vt:variant>
      <vt:variant>
        <vt:lpwstr/>
      </vt:variant>
      <vt:variant>
        <vt:lpwstr>_Toc295148861</vt:lpwstr>
      </vt:variant>
      <vt:variant>
        <vt:i4>1114171</vt:i4>
      </vt:variant>
      <vt:variant>
        <vt:i4>44</vt:i4>
      </vt:variant>
      <vt:variant>
        <vt:i4>0</vt:i4>
      </vt:variant>
      <vt:variant>
        <vt:i4>5</vt:i4>
      </vt:variant>
      <vt:variant>
        <vt:lpwstr/>
      </vt:variant>
      <vt:variant>
        <vt:lpwstr>_Toc295148860</vt:lpwstr>
      </vt:variant>
      <vt:variant>
        <vt:i4>1179707</vt:i4>
      </vt:variant>
      <vt:variant>
        <vt:i4>38</vt:i4>
      </vt:variant>
      <vt:variant>
        <vt:i4>0</vt:i4>
      </vt:variant>
      <vt:variant>
        <vt:i4>5</vt:i4>
      </vt:variant>
      <vt:variant>
        <vt:lpwstr/>
      </vt:variant>
      <vt:variant>
        <vt:lpwstr>_Toc295148859</vt:lpwstr>
      </vt:variant>
      <vt:variant>
        <vt:i4>1179707</vt:i4>
      </vt:variant>
      <vt:variant>
        <vt:i4>32</vt:i4>
      </vt:variant>
      <vt:variant>
        <vt:i4>0</vt:i4>
      </vt:variant>
      <vt:variant>
        <vt:i4>5</vt:i4>
      </vt:variant>
      <vt:variant>
        <vt:lpwstr/>
      </vt:variant>
      <vt:variant>
        <vt:lpwstr>_Toc295148858</vt:lpwstr>
      </vt:variant>
      <vt:variant>
        <vt:i4>1179707</vt:i4>
      </vt:variant>
      <vt:variant>
        <vt:i4>26</vt:i4>
      </vt:variant>
      <vt:variant>
        <vt:i4>0</vt:i4>
      </vt:variant>
      <vt:variant>
        <vt:i4>5</vt:i4>
      </vt:variant>
      <vt:variant>
        <vt:lpwstr/>
      </vt:variant>
      <vt:variant>
        <vt:lpwstr>_Toc295148857</vt:lpwstr>
      </vt:variant>
      <vt:variant>
        <vt:i4>1179707</vt:i4>
      </vt:variant>
      <vt:variant>
        <vt:i4>20</vt:i4>
      </vt:variant>
      <vt:variant>
        <vt:i4>0</vt:i4>
      </vt:variant>
      <vt:variant>
        <vt:i4>5</vt:i4>
      </vt:variant>
      <vt:variant>
        <vt:lpwstr/>
      </vt:variant>
      <vt:variant>
        <vt:lpwstr>_Toc295148856</vt:lpwstr>
      </vt:variant>
      <vt:variant>
        <vt:i4>1179707</vt:i4>
      </vt:variant>
      <vt:variant>
        <vt:i4>14</vt:i4>
      </vt:variant>
      <vt:variant>
        <vt:i4>0</vt:i4>
      </vt:variant>
      <vt:variant>
        <vt:i4>5</vt:i4>
      </vt:variant>
      <vt:variant>
        <vt:lpwstr/>
      </vt:variant>
      <vt:variant>
        <vt:lpwstr>_Toc295148855</vt:lpwstr>
      </vt:variant>
      <vt:variant>
        <vt:i4>1179707</vt:i4>
      </vt:variant>
      <vt:variant>
        <vt:i4>8</vt:i4>
      </vt:variant>
      <vt:variant>
        <vt:i4>0</vt:i4>
      </vt:variant>
      <vt:variant>
        <vt:i4>5</vt:i4>
      </vt:variant>
      <vt:variant>
        <vt:lpwstr/>
      </vt:variant>
      <vt:variant>
        <vt:lpwstr>_Toc295148854</vt:lpwstr>
      </vt:variant>
      <vt:variant>
        <vt:i4>1179707</vt:i4>
      </vt:variant>
      <vt:variant>
        <vt:i4>2</vt:i4>
      </vt:variant>
      <vt:variant>
        <vt:i4>0</vt:i4>
      </vt:variant>
      <vt:variant>
        <vt:i4>5</vt:i4>
      </vt:variant>
      <vt:variant>
        <vt:lpwstr/>
      </vt:variant>
      <vt:variant>
        <vt:lpwstr>_Toc295148853</vt:lpwstr>
      </vt:variant>
      <vt:variant>
        <vt:i4>3407997</vt:i4>
      </vt:variant>
      <vt:variant>
        <vt:i4>9538</vt:i4>
      </vt:variant>
      <vt:variant>
        <vt:i4>1053</vt:i4>
      </vt:variant>
      <vt:variant>
        <vt:i4>1</vt:i4>
      </vt:variant>
      <vt:variant>
        <vt:lpwstr>D:\Viktoro\Neuroscience\S. Symptoms, Signs, Syndromes\S30-34. Alterations of Consciousness, Coma, Vegetative State, Brain Death\00. Pictures\ARAS.jpg</vt:lpwstr>
      </vt:variant>
      <vt:variant>
        <vt:lpwstr/>
      </vt:variant>
      <vt:variant>
        <vt:i4>5570633</vt:i4>
      </vt:variant>
      <vt:variant>
        <vt:i4>9910</vt:i4>
      </vt:variant>
      <vt:variant>
        <vt:i4>1052</vt:i4>
      </vt:variant>
      <vt:variant>
        <vt:i4>1</vt:i4>
      </vt:variant>
      <vt:variant>
        <vt:lpwstr>D:\Viktoro\Neuroscience\S. Symptoms, Signs, Syndromes\S30-34. Alterations of Consciousness, Coma, Vegetative State, Brain Death\00. Pictures\ARAS2.jpg</vt:lpwstr>
      </vt:variant>
      <vt:variant>
        <vt:lpwstr/>
      </vt:variant>
      <vt:variant>
        <vt:i4>2490481</vt:i4>
      </vt:variant>
      <vt:variant>
        <vt:i4>25036</vt:i4>
      </vt:variant>
      <vt:variant>
        <vt:i4>1051</vt:i4>
      </vt:variant>
      <vt:variant>
        <vt:i4>1</vt:i4>
      </vt:variant>
      <vt:variant>
        <vt:lpwstr>D:\Viktoro\Neuroscience\S. Symptoms, Signs, Syndromes\S30-34. Alterations of Consciousness, Coma, Vegetative State, Brain Death\00. Pictures\Glasgow Coma Scale - eye response 1.jpg</vt:lpwstr>
      </vt:variant>
      <vt:variant>
        <vt:lpwstr/>
      </vt:variant>
      <vt:variant>
        <vt:i4>2424945</vt:i4>
      </vt:variant>
      <vt:variant>
        <vt:i4>25366</vt:i4>
      </vt:variant>
      <vt:variant>
        <vt:i4>1050</vt:i4>
      </vt:variant>
      <vt:variant>
        <vt:i4>1</vt:i4>
      </vt:variant>
      <vt:variant>
        <vt:lpwstr>D:\Viktoro\Neuroscience\S. Symptoms, Signs, Syndromes\S30-34. Alterations of Consciousness, Coma, Vegetative State, Brain Death\00. Pictures\Glasgow Coma Scale - eye response 2.jpg</vt:lpwstr>
      </vt:variant>
      <vt:variant>
        <vt:lpwstr/>
      </vt:variant>
      <vt:variant>
        <vt:i4>2359409</vt:i4>
      </vt:variant>
      <vt:variant>
        <vt:i4>25674</vt:i4>
      </vt:variant>
      <vt:variant>
        <vt:i4>1049</vt:i4>
      </vt:variant>
      <vt:variant>
        <vt:i4>1</vt:i4>
      </vt:variant>
      <vt:variant>
        <vt:lpwstr>D:\Viktoro\Neuroscience\S. Symptoms, Signs, Syndromes\S30-34. Alterations of Consciousness, Coma, Vegetative State, Brain Death\00. Pictures\Glasgow Coma Scale - eye response 3.jpg</vt:lpwstr>
      </vt:variant>
      <vt:variant>
        <vt:lpwstr/>
      </vt:variant>
      <vt:variant>
        <vt:i4>2293873</vt:i4>
      </vt:variant>
      <vt:variant>
        <vt:i4>25958</vt:i4>
      </vt:variant>
      <vt:variant>
        <vt:i4>1048</vt:i4>
      </vt:variant>
      <vt:variant>
        <vt:i4>1</vt:i4>
      </vt:variant>
      <vt:variant>
        <vt:lpwstr>D:\Viktoro\Neuroscience\S. Symptoms, Signs, Syndromes\S30-34. Alterations of Consciousness, Coma, Vegetative State, Brain Death\00. Pictures\Glasgow Coma Scale - eye response 4.jpg</vt:lpwstr>
      </vt:variant>
      <vt:variant>
        <vt:lpwstr/>
      </vt:variant>
      <vt:variant>
        <vt:i4>2228337</vt:i4>
      </vt:variant>
      <vt:variant>
        <vt:i4>26288</vt:i4>
      </vt:variant>
      <vt:variant>
        <vt:i4>1047</vt:i4>
      </vt:variant>
      <vt:variant>
        <vt:i4>1</vt:i4>
      </vt:variant>
      <vt:variant>
        <vt:lpwstr>D:\Viktoro\Neuroscience\S. Symptoms, Signs, Syndromes\S30-34. Alterations of Consciousness, Coma, Vegetative State, Brain Death\00. Pictures\Glasgow Coma Scale - eye response 5.jpg</vt:lpwstr>
      </vt:variant>
      <vt:variant>
        <vt:lpwstr/>
      </vt:variant>
      <vt:variant>
        <vt:i4>6225946</vt:i4>
      </vt:variant>
      <vt:variant>
        <vt:i4>26716</vt:i4>
      </vt:variant>
      <vt:variant>
        <vt:i4>1046</vt:i4>
      </vt:variant>
      <vt:variant>
        <vt:i4>1</vt:i4>
      </vt:variant>
      <vt:variant>
        <vt:lpwstr>D:\Viktoro\Neuroscience\S. Symptoms, Signs, Syndromes\S30-34. Alterations of Consciousness, Coma, Vegetative State, Brain Death\00. Pictures\Glasgow Coma Scale - motor response 1.jpg</vt:lpwstr>
      </vt:variant>
      <vt:variant>
        <vt:lpwstr/>
      </vt:variant>
      <vt:variant>
        <vt:i4>6029338</vt:i4>
      </vt:variant>
      <vt:variant>
        <vt:i4>28180</vt:i4>
      </vt:variant>
      <vt:variant>
        <vt:i4>1045</vt:i4>
      </vt:variant>
      <vt:variant>
        <vt:i4>1</vt:i4>
      </vt:variant>
      <vt:variant>
        <vt:lpwstr>D:\Viktoro\Neuroscience\S. Symptoms, Signs, Syndromes\S30-34. Alterations of Consciousness, Coma, Vegetative State, Brain Death\00. Pictures\Glasgow Coma Scale - motor response 2.jpg</vt:lpwstr>
      </vt:variant>
      <vt:variant>
        <vt:lpwstr/>
      </vt:variant>
      <vt:variant>
        <vt:i4>6094874</vt:i4>
      </vt:variant>
      <vt:variant>
        <vt:i4>28690</vt:i4>
      </vt:variant>
      <vt:variant>
        <vt:i4>1044</vt:i4>
      </vt:variant>
      <vt:variant>
        <vt:i4>1</vt:i4>
      </vt:variant>
      <vt:variant>
        <vt:lpwstr>D:\Viktoro\Neuroscience\S. Symptoms, Signs, Syndromes\S30-34. Alterations of Consciousness, Coma, Vegetative State, Brain Death\00. Pictures\Glasgow Coma Scale - motor response 3.jpg</vt:lpwstr>
      </vt:variant>
      <vt:variant>
        <vt:lpwstr/>
      </vt:variant>
      <vt:variant>
        <vt:i4>5898266</vt:i4>
      </vt:variant>
      <vt:variant>
        <vt:i4>29136</vt:i4>
      </vt:variant>
      <vt:variant>
        <vt:i4>1043</vt:i4>
      </vt:variant>
      <vt:variant>
        <vt:i4>1</vt:i4>
      </vt:variant>
      <vt:variant>
        <vt:lpwstr>D:\Viktoro\Neuroscience\S. Symptoms, Signs, Syndromes\S30-34. Alterations of Consciousness, Coma, Vegetative State, Brain Death\00. Pictures\Glasgow Coma Scale - motor response 4.jpg</vt:lpwstr>
      </vt:variant>
      <vt:variant>
        <vt:lpwstr/>
      </vt:variant>
      <vt:variant>
        <vt:i4>5963802</vt:i4>
      </vt:variant>
      <vt:variant>
        <vt:i4>29596</vt:i4>
      </vt:variant>
      <vt:variant>
        <vt:i4>1042</vt:i4>
      </vt:variant>
      <vt:variant>
        <vt:i4>1</vt:i4>
      </vt:variant>
      <vt:variant>
        <vt:lpwstr>D:\Viktoro\Neuroscience\S. Symptoms, Signs, Syndromes\S30-34. Alterations of Consciousness, Coma, Vegetative State, Brain Death\00. Pictures\Glasgow Coma Scale - motor response 5.jpg</vt:lpwstr>
      </vt:variant>
      <vt:variant>
        <vt:lpwstr/>
      </vt:variant>
      <vt:variant>
        <vt:i4>5767194</vt:i4>
      </vt:variant>
      <vt:variant>
        <vt:i4>29978</vt:i4>
      </vt:variant>
      <vt:variant>
        <vt:i4>1041</vt:i4>
      </vt:variant>
      <vt:variant>
        <vt:i4>1</vt:i4>
      </vt:variant>
      <vt:variant>
        <vt:lpwstr>D:\Viktoro\Neuroscience\S. Symptoms, Signs, Syndromes\S30-34. Alterations of Consciousness, Coma, Vegetative State, Brain Death\00. Pictures\Glasgow Coma Scale - motor response 6.jpg</vt:lpwstr>
      </vt:variant>
      <vt:variant>
        <vt:lpwstr/>
      </vt:variant>
      <vt:variant>
        <vt:i4>5570578</vt:i4>
      </vt:variant>
      <vt:variant>
        <vt:i4>30492</vt:i4>
      </vt:variant>
      <vt:variant>
        <vt:i4>1040</vt:i4>
      </vt:variant>
      <vt:variant>
        <vt:i4>1</vt:i4>
      </vt:variant>
      <vt:variant>
        <vt:lpwstr>D:\Viktoro\Neuroscience\S. Symptoms, Signs, Syndromes\S30-34. Alterations of Consciousness, Coma, Vegetative State, Brain Death\00. Pictures\Glasgow Coma Scale - verbal response 1.jpg</vt:lpwstr>
      </vt:variant>
      <vt:variant>
        <vt:lpwstr/>
      </vt:variant>
      <vt:variant>
        <vt:i4>5570577</vt:i4>
      </vt:variant>
      <vt:variant>
        <vt:i4>30848</vt:i4>
      </vt:variant>
      <vt:variant>
        <vt:i4>1039</vt:i4>
      </vt:variant>
      <vt:variant>
        <vt:i4>1</vt:i4>
      </vt:variant>
      <vt:variant>
        <vt:lpwstr>D:\Viktoro\Neuroscience\S. Symptoms, Signs, Syndromes\S30-34. Alterations of Consciousness, Coma, Vegetative State, Brain Death\00. Pictures\Glasgow Coma Scale - verbal response 2.jpg</vt:lpwstr>
      </vt:variant>
      <vt:variant>
        <vt:lpwstr/>
      </vt:variant>
      <vt:variant>
        <vt:i4>5570576</vt:i4>
      </vt:variant>
      <vt:variant>
        <vt:i4>31214</vt:i4>
      </vt:variant>
      <vt:variant>
        <vt:i4>1038</vt:i4>
      </vt:variant>
      <vt:variant>
        <vt:i4>1</vt:i4>
      </vt:variant>
      <vt:variant>
        <vt:lpwstr>D:\Viktoro\Neuroscience\S. Symptoms, Signs, Syndromes\S30-34. Alterations of Consciousness, Coma, Vegetative State, Brain Death\00. Pictures\Glasgow Coma Scale - verbal response 3.jpg</vt:lpwstr>
      </vt:variant>
      <vt:variant>
        <vt:lpwstr/>
      </vt:variant>
      <vt:variant>
        <vt:i4>5570583</vt:i4>
      </vt:variant>
      <vt:variant>
        <vt:i4>31530</vt:i4>
      </vt:variant>
      <vt:variant>
        <vt:i4>1037</vt:i4>
      </vt:variant>
      <vt:variant>
        <vt:i4>1</vt:i4>
      </vt:variant>
      <vt:variant>
        <vt:lpwstr>D:\Viktoro\Neuroscience\S. Symptoms, Signs, Syndromes\S30-34. Alterations of Consciousness, Coma, Vegetative State, Brain Death\00. Pictures\Glasgow Coma Scale - verbal response 4.jpg</vt:lpwstr>
      </vt:variant>
      <vt:variant>
        <vt:lpwstr/>
      </vt:variant>
      <vt:variant>
        <vt:i4>5570582</vt:i4>
      </vt:variant>
      <vt:variant>
        <vt:i4>31766</vt:i4>
      </vt:variant>
      <vt:variant>
        <vt:i4>1036</vt:i4>
      </vt:variant>
      <vt:variant>
        <vt:i4>1</vt:i4>
      </vt:variant>
      <vt:variant>
        <vt:lpwstr>D:\Viktoro\Neuroscience\S. Symptoms, Signs, Syndromes\S30-34. Alterations of Consciousness, Coma, Vegetative State, Brain Death\00. Pictures\Glasgow Coma Scale - verbal response 5.jpg</vt:lpwstr>
      </vt:variant>
      <vt:variant>
        <vt:lpwstr/>
      </vt:variant>
      <vt:variant>
        <vt:i4>5570581</vt:i4>
      </vt:variant>
      <vt:variant>
        <vt:i4>31944</vt:i4>
      </vt:variant>
      <vt:variant>
        <vt:i4>1035</vt:i4>
      </vt:variant>
      <vt:variant>
        <vt:i4>1</vt:i4>
      </vt:variant>
      <vt:variant>
        <vt:lpwstr>D:\Viktoro\Neuroscience\S. Symptoms, Signs, Syndromes\S30-34. Alterations of Consciousness, Coma, Vegetative State, Brain Death\00. Pictures\Glasgow Coma Scale - verbal response 6.jpg</vt:lpwstr>
      </vt:variant>
      <vt:variant>
        <vt:lpwstr/>
      </vt:variant>
      <vt:variant>
        <vt:i4>8323105</vt:i4>
      </vt:variant>
      <vt:variant>
        <vt:i4>44771</vt:i4>
      </vt:variant>
      <vt:variant>
        <vt:i4>1034</vt:i4>
      </vt:variant>
      <vt:variant>
        <vt:i4>1</vt:i4>
      </vt:variant>
      <vt:variant>
        <vt:lpwstr>D:\Viktoro\Neuroscience\S. Symptoms, Signs, Syndromes\S30-34. Alterations of Consciousness, Coma, Vegetative State, Brain Death\00. Pictures\Decorticate.jpg</vt:lpwstr>
      </vt:variant>
      <vt:variant>
        <vt:lpwstr/>
      </vt:variant>
      <vt:variant>
        <vt:i4>7602219</vt:i4>
      </vt:variant>
      <vt:variant>
        <vt:i4>44926</vt:i4>
      </vt:variant>
      <vt:variant>
        <vt:i4>1033</vt:i4>
      </vt:variant>
      <vt:variant>
        <vt:i4>1</vt:i4>
      </vt:variant>
      <vt:variant>
        <vt:lpwstr>D:\Viktoro\Neuroscience\S. Symptoms, Signs, Syndromes\S30-34. Alterations of Consciousness, Coma, Vegetative State, Brain Death\00. Pictures\Decerebrate.jpg</vt:lpwstr>
      </vt:variant>
      <vt:variant>
        <vt:lpwstr/>
      </vt:variant>
      <vt:variant>
        <vt:i4>393293</vt:i4>
      </vt:variant>
      <vt:variant>
        <vt:i4>50172</vt:i4>
      </vt:variant>
      <vt:variant>
        <vt:i4>1032</vt:i4>
      </vt:variant>
      <vt:variant>
        <vt:i4>1</vt:i4>
      </vt:variant>
      <vt:variant>
        <vt:lpwstr>D:\Viktoro\Neuroscience\S. Symptoms, Signs, Syndromes\S30-34. Alterations of Consciousness, Coma, Vegetative State, Brain Death\00. Pictures\BATES 411 (1+2+3).jpg</vt:lpwstr>
      </vt:variant>
      <vt:variant>
        <vt:lpwstr/>
      </vt:variant>
      <vt:variant>
        <vt:i4>196630</vt:i4>
      </vt:variant>
      <vt:variant>
        <vt:i4>50765</vt:i4>
      </vt:variant>
      <vt:variant>
        <vt:i4>1031</vt:i4>
      </vt:variant>
      <vt:variant>
        <vt:i4>1</vt:i4>
      </vt:variant>
      <vt:variant>
        <vt:lpwstr>D:\Viktoro\Neuroscience\S. Symptoms, Signs, Syndromes\S30-34. Alterations of Consciousness, Coma, Vegetative State, Brain Death\00. Pictures\Hemiplegia (early).jpg</vt:lpwstr>
      </vt:variant>
      <vt:variant>
        <vt:lpwstr/>
      </vt:variant>
      <vt:variant>
        <vt:i4>7274541</vt:i4>
      </vt:variant>
      <vt:variant>
        <vt:i4>54920</vt:i4>
      </vt:variant>
      <vt:variant>
        <vt:i4>1030</vt:i4>
      </vt:variant>
      <vt:variant>
        <vt:i4>1</vt:i4>
      </vt:variant>
      <vt:variant>
        <vt:lpwstr>D:\Viktoro\Neuroscience\S. Symptoms, Signs, Syndromes\S30-34. Alterations of Consciousness, Coma, Vegetative State, Brain Death\00. Pictures\Brain stem refelexes.jpg</vt:lpwstr>
      </vt:variant>
      <vt:variant>
        <vt:lpwstr/>
      </vt:variant>
      <vt:variant>
        <vt:i4>327756</vt:i4>
      </vt:variant>
      <vt:variant>
        <vt:i4>58918</vt:i4>
      </vt:variant>
      <vt:variant>
        <vt:i4>1029</vt:i4>
      </vt:variant>
      <vt:variant>
        <vt:i4>1</vt:i4>
      </vt:variant>
      <vt:variant>
        <vt:lpwstr>D:\Viktoro\Neuroscience\S. Symptoms, Signs, Syndromes\S30-34. Alterations of Consciousness, Coma, Vegetative State, Brain Death\00. Pictures\BATES 412 (1).jpg</vt:lpwstr>
      </vt:variant>
      <vt:variant>
        <vt:lpwstr/>
      </vt:variant>
      <vt:variant>
        <vt:i4>327759</vt:i4>
      </vt:variant>
      <vt:variant>
        <vt:i4>59088</vt:i4>
      </vt:variant>
      <vt:variant>
        <vt:i4>1028</vt:i4>
      </vt:variant>
      <vt:variant>
        <vt:i4>1</vt:i4>
      </vt:variant>
      <vt:variant>
        <vt:lpwstr>D:\Viktoro\Neuroscience\S. Symptoms, Signs, Syndromes\S30-34. Alterations of Consciousness, Coma, Vegetative State, Brain Death\00. Pictures\BATES 412 (2).jpg</vt:lpwstr>
      </vt:variant>
      <vt:variant>
        <vt:lpwstr/>
      </vt:variant>
      <vt:variant>
        <vt:i4>327758</vt:i4>
      </vt:variant>
      <vt:variant>
        <vt:i4>59505</vt:i4>
      </vt:variant>
      <vt:variant>
        <vt:i4>1027</vt:i4>
      </vt:variant>
      <vt:variant>
        <vt:i4>1</vt:i4>
      </vt:variant>
      <vt:variant>
        <vt:lpwstr>D:\Viktoro\Neuroscience\S. Symptoms, Signs, Syndromes\S30-34. Alterations of Consciousness, Coma, Vegetative State, Brain Death\00. Pictures\BATES 412 (3).jpg</vt:lpwstr>
      </vt:variant>
      <vt:variant>
        <vt:lpwstr/>
      </vt:variant>
      <vt:variant>
        <vt:i4>327753</vt:i4>
      </vt:variant>
      <vt:variant>
        <vt:i4>59590</vt:i4>
      </vt:variant>
      <vt:variant>
        <vt:i4>1026</vt:i4>
      </vt:variant>
      <vt:variant>
        <vt:i4>1</vt:i4>
      </vt:variant>
      <vt:variant>
        <vt:lpwstr>D:\Viktoro\Neuroscience\S. Symptoms, Signs, Syndromes\S30-34. Alterations of Consciousness, Coma, Vegetative State, Brain Death\00. Pictures\BATES 412 (4).jpg</vt:lpwstr>
      </vt:variant>
      <vt:variant>
        <vt:lpwstr/>
      </vt:variant>
      <vt:variant>
        <vt:i4>1507345</vt:i4>
      </vt:variant>
      <vt:variant>
        <vt:i4>62108</vt:i4>
      </vt:variant>
      <vt:variant>
        <vt:i4>1025</vt:i4>
      </vt:variant>
      <vt:variant>
        <vt:i4>1</vt:i4>
      </vt:variant>
      <vt:variant>
        <vt:lpwstr>D:\Viktoro\Neuroscience\S. Symptoms, Signs, Syndromes\S30-34. Alterations of Consciousness, Coma, Vegetative State, Brain Death\00. Pictures\Caloric responses.jpg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COMA</dc:title>
  <dc:subject/>
  <dc:creator>PC</dc:creator>
  <cp:keywords/>
  <dc:description/>
  <cp:lastModifiedBy>Viktoras Palys</cp:lastModifiedBy>
  <cp:revision>25</cp:revision>
  <cp:lastPrinted>2019-05-08T06:13:00Z</cp:lastPrinted>
  <dcterms:created xsi:type="dcterms:W3CDTF">2016-03-21T05:17:00Z</dcterms:created>
  <dcterms:modified xsi:type="dcterms:W3CDTF">2019-05-08T06:13:00Z</dcterms:modified>
</cp:coreProperties>
</file>