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E48" w:rsidRDefault="00F44E48">
      <w:pPr>
        <w:pStyle w:val="Title"/>
        <w:spacing w:after="120"/>
      </w:pPr>
      <w:bookmarkStart w:id="0" w:name="_GoBack"/>
      <w:r>
        <w:t>Brain Death</w:t>
      </w:r>
    </w:p>
    <w:p w:rsidR="00446564" w:rsidRDefault="00446564" w:rsidP="00446564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C52778">
        <w:rPr>
          <w:noProof/>
        </w:rPr>
        <w:t>December 19, 2020</w:t>
      </w:r>
      <w:r>
        <w:fldChar w:fldCharType="end"/>
      </w:r>
    </w:p>
    <w:p w:rsidR="00DD59EF" w:rsidRDefault="00EA020E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1,1" </w:instrText>
      </w:r>
      <w:r>
        <w:fldChar w:fldCharType="separate"/>
      </w:r>
      <w:hyperlink w:anchor="_Toc54008448" w:history="1">
        <w:r w:rsidR="00DD59EF" w:rsidRPr="0035002F">
          <w:rPr>
            <w:rStyle w:val="Hyperlink"/>
            <w:noProof/>
          </w:rPr>
          <w:t>Criteria for Brain Death</w:t>
        </w:r>
        <w:r w:rsidR="00DD59EF">
          <w:rPr>
            <w:noProof/>
            <w:webHidden/>
          </w:rPr>
          <w:tab/>
        </w:r>
        <w:r w:rsidR="00DD59EF">
          <w:rPr>
            <w:noProof/>
            <w:webHidden/>
          </w:rPr>
          <w:fldChar w:fldCharType="begin"/>
        </w:r>
        <w:r w:rsidR="00DD59EF">
          <w:rPr>
            <w:noProof/>
            <w:webHidden/>
          </w:rPr>
          <w:instrText xml:space="preserve"> PAGEREF _Toc54008448 \h </w:instrText>
        </w:r>
        <w:r w:rsidR="00DD59EF">
          <w:rPr>
            <w:noProof/>
            <w:webHidden/>
          </w:rPr>
        </w:r>
        <w:r w:rsidR="00DD59EF">
          <w:rPr>
            <w:noProof/>
            <w:webHidden/>
          </w:rPr>
          <w:fldChar w:fldCharType="separate"/>
        </w:r>
        <w:r w:rsidR="00C52778">
          <w:rPr>
            <w:noProof/>
            <w:webHidden/>
          </w:rPr>
          <w:t>1</w:t>
        </w:r>
        <w:r w:rsidR="00DD59EF">
          <w:rPr>
            <w:noProof/>
            <w:webHidden/>
          </w:rPr>
          <w:fldChar w:fldCharType="end"/>
        </w:r>
      </w:hyperlink>
    </w:p>
    <w:p w:rsidR="00DD59EF" w:rsidRDefault="00C5277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4008449" w:history="1">
        <w:r w:rsidR="00DD59EF" w:rsidRPr="0035002F">
          <w:rPr>
            <w:rStyle w:val="Hyperlink"/>
            <w:noProof/>
          </w:rPr>
          <w:t>Apnea Test (s. apnea challenge)</w:t>
        </w:r>
        <w:r w:rsidR="00DD59EF">
          <w:rPr>
            <w:noProof/>
            <w:webHidden/>
          </w:rPr>
          <w:tab/>
        </w:r>
        <w:r w:rsidR="00DD59EF">
          <w:rPr>
            <w:noProof/>
            <w:webHidden/>
          </w:rPr>
          <w:fldChar w:fldCharType="begin"/>
        </w:r>
        <w:r w:rsidR="00DD59EF">
          <w:rPr>
            <w:noProof/>
            <w:webHidden/>
          </w:rPr>
          <w:instrText xml:space="preserve"> PAGEREF _Toc54008449 \h </w:instrText>
        </w:r>
        <w:r w:rsidR="00DD59EF">
          <w:rPr>
            <w:noProof/>
            <w:webHidden/>
          </w:rPr>
        </w:r>
        <w:r w:rsidR="00DD59EF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D59EF">
          <w:rPr>
            <w:noProof/>
            <w:webHidden/>
          </w:rPr>
          <w:fldChar w:fldCharType="end"/>
        </w:r>
      </w:hyperlink>
    </w:p>
    <w:p w:rsidR="00DD59EF" w:rsidRDefault="00C5277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4008450" w:history="1">
        <w:r w:rsidR="00DD59EF" w:rsidRPr="0035002F">
          <w:rPr>
            <w:rStyle w:val="Hyperlink"/>
            <w:noProof/>
          </w:rPr>
          <w:t>Ancillary Studies</w:t>
        </w:r>
        <w:r w:rsidR="00DD59EF">
          <w:rPr>
            <w:noProof/>
            <w:webHidden/>
          </w:rPr>
          <w:tab/>
        </w:r>
        <w:r w:rsidR="00DD59EF">
          <w:rPr>
            <w:noProof/>
            <w:webHidden/>
          </w:rPr>
          <w:fldChar w:fldCharType="begin"/>
        </w:r>
        <w:r w:rsidR="00DD59EF">
          <w:rPr>
            <w:noProof/>
            <w:webHidden/>
          </w:rPr>
          <w:instrText xml:space="preserve"> PAGEREF _Toc54008450 \h </w:instrText>
        </w:r>
        <w:r w:rsidR="00DD59EF">
          <w:rPr>
            <w:noProof/>
            <w:webHidden/>
          </w:rPr>
        </w:r>
        <w:r w:rsidR="00DD59EF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D59EF">
          <w:rPr>
            <w:noProof/>
            <w:webHidden/>
          </w:rPr>
          <w:fldChar w:fldCharType="end"/>
        </w:r>
      </w:hyperlink>
    </w:p>
    <w:p w:rsidR="00DD59EF" w:rsidRDefault="00C5277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4008451" w:history="1">
        <w:r w:rsidR="00DD59EF" w:rsidRPr="0035002F">
          <w:rPr>
            <w:rStyle w:val="Hyperlink"/>
            <w:noProof/>
          </w:rPr>
          <w:t>Care of organ donor</w:t>
        </w:r>
        <w:r w:rsidR="00DD59EF">
          <w:rPr>
            <w:noProof/>
            <w:webHidden/>
          </w:rPr>
          <w:tab/>
        </w:r>
        <w:r w:rsidR="00DD59EF">
          <w:rPr>
            <w:noProof/>
            <w:webHidden/>
          </w:rPr>
          <w:fldChar w:fldCharType="begin"/>
        </w:r>
        <w:r w:rsidR="00DD59EF">
          <w:rPr>
            <w:noProof/>
            <w:webHidden/>
          </w:rPr>
          <w:instrText xml:space="preserve"> PAGEREF _Toc54008451 \h </w:instrText>
        </w:r>
        <w:r w:rsidR="00DD59EF">
          <w:rPr>
            <w:noProof/>
            <w:webHidden/>
          </w:rPr>
        </w:r>
        <w:r w:rsidR="00DD59EF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DD59EF">
          <w:rPr>
            <w:noProof/>
            <w:webHidden/>
          </w:rPr>
          <w:fldChar w:fldCharType="end"/>
        </w:r>
      </w:hyperlink>
    </w:p>
    <w:p w:rsidR="00DD59EF" w:rsidRDefault="00C5277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4008452" w:history="1">
        <w:r w:rsidR="00DD59EF" w:rsidRPr="0035002F">
          <w:rPr>
            <w:rStyle w:val="Hyperlink"/>
            <w:noProof/>
          </w:rPr>
          <w:t>Organ donation after cardiac death</w:t>
        </w:r>
        <w:r w:rsidR="00DD59EF">
          <w:rPr>
            <w:noProof/>
            <w:webHidden/>
          </w:rPr>
          <w:tab/>
        </w:r>
        <w:r w:rsidR="00DD59EF">
          <w:rPr>
            <w:noProof/>
            <w:webHidden/>
          </w:rPr>
          <w:fldChar w:fldCharType="begin"/>
        </w:r>
        <w:r w:rsidR="00DD59EF">
          <w:rPr>
            <w:noProof/>
            <w:webHidden/>
          </w:rPr>
          <w:instrText xml:space="preserve"> PAGEREF _Toc54008452 \h </w:instrText>
        </w:r>
        <w:r w:rsidR="00DD59EF">
          <w:rPr>
            <w:noProof/>
            <w:webHidden/>
          </w:rPr>
        </w:r>
        <w:r w:rsidR="00DD59EF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DD59EF">
          <w:rPr>
            <w:noProof/>
            <w:webHidden/>
          </w:rPr>
          <w:fldChar w:fldCharType="end"/>
        </w:r>
      </w:hyperlink>
    </w:p>
    <w:p w:rsidR="00DD59EF" w:rsidRDefault="00C5277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4008453" w:history="1">
        <w:r w:rsidR="00DD59EF" w:rsidRPr="0035002F">
          <w:rPr>
            <w:rStyle w:val="Hyperlink"/>
            <w:noProof/>
          </w:rPr>
          <w:t>Pediatric aspects</w:t>
        </w:r>
        <w:r w:rsidR="00DD59EF">
          <w:rPr>
            <w:noProof/>
            <w:webHidden/>
          </w:rPr>
          <w:tab/>
        </w:r>
        <w:r w:rsidR="00DD59EF">
          <w:rPr>
            <w:noProof/>
            <w:webHidden/>
          </w:rPr>
          <w:fldChar w:fldCharType="begin"/>
        </w:r>
        <w:r w:rsidR="00DD59EF">
          <w:rPr>
            <w:noProof/>
            <w:webHidden/>
          </w:rPr>
          <w:instrText xml:space="preserve"> PAGEREF _Toc54008453 \h </w:instrText>
        </w:r>
        <w:r w:rsidR="00DD59EF">
          <w:rPr>
            <w:noProof/>
            <w:webHidden/>
          </w:rPr>
        </w:r>
        <w:r w:rsidR="00DD59EF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DD59EF">
          <w:rPr>
            <w:noProof/>
            <w:webHidden/>
          </w:rPr>
          <w:fldChar w:fldCharType="end"/>
        </w:r>
      </w:hyperlink>
    </w:p>
    <w:p w:rsidR="00944307" w:rsidRDefault="00EA020E" w:rsidP="00FF6952">
      <w:r>
        <w:fldChar w:fldCharType="end"/>
      </w:r>
      <w:r w:rsidR="00DD59EF">
        <w:t xml:space="preserve"> </w:t>
      </w:r>
    </w:p>
    <w:p w:rsidR="00EA020E" w:rsidRPr="00944307" w:rsidRDefault="00944307" w:rsidP="00944307">
      <w:pPr>
        <w:jc w:val="center"/>
        <w:rPr>
          <w:i/>
          <w:sz w:val="22"/>
        </w:rPr>
      </w:pPr>
      <w:r w:rsidRPr="00944307">
        <w:rPr>
          <w:i/>
          <w:sz w:val="22"/>
        </w:rPr>
        <w:t>Diagnosing brain death must never be rushed or take priority over the needs of the patient or the family</w:t>
      </w:r>
    </w:p>
    <w:p w:rsidR="00944307" w:rsidRDefault="00944307" w:rsidP="00FF6952"/>
    <w:p w:rsidR="0090204F" w:rsidRDefault="00F44E48">
      <w:r w:rsidRPr="007B3373">
        <w:rPr>
          <w:b/>
          <w:bCs/>
          <w:smallCaps/>
          <w:color w:val="CC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Brain Death (BD)</w:t>
      </w:r>
      <w:r>
        <w:t xml:space="preserve"> </w:t>
      </w:r>
      <w:r w:rsidR="004C468B">
        <w:t xml:space="preserve">or </w:t>
      </w:r>
      <w:r w:rsidR="004C468B" w:rsidRPr="004C468B">
        <w:rPr>
          <w:b/>
          <w:bCs/>
          <w:smallCaps/>
          <w:color w:val="CC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Death by Neurological Criteria</w:t>
      </w:r>
      <w:r w:rsidR="004C468B">
        <w:rPr>
          <w:b/>
          <w:bCs/>
          <w:smallCaps/>
          <w:color w:val="CC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(DNC)</w:t>
      </w:r>
      <w:r w:rsidR="004C468B">
        <w:t xml:space="preserve"> </w:t>
      </w:r>
      <w:r w:rsidR="0090204F">
        <w:t>–</w:t>
      </w:r>
      <w:r>
        <w:t xml:space="preserve"> </w:t>
      </w:r>
      <w:r w:rsidR="0090204F">
        <w:t xml:space="preserve">permanent loss of </w:t>
      </w:r>
      <w:r w:rsidR="0090204F" w:rsidRPr="0090204F">
        <w:rPr>
          <w:rStyle w:val="Blue"/>
        </w:rPr>
        <w:t>brain</w:t>
      </w:r>
      <w:r w:rsidR="0090204F">
        <w:t xml:space="preserve"> </w:t>
      </w:r>
      <w:r w:rsidR="0090204F" w:rsidRPr="0090204F">
        <w:rPr>
          <w:rStyle w:val="Blue"/>
        </w:rPr>
        <w:t>function</w:t>
      </w:r>
      <w:r w:rsidR="0090204F">
        <w:t>* (</w:t>
      </w:r>
      <w:r>
        <w:rPr>
          <w:b/>
          <w:bCs/>
          <w:i/>
          <w:iCs/>
          <w:color w:val="FF0000"/>
        </w:rPr>
        <w:t>cerebrum</w:t>
      </w:r>
      <w:r>
        <w:t xml:space="preserve"> nor </w:t>
      </w:r>
      <w:r>
        <w:rPr>
          <w:b/>
          <w:bCs/>
          <w:i/>
          <w:iCs/>
          <w:color w:val="FF0000"/>
        </w:rPr>
        <w:t>brain stem</w:t>
      </w:r>
      <w:r>
        <w:t xml:space="preserve"> </w:t>
      </w:r>
      <w:r w:rsidR="0090204F">
        <w:t xml:space="preserve">nor </w:t>
      </w:r>
      <w:r w:rsidR="0090204F" w:rsidRPr="0090204F">
        <w:rPr>
          <w:b/>
          <w:bCs/>
          <w:i/>
          <w:iCs/>
          <w:color w:val="FF0000"/>
        </w:rPr>
        <w:t>cerebellum</w:t>
      </w:r>
      <w:r w:rsidR="0090204F">
        <w:t>)</w:t>
      </w:r>
    </w:p>
    <w:p w:rsidR="00F44E48" w:rsidRDefault="0090204F">
      <w:r>
        <w:t xml:space="preserve">(i.e. no </w:t>
      </w:r>
      <w:r w:rsidR="004C468B">
        <w:rPr>
          <w:b/>
          <w:i/>
        </w:rPr>
        <w:t>clinical</w:t>
      </w:r>
      <w:r w:rsidRPr="00A217D4">
        <w:rPr>
          <w:b/>
          <w:i/>
        </w:rPr>
        <w:t xml:space="preserve"> detection</w:t>
      </w:r>
      <w:r w:rsidR="00A217D4" w:rsidRPr="00A217D4">
        <w:rPr>
          <w:b/>
          <w:i/>
        </w:rPr>
        <w:t xml:space="preserve"> at bedside</w:t>
      </w:r>
      <w:r>
        <w:t>)</w:t>
      </w:r>
      <w:r w:rsidR="00F44E48">
        <w:t>.*</w:t>
      </w:r>
      <w:r>
        <w:t>*</w:t>
      </w:r>
    </w:p>
    <w:p w:rsidR="0090204F" w:rsidRDefault="0090204F">
      <w:pPr>
        <w:pStyle w:val="NormalWeb"/>
        <w:ind w:left="340"/>
      </w:pPr>
    </w:p>
    <w:p w:rsidR="00F44E48" w:rsidRDefault="00F44E48">
      <w:pPr>
        <w:pStyle w:val="NormalWeb"/>
        <w:ind w:left="340"/>
      </w:pPr>
      <w:r>
        <w:t>*</w:t>
      </w:r>
      <w:r w:rsidR="0090204F">
        <w:t xml:space="preserve">vs. </w:t>
      </w:r>
      <w:r w:rsidR="0090204F" w:rsidRPr="0090204F">
        <w:rPr>
          <w:rStyle w:val="Blue"/>
        </w:rPr>
        <w:t>brain</w:t>
      </w:r>
      <w:r w:rsidR="0090204F">
        <w:t xml:space="preserve"> </w:t>
      </w:r>
      <w:r w:rsidR="0090204F" w:rsidRPr="0090204F">
        <w:rPr>
          <w:rStyle w:val="Blue"/>
        </w:rPr>
        <w:t>activity</w:t>
      </w:r>
      <w:r w:rsidR="0090204F">
        <w:t xml:space="preserve"> (such as </w:t>
      </w:r>
      <w:r w:rsidR="00A217D4" w:rsidRPr="00A217D4">
        <w:rPr>
          <w:b/>
          <w:i/>
        </w:rPr>
        <w:t xml:space="preserve">laboratory detection of </w:t>
      </w:r>
      <w:r w:rsidR="0090204F" w:rsidRPr="00A217D4">
        <w:rPr>
          <w:b/>
          <w:i/>
        </w:rPr>
        <w:t>cellular-level</w:t>
      </w:r>
      <w:r w:rsidR="0090204F" w:rsidRPr="0090204F">
        <w:t xml:space="preserve"> neuronal and neuroendocrine activity</w:t>
      </w:r>
      <w:r w:rsidR="003B62B7">
        <w:t>) is compatible with brain death, e.g.</w:t>
      </w:r>
      <w:r w:rsidR="0090204F">
        <w:t xml:space="preserve"> </w:t>
      </w:r>
      <w:r w:rsidRPr="00652616">
        <w:rPr>
          <w:u w:val="double" w:color="FF0000"/>
        </w:rPr>
        <w:t>osmolar control</w:t>
      </w:r>
      <w:r>
        <w:t xml:space="preserve"> - </w:t>
      </w:r>
      <w:r>
        <w:rPr>
          <w:szCs w:val="20"/>
        </w:rPr>
        <w:t>some patients develop diabetes insipidus only after clinical signs of brain death</w:t>
      </w:r>
      <w:r>
        <w:t xml:space="preserve"> (i.e. diabetes insipidus is not required for BD diagnosis).</w:t>
      </w:r>
    </w:p>
    <w:p w:rsidR="0090204F" w:rsidRDefault="0090204F" w:rsidP="0090204F">
      <w:pPr>
        <w:spacing w:after="120"/>
        <w:ind w:left="340"/>
        <w:jc w:val="both"/>
      </w:pPr>
    </w:p>
    <w:p w:rsidR="0090204F" w:rsidRDefault="0090204F" w:rsidP="0090204F">
      <w:pPr>
        <w:spacing w:after="120"/>
        <w:ind w:left="340"/>
        <w:jc w:val="both"/>
      </w:pPr>
      <w:r>
        <w:t xml:space="preserve">**vs. </w:t>
      </w:r>
      <w:r w:rsidRPr="007B3373">
        <w:rPr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Vegetative State</w:t>
      </w:r>
      <w:r>
        <w:t xml:space="preserve"> - </w:t>
      </w:r>
      <w:r>
        <w:rPr>
          <w:b/>
          <w:bCs/>
          <w:i/>
          <w:iCs/>
          <w:color w:val="008000"/>
        </w:rPr>
        <w:t>brain stem</w:t>
      </w:r>
      <w:r>
        <w:t xml:space="preserve"> is intact.</w:t>
      </w:r>
    </w:p>
    <w:p w:rsidR="00F44E48" w:rsidRDefault="00F44E48"/>
    <w:p w:rsidR="004C468B" w:rsidRDefault="004C468B" w:rsidP="004C468B">
      <w:r w:rsidRPr="004C468B">
        <w:t xml:space="preserve">It is suggested that the terms </w:t>
      </w:r>
      <w:r w:rsidRPr="004C468B">
        <w:rPr>
          <w:i/>
        </w:rPr>
        <w:t>whole brain death</w:t>
      </w:r>
      <w:r w:rsidRPr="004C468B">
        <w:t xml:space="preserve"> and </w:t>
      </w:r>
      <w:r w:rsidRPr="004C468B">
        <w:rPr>
          <w:i/>
        </w:rPr>
        <w:t>brainstem death</w:t>
      </w:r>
      <w:r w:rsidRPr="004C468B">
        <w:t xml:space="preserve"> should be abandoned and replaced with BD/DNC</w:t>
      </w:r>
    </w:p>
    <w:p w:rsidR="004C468B" w:rsidRDefault="004C468B"/>
    <w:p w:rsidR="00F44E48" w:rsidRDefault="00F44E48">
      <w:pPr>
        <w:numPr>
          <w:ilvl w:val="0"/>
          <w:numId w:val="1"/>
        </w:numPr>
      </w:pPr>
      <w:r>
        <w:t xml:space="preserve">the only </w:t>
      </w:r>
      <w:r>
        <w:rPr>
          <w:b/>
          <w:bCs/>
        </w:rPr>
        <w:t>spontaneous activity</w:t>
      </w:r>
      <w:r>
        <w:t xml:space="preserve"> is </w:t>
      </w:r>
      <w:r>
        <w:rPr>
          <w:i/>
          <w:iCs/>
          <w:color w:val="0000FF"/>
        </w:rPr>
        <w:t>cardiovascular</w:t>
      </w:r>
      <w:r>
        <w:t xml:space="preserve"> (apnea persists in presence of hypercarbia sufficient for respiratory drive); pulse rate is invariant and unresponsive to atropine!</w:t>
      </w:r>
    </w:p>
    <w:p w:rsidR="00F44E48" w:rsidRDefault="00F44E48">
      <w:pPr>
        <w:numPr>
          <w:ilvl w:val="0"/>
          <w:numId w:val="1"/>
        </w:numPr>
      </w:pPr>
      <w:r>
        <w:t xml:space="preserve">the only </w:t>
      </w:r>
      <w:r>
        <w:rPr>
          <w:b/>
          <w:bCs/>
        </w:rPr>
        <w:t>reflexes</w:t>
      </w:r>
      <w:r>
        <w:t xml:space="preserve"> present are </w:t>
      </w:r>
      <w:r>
        <w:rPr>
          <w:i/>
          <w:iCs/>
          <w:color w:val="0000FF"/>
        </w:rPr>
        <w:t>spinal</w:t>
      </w:r>
      <w:r>
        <w:t>; muscles show generalized flaccidity and no movement (except spinal reflexes to pain).</w:t>
      </w:r>
    </w:p>
    <w:p w:rsidR="00F44E48" w:rsidRDefault="00F44E48">
      <w:pPr>
        <w:ind w:left="720"/>
      </w:pPr>
      <w:r>
        <w:t xml:space="preserve">N.B. presence of </w:t>
      </w:r>
      <w:r>
        <w:rPr>
          <w:b/>
          <w:bCs/>
          <w:i/>
          <w:iCs/>
          <w:color w:val="008000"/>
        </w:rPr>
        <w:t>seizures</w:t>
      </w:r>
      <w:r>
        <w:t xml:space="preserve"> is not compatible with BD diagnosis!</w:t>
      </w:r>
    </w:p>
    <w:p w:rsidR="00F44E48" w:rsidRDefault="00F44E48">
      <w:pPr>
        <w:ind w:left="720"/>
      </w:pPr>
      <w:r>
        <w:t xml:space="preserve">N.B. presence of </w:t>
      </w:r>
      <w:r>
        <w:rPr>
          <w:b/>
          <w:bCs/>
          <w:i/>
          <w:iCs/>
          <w:color w:val="008000"/>
        </w:rPr>
        <w:t>any face / tongue movement</w:t>
      </w:r>
      <w:r>
        <w:t xml:space="preserve"> is not compatible with BD diagnosis!</w:t>
      </w:r>
    </w:p>
    <w:p w:rsidR="005F5BCD" w:rsidRDefault="005F5BCD">
      <w:pPr>
        <w:ind w:left="720"/>
      </w:pPr>
      <w:r>
        <w:t xml:space="preserve">N.B. </w:t>
      </w:r>
      <w:r w:rsidRPr="005F5BCD">
        <w:rPr>
          <w:b/>
          <w:i/>
        </w:rPr>
        <w:t>complex-spontaneous motor movements</w:t>
      </w:r>
      <w:r>
        <w:t xml:space="preserve"> and </w:t>
      </w:r>
      <w:r w:rsidRPr="005F5BCD">
        <w:rPr>
          <w:b/>
          <w:i/>
        </w:rPr>
        <w:t>false-positive triggering of ventilator</w:t>
      </w:r>
      <w:r>
        <w:t xml:space="preserve"> may occur in patients who are brain dead!</w:t>
      </w:r>
    </w:p>
    <w:p w:rsidR="00F44E48" w:rsidRDefault="00F44E48"/>
    <w:p w:rsidR="00F44E48" w:rsidRDefault="00F44E48">
      <w:pPr>
        <w:numPr>
          <w:ilvl w:val="0"/>
          <w:numId w:val="1"/>
        </w:numPr>
      </w:pPr>
      <w:r>
        <w:t>BD rarely lasts more than few days (always followed by circulatory collapse* even if ventilatory support is continued); mean = 4 days.</w:t>
      </w:r>
    </w:p>
    <w:p w:rsidR="00F44E48" w:rsidRDefault="00F44E48">
      <w:pPr>
        <w:jc w:val="right"/>
      </w:pPr>
      <w:r>
        <w:t>*progressive hypotension that becomes increasingly unresponsive to catecholamines</w:t>
      </w:r>
    </w:p>
    <w:p w:rsidR="00F44E48" w:rsidRDefault="00F44E48">
      <w:pPr>
        <w:numPr>
          <w:ilvl w:val="0"/>
          <w:numId w:val="1"/>
        </w:numPr>
      </w:pPr>
      <w:r>
        <w:t>recovery has never been reported!</w:t>
      </w:r>
    </w:p>
    <w:p w:rsidR="00F44E48" w:rsidRDefault="00F44E48">
      <w:pPr>
        <w:numPr>
          <w:ilvl w:val="0"/>
          <w:numId w:val="1"/>
        </w:numPr>
      </w:pPr>
      <w:r>
        <w:t xml:space="preserve">in USA, </w:t>
      </w:r>
      <w:r>
        <w:rPr>
          <w:highlight w:val="lightGray"/>
        </w:rPr>
        <w:t>BD = legal death</w:t>
      </w:r>
      <w:r>
        <w:t xml:space="preserve"> (i.e. death by </w:t>
      </w:r>
      <w:r w:rsidRPr="009132CA">
        <w:rPr>
          <w:color w:val="0000FF"/>
        </w:rPr>
        <w:t>brain criteria</w:t>
      </w:r>
      <w:r>
        <w:t>*)</w:t>
      </w:r>
    </w:p>
    <w:p w:rsidR="00F44E48" w:rsidRDefault="00F44E48" w:rsidP="00652616">
      <w:pPr>
        <w:jc w:val="right"/>
      </w:pPr>
      <w:r>
        <w:t xml:space="preserve">*vs. </w:t>
      </w:r>
      <w:r w:rsidRPr="00652616">
        <w:rPr>
          <w:color w:val="0000FF"/>
        </w:rPr>
        <w:t>somatic criteria</w:t>
      </w:r>
      <w:r>
        <w:t xml:space="preserve"> (irreversible cessation of cardiopulmonary function)</w:t>
      </w:r>
    </w:p>
    <w:p w:rsidR="00F44E48" w:rsidRDefault="00F44E48">
      <w:pPr>
        <w:pStyle w:val="NormalWeb"/>
      </w:pPr>
    </w:p>
    <w:p w:rsidR="00F44E48" w:rsidRDefault="00F44E4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</w:pPr>
      <w:r>
        <w:t>Somatic death precludes function of brain. The opposite is true as well, so death of organism can be determined on basis of brain death.</w:t>
      </w:r>
    </w:p>
    <w:p w:rsidR="00F44E48" w:rsidRDefault="00F44E48">
      <w:pPr>
        <w:pStyle w:val="NormalWeb"/>
      </w:pPr>
    </w:p>
    <w:p w:rsidR="00F44E48" w:rsidRDefault="00F44E48">
      <w:pPr>
        <w:pStyle w:val="NormalWeb"/>
        <w:rPr>
          <w:szCs w:val="20"/>
        </w:rPr>
      </w:pPr>
      <w:r>
        <w:rPr>
          <w:szCs w:val="20"/>
        </w:rPr>
        <w:t xml:space="preserve">There is no explicit reason to make diagnosis of brain death except when </w:t>
      </w:r>
      <w:r>
        <w:rPr>
          <w:b/>
          <w:bCs/>
          <w:i/>
          <w:iCs/>
          <w:color w:val="800080"/>
          <w:szCs w:val="20"/>
        </w:rPr>
        <w:t>organ transplantation</w:t>
      </w:r>
      <w:r>
        <w:rPr>
          <w:szCs w:val="20"/>
        </w:rPr>
        <w:t xml:space="preserve"> or difficult </w:t>
      </w:r>
      <w:r>
        <w:rPr>
          <w:b/>
          <w:bCs/>
          <w:i/>
          <w:iCs/>
          <w:color w:val="800080"/>
          <w:szCs w:val="20"/>
        </w:rPr>
        <w:t>resource-allocation</w:t>
      </w:r>
      <w:r>
        <w:rPr>
          <w:szCs w:val="20"/>
        </w:rPr>
        <w:t xml:space="preserve"> (intensive care) issues are involved.</w:t>
      </w:r>
      <w:r>
        <w:rPr>
          <w:szCs w:val="20"/>
        </w:rPr>
        <w:tab/>
      </w:r>
      <w:r w:rsidR="00652616">
        <w:rPr>
          <w:color w:val="808080"/>
          <w:szCs w:val="20"/>
        </w:rPr>
        <w:t xml:space="preserve">ethical issues – </w:t>
      </w:r>
      <w:hyperlink r:id="rId7" w:history="1">
        <w:r w:rsidR="00652616" w:rsidRPr="00652616">
          <w:rPr>
            <w:rStyle w:val="Hyperlink"/>
            <w:szCs w:val="20"/>
          </w:rPr>
          <w:t>see p. 4667 &gt;&gt;</w:t>
        </w:r>
      </w:hyperlink>
    </w:p>
    <w:p w:rsidR="00F44E48" w:rsidRDefault="00F44E48">
      <w:pPr>
        <w:pStyle w:val="NormalWeb"/>
      </w:pPr>
    </w:p>
    <w:p w:rsidR="00B74AFD" w:rsidRDefault="00B74AFD">
      <w:pPr>
        <w:pStyle w:val="NormalWeb"/>
      </w:pPr>
    </w:p>
    <w:p w:rsidR="00F44E48" w:rsidRDefault="00F44E48" w:rsidP="00B74AFD">
      <w:pPr>
        <w:pStyle w:val="Nervous1"/>
      </w:pPr>
      <w:bookmarkStart w:id="1" w:name="_Toc54008448"/>
      <w:r>
        <w:t>Criteria for Brain Death</w:t>
      </w:r>
      <w:bookmarkEnd w:id="1"/>
    </w:p>
    <w:p w:rsidR="00F44E48" w:rsidRDefault="00F44E48">
      <w:pPr>
        <w:pStyle w:val="NormalWeb"/>
        <w:spacing w:after="120"/>
        <w:ind w:left="720"/>
        <w:rPr>
          <w:u w:val="single"/>
        </w:rPr>
      </w:pPr>
      <w:r>
        <w:lastRenderedPageBreak/>
        <w:t>although some details may be dictated by local law, standard criteria are established by President's Commission report of 1981.</w:t>
      </w:r>
    </w:p>
    <w:p w:rsidR="00D23794" w:rsidRPr="00D23794" w:rsidRDefault="00D23794" w:rsidP="00D23794">
      <w:pPr>
        <w:pStyle w:val="NormalWeb"/>
        <w:spacing w:after="120"/>
      </w:pPr>
      <w:r w:rsidRPr="00D23794">
        <w:t xml:space="preserve">Clinical examination is performed by </w:t>
      </w:r>
      <w:r w:rsidR="004C468B">
        <w:t xml:space="preserve">one or </w:t>
      </w:r>
      <w:r w:rsidRPr="00D23794">
        <w:t>two different physicians</w:t>
      </w:r>
      <w:r>
        <w:t xml:space="preserve"> (for children - </w:t>
      </w:r>
      <w:r w:rsidRPr="00D23794">
        <w:t>attending physicians</w:t>
      </w:r>
      <w:r>
        <w:t>)</w:t>
      </w:r>
    </w:p>
    <w:tbl>
      <w:tblPr>
        <w:tblW w:w="5000" w:type="pct"/>
        <w:tblCellSpacing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38"/>
        <w:gridCol w:w="9554"/>
      </w:tblGrid>
      <w:tr w:rsidR="00F44E48" w:rsidTr="00710260">
        <w:trPr>
          <w:tblCellSpacing w:w="0" w:type="dxa"/>
        </w:trPr>
        <w:tc>
          <w:tcPr>
            <w:tcW w:w="171" w:type="pct"/>
            <w:shd w:val="clear" w:color="auto" w:fill="D9D9D9"/>
          </w:tcPr>
          <w:p w:rsidR="00F44E48" w:rsidRDefault="00F44E48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4829" w:type="pct"/>
            <w:vAlign w:val="bottom"/>
          </w:tcPr>
          <w:p w:rsidR="00F44E48" w:rsidRDefault="00F44E48" w:rsidP="009E3C62">
            <w:r>
              <w:rPr>
                <w:b/>
                <w:bCs/>
              </w:rPr>
              <w:t>Coma</w:t>
            </w:r>
            <w:r>
              <w:t xml:space="preserve">, </w:t>
            </w:r>
            <w:r>
              <w:rPr>
                <w:b/>
                <w:bCs/>
              </w:rPr>
              <w:t>unresponsive</w:t>
            </w:r>
            <w:r>
              <w:t xml:space="preserve"> to stimuli (incl.</w:t>
            </w:r>
            <w:r w:rsidR="009E3C62">
              <w:t xml:space="preserve"> painful) above foramen magnum.</w:t>
            </w:r>
          </w:p>
        </w:tc>
      </w:tr>
      <w:tr w:rsidR="00135BE1" w:rsidTr="009F1A19">
        <w:trPr>
          <w:tblCellSpacing w:w="0" w:type="dxa"/>
        </w:trPr>
        <w:tc>
          <w:tcPr>
            <w:tcW w:w="171" w:type="pct"/>
            <w:shd w:val="clear" w:color="auto" w:fill="D9D9D9"/>
          </w:tcPr>
          <w:p w:rsidR="00135BE1" w:rsidRDefault="00135BE1" w:rsidP="009F1A1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4829" w:type="pct"/>
            <w:vAlign w:val="bottom"/>
          </w:tcPr>
          <w:p w:rsidR="00135BE1" w:rsidRDefault="00135BE1" w:rsidP="00135BE1">
            <w:pPr>
              <w:rPr>
                <w:szCs w:val="24"/>
              </w:rPr>
            </w:pPr>
            <w:r>
              <w:rPr>
                <w:b/>
                <w:bCs/>
                <w:smallCaps/>
                <w:highlight w:val="magenta"/>
              </w:rPr>
              <w:t>Permissive diagnosis</w:t>
            </w:r>
            <w:r>
              <w:t xml:space="preserve"> - </w:t>
            </w:r>
            <w:r>
              <w:rPr>
                <w:i/>
                <w:iCs/>
                <w:color w:val="0000FF"/>
              </w:rPr>
              <w:t>structural</w:t>
            </w:r>
            <w:r>
              <w:t xml:space="preserve"> disease or </w:t>
            </w:r>
            <w:r>
              <w:rPr>
                <w:i/>
                <w:iCs/>
                <w:color w:val="0000FF"/>
              </w:rPr>
              <w:t>irreversible metabolic</w:t>
            </w:r>
            <w:r>
              <w:t xml:space="preserve"> disturbance</w:t>
            </w:r>
          </w:p>
        </w:tc>
      </w:tr>
      <w:tr w:rsidR="00135BE1" w:rsidTr="009F1A19">
        <w:trPr>
          <w:tblCellSpacing w:w="0" w:type="dxa"/>
        </w:trPr>
        <w:tc>
          <w:tcPr>
            <w:tcW w:w="171" w:type="pct"/>
            <w:shd w:val="clear" w:color="auto" w:fill="D9D9D9"/>
          </w:tcPr>
          <w:p w:rsidR="00135BE1" w:rsidRDefault="00135BE1" w:rsidP="009F1A1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4829" w:type="pct"/>
            <w:vAlign w:val="bottom"/>
          </w:tcPr>
          <w:p w:rsidR="00135BE1" w:rsidRDefault="00135BE1" w:rsidP="00135BE1">
            <w:pPr>
              <w:numPr>
                <w:ilvl w:val="0"/>
                <w:numId w:val="14"/>
              </w:numPr>
            </w:pPr>
            <w:r>
              <w:t xml:space="preserve">Body </w:t>
            </w:r>
            <w:r>
              <w:rPr>
                <w:b/>
                <w:bCs/>
              </w:rPr>
              <w:t>temperature</w:t>
            </w:r>
            <w:r>
              <w:t xml:space="preserve"> &gt; 3</w:t>
            </w:r>
            <w:r w:rsidR="004C614C">
              <w:t>6</w:t>
            </w:r>
            <w:r>
              <w:sym w:font="Symbol" w:char="F0B0"/>
            </w:r>
            <w:r w:rsidR="00E23679">
              <w:t>C (wait at least 24 hr after rewarming from hypothermia, then perform imaging - should demonstrate brain edema, brainstem herniation).</w:t>
            </w:r>
          </w:p>
          <w:p w:rsidR="00135BE1" w:rsidRDefault="00135BE1" w:rsidP="00135BE1">
            <w:pPr>
              <w:numPr>
                <w:ilvl w:val="0"/>
                <w:numId w:val="14"/>
              </w:numPr>
            </w:pPr>
            <w:r>
              <w:t xml:space="preserve">Systemic </w:t>
            </w:r>
            <w:r>
              <w:rPr>
                <w:b/>
                <w:bCs/>
              </w:rPr>
              <w:t>circulation</w:t>
            </w:r>
            <w:r w:rsidR="00661045">
              <w:t xml:space="preserve"> may be intact </w:t>
            </w:r>
            <w:r w:rsidR="004C614C">
              <w:t>(</w:t>
            </w:r>
            <w:r w:rsidR="00D457AF">
              <w:t xml:space="preserve">in adults: </w:t>
            </w:r>
            <w:r w:rsidR="004C614C">
              <w:t>SBP &gt; 100, MAP &gt; 60)</w:t>
            </w:r>
          </w:p>
          <w:p w:rsidR="00135BE1" w:rsidRDefault="00135BE1" w:rsidP="00135BE1">
            <w:pPr>
              <w:numPr>
                <w:ilvl w:val="0"/>
                <w:numId w:val="14"/>
              </w:numPr>
            </w:pPr>
            <w:r>
              <w:t xml:space="preserve">Serum </w:t>
            </w:r>
            <w:r w:rsidRPr="00596AEC">
              <w:rPr>
                <w:b/>
              </w:rPr>
              <w:t>electrolytes</w:t>
            </w:r>
            <w:r>
              <w:t xml:space="preserve"> must be WNL + no known </w:t>
            </w:r>
            <w:r w:rsidRPr="00596AEC">
              <w:rPr>
                <w:b/>
              </w:rPr>
              <w:t>endocrine</w:t>
            </w:r>
            <w:r>
              <w:t xml:space="preserve"> disturbances + </w:t>
            </w:r>
            <w:r>
              <w:rPr>
                <w:i/>
                <w:iCs/>
                <w:color w:val="FF0000"/>
              </w:rPr>
              <w:t>absence of drug intoxication</w:t>
            </w:r>
            <w:r>
              <w:t xml:space="preserve"> (incl. ethanol, sedatives, potentially anesthetizing or paralyzing</w:t>
            </w:r>
            <w:r w:rsidR="000943A4">
              <w:t>*</w:t>
            </w:r>
            <w:r>
              <w:t xml:space="preserve"> drugs</w:t>
            </w:r>
            <w:r w:rsidR="00470F89">
              <w:t>**</w:t>
            </w:r>
            <w:r>
              <w:t>).</w:t>
            </w:r>
          </w:p>
          <w:p w:rsidR="00135BE1" w:rsidRDefault="00135BE1" w:rsidP="00135BE1">
            <w:pPr>
              <w:spacing w:before="120" w:after="120"/>
              <w:ind w:left="720"/>
              <w:rPr>
                <w:szCs w:val="24"/>
              </w:rPr>
            </w:pPr>
            <w:r w:rsidRPr="00596AEC">
              <w:rPr>
                <w:smallCaps/>
                <w:szCs w:val="24"/>
              </w:rPr>
              <w:t>metabolic disturbances</w:t>
            </w:r>
            <w:r w:rsidRPr="00E26E0B">
              <w:rPr>
                <w:szCs w:val="24"/>
              </w:rPr>
              <w:t xml:space="preserve"> should be corrected</w:t>
            </w:r>
            <w:r>
              <w:rPr>
                <w:szCs w:val="24"/>
              </w:rPr>
              <w:t>!</w:t>
            </w:r>
          </w:p>
          <w:p w:rsidR="00D457AF" w:rsidRDefault="000943A4" w:rsidP="000943A4">
            <w:pPr>
              <w:spacing w:before="120" w:after="120"/>
              <w:ind w:left="2880"/>
              <w:rPr>
                <w:szCs w:val="24"/>
              </w:rPr>
            </w:pPr>
            <w:r>
              <w:rPr>
                <w:smallCaps/>
                <w:szCs w:val="24"/>
              </w:rPr>
              <w:t>*</w:t>
            </w:r>
            <w:r w:rsidR="00D457AF">
              <w:rPr>
                <w:szCs w:val="24"/>
              </w:rPr>
              <w:t>presen</w:t>
            </w:r>
            <w:r>
              <w:rPr>
                <w:szCs w:val="24"/>
              </w:rPr>
              <w:t>t</w:t>
            </w:r>
            <w:r w:rsidR="00D457AF">
              <w:rPr>
                <w:szCs w:val="24"/>
              </w:rPr>
              <w:t xml:space="preserve"> </w:t>
            </w:r>
            <w:r w:rsidR="00D457AF" w:rsidRPr="000943A4">
              <w:rPr>
                <w:rStyle w:val="Blue"/>
              </w:rPr>
              <w:t>train of four</w:t>
            </w:r>
            <w:r w:rsidR="00D457AF">
              <w:rPr>
                <w:szCs w:val="24"/>
              </w:rPr>
              <w:t xml:space="preserve"> or </w:t>
            </w:r>
            <w:r w:rsidR="00D457AF" w:rsidRPr="000943A4">
              <w:rPr>
                <w:rStyle w:val="Blue"/>
              </w:rPr>
              <w:t>deep tendon refl</w:t>
            </w:r>
            <w:r w:rsidRPr="000943A4">
              <w:rPr>
                <w:rStyle w:val="Blue"/>
              </w:rPr>
              <w:t>exes</w:t>
            </w:r>
          </w:p>
          <w:p w:rsidR="00470F89" w:rsidRDefault="00470F89" w:rsidP="0028142A">
            <w:pPr>
              <w:autoSpaceDE w:val="0"/>
              <w:autoSpaceDN w:val="0"/>
              <w:adjustRightInd w:val="0"/>
              <w:ind w:left="720"/>
              <w:rPr>
                <w:szCs w:val="24"/>
              </w:rPr>
            </w:pPr>
            <w:r>
              <w:rPr>
                <w:szCs w:val="24"/>
              </w:rPr>
              <w:t>**tox screen</w:t>
            </w:r>
            <w:r w:rsidR="0028142A">
              <w:rPr>
                <w:szCs w:val="24"/>
              </w:rPr>
              <w:t xml:space="preserve"> (</w:t>
            </w:r>
            <w:r w:rsidR="0028142A" w:rsidRPr="0028142A">
              <w:rPr>
                <w:szCs w:val="24"/>
              </w:rPr>
              <w:t xml:space="preserve">alcohol blood level must be 80mg/dL), </w:t>
            </w:r>
            <w:r w:rsidRPr="00792A92">
              <w:rPr>
                <w:szCs w:val="24"/>
              </w:rPr>
              <w:t>serially measuring drug levels to ensure they do not exceed the therapeutic range (p</w:t>
            </w:r>
            <w:r w:rsidR="007B3373">
              <w:rPr>
                <w:szCs w:val="24"/>
              </w:rPr>
              <w:t>entobarbital level should be &lt; 10</w:t>
            </w:r>
            <w:r>
              <w:rPr>
                <w:szCs w:val="24"/>
              </w:rPr>
              <w:t xml:space="preserve">), or </w:t>
            </w:r>
            <w:r w:rsidRPr="00792A92">
              <w:rPr>
                <w:szCs w:val="24"/>
              </w:rPr>
              <w:t>allowing 5 elimination half-lives to pass (assuming normal hepatic and</w:t>
            </w:r>
            <w:r w:rsidR="00792A92">
              <w:rPr>
                <w:szCs w:val="24"/>
              </w:rPr>
              <w:t xml:space="preserve"> </w:t>
            </w:r>
            <w:r w:rsidRPr="00792A92">
              <w:rPr>
                <w:szCs w:val="24"/>
              </w:rPr>
              <w:t>kidney function),</w:t>
            </w:r>
          </w:p>
        </w:tc>
      </w:tr>
      <w:tr w:rsidR="00135BE1" w:rsidTr="009F1A19">
        <w:trPr>
          <w:cantSplit/>
          <w:tblCellSpacing w:w="0" w:type="dxa"/>
        </w:trPr>
        <w:tc>
          <w:tcPr>
            <w:tcW w:w="171" w:type="pct"/>
            <w:vMerge w:val="restart"/>
            <w:shd w:val="clear" w:color="auto" w:fill="D9D9D9"/>
          </w:tcPr>
          <w:p w:rsidR="00135BE1" w:rsidRDefault="00135BE1" w:rsidP="009F1A1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4829" w:type="pct"/>
            <w:vAlign w:val="bottom"/>
          </w:tcPr>
          <w:p w:rsidR="00135BE1" w:rsidRDefault="00135BE1" w:rsidP="009F1A19">
            <w:pPr>
              <w:rPr>
                <w:smallCaps/>
              </w:rPr>
            </w:pPr>
            <w:r>
              <w:rPr>
                <w:smallCaps/>
                <w:highlight w:val="yellow"/>
              </w:rPr>
              <w:t>Adults</w:t>
            </w:r>
          </w:p>
          <w:p w:rsidR="00135BE1" w:rsidRDefault="00135BE1" w:rsidP="009F1A19">
            <w:pPr>
              <w:ind w:left="720"/>
            </w:pPr>
            <w:r>
              <w:rPr>
                <w:u w:val="single" w:color="000000"/>
              </w:rPr>
              <w:t xml:space="preserve">known </w:t>
            </w:r>
            <w:r>
              <w:rPr>
                <w:i/>
                <w:iCs/>
                <w:color w:val="0000FF"/>
                <w:u w:val="single" w:color="000000"/>
              </w:rPr>
              <w:t>structural</w:t>
            </w:r>
            <w:r>
              <w:rPr>
                <w:u w:val="single" w:color="000000"/>
              </w:rPr>
              <w:t xml:space="preserve"> cause</w:t>
            </w:r>
            <w:r>
              <w:t xml:space="preserve"> – at least </w:t>
            </w:r>
            <w:r>
              <w:rPr>
                <w:b/>
                <w:bCs/>
              </w:rPr>
              <w:t xml:space="preserve">6 hours </w:t>
            </w:r>
            <w:r>
              <w:t>observation (absent brain function)</w:t>
            </w:r>
          </w:p>
          <w:p w:rsidR="00135BE1" w:rsidRDefault="00135BE1" w:rsidP="009F1A19">
            <w:pPr>
              <w:ind w:left="720"/>
            </w:pPr>
            <w:r>
              <w:rPr>
                <w:u w:val="single"/>
              </w:rPr>
              <w:t>others</w:t>
            </w:r>
            <w:r>
              <w:t xml:space="preserve"> (incl. anoxic-ischemic brain damage) – at least </w:t>
            </w:r>
            <w:r>
              <w:rPr>
                <w:b/>
                <w:bCs/>
              </w:rPr>
              <w:t>24 hours</w:t>
            </w:r>
            <w:r>
              <w:t xml:space="preserve"> observation</w:t>
            </w:r>
          </w:p>
        </w:tc>
      </w:tr>
      <w:tr w:rsidR="00135BE1" w:rsidTr="009F1A19">
        <w:trPr>
          <w:cantSplit/>
          <w:tblCellSpacing w:w="0" w:type="dxa"/>
        </w:trPr>
        <w:tc>
          <w:tcPr>
            <w:tcW w:w="171" w:type="pct"/>
            <w:vMerge/>
            <w:shd w:val="clear" w:color="auto" w:fill="D9D9D9"/>
          </w:tcPr>
          <w:p w:rsidR="00135BE1" w:rsidRDefault="00135BE1" w:rsidP="009F1A1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829" w:type="pct"/>
            <w:vAlign w:val="bottom"/>
          </w:tcPr>
          <w:p w:rsidR="00135BE1" w:rsidRDefault="00135BE1" w:rsidP="009F1A19">
            <w:pPr>
              <w:rPr>
                <w:smallCaps/>
              </w:rPr>
            </w:pPr>
            <w:r>
              <w:rPr>
                <w:smallCaps/>
                <w:highlight w:val="yellow"/>
              </w:rPr>
              <w:t>Children</w:t>
            </w:r>
          </w:p>
          <w:p w:rsidR="00135BE1" w:rsidRDefault="00135BE1" w:rsidP="009F1A19">
            <w:pPr>
              <w:ind w:left="720"/>
            </w:pPr>
            <w:r>
              <w:rPr>
                <w:u w:val="single"/>
              </w:rPr>
              <w:t>&lt; 7 days of age or prematures</w:t>
            </w:r>
            <w:r>
              <w:t xml:space="preserve"> – BD diagnosis </w:t>
            </w:r>
            <w:r>
              <w:rPr>
                <w:b/>
                <w:bCs/>
              </w:rPr>
              <w:t>inappropriate</w:t>
            </w:r>
            <w:r w:rsidR="00E114FA">
              <w:t xml:space="preserve"> (i.e. wait until age 7 days)</w:t>
            </w:r>
          </w:p>
          <w:p w:rsidR="00135BE1" w:rsidRDefault="00135BE1" w:rsidP="009F1A19">
            <w:pPr>
              <w:ind w:left="720"/>
            </w:pPr>
            <w:r>
              <w:rPr>
                <w:u w:val="single"/>
              </w:rPr>
              <w:t>7 ÷ 30 days</w:t>
            </w:r>
            <w:r>
              <w:t xml:space="preserve"> – observation at least </w:t>
            </w:r>
            <w:r>
              <w:rPr>
                <w:b/>
                <w:bCs/>
              </w:rPr>
              <w:t>24 hours</w:t>
            </w:r>
          </w:p>
          <w:p w:rsidR="00135BE1" w:rsidRDefault="00135BE1" w:rsidP="009F1A19">
            <w:pPr>
              <w:ind w:left="720"/>
            </w:pPr>
            <w:r>
              <w:rPr>
                <w:u w:val="single"/>
              </w:rPr>
              <w:t>older children</w:t>
            </w:r>
            <w:r>
              <w:t xml:space="preserve"> – observation at least </w:t>
            </w:r>
            <w:r>
              <w:rPr>
                <w:b/>
                <w:bCs/>
              </w:rPr>
              <w:t>12 hours</w:t>
            </w:r>
            <w:r>
              <w:t xml:space="preserve"> (24 hours if anoxic-ischemic brain damage)</w:t>
            </w:r>
          </w:p>
          <w:p w:rsidR="00A10931" w:rsidRPr="0094516B" w:rsidRDefault="00A10931" w:rsidP="00A10931">
            <w:r>
              <w:t>C</w:t>
            </w:r>
            <w:r w:rsidRPr="00A10931">
              <w:t>hild's brain is m</w:t>
            </w:r>
            <w:r>
              <w:t>o</w:t>
            </w:r>
            <w:r w:rsidRPr="00A10931">
              <w:t>re resilient</w:t>
            </w:r>
            <w:r>
              <w:t xml:space="preserve"> -</w:t>
            </w:r>
            <w:r w:rsidRPr="00A10931">
              <w:t xml:space="preserve"> m</w:t>
            </w:r>
            <w:r>
              <w:t>o</w:t>
            </w:r>
            <w:r w:rsidRPr="00A10931">
              <w:t>re difficult determinati</w:t>
            </w:r>
            <w:r>
              <w:t>o</w:t>
            </w:r>
            <w:r w:rsidRPr="00A10931">
              <w:t xml:space="preserve">n </w:t>
            </w:r>
            <w:r>
              <w:t>o</w:t>
            </w:r>
            <w:r w:rsidRPr="00A10931">
              <w:t>f</w:t>
            </w:r>
            <w:r>
              <w:t xml:space="preserve"> BD!</w:t>
            </w:r>
          </w:p>
        </w:tc>
      </w:tr>
      <w:tr w:rsidR="00135BE1" w:rsidTr="009F1A19">
        <w:trPr>
          <w:tblCellSpacing w:w="0" w:type="dxa"/>
        </w:trPr>
        <w:tc>
          <w:tcPr>
            <w:tcW w:w="171" w:type="pct"/>
            <w:shd w:val="clear" w:color="auto" w:fill="D9D9D9"/>
          </w:tcPr>
          <w:p w:rsidR="00135BE1" w:rsidRDefault="00135BE1" w:rsidP="009F1A1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4829" w:type="pct"/>
            <w:vAlign w:val="bottom"/>
          </w:tcPr>
          <w:p w:rsidR="00135BE1" w:rsidRDefault="00135BE1" w:rsidP="009F1A19">
            <w:r>
              <w:rPr>
                <w:b/>
                <w:bCs/>
              </w:rPr>
              <w:t>Absence of cephalic reflexes</w:t>
            </w:r>
            <w:r>
              <w:t>, incl. pupillary, corneal, oculocephalic, oculovestibular (caloric), gag, sucking, swallowing, cough, stereotyped posturing.</w:t>
            </w:r>
          </w:p>
          <w:p w:rsidR="00135BE1" w:rsidRDefault="00135BE1" w:rsidP="009F1A19">
            <w:pPr>
              <w:ind w:left="720"/>
            </w:pPr>
            <w:r>
              <w:t>Decorticate or decerebrate posturing is not compatible with BD diagnosis!</w:t>
            </w:r>
          </w:p>
          <w:p w:rsidR="00135BE1" w:rsidRDefault="00135BE1" w:rsidP="009F1A19">
            <w:pPr>
              <w:rPr>
                <w:szCs w:val="24"/>
              </w:rPr>
            </w:pPr>
            <w:r>
              <w:rPr>
                <w:i/>
                <w:iCs/>
                <w:color w:val="008000"/>
              </w:rPr>
              <w:t>Purely spinal reflexes</w:t>
            </w:r>
            <w:r>
              <w:t xml:space="preserve"> may be present (incl. tendon reflexes, plantar responses, limb flexion to noxious stimuli, tonic neck reflexes).</w:t>
            </w:r>
          </w:p>
        </w:tc>
      </w:tr>
      <w:tr w:rsidR="00F44E48" w:rsidTr="00710260">
        <w:trPr>
          <w:tblCellSpacing w:w="0" w:type="dxa"/>
        </w:trPr>
        <w:tc>
          <w:tcPr>
            <w:tcW w:w="171" w:type="pct"/>
            <w:shd w:val="clear" w:color="auto" w:fill="D9D9D9"/>
          </w:tcPr>
          <w:p w:rsidR="00F44E48" w:rsidRDefault="00135BE1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6</w:t>
            </w:r>
            <w:r w:rsidR="00F44E48">
              <w:rPr>
                <w:b/>
                <w:bCs/>
              </w:rPr>
              <w:t>.</w:t>
            </w:r>
          </w:p>
        </w:tc>
        <w:tc>
          <w:tcPr>
            <w:tcW w:w="4829" w:type="pct"/>
            <w:vAlign w:val="bottom"/>
          </w:tcPr>
          <w:p w:rsidR="00F44E48" w:rsidRDefault="00F44E48">
            <w:pPr>
              <w:rPr>
                <w:szCs w:val="24"/>
              </w:rPr>
            </w:pPr>
            <w:r>
              <w:rPr>
                <w:b/>
                <w:bCs/>
              </w:rPr>
              <w:t>Apnea off ventilator</w:t>
            </w:r>
            <w:r>
              <w:t xml:space="preserve"> (with </w:t>
            </w:r>
            <w:r w:rsidR="005F5BCD">
              <w:t xml:space="preserve">ongoing </w:t>
            </w:r>
            <w:r>
              <w:t>oxygenation) for duration sufficient to produce hypercarbic respiratory drive (usually 10-20 min to achieve Pa</w:t>
            </w:r>
            <w:r>
              <w:rPr>
                <w:smallCaps/>
                <w:szCs w:val="15"/>
              </w:rPr>
              <w:t>co</w:t>
            </w:r>
            <w:r>
              <w:rPr>
                <w:vertAlign w:val="subscript"/>
              </w:rPr>
              <w:t>2</w:t>
            </w:r>
            <w:r>
              <w:t xml:space="preserve"> </w:t>
            </w:r>
            <w:r w:rsidR="00B74AFD">
              <w:rPr>
                <w:szCs w:val="15"/>
              </w:rPr>
              <w:t xml:space="preserve">≥ </w:t>
            </w:r>
            <w:r>
              <w:rPr>
                <w:szCs w:val="15"/>
              </w:rPr>
              <w:t>60 mmHg).</w:t>
            </w:r>
          </w:p>
        </w:tc>
      </w:tr>
      <w:tr w:rsidR="00F44E48" w:rsidTr="00710260">
        <w:trPr>
          <w:cantSplit/>
          <w:trHeight w:val="1087"/>
          <w:tblCellSpacing w:w="0" w:type="dxa"/>
        </w:trPr>
        <w:tc>
          <w:tcPr>
            <w:tcW w:w="171" w:type="pct"/>
            <w:shd w:val="clear" w:color="auto" w:fill="D9D9D9"/>
          </w:tcPr>
          <w:p w:rsidR="00F44E48" w:rsidRDefault="00E26E0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7</w:t>
            </w:r>
            <w:r w:rsidR="00F44E48">
              <w:rPr>
                <w:b/>
                <w:bCs/>
              </w:rPr>
              <w:t>.</w:t>
            </w:r>
          </w:p>
        </w:tc>
        <w:tc>
          <w:tcPr>
            <w:tcW w:w="4829" w:type="pct"/>
          </w:tcPr>
          <w:p w:rsidR="00F44E48" w:rsidRDefault="00F44E48" w:rsidP="009E3C62">
            <w:r>
              <w:rPr>
                <w:highlight w:val="green"/>
              </w:rPr>
              <w:t>Optional confirmatory studies</w:t>
            </w:r>
            <w:r>
              <w:t>:</w:t>
            </w:r>
          </w:p>
          <w:p w:rsidR="00F44E48" w:rsidRDefault="00F44E48">
            <w:pPr>
              <w:numPr>
                <w:ilvl w:val="0"/>
                <w:numId w:val="3"/>
              </w:numPr>
              <w:rPr>
                <w:szCs w:val="24"/>
              </w:rPr>
            </w:pPr>
            <w:r>
              <w:rPr>
                <w:b/>
                <w:bCs/>
              </w:rPr>
              <w:t>EEG</w:t>
            </w:r>
            <w:r>
              <w:t xml:space="preserve"> - isoelectric for 30 minutes at maximal gain.</w:t>
            </w:r>
          </w:p>
          <w:p w:rsidR="00F44E48" w:rsidRDefault="00F44E48">
            <w:pPr>
              <w:numPr>
                <w:ilvl w:val="0"/>
                <w:numId w:val="3"/>
              </w:numPr>
              <w:rPr>
                <w:szCs w:val="24"/>
              </w:rPr>
            </w:pPr>
            <w:r>
              <w:t xml:space="preserve">Absent brain stem </w:t>
            </w:r>
            <w:r>
              <w:rPr>
                <w:b/>
                <w:bCs/>
              </w:rPr>
              <w:t>evoked responses</w:t>
            </w:r>
            <w:r>
              <w:t>.</w:t>
            </w:r>
          </w:p>
          <w:p w:rsidR="00F44E48" w:rsidRDefault="00F44E48">
            <w:pPr>
              <w:numPr>
                <w:ilvl w:val="0"/>
                <w:numId w:val="3"/>
              </w:numPr>
              <w:rPr>
                <w:szCs w:val="24"/>
              </w:rPr>
            </w:pPr>
            <w:r>
              <w:t xml:space="preserve">Absent </w:t>
            </w:r>
            <w:r>
              <w:rPr>
                <w:b/>
                <w:bCs/>
              </w:rPr>
              <w:t>cerebral circulation</w:t>
            </w:r>
            <w:r>
              <w:t xml:space="preserve"> demonstrated by radiographic / radioisotope / MR angiography.</w:t>
            </w:r>
          </w:p>
        </w:tc>
      </w:tr>
    </w:tbl>
    <w:p w:rsidR="00F44E48" w:rsidRDefault="00F44E48">
      <w:pPr>
        <w:pStyle w:val="Header"/>
        <w:tabs>
          <w:tab w:val="clear" w:pos="4320"/>
        </w:tabs>
      </w:pPr>
    </w:p>
    <w:p w:rsidR="00E17060" w:rsidRDefault="00E17060">
      <w:pPr>
        <w:pStyle w:val="NormalWeb"/>
        <w:numPr>
          <w:ilvl w:val="0"/>
          <w:numId w:val="5"/>
        </w:numPr>
      </w:pPr>
      <w:r w:rsidRPr="00E17060">
        <w:t xml:space="preserve">assessment of </w:t>
      </w:r>
      <w:r>
        <w:t>BD</w:t>
      </w:r>
      <w:r w:rsidRPr="00E17060">
        <w:t xml:space="preserve"> after </w:t>
      </w:r>
      <w:r w:rsidRPr="00E17060">
        <w:rPr>
          <w:b/>
        </w:rPr>
        <w:t>cardiopulmonary resuscitation</w:t>
      </w:r>
      <w:r w:rsidRPr="00E17060">
        <w:t xml:space="preserve"> </w:t>
      </w:r>
      <w:r>
        <w:t xml:space="preserve">must </w:t>
      </w:r>
      <w:r w:rsidRPr="00E17060">
        <w:t xml:space="preserve">be </w:t>
      </w:r>
      <w:r w:rsidRPr="006D659F">
        <w:rPr>
          <w:rStyle w:val="Red"/>
        </w:rPr>
        <w:t>deferred for 24 hours</w:t>
      </w:r>
      <w:r w:rsidR="006D659F">
        <w:t xml:space="preserve">; </w:t>
      </w:r>
      <w:r w:rsidRPr="00E17060">
        <w:t>if there are concerns or inconsistencies in the examination</w:t>
      </w:r>
      <w:r w:rsidR="006D659F" w:rsidRPr="006D659F">
        <w:t xml:space="preserve"> </w:t>
      </w:r>
      <w:r w:rsidR="006D659F">
        <w:t>with</w:t>
      </w:r>
      <w:r w:rsidR="006D659F" w:rsidRPr="00E17060">
        <w:t xml:space="preserve"> other </w:t>
      </w:r>
      <w:r w:rsidR="006D659F" w:rsidRPr="00E17060">
        <w:rPr>
          <w:b/>
        </w:rPr>
        <w:t>severe acute brain injuries</w:t>
      </w:r>
      <w:r w:rsidR="006D659F">
        <w:t>, clinicians must be cautious and not rush.</w:t>
      </w:r>
    </w:p>
    <w:p w:rsidR="0086012C" w:rsidRDefault="0086012C" w:rsidP="0086012C">
      <w:pPr>
        <w:pStyle w:val="NormalWeb"/>
        <w:numPr>
          <w:ilvl w:val="0"/>
          <w:numId w:val="13"/>
        </w:numPr>
      </w:pPr>
      <w:r w:rsidRPr="0086012C">
        <w:t>when death results from criminal assault, or there is possibility of</w:t>
      </w:r>
      <w:r>
        <w:t xml:space="preserve"> </w:t>
      </w:r>
      <w:r w:rsidRPr="0086012C">
        <w:t>litigation</w:t>
      </w:r>
      <w:r>
        <w:t xml:space="preserve"> </w:t>
      </w:r>
      <w:r w:rsidRPr="0086012C">
        <w:t xml:space="preserve">regarding death, extra care must be taken and </w:t>
      </w:r>
      <w:r w:rsidRPr="0086012C">
        <w:rPr>
          <w:b/>
          <w:i/>
        </w:rPr>
        <w:t>legal counsel</w:t>
      </w:r>
      <w:r w:rsidRPr="0086012C">
        <w:t xml:space="preserve"> may be advisable</w:t>
      </w:r>
      <w:r>
        <w:t xml:space="preserve"> </w:t>
      </w:r>
      <w:r w:rsidRPr="0086012C">
        <w:t>before making determination of brain death</w:t>
      </w:r>
      <w:r w:rsidR="00135BE1">
        <w:t>.</w:t>
      </w:r>
    </w:p>
    <w:p w:rsidR="0084364D" w:rsidRDefault="0028142A" w:rsidP="0028142A">
      <w:pPr>
        <w:pStyle w:val="NormalWeb"/>
        <w:numPr>
          <w:ilvl w:val="0"/>
          <w:numId w:val="5"/>
        </w:numPr>
      </w:pPr>
      <w:r w:rsidRPr="003462B7">
        <w:rPr>
          <w:rStyle w:val="Blue"/>
        </w:rPr>
        <w:t>interventions to decrease intracranial pressure</w:t>
      </w:r>
      <w:r>
        <w:t xml:space="preserve"> (</w:t>
      </w:r>
      <w:r w:rsidRPr="0028142A">
        <w:t>hyperosmolar therapy, ventricular drainage, and decompressive craniectomy</w:t>
      </w:r>
      <w:r>
        <w:t>)</w:t>
      </w:r>
      <w:r w:rsidRPr="0028142A">
        <w:t xml:space="preserve"> should be applied when clinically indicated </w:t>
      </w:r>
      <w:r w:rsidRPr="0028142A">
        <w:rPr>
          <w:b/>
          <w:i/>
        </w:rPr>
        <w:t>during therapeutic phases</w:t>
      </w:r>
      <w:r>
        <w:t xml:space="preserve"> of care vs. </w:t>
      </w:r>
      <w:r w:rsidR="003462B7">
        <w:t xml:space="preserve">if </w:t>
      </w:r>
      <w:r w:rsidRPr="0028142A">
        <w:t xml:space="preserve">these types of interventions are not indicated for the treatment of devastating brain injury, they </w:t>
      </w:r>
      <w:r w:rsidRPr="003462B7">
        <w:rPr>
          <w:b/>
          <w:i/>
        </w:rPr>
        <w:t>should not be performed simply for the purpose of</w:t>
      </w:r>
      <w:r w:rsidR="003462B7" w:rsidRPr="003462B7">
        <w:rPr>
          <w:b/>
          <w:i/>
        </w:rPr>
        <w:t xml:space="preserve"> </w:t>
      </w:r>
      <w:r w:rsidRPr="003462B7">
        <w:rPr>
          <w:b/>
          <w:i/>
        </w:rPr>
        <w:t>demonstrating</w:t>
      </w:r>
      <w:r w:rsidR="003462B7" w:rsidRPr="003462B7">
        <w:rPr>
          <w:b/>
          <w:i/>
        </w:rPr>
        <w:t xml:space="preserve"> </w:t>
      </w:r>
      <w:r w:rsidRPr="003462B7">
        <w:rPr>
          <w:b/>
          <w:i/>
        </w:rPr>
        <w:t>irreversibility</w:t>
      </w:r>
      <w:r w:rsidR="003462B7" w:rsidRPr="003462B7">
        <w:rPr>
          <w:b/>
          <w:i/>
        </w:rPr>
        <w:t xml:space="preserve"> </w:t>
      </w:r>
      <w:r w:rsidRPr="003462B7">
        <w:rPr>
          <w:b/>
          <w:i/>
        </w:rPr>
        <w:t>of the clinical state</w:t>
      </w:r>
      <w:r w:rsidR="003462B7">
        <w:t>.</w:t>
      </w:r>
    </w:p>
    <w:p w:rsidR="0028142A" w:rsidRDefault="0028142A" w:rsidP="0084364D">
      <w:pPr>
        <w:pStyle w:val="NormalWeb"/>
      </w:pPr>
    </w:p>
    <w:p w:rsidR="00F44E48" w:rsidRPr="00E515C9" w:rsidRDefault="0084364D" w:rsidP="0084364D">
      <w:pPr>
        <w:pStyle w:val="NormalWeb"/>
        <w:rPr>
          <w:szCs w:val="20"/>
        </w:rPr>
      </w:pPr>
      <w:r w:rsidRPr="0084364D">
        <w:rPr>
          <w:b/>
          <w:u w:val="single"/>
        </w:rPr>
        <w:t>F</w:t>
      </w:r>
      <w:r w:rsidR="00F44E48" w:rsidRPr="0084364D">
        <w:rPr>
          <w:b/>
          <w:u w:val="single"/>
        </w:rPr>
        <w:t>irst stage</w:t>
      </w:r>
      <w:r w:rsidR="00F44E48">
        <w:t xml:space="preserve"> </w:t>
      </w:r>
      <w:r w:rsidR="00F44E48">
        <w:rPr>
          <w:szCs w:val="20"/>
        </w:rPr>
        <w:t xml:space="preserve">- demonstrate </w:t>
      </w:r>
      <w:r w:rsidR="00F44E48">
        <w:rPr>
          <w:b/>
          <w:bCs/>
          <w:smallCaps/>
          <w:szCs w:val="20"/>
        </w:rPr>
        <w:t>deep unresponsive coma</w:t>
      </w:r>
      <w:r w:rsidR="00A12A6F">
        <w:rPr>
          <w:szCs w:val="20"/>
        </w:rPr>
        <w:t xml:space="preserve"> </w:t>
      </w:r>
      <w:r w:rsidR="00F44E48">
        <w:rPr>
          <w:szCs w:val="20"/>
        </w:rPr>
        <w:t xml:space="preserve">with </w:t>
      </w:r>
      <w:r w:rsidR="00F44E48" w:rsidRPr="007B64CF">
        <w:rPr>
          <w:color w:val="000000"/>
          <w:szCs w:val="20"/>
          <w:highlight w:val="yellow"/>
        </w:rPr>
        <w:t>apnea</w:t>
      </w:r>
      <w:r w:rsidR="00CA514A">
        <w:rPr>
          <w:szCs w:val="20"/>
        </w:rPr>
        <w:t>*</w:t>
      </w:r>
      <w:r w:rsidR="00A12A6F">
        <w:rPr>
          <w:szCs w:val="20"/>
        </w:rPr>
        <w:t xml:space="preserve"> and </w:t>
      </w:r>
      <w:r w:rsidR="00A12A6F" w:rsidRPr="007B64CF">
        <w:rPr>
          <w:color w:val="000000"/>
          <w:szCs w:val="20"/>
          <w:highlight w:val="yellow"/>
        </w:rPr>
        <w:t xml:space="preserve">no response to painful </w:t>
      </w:r>
      <w:r w:rsidR="00A12A6F" w:rsidRPr="007B64CF">
        <w:rPr>
          <w:i/>
          <w:smallCaps/>
          <w:color w:val="000000"/>
          <w:szCs w:val="20"/>
          <w:highlight w:val="yellow"/>
        </w:rPr>
        <w:t>central</w:t>
      </w:r>
      <w:r w:rsidR="00A12A6F" w:rsidRPr="007B64CF">
        <w:rPr>
          <w:i/>
          <w:color w:val="000000"/>
          <w:szCs w:val="20"/>
          <w:highlight w:val="yellow"/>
        </w:rPr>
        <w:t xml:space="preserve"> stimuli</w:t>
      </w:r>
      <w:r w:rsidR="00A12A6F">
        <w:rPr>
          <w:szCs w:val="20"/>
        </w:rPr>
        <w:t xml:space="preserve"> (</w:t>
      </w:r>
      <w:r w:rsidR="00A12A6F" w:rsidRPr="00A12A6F">
        <w:rPr>
          <w:i/>
          <w:smallCaps/>
          <w:szCs w:val="20"/>
        </w:rPr>
        <w:t>peripheral</w:t>
      </w:r>
      <w:r w:rsidR="00A12A6F">
        <w:rPr>
          <w:szCs w:val="20"/>
        </w:rPr>
        <w:t xml:space="preserve"> </w:t>
      </w:r>
      <w:r w:rsidR="00A12A6F" w:rsidRPr="00A12A6F">
        <w:rPr>
          <w:i/>
          <w:szCs w:val="20"/>
        </w:rPr>
        <w:t>stimuli</w:t>
      </w:r>
      <w:r w:rsidR="00A12A6F">
        <w:rPr>
          <w:szCs w:val="20"/>
        </w:rPr>
        <w:t xml:space="preserve"> may elicit spinal reflex movements and may confuse family)</w:t>
      </w:r>
      <w:r w:rsidR="00F44E48">
        <w:rPr>
          <w:szCs w:val="20"/>
        </w:rPr>
        <w:t>.</w:t>
      </w:r>
    </w:p>
    <w:p w:rsidR="00CA514A" w:rsidRDefault="00CA514A" w:rsidP="00E515C9">
      <w:pPr>
        <w:pStyle w:val="NormalWeb"/>
        <w:ind w:left="2160"/>
        <w:jc w:val="right"/>
      </w:pPr>
      <w:r>
        <w:t xml:space="preserve">*always </w:t>
      </w:r>
      <w:r w:rsidR="00E515C9">
        <w:t xml:space="preserve">first </w:t>
      </w:r>
      <w:r>
        <w:t>check if patient is</w:t>
      </w:r>
      <w:r w:rsidR="00E515C9">
        <w:t xml:space="preserve"> triggering </w:t>
      </w:r>
      <w:r>
        <w:t xml:space="preserve">the ventilator </w:t>
      </w:r>
      <w:r w:rsidR="00E515C9">
        <w:t xml:space="preserve">= “breathing over the vent” </w:t>
      </w:r>
      <w:r>
        <w:t xml:space="preserve">(i.e. real f &gt; </w:t>
      </w:r>
      <w:r w:rsidR="008B00FC">
        <w:t xml:space="preserve">set </w:t>
      </w:r>
      <w:r>
        <w:t>ventilator f)</w:t>
      </w:r>
    </w:p>
    <w:p w:rsidR="003D7838" w:rsidRDefault="003D7838" w:rsidP="003D7838">
      <w:pPr>
        <w:pStyle w:val="NormalWeb"/>
        <w:numPr>
          <w:ilvl w:val="0"/>
          <w:numId w:val="5"/>
        </w:numPr>
      </w:pPr>
      <w:r>
        <w:t xml:space="preserve">test </w:t>
      </w:r>
      <w:r w:rsidRPr="003D7838">
        <w:rPr>
          <w:rStyle w:val="Red"/>
        </w:rPr>
        <w:t>motor responses of the face and limbs</w:t>
      </w:r>
      <w:r>
        <w:t>:</w:t>
      </w:r>
    </w:p>
    <w:p w:rsidR="003D7838" w:rsidRDefault="003D7838" w:rsidP="003D7838">
      <w:pPr>
        <w:pStyle w:val="NormalWeb"/>
        <w:numPr>
          <w:ilvl w:val="0"/>
          <w:numId w:val="36"/>
        </w:numPr>
      </w:pPr>
      <w:r>
        <w:t>a</w:t>
      </w:r>
      <w:r w:rsidRPr="003D7838">
        <w:t xml:space="preserve">pply </w:t>
      </w:r>
      <w:r w:rsidRPr="003D7838">
        <w:rPr>
          <w:b/>
          <w:i/>
        </w:rPr>
        <w:t>deep pressure</w:t>
      </w:r>
      <w:r w:rsidRPr="003D7838">
        <w:t xml:space="preserve"> to all of the following: i. the condyles at the level of the temporomandibular joints ii. the supraorbital notch bilaterally iii. the sternal notch iv. all 4 extremities,</w:t>
      </w:r>
      <w:r>
        <w:t xml:space="preserve"> both proximally and distally.</w:t>
      </w:r>
    </w:p>
    <w:p w:rsidR="003D7838" w:rsidRPr="003D7838" w:rsidRDefault="003D7838" w:rsidP="003D7838">
      <w:pPr>
        <w:pStyle w:val="NormalWeb"/>
        <w:numPr>
          <w:ilvl w:val="0"/>
          <w:numId w:val="36"/>
        </w:numPr>
      </w:pPr>
      <w:r>
        <w:t>i</w:t>
      </w:r>
      <w:r w:rsidRPr="003D7838">
        <w:t xml:space="preserve">nsert a </w:t>
      </w:r>
      <w:r w:rsidRPr="003D7838">
        <w:rPr>
          <w:b/>
          <w:i/>
        </w:rPr>
        <w:t>cotton swab on a stick in each nostril</w:t>
      </w:r>
      <w:r w:rsidRPr="003D7838">
        <w:t xml:space="preserve"> to perform “nasal tickle” testing</w:t>
      </w:r>
      <w:r>
        <w:t>.</w:t>
      </w:r>
    </w:p>
    <w:p w:rsidR="00150850" w:rsidRDefault="00150850" w:rsidP="00150850">
      <w:pPr>
        <w:pStyle w:val="NormalWeb"/>
        <w:numPr>
          <w:ilvl w:val="0"/>
          <w:numId w:val="5"/>
        </w:numPr>
      </w:pPr>
      <w:r>
        <w:t>r</w:t>
      </w:r>
      <w:r w:rsidRPr="00150850">
        <w:t>e</w:t>
      </w:r>
      <w:r>
        <w:t>sponse consistent with BD/DNC:</w:t>
      </w:r>
    </w:p>
    <w:p w:rsidR="00150850" w:rsidRDefault="00150850" w:rsidP="00150850">
      <w:pPr>
        <w:pStyle w:val="NormalWeb"/>
        <w:numPr>
          <w:ilvl w:val="0"/>
          <w:numId w:val="37"/>
        </w:numPr>
      </w:pPr>
      <w:r>
        <w:t>n</w:t>
      </w:r>
      <w:r w:rsidRPr="00150850">
        <w:t>oxious stimuli should not produce grimacing, facial muscle movement, or a motor response of the limbs other th</w:t>
      </w:r>
      <w:r>
        <w:t>an spinally mediated reflexes.</w:t>
      </w:r>
    </w:p>
    <w:p w:rsidR="00150850" w:rsidRDefault="00150850" w:rsidP="00150850">
      <w:pPr>
        <w:pStyle w:val="NormalWeb"/>
        <w:numPr>
          <w:ilvl w:val="0"/>
          <w:numId w:val="37"/>
        </w:numPr>
      </w:pPr>
      <w:r>
        <w:t>n</w:t>
      </w:r>
      <w:r w:rsidRPr="00150850">
        <w:t>oxious stimuli above the foramen magnum should not produce any</w:t>
      </w:r>
      <w:r>
        <w:t xml:space="preserve"> movement in the face or body.</w:t>
      </w:r>
    </w:p>
    <w:p w:rsidR="00150850" w:rsidRPr="00150850" w:rsidRDefault="00150850" w:rsidP="00150850">
      <w:pPr>
        <w:pStyle w:val="NormalWeb"/>
        <w:numPr>
          <w:ilvl w:val="0"/>
          <w:numId w:val="37"/>
        </w:numPr>
      </w:pPr>
      <w:r>
        <w:t>n</w:t>
      </w:r>
      <w:r w:rsidRPr="00150850">
        <w:t>oxious stimuli below the foramen magnum should not produce any</w:t>
      </w:r>
      <w:r>
        <w:t xml:space="preserve"> </w:t>
      </w:r>
      <w:r w:rsidRPr="00150850">
        <w:t>movement in the face but may elicit spinally mediated peripheral motor reflexes</w:t>
      </w:r>
      <w:r>
        <w:t>.</w:t>
      </w:r>
    </w:p>
    <w:p w:rsidR="002922A8" w:rsidRDefault="002922A8" w:rsidP="002922A8">
      <w:pPr>
        <w:pStyle w:val="NormalWeb"/>
        <w:numPr>
          <w:ilvl w:val="0"/>
          <w:numId w:val="5"/>
        </w:numPr>
      </w:pPr>
      <w:r w:rsidRPr="002922A8">
        <w:rPr>
          <w:b/>
          <w:i/>
          <w:color w:val="00B050"/>
        </w:rPr>
        <w:t xml:space="preserve">spinal cord mediated </w:t>
      </w:r>
      <w:r w:rsidR="004B6E82">
        <w:rPr>
          <w:b/>
          <w:i/>
          <w:color w:val="00B050"/>
        </w:rPr>
        <w:t xml:space="preserve">motor </w:t>
      </w:r>
      <w:r w:rsidRPr="002922A8">
        <w:rPr>
          <w:b/>
          <w:i/>
          <w:color w:val="00B050"/>
        </w:rPr>
        <w:t>reflex</w:t>
      </w:r>
      <w:r w:rsidR="004B6E82">
        <w:rPr>
          <w:b/>
          <w:i/>
          <w:color w:val="00B050"/>
        </w:rPr>
        <w:t>es</w:t>
      </w:r>
      <w:r w:rsidRPr="002922A8">
        <w:rPr>
          <w:b/>
          <w:i/>
          <w:color w:val="00B050"/>
        </w:rPr>
        <w:t xml:space="preserve"> </w:t>
      </w:r>
      <w:r>
        <w:t>(</w:t>
      </w:r>
      <w:r w:rsidR="004B6E82" w:rsidRPr="004B6E82">
        <w:t>flexor/extensor plantar responses, triple flexion response,</w:t>
      </w:r>
      <w:r w:rsidRPr="002922A8">
        <w:t xml:space="preserve"> flexor</w:t>
      </w:r>
      <w:r>
        <w:t xml:space="preserve"> </w:t>
      </w:r>
      <w:r w:rsidRPr="002922A8">
        <w:t>withdrawal, muscle stretch reflexes, abdominal and cremasteric reflexes</w:t>
      </w:r>
      <w:r w:rsidR="00E3276D">
        <w:t xml:space="preserve">, </w:t>
      </w:r>
      <w:r w:rsidR="00E3276D" w:rsidRPr="004B6E82">
        <w:t>tonic-neck reflexes, isolated jerks of the upper extremities, unilateral extension-pronation movements, asymmetric ophisthotonic posturing of trunk, undulating toe flexion,</w:t>
      </w:r>
      <w:r w:rsidR="00E3276D">
        <w:t xml:space="preserve"> </w:t>
      </w:r>
      <w:r w:rsidR="00E3276D" w:rsidRPr="004B6E82">
        <w:t>myoclonus, respiratory-like</w:t>
      </w:r>
      <w:r w:rsidR="00E3276D">
        <w:t xml:space="preserve"> </w:t>
      </w:r>
      <w:r w:rsidR="00E3276D" w:rsidRPr="004B6E82">
        <w:t>movements, quadr</w:t>
      </w:r>
      <w:r w:rsidR="00E3276D">
        <w:t>iceps contraction</w:t>
      </w:r>
      <w:r w:rsidRPr="002922A8">
        <w:t>)</w:t>
      </w:r>
      <w:r>
        <w:t xml:space="preserve"> </w:t>
      </w:r>
      <w:r w:rsidRPr="002922A8">
        <w:t>can be compatible with brain death, and may occasionally consist of complex</w:t>
      </w:r>
      <w:r>
        <w:t xml:space="preserve"> </w:t>
      </w:r>
      <w:r w:rsidRPr="002922A8">
        <w:t xml:space="preserve">movements, including bringing one or both arms up to face, </w:t>
      </w:r>
      <w:r w:rsidR="00E3276D" w:rsidRPr="004B6E82">
        <w:t>leg movements mimicking periodic leg movement</w:t>
      </w:r>
      <w:r w:rsidR="00E3276D">
        <w:t>,</w:t>
      </w:r>
      <w:r w:rsidR="00E3276D" w:rsidRPr="002922A8">
        <w:t xml:space="preserve"> </w:t>
      </w:r>
      <w:r w:rsidRPr="002922A8">
        <w:t>or sitting up (</w:t>
      </w:r>
      <w:r w:rsidRPr="002922A8">
        <w:rPr>
          <w:b/>
          <w:color w:val="00B050"/>
        </w:rPr>
        <w:t>"Lazarus" sign</w:t>
      </w:r>
      <w:r w:rsidRPr="002922A8">
        <w:t>) especially with hypoxemia (thought to be due to spinal cord ischemia</w:t>
      </w:r>
      <w:r>
        <w:t xml:space="preserve"> </w:t>
      </w:r>
      <w:r w:rsidRPr="002922A8">
        <w:t>stimulating surviving motor neuron</w:t>
      </w:r>
      <w:r>
        <w:t>s in upper cervical cord).</w:t>
      </w:r>
    </w:p>
    <w:p w:rsidR="0084364D" w:rsidRDefault="002922A8" w:rsidP="002922A8">
      <w:pPr>
        <w:pStyle w:val="NormalWeb"/>
        <w:ind w:left="1440"/>
      </w:pPr>
      <w:r>
        <w:t>N.B. i</w:t>
      </w:r>
      <w:r w:rsidRPr="002922A8">
        <w:t>f complex</w:t>
      </w:r>
      <w:r>
        <w:t xml:space="preserve"> </w:t>
      </w:r>
      <w:r w:rsidRPr="002922A8">
        <w:t>integrated motor movements occur, it is recommended that confirmatory</w:t>
      </w:r>
      <w:r>
        <w:t xml:space="preserve"> </w:t>
      </w:r>
      <w:r w:rsidRPr="002922A8">
        <w:t>testing be performed prior to pronouncement of brain death</w:t>
      </w:r>
    </w:p>
    <w:p w:rsidR="002922A8" w:rsidRDefault="002922A8" w:rsidP="0084364D">
      <w:pPr>
        <w:pStyle w:val="NormalWeb"/>
      </w:pPr>
    </w:p>
    <w:p w:rsidR="004B6E82" w:rsidRDefault="004B6E82" w:rsidP="0084364D">
      <w:pPr>
        <w:pStyle w:val="NormalWeb"/>
      </w:pPr>
    </w:p>
    <w:p w:rsidR="00F44E48" w:rsidRDefault="0084364D" w:rsidP="0084364D">
      <w:pPr>
        <w:pStyle w:val="NormalWeb"/>
      </w:pPr>
      <w:r w:rsidRPr="0084364D">
        <w:rPr>
          <w:b/>
          <w:u w:val="single"/>
        </w:rPr>
        <w:t>S</w:t>
      </w:r>
      <w:r w:rsidR="00F44E48" w:rsidRPr="0084364D">
        <w:rPr>
          <w:b/>
          <w:u w:val="single"/>
        </w:rPr>
        <w:t>econd stage</w:t>
      </w:r>
      <w:r w:rsidR="00F44E48">
        <w:t xml:space="preserve"> </w:t>
      </w:r>
      <w:r w:rsidR="006E70FA">
        <w:t>-</w:t>
      </w:r>
      <w:r w:rsidR="00F44E48">
        <w:t xml:space="preserve"> </w:t>
      </w:r>
      <w:r w:rsidR="00B66852">
        <w:rPr>
          <w:szCs w:val="20"/>
        </w:rPr>
        <w:t xml:space="preserve">demonstrate </w:t>
      </w:r>
      <w:r w:rsidR="00F44E48">
        <w:rPr>
          <w:b/>
          <w:bCs/>
          <w:smallCaps/>
          <w:highlight w:val="magenta"/>
        </w:rPr>
        <w:t>permissive diagnosis</w:t>
      </w:r>
      <w:r w:rsidR="00F44E48">
        <w:t xml:space="preserve">; i.e. there must be </w:t>
      </w:r>
      <w:r w:rsidR="00F44E48">
        <w:rPr>
          <w:i/>
          <w:iCs/>
          <w:color w:val="0000FF"/>
        </w:rPr>
        <w:t>diagnosis adequate to explain death of brain</w:t>
      </w:r>
      <w:r w:rsidR="00F44E48">
        <w:t xml:space="preserve"> (including brain stem!).</w:t>
      </w:r>
    </w:p>
    <w:p w:rsidR="00F44E48" w:rsidRDefault="00F44E48">
      <w:pPr>
        <w:pStyle w:val="NormalWeb"/>
        <w:numPr>
          <w:ilvl w:val="1"/>
          <w:numId w:val="5"/>
        </w:numPr>
      </w:pPr>
      <w:r>
        <w:t xml:space="preserve">this </w:t>
      </w:r>
      <w:r>
        <w:rPr>
          <w:b/>
          <w:bCs/>
          <w:i/>
          <w:iCs/>
        </w:rPr>
        <w:t xml:space="preserve">need not be </w:t>
      </w:r>
      <w:r>
        <w:rPr>
          <w:b/>
          <w:bCs/>
          <w:i/>
          <w:iCs/>
          <w:smallCaps/>
        </w:rPr>
        <w:t>etiological</w:t>
      </w:r>
      <w:r>
        <w:rPr>
          <w:b/>
          <w:bCs/>
          <w:i/>
          <w:iCs/>
        </w:rPr>
        <w:t xml:space="preserve"> diagnosis</w:t>
      </w:r>
      <w:r>
        <w:t xml:space="preserve"> (e.g. massive intracerebral hemorrhage qualifies as permissive diagnosis, even if etiology of hemorrhage is unknown).</w:t>
      </w:r>
    </w:p>
    <w:p w:rsidR="00F44E48" w:rsidRDefault="00F44E48">
      <w:pPr>
        <w:pStyle w:val="NormalWeb"/>
        <w:numPr>
          <w:ilvl w:val="1"/>
          <w:numId w:val="5"/>
        </w:numPr>
      </w:pPr>
      <w:r>
        <w:t xml:space="preserve">this </w:t>
      </w:r>
      <w:r>
        <w:rPr>
          <w:b/>
          <w:bCs/>
          <w:i/>
          <w:iCs/>
        </w:rPr>
        <w:t xml:space="preserve">does not require demonstration of </w:t>
      </w:r>
      <w:r>
        <w:rPr>
          <w:b/>
          <w:bCs/>
          <w:i/>
          <w:iCs/>
          <w:smallCaps/>
        </w:rPr>
        <w:t>anatomical</w:t>
      </w:r>
      <w:r>
        <w:rPr>
          <w:b/>
          <w:bCs/>
          <w:i/>
          <w:iCs/>
        </w:rPr>
        <w:t xml:space="preserve"> lesion</w:t>
      </w:r>
      <w:r>
        <w:t xml:space="preserve"> (e.g. history of prolonged anoxia would suffice).</w:t>
      </w:r>
    </w:p>
    <w:p w:rsidR="00F44E48" w:rsidRDefault="00F44E48">
      <w:pPr>
        <w:pStyle w:val="NormalWeb"/>
        <w:numPr>
          <w:ilvl w:val="1"/>
          <w:numId w:val="5"/>
        </w:numPr>
      </w:pPr>
      <w:r>
        <w:t xml:space="preserve">this </w:t>
      </w:r>
      <w:r>
        <w:rPr>
          <w:b/>
          <w:bCs/>
          <w:i/>
          <w:iCs/>
        </w:rPr>
        <w:t>requires</w:t>
      </w:r>
      <w:r>
        <w:t xml:space="preserve"> </w:t>
      </w:r>
      <w:r>
        <w:rPr>
          <w:b/>
          <w:bCs/>
          <w:i/>
          <w:iCs/>
        </w:rPr>
        <w:t xml:space="preserve">documentation of </w:t>
      </w:r>
      <w:r>
        <w:rPr>
          <w:b/>
          <w:bCs/>
          <w:i/>
          <w:iCs/>
          <w:smallCaps/>
        </w:rPr>
        <w:t>irreversibility</w:t>
      </w:r>
      <w:r w:rsidR="0060331E">
        <w:t>.</w:t>
      </w:r>
    </w:p>
    <w:p w:rsidR="00F44E48" w:rsidRDefault="00F44E48">
      <w:pPr>
        <w:pStyle w:val="NormalWeb"/>
        <w:pBdr>
          <w:top w:val="single" w:sz="12" w:space="1" w:color="CC0000"/>
          <w:left w:val="single" w:sz="12" w:space="4" w:color="CC0000"/>
          <w:bottom w:val="single" w:sz="12" w:space="1" w:color="CC0000"/>
          <w:right w:val="single" w:sz="12" w:space="4" w:color="CC0000"/>
        </w:pBdr>
        <w:tabs>
          <w:tab w:val="left" w:pos="8931"/>
        </w:tabs>
        <w:spacing w:before="120" w:after="120"/>
        <w:ind w:left="720" w:right="1133"/>
      </w:pPr>
      <w:r>
        <w:rPr>
          <w:b/>
          <w:bCs/>
        </w:rPr>
        <w:t>Exclusion criteria</w:t>
      </w:r>
      <w:r>
        <w:t xml:space="preserve"> (irreversibility and BD cannot be determined): </w:t>
      </w:r>
      <w:r>
        <w:rPr>
          <w:b/>
          <w:bCs/>
          <w:color w:val="FF0000"/>
          <w:vertAlign w:val="superscript"/>
        </w:rPr>
        <w:t>1</w:t>
      </w:r>
      <w:r>
        <w:rPr>
          <w:color w:val="FF0000"/>
        </w:rPr>
        <w:t>sedative drugs</w:t>
      </w:r>
      <w:r>
        <w:t xml:space="preserve">, </w:t>
      </w:r>
      <w:r>
        <w:rPr>
          <w:b/>
          <w:bCs/>
          <w:color w:val="FF0000"/>
          <w:vertAlign w:val="superscript"/>
        </w:rPr>
        <w:t>2</w:t>
      </w:r>
      <w:r>
        <w:rPr>
          <w:color w:val="FF0000"/>
        </w:rPr>
        <w:t>hypothermia</w:t>
      </w:r>
      <w:r>
        <w:t xml:space="preserve"> (&lt; </w:t>
      </w:r>
      <w:r w:rsidR="008B00FC">
        <w:t>36</w:t>
      </w:r>
      <w:r>
        <w:t xml:space="preserve">°C), </w:t>
      </w:r>
      <w:r>
        <w:rPr>
          <w:b/>
          <w:bCs/>
          <w:color w:val="FF0000"/>
          <w:vertAlign w:val="superscript"/>
        </w:rPr>
        <w:t>3</w:t>
      </w:r>
      <w:r>
        <w:rPr>
          <w:color w:val="FF0000"/>
        </w:rPr>
        <w:t>shock</w:t>
      </w:r>
      <w:r>
        <w:t xml:space="preserve"> (MAP &lt; </w:t>
      </w:r>
      <w:r w:rsidR="008B00FC">
        <w:t>60</w:t>
      </w:r>
      <w:r>
        <w:t xml:space="preserve"> </w:t>
      </w:r>
      <w:r w:rsidR="008572E0">
        <w:t xml:space="preserve">or SBP &lt; </w:t>
      </w:r>
      <w:r w:rsidR="008B00FC">
        <w:t>100</w:t>
      </w:r>
      <w:r>
        <w:t xml:space="preserve">), </w:t>
      </w:r>
      <w:r>
        <w:rPr>
          <w:b/>
          <w:bCs/>
          <w:color w:val="FF0000"/>
          <w:vertAlign w:val="superscript"/>
        </w:rPr>
        <w:t>4</w:t>
      </w:r>
      <w:r>
        <w:rPr>
          <w:color w:val="FF0000"/>
        </w:rPr>
        <w:t>neuromuscular blockade</w:t>
      </w:r>
      <w:r>
        <w:t>.</w:t>
      </w:r>
    </w:p>
    <w:p w:rsidR="0084364D" w:rsidRDefault="00C5708A" w:rsidP="00C5708A">
      <w:pPr>
        <w:pStyle w:val="NormalWeb"/>
        <w:numPr>
          <w:ilvl w:val="1"/>
          <w:numId w:val="5"/>
        </w:numPr>
      </w:pPr>
      <w:r>
        <w:t>b</w:t>
      </w:r>
      <w:r w:rsidRPr="00C5708A">
        <w:t xml:space="preserve">elow </w:t>
      </w:r>
      <w:r>
        <w:t>32.2°C</w:t>
      </w:r>
      <w:r w:rsidR="007A5D56">
        <w:t xml:space="preserve"> (90° F)</w:t>
      </w:r>
      <w:r w:rsidRPr="00C5708A">
        <w:t>, pupils may</w:t>
      </w:r>
      <w:r>
        <w:t xml:space="preserve"> </w:t>
      </w:r>
      <w:r w:rsidRPr="00C5708A">
        <w:t>be fixed and dilated, respirations may be difficult to detect, and recovery is</w:t>
      </w:r>
      <w:r>
        <w:t xml:space="preserve"> </w:t>
      </w:r>
      <w:r w:rsidRPr="00C5708A">
        <w:t>possible</w:t>
      </w:r>
      <w:r>
        <w:t>!</w:t>
      </w:r>
    </w:p>
    <w:p w:rsidR="007A5D56" w:rsidRDefault="007A5D56" w:rsidP="007A5D56">
      <w:pPr>
        <w:pStyle w:val="NormalWeb"/>
        <w:numPr>
          <w:ilvl w:val="1"/>
          <w:numId w:val="5"/>
        </w:numPr>
      </w:pPr>
      <w:r w:rsidRPr="007A5D56">
        <w:t xml:space="preserve">shock (SBP </w:t>
      </w:r>
      <w:r>
        <w:t>&lt;</w:t>
      </w:r>
      <w:r w:rsidRPr="007A5D56">
        <w:t xml:space="preserve"> 90 mmHg) and </w:t>
      </w:r>
      <w:r>
        <w:t xml:space="preserve">anoxia </w:t>
      </w:r>
      <w:r w:rsidRPr="007A5D56">
        <w:t>can produce lethargy</w:t>
      </w:r>
      <w:r>
        <w:t>.</w:t>
      </w:r>
    </w:p>
    <w:p w:rsidR="00101E35" w:rsidRDefault="00101E35" w:rsidP="00101E35">
      <w:pPr>
        <w:pStyle w:val="NormalWeb"/>
        <w:numPr>
          <w:ilvl w:val="1"/>
          <w:numId w:val="5"/>
        </w:numPr>
      </w:pPr>
      <w:r w:rsidRPr="00101E35">
        <w:t>immediately post-resuscitation: shock or anoxia may cause fixed and dilated pu</w:t>
      </w:r>
      <w:r>
        <w:t>pils; a</w:t>
      </w:r>
      <w:r w:rsidRPr="00101E35">
        <w:t xml:space="preserve">tropine may cause slight dilatation but not </w:t>
      </w:r>
      <w:r>
        <w:t>unreactivity</w:t>
      </w:r>
    </w:p>
    <w:p w:rsidR="00101E35" w:rsidRDefault="00101E35" w:rsidP="00101E35">
      <w:pPr>
        <w:pStyle w:val="NormalWeb"/>
        <w:ind w:left="2880"/>
      </w:pPr>
      <w:r>
        <w:t>N.B. n</w:t>
      </w:r>
      <w:r w:rsidRPr="00101E35">
        <w:t>euromuscular blockage (e.g. for intubation) does not affect pupils because iris lacks nicotinic receptors</w:t>
      </w:r>
    </w:p>
    <w:p w:rsidR="00C651A7" w:rsidRDefault="00C651A7" w:rsidP="00C651A7">
      <w:pPr>
        <w:pStyle w:val="NormalWeb"/>
        <w:numPr>
          <w:ilvl w:val="1"/>
          <w:numId w:val="5"/>
        </w:numPr>
      </w:pPr>
      <w:r>
        <w:t xml:space="preserve">should be </w:t>
      </w:r>
      <w:r w:rsidRPr="00C651A7">
        <w:t>no evidence of remediable exogenous or endogenous intoxication, including drug</w:t>
      </w:r>
      <w:r>
        <w:t xml:space="preserve"> </w:t>
      </w:r>
      <w:r w:rsidRPr="00C651A7">
        <w:t>or metabolic (barbiturates, benzodiazepines, meprobamate, methaqualone,</w:t>
      </w:r>
      <w:r>
        <w:t xml:space="preserve"> </w:t>
      </w:r>
      <w:r w:rsidRPr="00C651A7">
        <w:t xml:space="preserve">trichloroethylene, paralytics, hepatic encephalopathy, hyperosmolar coma ... </w:t>
      </w:r>
      <w:r>
        <w:t>).</w:t>
      </w:r>
    </w:p>
    <w:p w:rsidR="00356BE6" w:rsidRPr="00C651A7" w:rsidRDefault="00356BE6" w:rsidP="00356BE6">
      <w:pPr>
        <w:pStyle w:val="NormalWeb"/>
        <w:ind w:left="2880"/>
      </w:pPr>
      <w:r>
        <w:t xml:space="preserve">N.B. for </w:t>
      </w:r>
      <w:r w:rsidRPr="00356BE6">
        <w:t xml:space="preserve">patients coming out </w:t>
      </w:r>
      <w:r>
        <w:t xml:space="preserve">of </w:t>
      </w:r>
      <w:r w:rsidRPr="00356BE6">
        <w:rPr>
          <w:b/>
        </w:rPr>
        <w:t>pentobarbital coma</w:t>
      </w:r>
      <w:r>
        <w:t xml:space="preserve">, </w:t>
      </w:r>
      <w:r w:rsidRPr="00356BE6">
        <w:t xml:space="preserve">wait until level </w:t>
      </w:r>
      <w:r>
        <w:t>&lt;</w:t>
      </w:r>
      <w:r w:rsidRPr="00356BE6">
        <w:t xml:space="preserve"> </w:t>
      </w:r>
      <w:r>
        <w:t>10 mcg/mL</w:t>
      </w:r>
    </w:p>
    <w:p w:rsidR="00C651A7" w:rsidRPr="00C5708A" w:rsidRDefault="00C651A7" w:rsidP="00C651A7">
      <w:pPr>
        <w:pStyle w:val="NormalWeb"/>
        <w:numPr>
          <w:ilvl w:val="1"/>
          <w:numId w:val="5"/>
        </w:numPr>
      </w:pPr>
      <w:r w:rsidRPr="00C651A7">
        <w:rPr>
          <w:b/>
        </w:rPr>
        <w:t>pseudocholinesterase deficiency</w:t>
      </w:r>
      <w:r w:rsidRPr="00C651A7">
        <w:t xml:space="preserve"> </w:t>
      </w:r>
      <w:r>
        <w:t xml:space="preserve">(prevalence </w:t>
      </w:r>
      <w:r w:rsidRPr="00C651A7">
        <w:t>1/3000</w:t>
      </w:r>
      <w:r>
        <w:t xml:space="preserve">) </w:t>
      </w:r>
      <w:r w:rsidRPr="00C651A7">
        <w:t xml:space="preserve">can cause </w:t>
      </w:r>
      <w:r w:rsidR="005F5BCD" w:rsidRPr="00C651A7">
        <w:t>succinylcholine</w:t>
      </w:r>
      <w:r w:rsidRPr="00C651A7">
        <w:t xml:space="preserve"> to last up to 8 hours (instead of 5 </w:t>
      </w:r>
      <w:r>
        <w:t xml:space="preserve">mins); H: </w:t>
      </w:r>
      <w:r w:rsidRPr="00C651A7">
        <w:t>twitch monitor can rule-out NMB (place electrodes immediately behind eye or across zygomatic arch)</w:t>
      </w:r>
    </w:p>
    <w:p w:rsidR="00C5708A" w:rsidRDefault="00C5708A" w:rsidP="0084364D">
      <w:pPr>
        <w:rPr>
          <w:b/>
          <w:szCs w:val="24"/>
          <w:u w:val="single"/>
        </w:rPr>
      </w:pPr>
    </w:p>
    <w:p w:rsidR="00F44E48" w:rsidRDefault="0084364D" w:rsidP="0084364D">
      <w:r>
        <w:rPr>
          <w:b/>
          <w:szCs w:val="24"/>
          <w:u w:val="single"/>
        </w:rPr>
        <w:t>T</w:t>
      </w:r>
      <w:r w:rsidR="00F44E48" w:rsidRPr="0084364D">
        <w:rPr>
          <w:b/>
          <w:szCs w:val="24"/>
          <w:u w:val="single"/>
        </w:rPr>
        <w:t>hird stage</w:t>
      </w:r>
      <w:r w:rsidR="00F44E48">
        <w:t xml:space="preserve"> - demonstrate </w:t>
      </w:r>
      <w:r w:rsidR="00F44E48">
        <w:rPr>
          <w:i/>
          <w:iCs/>
          <w:color w:val="0000FF"/>
        </w:rPr>
        <w:t>no detectable function above level foramen magnum</w:t>
      </w:r>
      <w:r w:rsidR="00F44E48">
        <w:t>:</w:t>
      </w:r>
    </w:p>
    <w:p w:rsidR="00F44E48" w:rsidRDefault="00F44E48">
      <w:pPr>
        <w:pStyle w:val="NormalWeb"/>
        <w:ind w:left="1701" w:hanging="981"/>
      </w:pPr>
      <w:r w:rsidRPr="00812EF9">
        <w:rPr>
          <w:b/>
          <w:bCs/>
          <w:color w:val="FF3399"/>
        </w:rPr>
        <w:t>midbrain</w:t>
      </w:r>
      <w:r>
        <w:t xml:space="preserve"> </w:t>
      </w:r>
      <w:r w:rsidR="007B64CF">
        <w:t>–</w:t>
      </w:r>
      <w:r>
        <w:t xml:space="preserve"> </w:t>
      </w:r>
      <w:r w:rsidR="007B64CF" w:rsidRPr="007B64CF">
        <w:t xml:space="preserve">absent </w:t>
      </w:r>
      <w:r w:rsidRPr="007B64CF">
        <w:rPr>
          <w:iCs/>
          <w:highlight w:val="yellow"/>
        </w:rPr>
        <w:t>pupillary</w:t>
      </w:r>
      <w:r w:rsidR="007B64CF" w:rsidRPr="007B64CF">
        <w:rPr>
          <w:iCs/>
          <w:highlight w:val="yellow"/>
        </w:rPr>
        <w:t xml:space="preserve"> </w:t>
      </w:r>
      <w:r w:rsidRPr="007B64CF">
        <w:rPr>
          <w:iCs/>
          <w:highlight w:val="yellow"/>
        </w:rPr>
        <w:t>light reflex</w:t>
      </w:r>
      <w:r>
        <w:t xml:space="preserve"> (most easily assessed by bright light of ophthalmoscope); unreactive pupils may be either at midposition (as they will be in death) or dilated (in setting of dopamine infusion); </w:t>
      </w:r>
      <w:r w:rsidRPr="00D5335A">
        <w:rPr>
          <w:rStyle w:val="Nervous9Char"/>
        </w:rPr>
        <w:t>pupils should not be constricted</w:t>
      </w:r>
      <w:r>
        <w:rPr>
          <w:szCs w:val="20"/>
        </w:rPr>
        <w:t>!</w:t>
      </w:r>
    </w:p>
    <w:p w:rsidR="007B64CF" w:rsidRDefault="00F44E48">
      <w:pPr>
        <w:pStyle w:val="NormalWeb"/>
        <w:ind w:left="1701" w:hanging="981"/>
        <w:rPr>
          <w:i/>
          <w:iCs/>
        </w:rPr>
      </w:pPr>
      <w:r w:rsidRPr="00812EF9">
        <w:rPr>
          <w:b/>
          <w:bCs/>
          <w:color w:val="FF3399"/>
        </w:rPr>
        <w:t>pons</w:t>
      </w:r>
      <w:r w:rsidR="007B64CF">
        <w:t>:</w:t>
      </w:r>
    </w:p>
    <w:p w:rsidR="00D0285E" w:rsidRPr="007B64CF" w:rsidRDefault="007B64CF" w:rsidP="00D0285E">
      <w:pPr>
        <w:pStyle w:val="NormalWeb"/>
        <w:numPr>
          <w:ilvl w:val="0"/>
          <w:numId w:val="15"/>
        </w:numPr>
        <w:autoSpaceDE w:val="0"/>
        <w:autoSpaceDN w:val="0"/>
        <w:adjustRightInd w:val="0"/>
      </w:pPr>
      <w:r w:rsidRPr="007B64CF">
        <w:t xml:space="preserve">absent </w:t>
      </w:r>
      <w:r w:rsidR="00F44E48" w:rsidRPr="00D0285E">
        <w:rPr>
          <w:highlight w:val="yellow"/>
        </w:rPr>
        <w:t>corneal</w:t>
      </w:r>
      <w:r w:rsidRPr="00D0285E">
        <w:rPr>
          <w:highlight w:val="yellow"/>
        </w:rPr>
        <w:t xml:space="preserve"> </w:t>
      </w:r>
      <w:r w:rsidR="00F44E48" w:rsidRPr="00D0285E">
        <w:rPr>
          <w:highlight w:val="yellow"/>
        </w:rPr>
        <w:t>reflex</w:t>
      </w:r>
      <w:r w:rsidR="0001068C">
        <w:t xml:space="preserve"> - </w:t>
      </w:r>
      <w:r w:rsidR="0001068C" w:rsidRPr="0001068C">
        <w:t>eye closing to corneal (not scleral</w:t>
      </w:r>
      <w:r w:rsidR="00D0285E">
        <w:t>!</w:t>
      </w:r>
      <w:r w:rsidR="0001068C" w:rsidRPr="0001068C">
        <w:t>) stimulation</w:t>
      </w:r>
      <w:r w:rsidR="00D0285E">
        <w:t xml:space="preserve"> – t</w:t>
      </w:r>
      <w:r w:rsidR="00D0285E" w:rsidRPr="00D0285E">
        <w:t>ouch the cornea of both eyes with a cotton swab on a stick</w:t>
      </w:r>
      <w:r w:rsidR="00D0285E">
        <w:t xml:space="preserve"> </w:t>
      </w:r>
      <w:r w:rsidR="00D0285E" w:rsidRPr="00D0285E">
        <w:t>at the external border of the iris, applying light pressure</w:t>
      </w:r>
      <w:r w:rsidR="00D0285E">
        <w:t>.</w:t>
      </w:r>
    </w:p>
    <w:p w:rsidR="007B64CF" w:rsidRDefault="0001068C" w:rsidP="00D0285E">
      <w:pPr>
        <w:pStyle w:val="NormalWeb"/>
        <w:numPr>
          <w:ilvl w:val="0"/>
          <w:numId w:val="35"/>
        </w:numPr>
        <w:spacing w:before="120"/>
        <w:ind w:left="1434" w:hanging="357"/>
      </w:pPr>
      <w:r>
        <w:t>no</w:t>
      </w:r>
      <w:r w:rsidR="007B64CF" w:rsidRPr="007B64CF">
        <w:t xml:space="preserve"> </w:t>
      </w:r>
      <w:r w:rsidR="00F44E48" w:rsidRPr="007B64CF">
        <w:rPr>
          <w:iCs/>
        </w:rPr>
        <w:t>inducible eye movements</w:t>
      </w:r>
      <w:r w:rsidR="007B64CF">
        <w:t>:</w:t>
      </w:r>
    </w:p>
    <w:p w:rsidR="007B64CF" w:rsidRDefault="007B64CF" w:rsidP="007B64CF">
      <w:pPr>
        <w:pStyle w:val="NormalWeb"/>
        <w:numPr>
          <w:ilvl w:val="0"/>
          <w:numId w:val="17"/>
        </w:numPr>
        <w:spacing w:before="60"/>
        <w:ind w:left="2149" w:hanging="357"/>
      </w:pPr>
      <w:r w:rsidRPr="007B64CF">
        <w:t xml:space="preserve">absent </w:t>
      </w:r>
      <w:r w:rsidRPr="007B64CF">
        <w:rPr>
          <w:highlight w:val="yellow"/>
        </w:rPr>
        <w:t>doll’s eyes</w:t>
      </w:r>
      <w:r>
        <w:t xml:space="preserve"> (</w:t>
      </w:r>
      <w:r w:rsidRPr="00F557CB">
        <w:t>contraindicated</w:t>
      </w:r>
      <w:r>
        <w:t xml:space="preserve"> </w:t>
      </w:r>
      <w:r w:rsidRPr="00F557CB">
        <w:t>if C-spine not clear</w:t>
      </w:r>
      <w:r>
        <w:t>ed)</w:t>
      </w:r>
    </w:p>
    <w:p w:rsidR="007B64CF" w:rsidRDefault="007B64CF" w:rsidP="007B64CF">
      <w:pPr>
        <w:pStyle w:val="NormalWeb"/>
        <w:spacing w:before="60"/>
        <w:ind w:left="2880"/>
      </w:pPr>
      <w:r>
        <w:t>OR</w:t>
      </w:r>
    </w:p>
    <w:p w:rsidR="007B64CF" w:rsidRDefault="007B64CF" w:rsidP="007B64CF">
      <w:pPr>
        <w:pStyle w:val="NormalWeb"/>
        <w:numPr>
          <w:ilvl w:val="0"/>
          <w:numId w:val="17"/>
        </w:numPr>
        <w:spacing w:before="60"/>
        <w:ind w:left="2149" w:hanging="357"/>
      </w:pPr>
      <w:r w:rsidRPr="007B64CF">
        <w:t xml:space="preserve">absent </w:t>
      </w:r>
      <w:r w:rsidRPr="007B64CF">
        <w:rPr>
          <w:highlight w:val="yellow"/>
        </w:rPr>
        <w:t>oculovestibular reflex (cold water calorics)</w:t>
      </w:r>
      <w:r w:rsidRPr="007B64CF">
        <w:t>: instill 60-100 ml ice</w:t>
      </w:r>
      <w:r>
        <w:t xml:space="preserve"> </w:t>
      </w:r>
      <w:r w:rsidRPr="007B64CF">
        <w:t>water into one ear (do not do if</w:t>
      </w:r>
      <w:r>
        <w:t xml:space="preserve"> </w:t>
      </w:r>
      <w:r w:rsidRPr="007B64CF">
        <w:t>TM perforated</w:t>
      </w:r>
      <w:r w:rsidR="00D021F2">
        <w:t>*</w:t>
      </w:r>
      <w:r w:rsidRPr="007B64CF">
        <w:t>) with HOB at 30</w:t>
      </w:r>
      <w:r>
        <w:t>° - w</w:t>
      </w:r>
      <w:r w:rsidRPr="007B64CF">
        <w:t>ait at least 1 minute</w:t>
      </w:r>
      <w:r>
        <w:t xml:space="preserve"> </w:t>
      </w:r>
      <w:r w:rsidRPr="007B64CF">
        <w:t>for response, and 5 min before testing the opposite side</w:t>
      </w:r>
      <w:r>
        <w:t>.</w:t>
      </w:r>
    </w:p>
    <w:p w:rsidR="007B64CF" w:rsidRDefault="007B64CF" w:rsidP="00812EF9">
      <w:pPr>
        <w:pStyle w:val="NormalWeb"/>
        <w:spacing w:before="120" w:after="120"/>
        <w:ind w:left="1792"/>
      </w:pPr>
      <w:r w:rsidRPr="007B64CF">
        <w:t>Brain</w:t>
      </w:r>
      <w:r>
        <w:t xml:space="preserve"> </w:t>
      </w:r>
      <w:r w:rsidRPr="007B64CF">
        <w:t xml:space="preserve">death is excluded if </w:t>
      </w:r>
      <w:r>
        <w:t>any</w:t>
      </w:r>
      <w:r w:rsidRPr="007B64CF">
        <w:t xml:space="preserve"> </w:t>
      </w:r>
      <w:r w:rsidR="00D021F2">
        <w:t>extra-ocular</w:t>
      </w:r>
      <w:r w:rsidRPr="007B64CF">
        <w:t xml:space="preserve"> movement </w:t>
      </w:r>
      <w:r w:rsidR="00812EF9">
        <w:t>is noted!</w:t>
      </w:r>
      <w:r w:rsidRPr="007B64CF">
        <w:t xml:space="preserve"> </w:t>
      </w:r>
    </w:p>
    <w:p w:rsidR="00D021F2" w:rsidRDefault="00D021F2" w:rsidP="00812EF9">
      <w:pPr>
        <w:pStyle w:val="NormalWeb"/>
        <w:spacing w:before="120" w:after="120"/>
        <w:ind w:left="1792"/>
      </w:pPr>
      <w:r>
        <w:t>*test is valid, just a risk of infection</w:t>
      </w:r>
    </w:p>
    <w:p w:rsidR="007B64CF" w:rsidRDefault="00F44E48">
      <w:pPr>
        <w:pStyle w:val="NormalWeb"/>
        <w:ind w:left="720"/>
        <w:rPr>
          <w:i/>
          <w:iCs/>
        </w:rPr>
      </w:pPr>
      <w:r w:rsidRPr="00812EF9">
        <w:rPr>
          <w:b/>
          <w:bCs/>
          <w:color w:val="FF3399"/>
        </w:rPr>
        <w:t>medulla</w:t>
      </w:r>
      <w:r w:rsidR="007B64CF">
        <w:t>:</w:t>
      </w:r>
    </w:p>
    <w:p w:rsidR="00812EF9" w:rsidRDefault="00812EF9" w:rsidP="00812EF9">
      <w:pPr>
        <w:pStyle w:val="NormalWeb"/>
        <w:numPr>
          <w:ilvl w:val="0"/>
          <w:numId w:val="16"/>
        </w:numPr>
        <w:ind w:left="1434" w:hanging="357"/>
      </w:pPr>
      <w:r w:rsidRPr="00812EF9">
        <w:t xml:space="preserve">absent </w:t>
      </w:r>
      <w:r w:rsidRPr="00812EF9">
        <w:rPr>
          <w:iCs/>
          <w:highlight w:val="yellow"/>
        </w:rPr>
        <w:t>oropharyngeal (gag) reflex</w:t>
      </w:r>
      <w:r w:rsidRPr="00812EF9">
        <w:t xml:space="preserve"> to stimulation of </w:t>
      </w:r>
      <w:r w:rsidR="00DE3482">
        <w:t xml:space="preserve">bilateral </w:t>
      </w:r>
      <w:r w:rsidRPr="00812EF9">
        <w:t>posterior pharynx</w:t>
      </w:r>
    </w:p>
    <w:p w:rsidR="00812EF9" w:rsidRPr="007B64CF" w:rsidRDefault="007B64CF" w:rsidP="007B64CF">
      <w:pPr>
        <w:pStyle w:val="NormalWeb"/>
        <w:numPr>
          <w:ilvl w:val="0"/>
          <w:numId w:val="16"/>
        </w:numPr>
        <w:spacing w:before="120"/>
        <w:ind w:left="1434" w:hanging="357"/>
      </w:pPr>
      <w:r w:rsidRPr="007B64CF">
        <w:t xml:space="preserve">absent </w:t>
      </w:r>
      <w:r w:rsidR="001315D0" w:rsidRPr="00812EF9">
        <w:rPr>
          <w:iCs/>
          <w:highlight w:val="yellow"/>
        </w:rPr>
        <w:t>cough reflex</w:t>
      </w:r>
      <w:r w:rsidR="00812EF9">
        <w:t xml:space="preserve">, i.e. </w:t>
      </w:r>
      <w:r w:rsidR="00812EF9" w:rsidRPr="00812EF9">
        <w:t xml:space="preserve">no cough response to </w:t>
      </w:r>
      <w:r w:rsidR="00DE3482">
        <w:t>deep tracheal (</w:t>
      </w:r>
      <w:r w:rsidR="00F034A0">
        <w:t>at least level of carina</w:t>
      </w:r>
      <w:r w:rsidR="00DE3482">
        <w:t>)</w:t>
      </w:r>
      <w:r w:rsidR="00812EF9" w:rsidRPr="00812EF9">
        <w:t xml:space="preserve"> suctioning</w:t>
      </w:r>
    </w:p>
    <w:p w:rsidR="00A06487" w:rsidRDefault="00F44E48" w:rsidP="00A06487">
      <w:pPr>
        <w:pStyle w:val="NormalWeb"/>
        <w:numPr>
          <w:ilvl w:val="0"/>
          <w:numId w:val="16"/>
        </w:numPr>
        <w:spacing w:before="120"/>
        <w:ind w:left="1434" w:hanging="357"/>
      </w:pPr>
      <w:r w:rsidRPr="00A06487">
        <w:rPr>
          <w:iCs/>
          <w:highlight w:val="yellow"/>
        </w:rPr>
        <w:t>apnea test</w:t>
      </w:r>
      <w:r w:rsidR="00A06487">
        <w:t xml:space="preserve"> (last test to perform! - </w:t>
      </w:r>
      <w:r w:rsidR="00A06487" w:rsidRPr="00A06487">
        <w:t>elevating PaCO</w:t>
      </w:r>
      <w:r w:rsidR="00A06487" w:rsidRPr="00A06487">
        <w:rPr>
          <w:vertAlign w:val="subscript"/>
        </w:rPr>
        <w:t>2</w:t>
      </w:r>
      <w:r w:rsidR="00A06487" w:rsidRPr="00A06487">
        <w:t>, increases ICP</w:t>
      </w:r>
      <w:r w:rsidR="00A06487">
        <w:t xml:space="preserve"> </w:t>
      </w:r>
      <w:r w:rsidR="00A06487" w:rsidRPr="00A06487">
        <w:t xml:space="preserve">which could precipitate herniation and vasomotor </w:t>
      </w:r>
      <w:r w:rsidR="00A06487">
        <w:t>instability)</w:t>
      </w:r>
    </w:p>
    <w:p w:rsidR="00A06487" w:rsidRDefault="00A06487" w:rsidP="0084364D"/>
    <w:p w:rsidR="00472592" w:rsidRDefault="0084364D" w:rsidP="00472592">
      <w:r w:rsidRPr="0084364D">
        <w:rPr>
          <w:b/>
          <w:szCs w:val="24"/>
          <w:u w:val="single"/>
        </w:rPr>
        <w:t>F</w:t>
      </w:r>
      <w:r w:rsidR="00F44E48" w:rsidRPr="0084364D">
        <w:rPr>
          <w:b/>
          <w:szCs w:val="24"/>
          <w:u w:val="single"/>
        </w:rPr>
        <w:t>ourth stage</w:t>
      </w:r>
      <w:r w:rsidR="00F44E48">
        <w:t xml:space="preserve"> - </w:t>
      </w:r>
      <w:r w:rsidR="00F44E48">
        <w:rPr>
          <w:i/>
          <w:iCs/>
          <w:color w:val="0000FF"/>
        </w:rPr>
        <w:t>period of observation</w:t>
      </w:r>
      <w:r w:rsidR="00F44E48">
        <w:t xml:space="preserve"> </w:t>
      </w:r>
      <w:r w:rsidR="00472592">
        <w:t xml:space="preserve">with sequential testing; </w:t>
      </w:r>
      <w:r w:rsidR="00472592" w:rsidRPr="00472592">
        <w:t>recommended observation periods during which time the patient fulfills criteria of</w:t>
      </w:r>
      <w:r w:rsidR="00472592">
        <w:t xml:space="preserve"> </w:t>
      </w:r>
      <w:r w:rsidR="00472592" w:rsidRPr="00472592">
        <w:t>clinical brain death before the patient may be pronounced dead:</w:t>
      </w:r>
    </w:p>
    <w:p w:rsidR="00272FFF" w:rsidRPr="00472592" w:rsidRDefault="00272FFF" w:rsidP="00272FFF">
      <w:pPr>
        <w:ind w:left="1440"/>
      </w:pPr>
      <w:r>
        <w:t>N.B. there is insufficient evidence to determine minimally acceptable observation period to ensure that neurologic functions have ceased irreversibly!</w:t>
      </w:r>
    </w:p>
    <w:p w:rsidR="00472592" w:rsidRPr="00472592" w:rsidRDefault="00472592" w:rsidP="00472592">
      <w:pPr>
        <w:numPr>
          <w:ilvl w:val="1"/>
          <w:numId w:val="22"/>
        </w:numPr>
      </w:pPr>
      <w:r w:rsidRPr="00472592">
        <w:t xml:space="preserve">well established </w:t>
      </w:r>
      <w:r w:rsidRPr="00472592">
        <w:rPr>
          <w:b/>
          <w:i/>
        </w:rPr>
        <w:t>overwhelming brain damage from an irreversible condition</w:t>
      </w:r>
      <w:r w:rsidRPr="00472592">
        <w:t xml:space="preserve"> (e.g. massive intracerebral hemorrhage), some experts will pronounce</w:t>
      </w:r>
      <w:r>
        <w:t xml:space="preserve"> </w:t>
      </w:r>
      <w:r w:rsidRPr="00472592">
        <w:t>death following a single valid brain death exam in conjunction with a clinical</w:t>
      </w:r>
      <w:r>
        <w:t xml:space="preserve"> </w:t>
      </w:r>
      <w:r w:rsidRPr="00472592">
        <w:t>confirmatory test</w:t>
      </w:r>
      <w:r>
        <w:t>.</w:t>
      </w:r>
    </w:p>
    <w:p w:rsidR="00472592" w:rsidRPr="00472592" w:rsidRDefault="00472592" w:rsidP="00472592">
      <w:pPr>
        <w:numPr>
          <w:ilvl w:val="1"/>
          <w:numId w:val="22"/>
        </w:numPr>
      </w:pPr>
      <w:r w:rsidRPr="00472592">
        <w:t xml:space="preserve">well established </w:t>
      </w:r>
      <w:r w:rsidRPr="00472592">
        <w:rPr>
          <w:b/>
          <w:i/>
        </w:rPr>
        <w:t>irreversible condition</w:t>
      </w:r>
      <w:r w:rsidRPr="00472592">
        <w:t xml:space="preserve"> and </w:t>
      </w:r>
      <w:r w:rsidRPr="00472592">
        <w:rPr>
          <w:b/>
          <w:i/>
        </w:rPr>
        <w:t>clinical confirmatory tests</w:t>
      </w:r>
      <w:r w:rsidRPr="00472592">
        <w:t xml:space="preserve"> are</w:t>
      </w:r>
      <w:r>
        <w:t xml:space="preserve"> </w:t>
      </w:r>
      <w:r w:rsidRPr="00472592">
        <w:t xml:space="preserve">used: </w:t>
      </w:r>
      <w:r w:rsidRPr="00472592">
        <w:rPr>
          <w:color w:val="0000FF"/>
        </w:rPr>
        <w:t>6 hours</w:t>
      </w:r>
      <w:r>
        <w:t>.</w:t>
      </w:r>
    </w:p>
    <w:p w:rsidR="00472592" w:rsidRPr="00472592" w:rsidRDefault="00472592" w:rsidP="00472592">
      <w:pPr>
        <w:numPr>
          <w:ilvl w:val="1"/>
          <w:numId w:val="22"/>
        </w:numPr>
      </w:pPr>
      <w:r w:rsidRPr="00472592">
        <w:t xml:space="preserve">well established </w:t>
      </w:r>
      <w:r w:rsidRPr="00472592">
        <w:rPr>
          <w:b/>
          <w:i/>
        </w:rPr>
        <w:t>irreversible condition</w:t>
      </w:r>
      <w:r w:rsidRPr="00472592">
        <w:t xml:space="preserve"> and </w:t>
      </w:r>
      <w:r w:rsidRPr="00472592">
        <w:rPr>
          <w:b/>
          <w:i/>
        </w:rPr>
        <w:t>no clinical confirmatory tests</w:t>
      </w:r>
      <w:r>
        <w:t xml:space="preserve"> </w:t>
      </w:r>
      <w:r w:rsidRPr="00472592">
        <w:t>are used: 12 hours</w:t>
      </w:r>
    </w:p>
    <w:p w:rsidR="00472592" w:rsidRPr="00472592" w:rsidRDefault="00472592" w:rsidP="00472592">
      <w:pPr>
        <w:numPr>
          <w:ilvl w:val="1"/>
          <w:numId w:val="22"/>
        </w:numPr>
      </w:pPr>
      <w:r w:rsidRPr="00472592">
        <w:t xml:space="preserve">if </w:t>
      </w:r>
      <w:r w:rsidRPr="00472592">
        <w:rPr>
          <w:b/>
          <w:i/>
        </w:rPr>
        <w:t>diagnosis is uncertain</w:t>
      </w:r>
      <w:r w:rsidRPr="00472592">
        <w:t xml:space="preserve"> and no clinical confirmatory tests: </w:t>
      </w:r>
      <w:r w:rsidRPr="00472592">
        <w:rPr>
          <w:color w:val="0000FF"/>
        </w:rPr>
        <w:t>12-24 hours</w:t>
      </w:r>
    </w:p>
    <w:p w:rsidR="0084364D" w:rsidRDefault="00472592" w:rsidP="00472592">
      <w:pPr>
        <w:numPr>
          <w:ilvl w:val="1"/>
          <w:numId w:val="22"/>
        </w:numPr>
      </w:pPr>
      <w:r w:rsidRPr="00472592">
        <w:t xml:space="preserve">if </w:t>
      </w:r>
      <w:r w:rsidRPr="00472592">
        <w:rPr>
          <w:b/>
          <w:i/>
        </w:rPr>
        <w:t>anoxic injury</w:t>
      </w:r>
      <w:r w:rsidRPr="00472592">
        <w:t xml:space="preserve"> is cause of brain death: </w:t>
      </w:r>
      <w:r w:rsidRPr="00472592">
        <w:rPr>
          <w:color w:val="0000FF"/>
        </w:rPr>
        <w:t>24 hours</w:t>
      </w:r>
      <w:r w:rsidRPr="00472592">
        <w:t xml:space="preserve"> (may be shortened if cessation</w:t>
      </w:r>
      <w:r>
        <w:t xml:space="preserve"> </w:t>
      </w:r>
      <w:r w:rsidRPr="00472592">
        <w:t>of CBF is demonstrated)</w:t>
      </w:r>
    </w:p>
    <w:p w:rsidR="00472592" w:rsidRDefault="00472592" w:rsidP="0084364D"/>
    <w:p w:rsidR="00F44E48" w:rsidRDefault="00F44E48">
      <w:pPr>
        <w:numPr>
          <w:ilvl w:val="0"/>
          <w:numId w:val="2"/>
        </w:numPr>
      </w:pPr>
      <w:r>
        <w:t xml:space="preserve">when BD criteria are met, </w:t>
      </w:r>
      <w:r w:rsidR="00BA4F72">
        <w:t xml:space="preserve">it is legal time of death </w:t>
      </w:r>
      <w:r w:rsidR="00A12A6F">
        <w:t>–</w:t>
      </w:r>
      <w:r w:rsidR="00BA4F72">
        <w:t xml:space="preserve"> </w:t>
      </w:r>
      <w:r>
        <w:rPr>
          <w:i/>
          <w:iCs/>
          <w:color w:val="FF0000"/>
        </w:rPr>
        <w:t>artificial ventilation</w:t>
      </w:r>
      <w:r>
        <w:t xml:space="preserve"> and </w:t>
      </w:r>
      <w:r>
        <w:rPr>
          <w:i/>
          <w:iCs/>
          <w:color w:val="FF0000"/>
        </w:rPr>
        <w:t>blood pressure support</w:t>
      </w:r>
      <w:r w:rsidR="00B74AFD">
        <w:t xml:space="preserve"> are </w:t>
      </w:r>
      <w:r w:rsidR="00BA4F72">
        <w:t>no longer an option</w:t>
      </w:r>
      <w:r w:rsidR="00BA4F72" w:rsidRPr="00BA4F72">
        <w:t xml:space="preserve"> </w:t>
      </w:r>
      <w:r w:rsidR="00BA4F72">
        <w:t>(unless organ harvesting is intended)</w:t>
      </w:r>
      <w:r>
        <w:t>.</w:t>
      </w:r>
    </w:p>
    <w:p w:rsidR="0099249D" w:rsidRPr="0099249D" w:rsidRDefault="0099249D">
      <w:pPr>
        <w:pStyle w:val="NormalWeb"/>
        <w:numPr>
          <w:ilvl w:val="1"/>
          <w:numId w:val="2"/>
        </w:numPr>
      </w:pPr>
      <w:r>
        <w:t>if BD patient is</w:t>
      </w:r>
      <w:r w:rsidRPr="0099249D">
        <w:t xml:space="preserve"> maintained on mechanical ventilation, </w:t>
      </w:r>
      <w:r w:rsidRPr="0099249D">
        <w:rPr>
          <w:b/>
        </w:rPr>
        <w:t>brain gradually undergoes autolytic process</w:t>
      </w:r>
      <w:r>
        <w:t>.</w:t>
      </w:r>
    </w:p>
    <w:p w:rsidR="00F44E48" w:rsidRDefault="00F44E48">
      <w:pPr>
        <w:pStyle w:val="NormalWeb"/>
        <w:numPr>
          <w:ilvl w:val="1"/>
          <w:numId w:val="2"/>
        </w:numPr>
      </w:pPr>
      <w:r>
        <w:t xml:space="preserve">removal of ventilator results in </w:t>
      </w:r>
      <w:r>
        <w:rPr>
          <w:b/>
          <w:bCs/>
          <w:i/>
          <w:iCs/>
        </w:rPr>
        <w:t>terminal rhythms</w:t>
      </w:r>
      <w:r>
        <w:t xml:space="preserve"> (most often complete heart block without ventricular response, junctional rhythms, or ventricular tachycardia).</w:t>
      </w:r>
    </w:p>
    <w:p w:rsidR="00F44E48" w:rsidRDefault="00F44E48">
      <w:pPr>
        <w:pStyle w:val="NormalWeb"/>
        <w:numPr>
          <w:ilvl w:val="1"/>
          <w:numId w:val="2"/>
        </w:numPr>
      </w:pPr>
      <w:r>
        <w:rPr>
          <w:b/>
          <w:bCs/>
          <w:i/>
          <w:iCs/>
        </w:rPr>
        <w:t>purely spinal motor movements</w:t>
      </w:r>
      <w:r>
        <w:t xml:space="preserve"> may occur in moments of terminal apnea: back arching, neck turning, leg stiffening, upper extremity flexion.</w:t>
      </w:r>
    </w:p>
    <w:p w:rsidR="00F44E48" w:rsidRDefault="00F44E48"/>
    <w:p w:rsidR="00F44E48" w:rsidRDefault="00F44E48">
      <w:r>
        <w:t>N.B. BD diagnosis is made primarily by clinical methods!</w:t>
      </w:r>
    </w:p>
    <w:p w:rsidR="00F44E48" w:rsidRDefault="00F44E48"/>
    <w:p w:rsidR="00F44E48" w:rsidRDefault="00F44E48"/>
    <w:p w:rsidR="00F44E48" w:rsidRDefault="00B74AFD">
      <w:pPr>
        <w:pStyle w:val="Nervous1"/>
      </w:pPr>
      <w:bookmarkStart w:id="2" w:name="_Toc54008449"/>
      <w:r>
        <w:t>Apnea Test (</w:t>
      </w:r>
      <w:r w:rsidRPr="00B74AFD">
        <w:rPr>
          <w:caps w:val="0"/>
        </w:rPr>
        <w:t>s</w:t>
      </w:r>
      <w:r>
        <w:t xml:space="preserve">. </w:t>
      </w:r>
      <w:r w:rsidR="00F44E48">
        <w:t>apnea challenge</w:t>
      </w:r>
      <w:r>
        <w:t>)</w:t>
      </w:r>
      <w:bookmarkEnd w:id="2"/>
    </w:p>
    <w:p w:rsidR="00F44E48" w:rsidRDefault="00F44E48">
      <w:pPr>
        <w:pStyle w:val="NormalWeb"/>
        <w:spacing w:after="120"/>
      </w:pPr>
      <w:r>
        <w:t xml:space="preserve">- observing </w:t>
      </w:r>
      <w:r>
        <w:rPr>
          <w:highlight w:val="yellow"/>
        </w:rPr>
        <w:t>brain stem response to hypercapnia</w:t>
      </w:r>
      <w:r>
        <w:t xml:space="preserve"> </w:t>
      </w:r>
      <w:r w:rsidRPr="00CA514A">
        <w:rPr>
          <w:u w:val="double" w:color="FF0000"/>
        </w:rPr>
        <w:t>without producing hypoxemia</w:t>
      </w:r>
      <w:r>
        <w:t>.</w:t>
      </w:r>
    </w:p>
    <w:p w:rsidR="00622FC5" w:rsidRDefault="00622FC5" w:rsidP="00622FC5">
      <w:pPr>
        <w:ind w:left="720"/>
      </w:pPr>
      <w:r>
        <w:t xml:space="preserve">N.B. </w:t>
      </w:r>
      <w:r w:rsidRPr="002870F3">
        <w:t>hypoxia depresses neuronal metabolism, it does not stimulate the central chemoreceptors to trigger respiration in adults</w:t>
      </w:r>
    </w:p>
    <w:p w:rsidR="00622FC5" w:rsidRDefault="00622FC5" w:rsidP="00622FC5">
      <w:pPr>
        <w:ind w:left="720"/>
      </w:pPr>
      <w:r w:rsidRPr="00622FC5">
        <w:t>Because there is concern that apnea testing</w:t>
      </w:r>
      <w:r>
        <w:t xml:space="preserve"> </w:t>
      </w:r>
      <w:r w:rsidRPr="00622FC5">
        <w:t xml:space="preserve">may elevate </w:t>
      </w:r>
      <w:r>
        <w:t>ICP</w:t>
      </w:r>
      <w:r w:rsidRPr="00622FC5">
        <w:t>, it is recommended that</w:t>
      </w:r>
      <w:r>
        <w:t xml:space="preserve"> </w:t>
      </w:r>
      <w:r w:rsidRPr="00622FC5">
        <w:t>apnea test be conducted last</w:t>
      </w:r>
      <w:r>
        <w:t>.</w:t>
      </w:r>
    </w:p>
    <w:p w:rsidR="00915F06" w:rsidRDefault="00915F06" w:rsidP="00915F06">
      <w:pPr>
        <w:pStyle w:val="NormalWeb"/>
        <w:numPr>
          <w:ilvl w:val="0"/>
          <w:numId w:val="9"/>
        </w:numPr>
      </w:pPr>
      <w:r>
        <w:t xml:space="preserve">although acidosis, rather than hypercapnia, is real afferent trigger for ventilation, </w:t>
      </w:r>
      <w:r>
        <w:rPr>
          <w:b/>
          <w:bCs/>
          <w:color w:val="0000FF"/>
        </w:rPr>
        <w:t>Pa</w:t>
      </w:r>
      <w:r>
        <w:rPr>
          <w:b/>
          <w:bCs/>
          <w:smallCaps/>
          <w:color w:val="0000FF"/>
        </w:rPr>
        <w:t>co</w:t>
      </w:r>
      <w:r>
        <w:rPr>
          <w:b/>
          <w:bCs/>
          <w:color w:val="0000FF"/>
          <w:szCs w:val="20"/>
          <w:vertAlign w:val="subscript"/>
        </w:rPr>
        <w:t>2</w:t>
      </w:r>
      <w:r>
        <w:rPr>
          <w:b/>
          <w:bCs/>
          <w:color w:val="0000FF"/>
        </w:rPr>
        <w:t xml:space="preserve"> ≥ 60 mmHg</w:t>
      </w:r>
      <w:r>
        <w:t xml:space="preserve"> (</w:t>
      </w:r>
      <w:r>
        <w:rPr>
          <w:b/>
          <w:bCs/>
          <w:color w:val="0000FF"/>
        </w:rPr>
        <w:t>50 mmHg</w:t>
      </w:r>
      <w:r>
        <w:t xml:space="preserve"> in United Kingdom) is</w:t>
      </w:r>
      <w:r w:rsidR="004E4759">
        <w:t xml:space="preserve"> usually endpoint for this test; </w:t>
      </w:r>
      <w:r w:rsidR="004E4759" w:rsidRPr="004E4759">
        <w:rPr>
          <w:rStyle w:val="Blue"/>
          <w:b/>
        </w:rPr>
        <w:t>pH goal &lt; 7.30</w:t>
      </w:r>
    </w:p>
    <w:p w:rsidR="00915F06" w:rsidRDefault="00915F06" w:rsidP="00915F06">
      <w:pPr>
        <w:pStyle w:val="NormalWeb"/>
        <w:ind w:left="720"/>
      </w:pPr>
      <w:r>
        <w:t xml:space="preserve">Additional requirement for </w:t>
      </w:r>
      <w:r w:rsidRPr="00274932">
        <w:rPr>
          <w:i/>
        </w:rPr>
        <w:t>children</w:t>
      </w:r>
      <w:r w:rsidR="004E4759">
        <w:t xml:space="preserve"> or patients with </w:t>
      </w:r>
      <w:r w:rsidR="004E4759" w:rsidRPr="004E4759">
        <w:rPr>
          <w:i/>
        </w:rPr>
        <w:t>pe-existing hypercarbia</w:t>
      </w:r>
      <w:r>
        <w:t xml:space="preserve"> </w:t>
      </w:r>
      <w:r>
        <w:rPr>
          <w:b/>
          <w:bCs/>
          <w:color w:val="0000FF"/>
        </w:rPr>
        <w:t>Pa</w:t>
      </w:r>
      <w:r>
        <w:rPr>
          <w:b/>
          <w:bCs/>
          <w:smallCaps/>
          <w:color w:val="0000FF"/>
        </w:rPr>
        <w:t>co</w:t>
      </w:r>
      <w:r>
        <w:rPr>
          <w:b/>
          <w:bCs/>
          <w:color w:val="0000FF"/>
          <w:szCs w:val="20"/>
          <w:vertAlign w:val="subscript"/>
        </w:rPr>
        <w:t>2</w:t>
      </w:r>
      <w:r>
        <w:rPr>
          <w:b/>
          <w:bCs/>
          <w:color w:val="0000FF"/>
        </w:rPr>
        <w:t xml:space="preserve"> ≥ 20 mmHg</w:t>
      </w:r>
      <w:r w:rsidRPr="00274932">
        <w:t xml:space="preserve"> </w:t>
      </w:r>
      <w:r w:rsidRPr="00274932">
        <w:rPr>
          <w:b/>
          <w:color w:val="0000FF"/>
        </w:rPr>
        <w:t>above the baseline</w:t>
      </w:r>
    </w:p>
    <w:p w:rsidR="00665094" w:rsidRDefault="00665094">
      <w:pPr>
        <w:pStyle w:val="NormalWeb"/>
        <w:numPr>
          <w:ilvl w:val="0"/>
          <w:numId w:val="9"/>
        </w:numPr>
      </w:pPr>
      <w:r>
        <w:t>A-line is convenient to have.</w:t>
      </w:r>
    </w:p>
    <w:p w:rsidR="00915F06" w:rsidRPr="00915F06" w:rsidRDefault="00F44E48">
      <w:pPr>
        <w:pStyle w:val="NormalWeb"/>
        <w:numPr>
          <w:ilvl w:val="0"/>
          <w:numId w:val="9"/>
        </w:numPr>
      </w:pPr>
      <w:r>
        <w:t>in order to prevent hypoxemia</w:t>
      </w:r>
      <w:r w:rsidR="00915F06">
        <w:t xml:space="preserve"> (→ arrhythmias, MI):</w:t>
      </w:r>
    </w:p>
    <w:p w:rsidR="00F44E48" w:rsidRDefault="00F44E48" w:rsidP="00CE7511">
      <w:pPr>
        <w:pStyle w:val="NormalWeb"/>
        <w:numPr>
          <w:ilvl w:val="0"/>
          <w:numId w:val="13"/>
        </w:numPr>
      </w:pPr>
      <w:r w:rsidRPr="0098436F">
        <w:rPr>
          <w:b/>
          <w:bCs/>
          <w:color w:val="FF3399"/>
          <w:u w:val="single"/>
        </w:rPr>
        <w:t>preapneic oxygenation</w:t>
      </w:r>
      <w:r w:rsidR="00915F06">
        <w:t xml:space="preserve"> (</w:t>
      </w:r>
      <w:r w:rsidR="00665094">
        <w:t>10-</w:t>
      </w:r>
      <w:r w:rsidR="00915F06">
        <w:t>15</w:t>
      </w:r>
      <w:r>
        <w:t xml:space="preserve"> minutes of 100% O</w:t>
      </w:r>
      <w:r w:rsidRPr="0098436F">
        <w:rPr>
          <w:vertAlign w:val="subscript"/>
        </w:rPr>
        <w:t>2</w:t>
      </w:r>
      <w:r>
        <w:t xml:space="preserve"> ventilation)</w:t>
      </w:r>
      <w:r w:rsidR="00CA514A">
        <w:t xml:space="preserve"> </w:t>
      </w:r>
      <w:r>
        <w:t>is required before starting test</w:t>
      </w:r>
      <w:r w:rsidR="0098436F">
        <w:t xml:space="preserve">; also </w:t>
      </w:r>
      <w:r w:rsidR="0098436F" w:rsidRPr="0098436F">
        <w:t xml:space="preserve">adjust ventilator to bring </w:t>
      </w:r>
      <w:r w:rsidR="0098436F">
        <w:t>Pa</w:t>
      </w:r>
      <w:r w:rsidR="0098436F">
        <w:rPr>
          <w:smallCaps/>
        </w:rPr>
        <w:t>co</w:t>
      </w:r>
      <w:r w:rsidR="0098436F">
        <w:rPr>
          <w:szCs w:val="20"/>
          <w:vertAlign w:val="subscript"/>
        </w:rPr>
        <w:t xml:space="preserve">2 </w:t>
      </w:r>
      <w:r w:rsidR="0098436F">
        <w:t xml:space="preserve">to 40 </w:t>
      </w:r>
      <w:r w:rsidR="0098436F" w:rsidRPr="0098436F">
        <w:t>mmHg (to</w:t>
      </w:r>
      <w:r w:rsidR="0098436F">
        <w:t xml:space="preserve"> </w:t>
      </w:r>
      <w:r w:rsidR="0098436F" w:rsidRPr="0098436F">
        <w:t>shorten test time and thus reduce risk of hypoxemia)</w:t>
      </w:r>
      <w:r>
        <w:t>.</w:t>
      </w:r>
    </w:p>
    <w:p w:rsidR="000258C2" w:rsidRDefault="00915F06" w:rsidP="00CE7511">
      <w:pPr>
        <w:pStyle w:val="NormalWeb"/>
        <w:numPr>
          <w:ilvl w:val="0"/>
          <w:numId w:val="13"/>
        </w:numPr>
      </w:pPr>
      <w:r>
        <w:t>during the test -</w:t>
      </w:r>
      <w:r w:rsidR="00F44E48">
        <w:t xml:space="preserve"> </w:t>
      </w:r>
      <w:r w:rsidR="00F44E48" w:rsidRPr="000258C2">
        <w:rPr>
          <w:b/>
          <w:bCs/>
          <w:color w:val="FF3399"/>
          <w:u w:val="single"/>
        </w:rPr>
        <w:t>supplemental oxygen by diffusion</w:t>
      </w:r>
      <w:r w:rsidR="000258C2">
        <w:t>:</w:t>
      </w:r>
    </w:p>
    <w:p w:rsidR="000258C2" w:rsidRDefault="000258C2" w:rsidP="000258C2">
      <w:pPr>
        <w:pStyle w:val="NormalWeb"/>
        <w:numPr>
          <w:ilvl w:val="1"/>
          <w:numId w:val="9"/>
        </w:numPr>
      </w:pPr>
      <w:r>
        <w:t xml:space="preserve">100% </w:t>
      </w:r>
      <w:r w:rsidRPr="000258C2">
        <w:t>O2 flow administer</w:t>
      </w:r>
      <w:r>
        <w:t>e</w:t>
      </w:r>
      <w:r w:rsidRPr="000258C2">
        <w:t>d at 6</w:t>
      </w:r>
      <w:r>
        <w:t>*</w:t>
      </w:r>
      <w:r w:rsidRPr="000258C2">
        <w:t xml:space="preserve"> </w:t>
      </w:r>
      <w:r>
        <w:t>L/</w:t>
      </w:r>
      <w:r w:rsidRPr="000258C2">
        <w:t>min</w:t>
      </w:r>
      <w:r>
        <w:t xml:space="preserve"> </w:t>
      </w:r>
      <w:r w:rsidRPr="000258C2">
        <w:t>through either</w:t>
      </w:r>
      <w:r>
        <w:t xml:space="preserve"> </w:t>
      </w:r>
      <w:r w:rsidRPr="000258C2">
        <w:rPr>
          <w:b/>
          <w:bCs/>
          <w:i/>
          <w:iCs/>
        </w:rPr>
        <w:t>pediatric oxygen cannula</w:t>
      </w:r>
      <w:r w:rsidRPr="000258C2">
        <w:t xml:space="preserve"> or 14 F </w:t>
      </w:r>
      <w:r w:rsidRPr="000258C2">
        <w:rPr>
          <w:b/>
          <w:bCs/>
          <w:i/>
          <w:iCs/>
        </w:rPr>
        <w:t>tracheal suction catheter</w:t>
      </w:r>
      <w:r>
        <w:t xml:space="preserve"> </w:t>
      </w:r>
      <w:r w:rsidRPr="000258C2">
        <w:t>(with side port covered with adhesive tape) passed to estimated level</w:t>
      </w:r>
      <w:r>
        <w:t xml:space="preserve"> of</w:t>
      </w:r>
      <w:r w:rsidRPr="000258C2">
        <w:t xml:space="preserve"> carina</w:t>
      </w:r>
    </w:p>
    <w:p w:rsidR="008736DA" w:rsidRDefault="008736DA" w:rsidP="000258C2">
      <w:pPr>
        <w:pStyle w:val="NormalWeb"/>
        <w:ind w:left="3600"/>
      </w:pPr>
      <w:r>
        <w:t>*N.B. too high flow may wash out CO</w:t>
      </w:r>
      <w:r w:rsidRPr="008736DA">
        <w:rPr>
          <w:vertAlign w:val="subscript"/>
        </w:rPr>
        <w:t>2</w:t>
      </w:r>
      <w:r>
        <w:t xml:space="preserve"> and it might be difficult to achieve </w:t>
      </w:r>
      <w:r w:rsidRPr="008736DA">
        <w:t>Paco</w:t>
      </w:r>
      <w:r w:rsidRPr="008736DA">
        <w:rPr>
          <w:vertAlign w:val="subscript"/>
        </w:rPr>
        <w:t>2</w:t>
      </w:r>
      <w:r w:rsidRPr="008736DA">
        <w:t xml:space="preserve"> ≥ 60 mmHg</w:t>
      </w:r>
    </w:p>
    <w:p w:rsidR="00F44E48" w:rsidRDefault="00F44E48">
      <w:pPr>
        <w:pStyle w:val="NormalWeb"/>
        <w:numPr>
          <w:ilvl w:val="1"/>
          <w:numId w:val="9"/>
        </w:numPr>
      </w:pPr>
      <w:r>
        <w:rPr>
          <w:b/>
          <w:bCs/>
          <w:i/>
          <w:iCs/>
        </w:rPr>
        <w:t>continuous positive airway pressure</w:t>
      </w:r>
      <w:r>
        <w:t xml:space="preserve"> (CPAP) with 10 cmH</w:t>
      </w:r>
      <w:r>
        <w:rPr>
          <w:szCs w:val="20"/>
          <w:vertAlign w:val="subscript"/>
        </w:rPr>
        <w:t>2</w:t>
      </w:r>
      <w:r>
        <w:t>O pressure - does not provide ventilation, so it does not interfere with observation for spontaneous respirations.</w:t>
      </w:r>
    </w:p>
    <w:p w:rsidR="00F44E48" w:rsidRDefault="00F44E48">
      <w:pPr>
        <w:pStyle w:val="NormalWeb"/>
        <w:ind w:left="720"/>
      </w:pPr>
      <w:r>
        <w:t>N.B. some patients with cardiorespiratory dysfunction still may not tolerate ≈ 10 minutes of apnea (necessary to raise Pa</w:t>
      </w:r>
      <w:r>
        <w:rPr>
          <w:smallCaps/>
        </w:rPr>
        <w:t>co</w:t>
      </w:r>
      <w:r>
        <w:rPr>
          <w:szCs w:val="20"/>
          <w:vertAlign w:val="subscript"/>
        </w:rPr>
        <w:t xml:space="preserve">2 </w:t>
      </w:r>
      <w:r>
        <w:t xml:space="preserve">to 60 mmHg) without becoming </w:t>
      </w:r>
      <w:r>
        <w:rPr>
          <w:color w:val="FF0000"/>
        </w:rPr>
        <w:t>hypoxemic</w:t>
      </w:r>
      <w:r>
        <w:t xml:space="preserve"> &amp; </w:t>
      </w:r>
      <w:r>
        <w:rPr>
          <w:color w:val="FF0000"/>
        </w:rPr>
        <w:t>hypotensive</w:t>
      </w:r>
      <w:r>
        <w:t xml:space="preserve"> → take blood gases sample and stop apnea test → perform </w:t>
      </w:r>
      <w:r>
        <w:rPr>
          <w:b/>
          <w:bCs/>
          <w:smallCaps/>
        </w:rPr>
        <w:t>confirmatory test</w:t>
      </w:r>
      <w:r>
        <w:t xml:space="preserve"> (see below) instead.</w:t>
      </w:r>
    </w:p>
    <w:p w:rsidR="005531E5" w:rsidRDefault="00F44E48" w:rsidP="0079657A">
      <w:pPr>
        <w:pStyle w:val="NormalWeb"/>
        <w:numPr>
          <w:ilvl w:val="0"/>
          <w:numId w:val="9"/>
        </w:numPr>
      </w:pPr>
      <w:r>
        <w:t>in absence of ventilation</w:t>
      </w:r>
      <w:r w:rsidR="005531E5">
        <w:t>,</w:t>
      </w:r>
      <w:r>
        <w:t xml:space="preserve"> </w:t>
      </w:r>
      <w:r w:rsidRPr="005531E5">
        <w:rPr>
          <w:shd w:val="clear" w:color="auto" w:fill="C2D69B"/>
        </w:rPr>
        <w:t>Pa</w:t>
      </w:r>
      <w:r w:rsidRPr="005531E5">
        <w:rPr>
          <w:smallCaps/>
          <w:shd w:val="clear" w:color="auto" w:fill="C2D69B"/>
        </w:rPr>
        <w:t>co</w:t>
      </w:r>
      <w:r w:rsidRPr="005531E5">
        <w:rPr>
          <w:szCs w:val="20"/>
          <w:shd w:val="clear" w:color="auto" w:fill="C2D69B"/>
          <w:vertAlign w:val="subscript"/>
        </w:rPr>
        <w:t xml:space="preserve">2 </w:t>
      </w:r>
      <w:r w:rsidR="005531E5" w:rsidRPr="005531E5">
        <w:rPr>
          <w:shd w:val="clear" w:color="auto" w:fill="C2D69B"/>
        </w:rPr>
        <w:t xml:space="preserve">passively rises </w:t>
      </w:r>
      <w:r w:rsidRPr="005531E5">
        <w:rPr>
          <w:shd w:val="clear" w:color="auto" w:fill="C2D69B"/>
        </w:rPr>
        <w:t>3 mmHg/min</w:t>
      </w:r>
      <w:r w:rsidR="005531E5">
        <w:t>;</w:t>
      </w:r>
    </w:p>
    <w:p w:rsidR="005531E5" w:rsidRDefault="005531E5" w:rsidP="005531E5">
      <w:pPr>
        <w:pStyle w:val="NormalWeb"/>
        <w:numPr>
          <w:ilvl w:val="0"/>
          <w:numId w:val="20"/>
        </w:numPr>
      </w:pPr>
      <w:r>
        <w:t>although it may be possible to predict this point by following trend in end-tidal CO</w:t>
      </w:r>
      <w:r w:rsidRPr="0079657A">
        <w:rPr>
          <w:vertAlign w:val="subscript"/>
        </w:rPr>
        <w:t>2</w:t>
      </w:r>
      <w:r>
        <w:t xml:space="preserve"> (PetCO</w:t>
      </w:r>
      <w:r w:rsidRPr="0079657A">
        <w:rPr>
          <w:vertAlign w:val="subscript"/>
        </w:rPr>
        <w:t>2</w:t>
      </w:r>
      <w:r>
        <w:t>) measurements, there is enough discrepancy between arterial blood Pa</w:t>
      </w:r>
      <w:r w:rsidRPr="0079657A">
        <w:rPr>
          <w:smallCaps/>
        </w:rPr>
        <w:t>co</w:t>
      </w:r>
      <w:r w:rsidRPr="0079657A">
        <w:rPr>
          <w:szCs w:val="20"/>
          <w:vertAlign w:val="subscript"/>
        </w:rPr>
        <w:t xml:space="preserve">2 </w:t>
      </w:r>
      <w:r>
        <w:t>and PetCO2 to indicate use of arterial measurement.</w:t>
      </w:r>
    </w:p>
    <w:p w:rsidR="005531E5" w:rsidRDefault="005531E5" w:rsidP="005531E5">
      <w:pPr>
        <w:pStyle w:val="NormalWeb"/>
        <w:numPr>
          <w:ilvl w:val="0"/>
          <w:numId w:val="20"/>
        </w:numPr>
      </w:pPr>
      <w:r w:rsidRPr="005531E5">
        <w:t xml:space="preserve">starting from </w:t>
      </w:r>
      <w:r w:rsidR="00CE7511" w:rsidRPr="005531E5">
        <w:t>normocapnia</w:t>
      </w:r>
      <w:r w:rsidRPr="005531E5">
        <w:t xml:space="preserve">, average time to reach </w:t>
      </w:r>
      <w:r w:rsidRPr="008736DA">
        <w:t>Paco</w:t>
      </w:r>
      <w:r w:rsidRPr="005531E5">
        <w:rPr>
          <w:vertAlign w:val="subscript"/>
        </w:rPr>
        <w:t>2</w:t>
      </w:r>
      <w:r w:rsidRPr="008736DA">
        <w:t xml:space="preserve"> 60 mmHg</w:t>
      </w:r>
      <w:r w:rsidRPr="005531E5">
        <w:t xml:space="preserve"> is 6</w:t>
      </w:r>
      <w:r>
        <w:t xml:space="preserve"> </w:t>
      </w:r>
      <w:r w:rsidRPr="005531E5">
        <w:t>minutes (</w:t>
      </w:r>
      <w:r>
        <w:t>s</w:t>
      </w:r>
      <w:r w:rsidRPr="005531E5">
        <w:t>ometimes as long as 12 minutes may be necessary</w:t>
      </w:r>
      <w:r>
        <w:t>)</w:t>
      </w:r>
      <w:r w:rsidR="004E4759">
        <w:t xml:space="preserve"> – usually blood for gases is sent at 10 minutes.</w:t>
      </w:r>
    </w:p>
    <w:p w:rsidR="00F44E48" w:rsidRDefault="00F44E48">
      <w:pPr>
        <w:pStyle w:val="NormalWeb"/>
        <w:numPr>
          <w:ilvl w:val="0"/>
          <w:numId w:val="9"/>
        </w:numPr>
      </w:pPr>
      <w:r>
        <w:rPr>
          <w:b/>
          <w:bCs/>
          <w:i/>
          <w:iCs/>
          <w:color w:val="0000FF"/>
        </w:rPr>
        <w:t>visual observation</w:t>
      </w:r>
      <w:r>
        <w:t xml:space="preserve"> is standard method for detecting respiratory movement; this may be supplemented by airway pressure monitoring.</w:t>
      </w:r>
    </w:p>
    <w:p w:rsidR="008E662D" w:rsidRPr="008E662D" w:rsidRDefault="008E662D" w:rsidP="008E662D">
      <w:pPr>
        <w:pStyle w:val="NormalWeb"/>
        <w:numPr>
          <w:ilvl w:val="0"/>
          <w:numId w:val="9"/>
        </w:numPr>
      </w:pPr>
      <w:r w:rsidRPr="008E662D">
        <w:rPr>
          <w:u w:val="single"/>
        </w:rPr>
        <w:t>test is aborted prematurely if</w:t>
      </w:r>
      <w:r>
        <w:t>:</w:t>
      </w:r>
    </w:p>
    <w:p w:rsidR="008E662D" w:rsidRPr="008E662D" w:rsidRDefault="008E662D" w:rsidP="008E662D">
      <w:pPr>
        <w:pStyle w:val="NormalWeb"/>
        <w:numPr>
          <w:ilvl w:val="0"/>
          <w:numId w:val="21"/>
        </w:numPr>
      </w:pPr>
      <w:r w:rsidRPr="008E662D">
        <w:t>patient breathes</w:t>
      </w:r>
      <w:r>
        <w:t xml:space="preserve"> -</w:t>
      </w:r>
      <w:r w:rsidRPr="008E662D">
        <w:t xml:space="preserve"> incompatible with brain death</w:t>
      </w:r>
    </w:p>
    <w:p w:rsidR="008E662D" w:rsidRPr="008E662D" w:rsidRDefault="008E662D" w:rsidP="008E662D">
      <w:pPr>
        <w:pStyle w:val="NormalWeb"/>
        <w:numPr>
          <w:ilvl w:val="0"/>
          <w:numId w:val="21"/>
        </w:numPr>
      </w:pPr>
      <w:r w:rsidRPr="008E662D">
        <w:t>significant hypotension occurs</w:t>
      </w:r>
    </w:p>
    <w:p w:rsidR="008E662D" w:rsidRPr="008E662D" w:rsidRDefault="008E662D" w:rsidP="008E662D">
      <w:pPr>
        <w:pStyle w:val="NormalWeb"/>
        <w:numPr>
          <w:ilvl w:val="0"/>
          <w:numId w:val="21"/>
        </w:numPr>
      </w:pPr>
      <w:r w:rsidRPr="008E662D">
        <w:t>if O</w:t>
      </w:r>
      <w:r w:rsidRPr="008E662D">
        <w:rPr>
          <w:vertAlign w:val="subscript"/>
        </w:rPr>
        <w:t>2</w:t>
      </w:r>
      <w:r w:rsidRPr="008E662D">
        <w:t xml:space="preserve"> saturation drops below 80</w:t>
      </w:r>
      <w:r w:rsidR="004E4759">
        <w:t>-85</w:t>
      </w:r>
      <w:r w:rsidRPr="008E662D">
        <w:t>% (on pulse oximeter)</w:t>
      </w:r>
    </w:p>
    <w:p w:rsidR="008E662D" w:rsidRPr="008E662D" w:rsidRDefault="008E662D" w:rsidP="008E662D">
      <w:pPr>
        <w:pStyle w:val="NormalWeb"/>
        <w:numPr>
          <w:ilvl w:val="0"/>
          <w:numId w:val="21"/>
        </w:numPr>
      </w:pPr>
      <w:r w:rsidRPr="008E662D">
        <w:t>significant cardiac arrhythmias occur</w:t>
      </w:r>
    </w:p>
    <w:p w:rsidR="008E662D" w:rsidRDefault="008E662D" w:rsidP="008E662D">
      <w:pPr>
        <w:pStyle w:val="NormalWeb"/>
        <w:numPr>
          <w:ilvl w:val="0"/>
          <w:numId w:val="9"/>
        </w:numPr>
      </w:pPr>
      <w:r>
        <w:t>i</w:t>
      </w:r>
      <w:r w:rsidRPr="005B3BA9">
        <w:t>f apnea test cannot be safely completed</w:t>
      </w:r>
      <w:r w:rsidR="009520E5">
        <w:t xml:space="preserve"> (e.g. high cervical cord injury)</w:t>
      </w:r>
      <w:r w:rsidRPr="005B3BA9">
        <w:t>, ancillary study should be performed.</w:t>
      </w:r>
      <w:r>
        <w:t xml:space="preserve"> </w:t>
      </w:r>
      <w:r w:rsidRPr="005B3BA9">
        <w:rPr>
          <w:i/>
        </w:rPr>
        <w:t>see below</w:t>
      </w:r>
    </w:p>
    <w:p w:rsidR="00F44E48" w:rsidRDefault="00F44E48">
      <w:pPr>
        <w:pStyle w:val="NormalWeb"/>
        <w:numPr>
          <w:ilvl w:val="0"/>
          <w:numId w:val="9"/>
        </w:numPr>
      </w:pPr>
      <w:r>
        <w:t>Pa</w:t>
      </w:r>
      <w:r>
        <w:rPr>
          <w:smallCaps/>
        </w:rPr>
        <w:t>co</w:t>
      </w:r>
      <w:r>
        <w:rPr>
          <w:szCs w:val="20"/>
          <w:vertAlign w:val="subscript"/>
        </w:rPr>
        <w:t xml:space="preserve">2 </w:t>
      </w:r>
      <w:r>
        <w:t xml:space="preserve">60 mmHg will adequately stimulate ventilatory drive within </w:t>
      </w:r>
      <w:r w:rsidR="0079657A">
        <w:t>120</w:t>
      </w:r>
      <w:r>
        <w:t xml:space="preserve"> seconds in functioning brain;</w:t>
      </w:r>
    </w:p>
    <w:p w:rsidR="00F44E48" w:rsidRDefault="00F44E48">
      <w:pPr>
        <w:pStyle w:val="NormalWeb"/>
        <w:numPr>
          <w:ilvl w:val="0"/>
          <w:numId w:val="10"/>
        </w:numPr>
      </w:pPr>
      <w:r>
        <w:t xml:space="preserve">if patient remains </w:t>
      </w:r>
      <w:r w:rsidRPr="0079657A">
        <w:rPr>
          <w:b/>
          <w:color w:val="FF0000"/>
        </w:rPr>
        <w:t xml:space="preserve">apneic </w:t>
      </w:r>
      <w:r w:rsidR="0079657A" w:rsidRPr="0079657A">
        <w:rPr>
          <w:b/>
          <w:color w:val="FF0000"/>
        </w:rPr>
        <w:t xml:space="preserve">≥ 2 minutes </w:t>
      </w:r>
      <w:r w:rsidRPr="0079657A">
        <w:rPr>
          <w:b/>
          <w:color w:val="FF0000"/>
        </w:rPr>
        <w:t>despite Pa</w:t>
      </w:r>
      <w:r w:rsidRPr="0079657A">
        <w:rPr>
          <w:b/>
          <w:smallCaps/>
          <w:color w:val="FF0000"/>
        </w:rPr>
        <w:t>co</w:t>
      </w:r>
      <w:r w:rsidRPr="0079657A">
        <w:rPr>
          <w:b/>
          <w:color w:val="FF0000"/>
          <w:szCs w:val="20"/>
          <w:vertAlign w:val="subscript"/>
        </w:rPr>
        <w:t xml:space="preserve">2 </w:t>
      </w:r>
      <w:r w:rsidRPr="0079657A">
        <w:rPr>
          <w:b/>
          <w:color w:val="FF0000"/>
        </w:rPr>
        <w:t>60 mmHg</w:t>
      </w:r>
      <w:r>
        <w:t>, diagnosis of apnea is confirmed.</w:t>
      </w:r>
    </w:p>
    <w:p w:rsidR="00F44E48" w:rsidRDefault="00F44E48">
      <w:pPr>
        <w:pStyle w:val="NormalWeb"/>
        <w:numPr>
          <w:ilvl w:val="0"/>
          <w:numId w:val="10"/>
        </w:numPr>
      </w:pPr>
      <w:r>
        <w:t>any respiratory movement negates diagnosis of apnea.</w:t>
      </w:r>
    </w:p>
    <w:p w:rsidR="0079657A" w:rsidRDefault="0079657A" w:rsidP="0079657A">
      <w:pPr>
        <w:pStyle w:val="NormalWeb"/>
        <w:numPr>
          <w:ilvl w:val="0"/>
          <w:numId w:val="9"/>
        </w:numPr>
      </w:pPr>
      <w:r>
        <w:t>n</w:t>
      </w:r>
      <w:r w:rsidRPr="0079657A">
        <w:t>ot valid with</w:t>
      </w:r>
      <w:r>
        <w:t xml:space="preserve"> </w:t>
      </w:r>
      <w:r w:rsidRPr="0079657A">
        <w:t>severe COPD or CHF</w:t>
      </w:r>
    </w:p>
    <w:p w:rsidR="00F44E48" w:rsidRDefault="00F44E48"/>
    <w:p w:rsidR="005B3BA9" w:rsidRDefault="005B3BA9"/>
    <w:p w:rsidR="003B4AA6" w:rsidRDefault="003B4AA6" w:rsidP="003B4AA6">
      <w:pPr>
        <w:pStyle w:val="Nervous1"/>
        <w:rPr>
          <w:u w:val="single"/>
        </w:rPr>
      </w:pPr>
      <w:bookmarkStart w:id="3" w:name="_Toc54008450"/>
      <w:r>
        <w:t>Ancillary Studies</w:t>
      </w:r>
      <w:bookmarkEnd w:id="3"/>
    </w:p>
    <w:p w:rsidR="00F44E48" w:rsidRDefault="00F44E48">
      <w:pPr>
        <w:pStyle w:val="NormalWeb"/>
        <w:rPr>
          <w:u w:val="single"/>
        </w:rPr>
      </w:pPr>
      <w:r>
        <w:rPr>
          <w:u w:val="single"/>
        </w:rPr>
        <w:t>Indicated if:</w:t>
      </w:r>
    </w:p>
    <w:p w:rsidR="00F44E48" w:rsidRDefault="00F44E48">
      <w:pPr>
        <w:pStyle w:val="NormalWeb"/>
        <w:numPr>
          <w:ilvl w:val="0"/>
          <w:numId w:val="6"/>
        </w:numPr>
        <w:tabs>
          <w:tab w:val="num" w:pos="644"/>
        </w:tabs>
      </w:pPr>
      <w:r>
        <w:t xml:space="preserve">patient is </w:t>
      </w:r>
      <w:r>
        <w:rPr>
          <w:i/>
          <w:iCs/>
        </w:rPr>
        <w:t>unable to tolerate apnea test</w:t>
      </w:r>
      <w:r>
        <w:t>.</w:t>
      </w:r>
    </w:p>
    <w:p w:rsidR="00F44E48" w:rsidRDefault="00F44E48">
      <w:pPr>
        <w:pStyle w:val="NormalWeb"/>
        <w:numPr>
          <w:ilvl w:val="0"/>
          <w:numId w:val="6"/>
        </w:numPr>
        <w:tabs>
          <w:tab w:val="num" w:pos="644"/>
        </w:tabs>
      </w:pPr>
      <w:r>
        <w:t xml:space="preserve">some </w:t>
      </w:r>
      <w:r>
        <w:rPr>
          <w:i/>
          <w:iCs/>
        </w:rPr>
        <w:t>portion of examination cannot be performed</w:t>
      </w:r>
      <w:r>
        <w:t xml:space="preserve"> (e.g. face too swollen to examine eyes</w:t>
      </w:r>
      <w:r w:rsidR="004A4C92">
        <w:t>, slowly cleared barbiturates present in blood</w:t>
      </w:r>
      <w:r>
        <w:t>).</w:t>
      </w:r>
    </w:p>
    <w:p w:rsidR="00075E78" w:rsidRDefault="00075E78" w:rsidP="00075E78">
      <w:pPr>
        <w:pStyle w:val="NormalWeb"/>
        <w:numPr>
          <w:ilvl w:val="0"/>
          <w:numId w:val="6"/>
        </w:numPr>
        <w:tabs>
          <w:tab w:val="num" w:pos="644"/>
        </w:tabs>
      </w:pPr>
      <w:r w:rsidRPr="00075E78">
        <w:rPr>
          <w:i/>
        </w:rPr>
        <w:t>confounding conditions</w:t>
      </w:r>
      <w:r>
        <w:t xml:space="preserve"> cannot be resolved.</w:t>
      </w:r>
    </w:p>
    <w:p w:rsidR="00075E78" w:rsidRDefault="00075E78" w:rsidP="00075E78">
      <w:pPr>
        <w:pStyle w:val="NormalWeb"/>
        <w:numPr>
          <w:ilvl w:val="0"/>
          <w:numId w:val="6"/>
        </w:numPr>
        <w:tabs>
          <w:tab w:val="num" w:pos="644"/>
        </w:tabs>
      </w:pPr>
      <w:r w:rsidRPr="00075E78">
        <w:t xml:space="preserve">uncertainty regarding interpretation of possible </w:t>
      </w:r>
      <w:r w:rsidRPr="00075E78">
        <w:rPr>
          <w:i/>
        </w:rPr>
        <w:t>spinally mediated movements</w:t>
      </w:r>
      <w:r w:rsidRPr="00075E78">
        <w:t>.</w:t>
      </w:r>
    </w:p>
    <w:p w:rsidR="00F44E48" w:rsidRDefault="00F44E48">
      <w:pPr>
        <w:pStyle w:val="NormalWeb"/>
        <w:numPr>
          <w:ilvl w:val="0"/>
          <w:numId w:val="7"/>
        </w:numPr>
        <w:rPr>
          <w:szCs w:val="20"/>
        </w:rPr>
      </w:pPr>
      <w:r>
        <w:t xml:space="preserve">usually indicated </w:t>
      </w:r>
      <w:r>
        <w:rPr>
          <w:b/>
          <w:bCs/>
          <w:i/>
          <w:iCs/>
        </w:rPr>
        <w:t>only for potential organ donors</w:t>
      </w:r>
      <w:r>
        <w:t>, because there is no requirement that death be diagnosed in order to withdraw supportive measures, but at times may be helpful for patient's family (</w:t>
      </w:r>
      <w:r>
        <w:rPr>
          <w:szCs w:val="20"/>
        </w:rPr>
        <w:t>it is commonly accepted that respirator can be disconnected from brain-dead patient, but problems may arise because of inadequate explanation and preparation of family by physician).</w:t>
      </w:r>
    </w:p>
    <w:p w:rsidR="00F44E48" w:rsidRDefault="00F44E48">
      <w:pPr>
        <w:pStyle w:val="BodyTextIndent2"/>
        <w:ind w:left="0"/>
      </w:pPr>
    </w:p>
    <w:p w:rsidR="00BC26CA" w:rsidRDefault="00BC26CA" w:rsidP="00BC26CA">
      <w:pPr>
        <w:pStyle w:val="Nervous6"/>
        <w:ind w:right="9071"/>
      </w:pPr>
      <w:r>
        <w:t>EEG</w:t>
      </w:r>
    </w:p>
    <w:p w:rsidR="00BC26CA" w:rsidRDefault="00BC26CA">
      <w:pPr>
        <w:pStyle w:val="BodyTextIndent2"/>
        <w:ind w:left="0"/>
      </w:pPr>
      <w:r>
        <w:t xml:space="preserve">– </w:t>
      </w:r>
      <w:r w:rsidRPr="00BC26CA">
        <w:rPr>
          <w:i/>
          <w:color w:val="FF0000"/>
          <w:szCs w:val="24"/>
        </w:rPr>
        <w:t>electrocerebral silence (ECS)</w:t>
      </w:r>
    </w:p>
    <w:p w:rsidR="0059450C" w:rsidRDefault="0059450C">
      <w:pPr>
        <w:pStyle w:val="BodyTextIndent2"/>
        <w:ind w:left="0"/>
      </w:pPr>
    </w:p>
    <w:p w:rsidR="00A76CE7" w:rsidRPr="00A76CE7" w:rsidRDefault="0056305F" w:rsidP="00A76CE7">
      <w:pPr>
        <w:autoSpaceDE w:val="0"/>
        <w:autoSpaceDN w:val="0"/>
        <w:adjustRightInd w:val="0"/>
      </w:pPr>
      <w:r>
        <w:t>EEG is not used routinely!!!!</w:t>
      </w:r>
      <w:r w:rsidR="00A76CE7">
        <w:t xml:space="preserve"> (</w:t>
      </w:r>
      <w:r w:rsidR="00A76CE7" w:rsidRPr="00A76CE7">
        <w:t>if performed as an ancillary test, EEG should be used in conjunction</w:t>
      </w:r>
    </w:p>
    <w:p w:rsidR="0056305F" w:rsidRDefault="00A76CE7" w:rsidP="00A76CE7">
      <w:pPr>
        <w:autoSpaceDE w:val="0"/>
        <w:autoSpaceDN w:val="0"/>
        <w:adjustRightInd w:val="0"/>
      </w:pPr>
      <w:r w:rsidRPr="00A76CE7">
        <w:t>with somatosensory</w:t>
      </w:r>
      <w:r>
        <w:t xml:space="preserve"> </w:t>
      </w:r>
      <w:r w:rsidRPr="00A76CE7">
        <w:t>and</w:t>
      </w:r>
      <w:r>
        <w:t xml:space="preserve"> </w:t>
      </w:r>
      <w:r w:rsidRPr="00A76CE7">
        <w:t>brainstem</w:t>
      </w:r>
      <w:r>
        <w:t xml:space="preserve"> </w:t>
      </w:r>
      <w:r w:rsidRPr="00A76CE7">
        <w:t>auditory evoked potentials given the limitations of EEG</w:t>
      </w:r>
      <w:r>
        <w:t>).</w:t>
      </w:r>
    </w:p>
    <w:p w:rsidR="0056305F" w:rsidRDefault="0056305F">
      <w:pPr>
        <w:pStyle w:val="BodyTextIndent2"/>
        <w:ind w:left="0"/>
      </w:pPr>
    </w:p>
    <w:p w:rsidR="0059450C" w:rsidRDefault="0059450C" w:rsidP="0059450C">
      <w:pPr>
        <w:pStyle w:val="BodyTextIndent2"/>
        <w:tabs>
          <w:tab w:val="num" w:pos="786"/>
        </w:tabs>
        <w:ind w:left="340"/>
      </w:pPr>
      <w:r>
        <w:t>example – EEG in brain-dead patient following attempted resuscitation after cardiopulmonary arrest:</w:t>
      </w:r>
    </w:p>
    <w:p w:rsidR="00BC26CA" w:rsidRDefault="007B3373">
      <w:pPr>
        <w:pStyle w:val="BodyTextIndent2"/>
        <w:ind w:left="0"/>
      </w:pPr>
      <w:r>
        <w:rPr>
          <w:noProof/>
        </w:rPr>
        <w:drawing>
          <wp:inline distT="0" distB="0" distL="0" distR="0">
            <wp:extent cx="6296025" cy="5476875"/>
            <wp:effectExtent l="0" t="0" r="9525" b="9525"/>
            <wp:docPr id="9" name="Picture 1" descr="D:\Viktoro\Neuroscience\S. Symptoms, Signs, Syndromes\S30-34. Alterations of Consciousness, Coma, Vegetative State, Brain Death\00. Pictures\EEG in brain dea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S. Symptoms, Signs, Syndromes\S30-34. Alterations of Consciousness, Coma, Vegetative State, Brain Death\00. Pictures\EEG in brain death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0C" w:rsidRDefault="0059450C" w:rsidP="0059450C">
      <w:pPr>
        <w:pStyle w:val="BodyTextIndent2"/>
        <w:ind w:left="340"/>
      </w:pPr>
      <w:r>
        <w:t xml:space="preserve">N.B. EEG is prone to </w:t>
      </w:r>
      <w:r>
        <w:rPr>
          <w:b/>
          <w:bCs/>
          <w:i/>
          <w:iCs/>
        </w:rPr>
        <w:t>false-positive</w:t>
      </w:r>
      <w:r>
        <w:t xml:space="preserve"> (e.g. artifacts that cannot be distinguished from cerebral activity with certainty) and </w:t>
      </w:r>
      <w:r>
        <w:rPr>
          <w:b/>
          <w:bCs/>
          <w:i/>
          <w:iCs/>
        </w:rPr>
        <w:t>false-negative</w:t>
      </w:r>
      <w:r>
        <w:t xml:space="preserve"> (due to </w:t>
      </w:r>
      <w:r>
        <w:rPr>
          <w:b/>
          <w:bCs/>
          <w:color w:val="FF0000"/>
        </w:rPr>
        <w:t>hypothermia</w:t>
      </w:r>
      <w:r>
        <w:rPr>
          <w:szCs w:val="24"/>
        </w:rPr>
        <w:t xml:space="preserve">, </w:t>
      </w:r>
      <w:r w:rsidRPr="00347F3B">
        <w:rPr>
          <w:b/>
          <w:bCs/>
          <w:color w:val="FF0000"/>
        </w:rPr>
        <w:t>shock</w:t>
      </w:r>
      <w:r>
        <w:t xml:space="preserve"> or </w:t>
      </w:r>
      <w:r>
        <w:rPr>
          <w:b/>
          <w:bCs/>
          <w:color w:val="FF0000"/>
        </w:rPr>
        <w:t>hypnosedative drug intoxication</w:t>
      </w:r>
      <w:r>
        <w:t>) results.</w:t>
      </w:r>
    </w:p>
    <w:p w:rsidR="0059450C" w:rsidRDefault="0059450C">
      <w:pPr>
        <w:pStyle w:val="BodyTextIndent2"/>
        <w:ind w:left="0"/>
      </w:pPr>
    </w:p>
    <w:p w:rsidR="00F44E48" w:rsidRDefault="00F44E48" w:rsidP="00BC26CA">
      <w:pPr>
        <w:pStyle w:val="NormalWeb"/>
        <w:numPr>
          <w:ilvl w:val="0"/>
          <w:numId w:val="7"/>
        </w:numPr>
      </w:pPr>
      <w:r>
        <w:rPr>
          <w:i/>
          <w:iCs/>
          <w:color w:val="0000FF"/>
        </w:rPr>
        <w:t>residual EEG activity</w:t>
      </w:r>
      <w:r>
        <w:t xml:space="preserve"> (alpha coma-like activity, low-voltage fast waves, sleep-like slowing with spindle activity) may persist for some days following brain death.</w:t>
      </w:r>
    </w:p>
    <w:p w:rsidR="00F44E48" w:rsidRDefault="00F44E48" w:rsidP="00BC26CA">
      <w:pPr>
        <w:pStyle w:val="NormalWeb"/>
        <w:numPr>
          <w:ilvl w:val="0"/>
          <w:numId w:val="7"/>
        </w:numPr>
      </w:pPr>
      <w:r>
        <w:t xml:space="preserve">some guidelines require EEG confirmation of brain death in </w:t>
      </w:r>
      <w:r>
        <w:rPr>
          <w:b/>
          <w:bCs/>
        </w:rPr>
        <w:t>children &lt; 1 yr of age</w:t>
      </w:r>
      <w:r>
        <w:t>.</w:t>
      </w:r>
    </w:p>
    <w:p w:rsidR="00BC26CA" w:rsidRDefault="00097421" w:rsidP="00097421">
      <w:pPr>
        <w:pStyle w:val="NormalWeb"/>
        <w:numPr>
          <w:ilvl w:val="0"/>
          <w:numId w:val="7"/>
        </w:numPr>
      </w:pPr>
      <w:r>
        <w:t xml:space="preserve">EEG </w:t>
      </w:r>
      <w:r w:rsidRPr="00BC26CA">
        <w:rPr>
          <w:i/>
          <w:color w:val="FF0000"/>
        </w:rPr>
        <w:t>does not detect brainstem activity</w:t>
      </w:r>
      <w:r w:rsidR="00BC26CA">
        <w:t>.</w:t>
      </w:r>
    </w:p>
    <w:p w:rsidR="00097421" w:rsidRDefault="00097421" w:rsidP="00097421">
      <w:pPr>
        <w:pStyle w:val="NormalWeb"/>
        <w:numPr>
          <w:ilvl w:val="0"/>
          <w:numId w:val="7"/>
        </w:numPr>
      </w:pPr>
      <w:r w:rsidRPr="00097421">
        <w:t>ECS does exclude reversible</w:t>
      </w:r>
      <w:r>
        <w:t xml:space="preserve"> coma - </w:t>
      </w:r>
      <w:r w:rsidRPr="00097421">
        <w:t>at least 6 hours observation is recommended in conjunction with</w:t>
      </w:r>
      <w:r>
        <w:t xml:space="preserve"> ECS.</w:t>
      </w:r>
    </w:p>
    <w:p w:rsidR="00347F3B" w:rsidRPr="00347F3B" w:rsidRDefault="00347F3B" w:rsidP="00347F3B">
      <w:pPr>
        <w:pStyle w:val="NormalWeb"/>
        <w:numPr>
          <w:ilvl w:val="0"/>
          <w:numId w:val="7"/>
        </w:numPr>
      </w:pPr>
      <w:r w:rsidRPr="00347F3B">
        <w:rPr>
          <w:u w:val="single"/>
        </w:rPr>
        <w:t xml:space="preserve">definition of </w:t>
      </w:r>
      <w:r w:rsidR="00BC26CA">
        <w:rPr>
          <w:u w:val="single"/>
        </w:rPr>
        <w:t>ECS</w:t>
      </w:r>
      <w:r w:rsidRPr="00347F3B">
        <w:rPr>
          <w:u w:val="single"/>
        </w:rPr>
        <w:t xml:space="preserve"> on EEG</w:t>
      </w:r>
      <w:r w:rsidRPr="00347F3B">
        <w:t>: no electrical activity</w:t>
      </w:r>
      <w:r>
        <w:t xml:space="preserve"> </w:t>
      </w:r>
      <w:r w:rsidRPr="00347F3B">
        <w:t xml:space="preserve">&gt; 2 </w:t>
      </w:r>
      <w:r>
        <w:t>µ</w:t>
      </w:r>
      <w:r w:rsidRPr="00347F3B">
        <w:t>V</w:t>
      </w:r>
      <w:r w:rsidR="00CE7511">
        <w:t xml:space="preserve"> </w:t>
      </w:r>
      <w:r w:rsidRPr="00347F3B">
        <w:t>with</w:t>
      </w:r>
      <w:r>
        <w:t xml:space="preserve"> </w:t>
      </w:r>
      <w:r w:rsidRPr="00347F3B">
        <w:t>the following requirements:</w:t>
      </w:r>
    </w:p>
    <w:p w:rsidR="00347F3B" w:rsidRPr="00347F3B" w:rsidRDefault="00347F3B" w:rsidP="00347F3B">
      <w:pPr>
        <w:pStyle w:val="NormalWeb"/>
        <w:numPr>
          <w:ilvl w:val="0"/>
          <w:numId w:val="23"/>
        </w:numPr>
      </w:pPr>
      <w:r w:rsidRPr="00347F3B">
        <w:t>recording from scalp or referential electrode pairs</w:t>
      </w:r>
      <w:r>
        <w:t xml:space="preserve"> ≥ </w:t>
      </w:r>
      <w:r w:rsidRPr="00347F3B">
        <w:t>10 cm apart</w:t>
      </w:r>
    </w:p>
    <w:p w:rsidR="00347F3B" w:rsidRPr="00347F3B" w:rsidRDefault="00347F3B" w:rsidP="00347F3B">
      <w:pPr>
        <w:pStyle w:val="NormalWeb"/>
        <w:numPr>
          <w:ilvl w:val="0"/>
          <w:numId w:val="23"/>
        </w:numPr>
      </w:pPr>
      <w:r w:rsidRPr="00347F3B">
        <w:t>8 scalp electrodes and ear lobe reference electrodes</w:t>
      </w:r>
    </w:p>
    <w:p w:rsidR="00347F3B" w:rsidRPr="00347F3B" w:rsidRDefault="00347F3B" w:rsidP="00347F3B">
      <w:pPr>
        <w:pStyle w:val="NormalWeb"/>
        <w:numPr>
          <w:ilvl w:val="0"/>
          <w:numId w:val="23"/>
        </w:numPr>
      </w:pPr>
      <w:r w:rsidRPr="00347F3B">
        <w:t xml:space="preserve">inter-electrode resistance &lt; 10,000 </w:t>
      </w:r>
      <w:r>
        <w:t>ohms</w:t>
      </w:r>
      <w:r w:rsidRPr="00347F3B">
        <w:t xml:space="preserve"> (or impedance &lt; 6,000 </w:t>
      </w:r>
      <w:r>
        <w:t>ohms</w:t>
      </w:r>
      <w:r w:rsidRPr="00347F3B">
        <w:t xml:space="preserve">) but over 100 </w:t>
      </w:r>
      <w:r>
        <w:t>ohms</w:t>
      </w:r>
    </w:p>
    <w:p w:rsidR="00347F3B" w:rsidRPr="00347F3B" w:rsidRDefault="00347F3B" w:rsidP="00347F3B">
      <w:pPr>
        <w:pStyle w:val="NormalWeb"/>
        <w:numPr>
          <w:ilvl w:val="0"/>
          <w:numId w:val="23"/>
        </w:numPr>
      </w:pPr>
      <w:r w:rsidRPr="00347F3B">
        <w:t>sensitivity of</w:t>
      </w:r>
      <w:r>
        <w:t xml:space="preserve"> </w:t>
      </w:r>
      <w:r w:rsidRPr="00347F3B">
        <w:t xml:space="preserve">2 </w:t>
      </w:r>
      <w:r>
        <w:t>µ</w:t>
      </w:r>
      <w:r w:rsidRPr="00347F3B">
        <w:t>V/mm</w:t>
      </w:r>
    </w:p>
    <w:p w:rsidR="00347F3B" w:rsidRPr="00347F3B" w:rsidRDefault="00347F3B" w:rsidP="00347F3B">
      <w:pPr>
        <w:pStyle w:val="NormalWeb"/>
        <w:numPr>
          <w:ilvl w:val="0"/>
          <w:numId w:val="23"/>
        </w:numPr>
      </w:pPr>
      <w:r w:rsidRPr="00347F3B">
        <w:t>time constants 0.3-0.4 sec for part of recording</w:t>
      </w:r>
    </w:p>
    <w:p w:rsidR="00347F3B" w:rsidRPr="00347F3B" w:rsidRDefault="00347F3B" w:rsidP="00347F3B">
      <w:pPr>
        <w:pStyle w:val="NormalWeb"/>
        <w:numPr>
          <w:ilvl w:val="0"/>
          <w:numId w:val="23"/>
        </w:numPr>
      </w:pPr>
      <w:r w:rsidRPr="00347F3B">
        <w:t>no response to stimuli (pain, noise, light)</w:t>
      </w:r>
    </w:p>
    <w:p w:rsidR="00347F3B" w:rsidRPr="00347F3B" w:rsidRDefault="00347F3B" w:rsidP="00347F3B">
      <w:pPr>
        <w:pStyle w:val="NormalWeb"/>
        <w:numPr>
          <w:ilvl w:val="0"/>
          <w:numId w:val="23"/>
        </w:numPr>
      </w:pPr>
      <w:r w:rsidRPr="00347F3B">
        <w:t>record</w:t>
      </w:r>
      <w:r>
        <w:t xml:space="preserve"> </w:t>
      </w:r>
      <w:r w:rsidRPr="00347F3B">
        <w:t>&gt; 30 mins</w:t>
      </w:r>
    </w:p>
    <w:p w:rsidR="00347F3B" w:rsidRPr="00347F3B" w:rsidRDefault="00347F3B" w:rsidP="00347F3B">
      <w:pPr>
        <w:pStyle w:val="NormalWeb"/>
        <w:numPr>
          <w:ilvl w:val="0"/>
          <w:numId w:val="23"/>
        </w:numPr>
      </w:pPr>
      <w:r w:rsidRPr="00347F3B">
        <w:t>repeat EEG in doubtful cases</w:t>
      </w:r>
    </w:p>
    <w:p w:rsidR="00347F3B" w:rsidRPr="00347F3B" w:rsidRDefault="00347F3B" w:rsidP="00347F3B">
      <w:pPr>
        <w:pStyle w:val="NormalWeb"/>
        <w:numPr>
          <w:ilvl w:val="0"/>
          <w:numId w:val="23"/>
        </w:numPr>
      </w:pPr>
      <w:r w:rsidRPr="00347F3B">
        <w:t>qualified technologist and electroencephalographer with ICU EEG experience</w:t>
      </w:r>
    </w:p>
    <w:p w:rsidR="00097421" w:rsidRDefault="00347F3B" w:rsidP="00347F3B">
      <w:pPr>
        <w:pStyle w:val="NormalWeb"/>
        <w:numPr>
          <w:ilvl w:val="0"/>
          <w:numId w:val="23"/>
        </w:numPr>
      </w:pPr>
      <w:r w:rsidRPr="00347F3B">
        <w:t>telephone transmission not permissible</w:t>
      </w:r>
    </w:p>
    <w:p w:rsidR="00347F3B" w:rsidRDefault="00347F3B">
      <w:pPr>
        <w:pStyle w:val="BodyTextIndent2"/>
        <w:ind w:left="0"/>
      </w:pPr>
    </w:p>
    <w:p w:rsidR="00BC26CA" w:rsidRDefault="00BC26CA" w:rsidP="00BC26CA">
      <w:pPr>
        <w:pStyle w:val="Nervous6"/>
      </w:pPr>
      <w:r>
        <w:t>Evoked Responses</w:t>
      </w:r>
    </w:p>
    <w:p w:rsidR="00F44E48" w:rsidRDefault="00F44E48" w:rsidP="003D7838">
      <w:pPr>
        <w:pStyle w:val="BodyTextIndent2"/>
        <w:numPr>
          <w:ilvl w:val="1"/>
          <w:numId w:val="36"/>
        </w:numPr>
        <w:tabs>
          <w:tab w:val="num" w:pos="786"/>
        </w:tabs>
        <w:ind w:left="340"/>
      </w:pPr>
      <w:r>
        <w:rPr>
          <w:b/>
          <w:bCs/>
          <w:color w:val="000000"/>
          <w:highlight w:val="yellow"/>
        </w:rPr>
        <w:t>BAER</w:t>
      </w:r>
      <w:r>
        <w:t xml:space="preserve"> - </w:t>
      </w:r>
      <w:r>
        <w:rPr>
          <w:i/>
          <w:iCs/>
          <w:color w:val="FF0000"/>
        </w:rPr>
        <w:t>absent</w:t>
      </w:r>
      <w:r>
        <w:t xml:space="preserve"> (apart from wave I and early part of wave II, which are generated peripherally);</w:t>
      </w:r>
    </w:p>
    <w:p w:rsidR="00F44E48" w:rsidRDefault="00F44E48" w:rsidP="00F44E48">
      <w:pPr>
        <w:pStyle w:val="NormalWeb"/>
        <w:numPr>
          <w:ilvl w:val="0"/>
          <w:numId w:val="4"/>
        </w:numPr>
        <w:tabs>
          <w:tab w:val="clear" w:pos="1080"/>
          <w:tab w:val="num" w:pos="796"/>
        </w:tabs>
        <w:ind w:left="776"/>
      </w:pPr>
      <w:r>
        <w:t>in many patients with suspected BD, however, all BAER components (incl. wave I) are absent - not possible to exclude other causes (such as technical factors of deafness) for absent response.</w:t>
      </w:r>
    </w:p>
    <w:p w:rsidR="00F44E48" w:rsidRDefault="00F44E48">
      <w:pPr>
        <w:pStyle w:val="NormalWeb"/>
      </w:pPr>
    </w:p>
    <w:p w:rsidR="00F44E48" w:rsidRDefault="00F44E48" w:rsidP="003D7838">
      <w:pPr>
        <w:pStyle w:val="BodyTextIndent2"/>
        <w:numPr>
          <w:ilvl w:val="1"/>
          <w:numId w:val="36"/>
        </w:numPr>
        <w:tabs>
          <w:tab w:val="num" w:pos="786"/>
        </w:tabs>
        <w:ind w:left="340"/>
      </w:pPr>
      <w:r>
        <w:t xml:space="preserve">Bilateral </w:t>
      </w:r>
      <w:r>
        <w:rPr>
          <w:i/>
          <w:iCs/>
          <w:color w:val="FF0000"/>
        </w:rPr>
        <w:t>absence</w:t>
      </w:r>
      <w:r>
        <w:t xml:space="preserve"> of all </w:t>
      </w:r>
      <w:r>
        <w:rPr>
          <w:b/>
          <w:bCs/>
          <w:color w:val="000000"/>
          <w:highlight w:val="yellow"/>
        </w:rPr>
        <w:t>somatosensory evoked responses</w:t>
      </w:r>
      <w:r>
        <w:t xml:space="preserve"> later than N13-N14 is supportive of brain death.</w:t>
      </w:r>
    </w:p>
    <w:p w:rsidR="00F44E48" w:rsidRDefault="00F44E48">
      <w:pPr>
        <w:pStyle w:val="BodyTextIndent2"/>
        <w:ind w:left="0"/>
      </w:pPr>
    </w:p>
    <w:p w:rsidR="00BC26CA" w:rsidRDefault="00F44E48" w:rsidP="00BC26CA">
      <w:pPr>
        <w:pStyle w:val="Nervous6"/>
        <w:ind w:right="6661"/>
      </w:pPr>
      <w:r w:rsidRPr="00BC26CA">
        <w:t>Tests of cerebral perfusion</w:t>
      </w:r>
    </w:p>
    <w:p w:rsidR="00BC26CA" w:rsidRDefault="00BC26CA" w:rsidP="00BC26CA">
      <w:pPr>
        <w:pStyle w:val="BodyTextIndent2"/>
        <w:tabs>
          <w:tab w:val="num" w:pos="786"/>
        </w:tabs>
        <w:ind w:left="0"/>
      </w:pPr>
      <w:r>
        <w:t xml:space="preserve">- </w:t>
      </w:r>
      <w:r w:rsidRPr="008F2CA9">
        <w:rPr>
          <w:rStyle w:val="Nervous9Char"/>
        </w:rPr>
        <w:t>most definitive confirmatory test</w:t>
      </w:r>
      <w:r>
        <w:rPr>
          <w:rStyle w:val="Nervous9Char"/>
        </w:rPr>
        <w:t>s</w:t>
      </w:r>
      <w:r>
        <w:t>!!! (i</w:t>
      </w:r>
      <w:r w:rsidRPr="00350E98">
        <w:t>n some countries,</w:t>
      </w:r>
      <w:r>
        <w:t xml:space="preserve"> </w:t>
      </w:r>
      <w:r w:rsidRPr="00350E98">
        <w:t>used as</w:t>
      </w:r>
      <w:r>
        <w:t xml:space="preserve"> </w:t>
      </w:r>
      <w:r w:rsidRPr="00350E98">
        <w:t>indication for terminating life-support</w:t>
      </w:r>
      <w:r>
        <w:t>).</w:t>
      </w:r>
    </w:p>
    <w:p w:rsidR="00BC26CA" w:rsidRDefault="00BC26CA" w:rsidP="00BC26CA">
      <w:pPr>
        <w:pStyle w:val="NormalWeb"/>
        <w:numPr>
          <w:ilvl w:val="0"/>
          <w:numId w:val="7"/>
        </w:numPr>
      </w:pPr>
      <w:r>
        <w:rPr>
          <w:i/>
          <w:iCs/>
          <w:color w:val="FF0000"/>
        </w:rPr>
        <w:t>blood does not flow intracranially</w:t>
      </w:r>
      <w:r>
        <w:t xml:space="preserve"> above foramen magnum* (</w:t>
      </w:r>
      <w:r w:rsidRPr="00350E98">
        <w:t>static column of contrast medium</w:t>
      </w:r>
      <w:r>
        <w:t>)</w:t>
      </w:r>
    </w:p>
    <w:p w:rsidR="00BC26CA" w:rsidRDefault="00BC26CA" w:rsidP="00BC26CA">
      <w:pPr>
        <w:pStyle w:val="BodyTextIndent2"/>
        <w:ind w:left="0"/>
        <w:jc w:val="right"/>
      </w:pPr>
      <w:r>
        <w:t>*</w:t>
      </w:r>
      <w:r w:rsidRPr="00F116D0">
        <w:t>absence of intracranial flow at level of carotid bifurcation or circle</w:t>
      </w:r>
      <w:r>
        <w:t xml:space="preserve"> </w:t>
      </w:r>
      <w:r w:rsidRPr="00F116D0">
        <w:t>of</w:t>
      </w:r>
      <w:r>
        <w:t xml:space="preserve"> </w:t>
      </w:r>
      <w:r w:rsidRPr="00F116D0">
        <w:t>Willis</w:t>
      </w:r>
      <w:r>
        <w:t>; f</w:t>
      </w:r>
      <w:r w:rsidRPr="00F116D0">
        <w:t>illing of superior sagittal sinus may occur in delayed fashion</w:t>
      </w:r>
    </w:p>
    <w:p w:rsidR="00BC26CA" w:rsidRDefault="00BC26CA" w:rsidP="00BC26CA">
      <w:pPr>
        <w:pStyle w:val="NormalWeb"/>
        <w:numPr>
          <w:ilvl w:val="0"/>
          <w:numId w:val="7"/>
        </w:numPr>
      </w:pPr>
      <w:r w:rsidRPr="008D1098">
        <w:rPr>
          <w:u w:val="single"/>
        </w:rPr>
        <w:t>some conditions may mimic this pattern</w:t>
      </w:r>
      <w:r>
        <w:t>:</w:t>
      </w:r>
      <w:r w:rsidRPr="00645B31">
        <w:t xml:space="preserve"> </w:t>
      </w:r>
      <w:r w:rsidRPr="00350E98">
        <w:t xml:space="preserve">arterial dissection, embolic </w:t>
      </w:r>
      <w:r>
        <w:t>/</w:t>
      </w:r>
      <w:r w:rsidRPr="00350E98">
        <w:t xml:space="preserve"> arteritic occlusion just beyond</w:t>
      </w:r>
      <w:r>
        <w:t xml:space="preserve"> </w:t>
      </w:r>
      <w:r w:rsidRPr="00350E98">
        <w:t>ophthalmic artery, se</w:t>
      </w:r>
      <w:r>
        <w:t xml:space="preserve">vere catheter-induced spasm, </w:t>
      </w:r>
      <w:r w:rsidRPr="00350E98">
        <w:t>subintimal injection</w:t>
      </w:r>
      <w:r>
        <w:t>.</w:t>
      </w:r>
    </w:p>
    <w:p w:rsidR="00BC26CA" w:rsidRPr="00BC26CA" w:rsidRDefault="00BC26CA" w:rsidP="00BC26CA">
      <w:pPr>
        <w:pStyle w:val="NormalWeb"/>
        <w:ind w:left="340"/>
      </w:pPr>
    </w:p>
    <w:p w:rsidR="00BC26CA" w:rsidRPr="0056305F" w:rsidRDefault="00BC26CA" w:rsidP="00BC26CA">
      <w:pPr>
        <w:pStyle w:val="BodyTextIndent2"/>
        <w:numPr>
          <w:ilvl w:val="0"/>
          <w:numId w:val="26"/>
        </w:numPr>
        <w:tabs>
          <w:tab w:val="num" w:pos="786"/>
        </w:tabs>
        <w:rPr>
          <w:color w:val="00B050"/>
        </w:rPr>
      </w:pPr>
      <w:r w:rsidRPr="00A446A4">
        <w:rPr>
          <w:color w:val="000000"/>
          <w:highlight w:val="yellow"/>
        </w:rPr>
        <w:t xml:space="preserve">Conventional contrast four-vessel </w:t>
      </w:r>
      <w:r w:rsidR="0056305F" w:rsidRPr="0056305F">
        <w:rPr>
          <w:b/>
          <w:color w:val="000000"/>
          <w:highlight w:val="yellow"/>
        </w:rPr>
        <w:t>digital subtraction</w:t>
      </w:r>
      <w:r w:rsidR="0056305F">
        <w:rPr>
          <w:color w:val="000000"/>
          <w:highlight w:val="yellow"/>
        </w:rPr>
        <w:t xml:space="preserve"> </w:t>
      </w:r>
      <w:r w:rsidRPr="00A446A4">
        <w:rPr>
          <w:b/>
          <w:color w:val="000000"/>
          <w:highlight w:val="yellow"/>
        </w:rPr>
        <w:t>angiography</w:t>
      </w:r>
      <w:r w:rsidR="0056305F">
        <w:rPr>
          <w:b/>
          <w:color w:val="000000"/>
        </w:rPr>
        <w:t xml:space="preserve"> – </w:t>
      </w:r>
      <w:r w:rsidR="0056305F" w:rsidRPr="0056305F">
        <w:rPr>
          <w:color w:val="00B050"/>
        </w:rPr>
        <w:t>only test with 100% sensitivity and specificity</w:t>
      </w:r>
      <w:r w:rsidR="00942978">
        <w:rPr>
          <w:color w:val="00B050"/>
        </w:rPr>
        <w:t xml:space="preserve"> - </w:t>
      </w:r>
      <w:r w:rsidR="00942978" w:rsidRPr="00942978">
        <w:rPr>
          <w:color w:val="000000"/>
        </w:rPr>
        <w:t>reference standard of ancillary testing</w:t>
      </w:r>
      <w:r w:rsidR="00942978">
        <w:rPr>
          <w:color w:val="000000"/>
        </w:rPr>
        <w:t>!</w:t>
      </w:r>
    </w:p>
    <w:p w:rsidR="00A446A4" w:rsidRPr="00A446A4" w:rsidRDefault="00A446A4" w:rsidP="00A446A4">
      <w:pPr>
        <w:pStyle w:val="BodyTextIndent2"/>
        <w:tabs>
          <w:tab w:val="num" w:pos="786"/>
        </w:tabs>
        <w:ind w:left="340"/>
        <w:rPr>
          <w:color w:val="000000"/>
        </w:rPr>
      </w:pPr>
    </w:p>
    <w:p w:rsidR="00BC26CA" w:rsidRPr="00A446A4" w:rsidRDefault="00BC26CA" w:rsidP="00BC26CA">
      <w:pPr>
        <w:pStyle w:val="BodyTextIndent2"/>
        <w:numPr>
          <w:ilvl w:val="0"/>
          <w:numId w:val="26"/>
        </w:numPr>
        <w:tabs>
          <w:tab w:val="num" w:pos="786"/>
        </w:tabs>
        <w:rPr>
          <w:b/>
          <w:color w:val="000000"/>
        </w:rPr>
      </w:pPr>
      <w:r w:rsidRPr="00A446A4">
        <w:rPr>
          <w:b/>
          <w:color w:val="000000"/>
          <w:highlight w:val="yellow"/>
        </w:rPr>
        <w:t>Cerebral Radionuclide Angiogram (CRAG)</w:t>
      </w:r>
    </w:p>
    <w:p w:rsidR="00BC26CA" w:rsidRDefault="00BC26CA" w:rsidP="00BC26CA">
      <w:pPr>
        <w:pStyle w:val="BodyTextIndent2"/>
        <w:numPr>
          <w:ilvl w:val="0"/>
          <w:numId w:val="27"/>
        </w:numPr>
      </w:pPr>
      <w:r>
        <w:t>c</w:t>
      </w:r>
      <w:r w:rsidRPr="00BC26CA">
        <w:t xml:space="preserve">an be performed at the bedside with a general purpose scintillation </w:t>
      </w:r>
      <w:r>
        <w:t xml:space="preserve">camera with </w:t>
      </w:r>
      <w:r w:rsidRPr="00BC26CA">
        <w:t>low energy collimato</w:t>
      </w:r>
      <w:r>
        <w:t>r.</w:t>
      </w:r>
    </w:p>
    <w:p w:rsidR="00BC26CA" w:rsidRDefault="00BC26CA" w:rsidP="00BC26CA">
      <w:pPr>
        <w:pStyle w:val="BodyTextIndent2"/>
        <w:numPr>
          <w:ilvl w:val="0"/>
          <w:numId w:val="27"/>
        </w:numPr>
      </w:pPr>
      <w:r>
        <w:t>m</w:t>
      </w:r>
      <w:r w:rsidRPr="00BC26CA">
        <w:t>ay not detect minimal blood flow to the brain, especially brainstem,</w:t>
      </w:r>
      <w:r>
        <w:t xml:space="preserve"> </w:t>
      </w:r>
      <w:r w:rsidRPr="00BC26CA">
        <w:t>therefore 6 hours observation in conjunction with CRAG is recommended unless</w:t>
      </w:r>
      <w:r>
        <w:t xml:space="preserve"> </w:t>
      </w:r>
      <w:r w:rsidRPr="00BC26CA">
        <w:t>there is a clear etiology of overwhelming brain injury (e.g. massive hemorrhage or GSW).</w:t>
      </w:r>
    </w:p>
    <w:p w:rsidR="00BC26CA" w:rsidRDefault="00BC26CA" w:rsidP="00BC26CA">
      <w:pPr>
        <w:pStyle w:val="BodyTextIndent2"/>
        <w:numPr>
          <w:ilvl w:val="0"/>
          <w:numId w:val="27"/>
        </w:numPr>
      </w:pPr>
      <w:r w:rsidRPr="00EC4C66">
        <w:rPr>
          <w:u w:val="single"/>
        </w:rPr>
        <w:t>indications</w:t>
      </w:r>
      <w:r>
        <w:t>:</w:t>
      </w:r>
    </w:p>
    <w:p w:rsidR="00BC26CA" w:rsidRPr="00BC26CA" w:rsidRDefault="00BC26CA" w:rsidP="00EC4C66">
      <w:pPr>
        <w:pStyle w:val="BodyTextIndent2"/>
        <w:numPr>
          <w:ilvl w:val="0"/>
          <w:numId w:val="28"/>
        </w:numPr>
      </w:pPr>
      <w:r w:rsidRPr="00BC26CA">
        <w:t>where complicating conditions are present, e.g. hypothermia, hypotension</w:t>
      </w:r>
      <w:r w:rsidR="00EC4C66">
        <w:t xml:space="preserve"> </w:t>
      </w:r>
      <w:r w:rsidRPr="00BC26CA">
        <w:t>(shock), drug intoxication</w:t>
      </w:r>
      <w:r w:rsidR="00EC4C66">
        <w:t>,</w:t>
      </w:r>
      <w:r w:rsidRPr="00BC26CA">
        <w:t xml:space="preserve"> severe facial trauma where ocular findings may be difficult or confusing</w:t>
      </w:r>
    </w:p>
    <w:p w:rsidR="00BC26CA" w:rsidRPr="00BC26CA" w:rsidRDefault="00BC26CA" w:rsidP="00EC4C66">
      <w:pPr>
        <w:pStyle w:val="BodyTextIndent2"/>
        <w:numPr>
          <w:ilvl w:val="0"/>
          <w:numId w:val="28"/>
        </w:numPr>
      </w:pPr>
      <w:r w:rsidRPr="00BC26CA">
        <w:t>severe COPD or CHF where apnea testing may not be valid</w:t>
      </w:r>
    </w:p>
    <w:p w:rsidR="00BC26CA" w:rsidRDefault="00BC26CA" w:rsidP="00EC4C66">
      <w:pPr>
        <w:pStyle w:val="BodyTextIndent2"/>
        <w:numPr>
          <w:ilvl w:val="0"/>
          <w:numId w:val="28"/>
        </w:numPr>
      </w:pPr>
      <w:r w:rsidRPr="00BC26CA">
        <w:t>to shorten observation period, especially when organ donation is a possibility</w:t>
      </w:r>
    </w:p>
    <w:p w:rsidR="00A446A4" w:rsidRPr="00A446A4" w:rsidRDefault="00A446A4" w:rsidP="00A446A4">
      <w:pPr>
        <w:pStyle w:val="BodyTextIndent2"/>
        <w:numPr>
          <w:ilvl w:val="0"/>
          <w:numId w:val="27"/>
        </w:numPr>
      </w:pPr>
      <w:r w:rsidRPr="00A446A4">
        <w:rPr>
          <w:u w:val="single"/>
        </w:rPr>
        <w:t>technique</w:t>
      </w:r>
      <w:r>
        <w:t>:</w:t>
      </w:r>
    </w:p>
    <w:p w:rsidR="00A446A4" w:rsidRPr="000136DC" w:rsidRDefault="00A446A4" w:rsidP="000136DC">
      <w:pPr>
        <w:pStyle w:val="BodyTextIndent2"/>
        <w:numPr>
          <w:ilvl w:val="0"/>
          <w:numId w:val="31"/>
        </w:numPr>
      </w:pPr>
      <w:r w:rsidRPr="000136DC">
        <w:t>scintillation camera is positioned for an AP head and neck view</w:t>
      </w:r>
    </w:p>
    <w:p w:rsidR="00A446A4" w:rsidRPr="000136DC" w:rsidRDefault="00A446A4" w:rsidP="000136DC">
      <w:pPr>
        <w:pStyle w:val="BodyTextIndent2"/>
        <w:numPr>
          <w:ilvl w:val="0"/>
          <w:numId w:val="31"/>
        </w:numPr>
      </w:pPr>
      <w:r w:rsidRPr="000136DC">
        <w:t>inject 20-30 mCi of</w:t>
      </w:r>
      <w:r w:rsidR="000136DC">
        <w:t xml:space="preserve"> </w:t>
      </w:r>
      <w:r w:rsidRPr="000136DC">
        <w:t>99mTc-labeled serum albumin or pertechnetate in a volume</w:t>
      </w:r>
      <w:r w:rsidR="000136DC">
        <w:t xml:space="preserve"> </w:t>
      </w:r>
      <w:r w:rsidRPr="000136DC">
        <w:t>of 0.5-1.5 ml into a proximal IV port, or a central line, followed by a 30 ml NS flush</w:t>
      </w:r>
    </w:p>
    <w:p w:rsidR="000136DC" w:rsidRPr="000136DC" w:rsidRDefault="00A446A4" w:rsidP="000136DC">
      <w:pPr>
        <w:pStyle w:val="BodyTextIndent2"/>
        <w:numPr>
          <w:ilvl w:val="0"/>
          <w:numId w:val="31"/>
        </w:numPr>
      </w:pPr>
      <w:r w:rsidRPr="000136DC">
        <w:t>perform serial dynamic images at 2 second intervals for 60 seconds</w:t>
      </w:r>
      <w:r w:rsidR="000136DC">
        <w:t>, then o</w:t>
      </w:r>
      <w:r w:rsidR="000136DC" w:rsidRPr="000136DC">
        <w:t>btain static images with 400,000 c</w:t>
      </w:r>
      <w:r w:rsidR="000136DC">
        <w:t>o</w:t>
      </w:r>
      <w:r w:rsidR="000136DC" w:rsidRPr="000136DC">
        <w:t>unts in AP and then lateral views at 5,</w:t>
      </w:r>
      <w:r w:rsidR="000136DC">
        <w:t xml:space="preserve"> </w:t>
      </w:r>
      <w:r w:rsidR="000136DC" w:rsidRPr="000136DC">
        <w:t>15 &amp; 30 minutes after injecti</w:t>
      </w:r>
      <w:r w:rsidR="000136DC">
        <w:t>o</w:t>
      </w:r>
      <w:r w:rsidR="000136DC" w:rsidRPr="000136DC">
        <w:t>n</w:t>
      </w:r>
    </w:p>
    <w:p w:rsidR="00A446A4" w:rsidRDefault="000136DC" w:rsidP="000136DC">
      <w:pPr>
        <w:pStyle w:val="BodyTextIndent2"/>
        <w:numPr>
          <w:ilvl w:val="0"/>
          <w:numId w:val="31"/>
        </w:numPr>
      </w:pPr>
      <w:r w:rsidRPr="000136DC">
        <w:t>if a study needs t</w:t>
      </w:r>
      <w:r>
        <w:t>o</w:t>
      </w:r>
      <w:r w:rsidRPr="000136DC">
        <w:t xml:space="preserve"> be repeated because </w:t>
      </w:r>
      <w:r>
        <w:t>o</w:t>
      </w:r>
      <w:r w:rsidRPr="000136DC">
        <w:t>f a previ</w:t>
      </w:r>
      <w:r>
        <w:t>o</w:t>
      </w:r>
      <w:r w:rsidRPr="000136DC">
        <w:t>us n</w:t>
      </w:r>
      <w:r>
        <w:t>o</w:t>
      </w:r>
      <w:r w:rsidRPr="000136DC">
        <w:t>n-diagn</w:t>
      </w:r>
      <w:r>
        <w:t>o</w:t>
      </w:r>
      <w:r w:rsidRPr="000136DC">
        <w:t xml:space="preserve">stic study </w:t>
      </w:r>
      <w:r>
        <w:t>o</w:t>
      </w:r>
      <w:r w:rsidRPr="000136DC">
        <w:t>r a</w:t>
      </w:r>
      <w:r>
        <w:t xml:space="preserve"> </w:t>
      </w:r>
      <w:r w:rsidRPr="000136DC">
        <w:t>previ</w:t>
      </w:r>
      <w:r>
        <w:t>o</w:t>
      </w:r>
      <w:r w:rsidRPr="000136DC">
        <w:t>us exam inc</w:t>
      </w:r>
      <w:r>
        <w:t>o</w:t>
      </w:r>
      <w:r w:rsidRPr="000136DC">
        <w:t>mpatible with brain death, a peri</w:t>
      </w:r>
      <w:r>
        <w:t>o</w:t>
      </w:r>
      <w:r w:rsidRPr="000136DC">
        <w:t xml:space="preserve">d </w:t>
      </w:r>
      <w:r>
        <w:t>o</w:t>
      </w:r>
      <w:r w:rsidRPr="000136DC">
        <w:t>f 12 h</w:t>
      </w:r>
      <w:r>
        <w:t>o</w:t>
      </w:r>
      <w:r w:rsidRPr="000136DC">
        <w:t>urs sh</w:t>
      </w:r>
      <w:r>
        <w:t>o</w:t>
      </w:r>
      <w:r w:rsidRPr="000136DC">
        <w:t>uld lapse</w:t>
      </w:r>
      <w:r>
        <w:t>.</w:t>
      </w:r>
    </w:p>
    <w:p w:rsidR="009F1A19" w:rsidRPr="009F1A19" w:rsidRDefault="009F1A19" w:rsidP="009F1A19">
      <w:pPr>
        <w:pStyle w:val="BodyTextIndent2"/>
        <w:numPr>
          <w:ilvl w:val="0"/>
          <w:numId w:val="27"/>
        </w:numPr>
      </w:pPr>
      <w:r w:rsidRPr="009F1A19">
        <w:rPr>
          <w:u w:val="single"/>
        </w:rPr>
        <w:t>findings</w:t>
      </w:r>
      <w:r>
        <w:t>:</w:t>
      </w:r>
    </w:p>
    <w:p w:rsidR="009F1A19" w:rsidRDefault="003115A1" w:rsidP="009F1A19">
      <w:pPr>
        <w:pStyle w:val="BodyTextIndent2"/>
        <w:numPr>
          <w:ilvl w:val="0"/>
          <w:numId w:val="31"/>
        </w:numPr>
      </w:pPr>
      <w:r w:rsidRPr="009F1A19">
        <w:t>n</w:t>
      </w:r>
      <w:r>
        <w:t>o</w:t>
      </w:r>
      <w:r w:rsidRPr="009F1A19">
        <w:t xml:space="preserve"> uptake in brain parenchyma =</w:t>
      </w:r>
      <w:r>
        <w:t xml:space="preserve"> </w:t>
      </w:r>
      <w:r w:rsidRPr="009F1A19">
        <w:t>"h</w:t>
      </w:r>
      <w:r>
        <w:t>o</w:t>
      </w:r>
      <w:r w:rsidRPr="009F1A19">
        <w:t>ll</w:t>
      </w:r>
      <w:r>
        <w:t>ow</w:t>
      </w:r>
      <w:r w:rsidRPr="009F1A19">
        <w:t xml:space="preserve"> skull phenomen</w:t>
      </w:r>
      <w:r>
        <w:t>o</w:t>
      </w:r>
      <w:r w:rsidRPr="009F1A19">
        <w:t>n"</w:t>
      </w:r>
      <w:r>
        <w:t>:</w:t>
      </w:r>
    </w:p>
    <w:p w:rsidR="003115A1" w:rsidRDefault="007B3373" w:rsidP="003115A1">
      <w:pPr>
        <w:pStyle w:val="BodyTextIndent2"/>
        <w:ind w:left="2880"/>
      </w:pPr>
      <w:r>
        <w:rPr>
          <w:noProof/>
        </w:rPr>
        <w:drawing>
          <wp:inline distT="0" distB="0" distL="0" distR="0">
            <wp:extent cx="2257425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19" w:rsidRDefault="003115A1" w:rsidP="009F1A19">
      <w:pPr>
        <w:pStyle w:val="BodyTextIndent2"/>
        <w:numPr>
          <w:ilvl w:val="0"/>
          <w:numId w:val="31"/>
        </w:numPr>
      </w:pPr>
      <w:r w:rsidRPr="009F1A19">
        <w:t>t</w:t>
      </w:r>
      <w:r w:rsidR="009F1A19" w:rsidRPr="009F1A19">
        <w:t>erminati</w:t>
      </w:r>
      <w:r w:rsidR="009F1A19">
        <w:t>o</w:t>
      </w:r>
      <w:r w:rsidR="009F1A19" w:rsidRPr="009F1A19">
        <w:t xml:space="preserve">n </w:t>
      </w:r>
      <w:r w:rsidR="009F1A19">
        <w:t>o</w:t>
      </w:r>
      <w:r w:rsidR="009F1A19" w:rsidRPr="009F1A19">
        <w:t>f car</w:t>
      </w:r>
      <w:r w:rsidR="009F1A19">
        <w:t>o</w:t>
      </w:r>
      <w:r w:rsidR="009F1A19" w:rsidRPr="009F1A19">
        <w:t>tid circulati</w:t>
      </w:r>
      <w:r w:rsidR="009F1A19">
        <w:t>o</w:t>
      </w:r>
      <w:r w:rsidR="009F1A19" w:rsidRPr="009F1A19">
        <w:t>n at</w:t>
      </w:r>
      <w:r w:rsidR="009F1A19">
        <w:t xml:space="preserve"> </w:t>
      </w:r>
      <w:r w:rsidR="009F1A19" w:rsidRPr="009F1A19">
        <w:t xml:space="preserve">skull base, and lack </w:t>
      </w:r>
      <w:r w:rsidR="009F1A19">
        <w:t>o</w:t>
      </w:r>
      <w:r w:rsidR="009F1A19" w:rsidRPr="009F1A19">
        <w:t>f uptake in ACA and MCA distributi</w:t>
      </w:r>
      <w:r w:rsidR="009F1A19">
        <w:t>o</w:t>
      </w:r>
      <w:r w:rsidR="009F1A19" w:rsidRPr="009F1A19">
        <w:t>ns (absent "candelabra</w:t>
      </w:r>
      <w:r w:rsidR="009F1A19">
        <w:t xml:space="preserve"> effect"). </w:t>
      </w:r>
    </w:p>
    <w:p w:rsidR="009F1A19" w:rsidRDefault="009F1A19" w:rsidP="009F1A19">
      <w:pPr>
        <w:pStyle w:val="BodyTextIndent2"/>
        <w:numPr>
          <w:ilvl w:val="0"/>
          <w:numId w:val="31"/>
        </w:numPr>
      </w:pPr>
      <w:r>
        <w:t>t</w:t>
      </w:r>
      <w:r w:rsidRPr="009F1A19">
        <w:t xml:space="preserve">here may be delayed </w:t>
      </w:r>
      <w:r>
        <w:t>o</w:t>
      </w:r>
      <w:r w:rsidRPr="009F1A19">
        <w:t>r</w:t>
      </w:r>
      <w:r>
        <w:t xml:space="preserve"> </w:t>
      </w:r>
      <w:r w:rsidRPr="009F1A19">
        <w:t>faint visualizati</w:t>
      </w:r>
      <w:r>
        <w:t>o</w:t>
      </w:r>
      <w:r w:rsidRPr="009F1A19">
        <w:t xml:space="preserve">n </w:t>
      </w:r>
      <w:r>
        <w:t>o</w:t>
      </w:r>
      <w:r w:rsidRPr="009F1A19">
        <w:t>f dural ven</w:t>
      </w:r>
      <w:r>
        <w:t>ous</w:t>
      </w:r>
      <w:r w:rsidRPr="009F1A19">
        <w:t xml:space="preserve"> sinuses</w:t>
      </w:r>
      <w:r>
        <w:t xml:space="preserve"> </w:t>
      </w:r>
      <w:r w:rsidRPr="009F1A19">
        <w:t>even with brain death due t</w:t>
      </w:r>
      <w:r>
        <w:t>o</w:t>
      </w:r>
      <w:r w:rsidRPr="009F1A19">
        <w:t xml:space="preserve"> c</w:t>
      </w:r>
      <w:r>
        <w:t>o</w:t>
      </w:r>
      <w:r w:rsidRPr="009F1A19">
        <w:t>nnecti</w:t>
      </w:r>
      <w:r>
        <w:t>o</w:t>
      </w:r>
      <w:r w:rsidRPr="009F1A19">
        <w:t>ns</w:t>
      </w:r>
      <w:r w:rsidR="00F57F4D">
        <w:t xml:space="preserve"> </w:t>
      </w:r>
      <w:r w:rsidRPr="009F1A19">
        <w:t>between extracranial circulati</w:t>
      </w:r>
      <w:r>
        <w:t>o</w:t>
      </w:r>
      <w:r w:rsidRPr="009F1A19">
        <w:t>n and</w:t>
      </w:r>
      <w:r w:rsidR="00F57F4D">
        <w:t xml:space="preserve"> </w:t>
      </w:r>
      <w:r w:rsidRPr="009F1A19">
        <w:t>ven</w:t>
      </w:r>
      <w:r>
        <w:t>o</w:t>
      </w:r>
      <w:r w:rsidR="00F57F4D">
        <w:t>us</w:t>
      </w:r>
      <w:r w:rsidRPr="009F1A19">
        <w:t xml:space="preserve"> system.</w:t>
      </w:r>
    </w:p>
    <w:p w:rsidR="009F1A19" w:rsidRDefault="009F1A19" w:rsidP="000136DC">
      <w:pPr>
        <w:pStyle w:val="BodyTextIndent2"/>
        <w:tabs>
          <w:tab w:val="num" w:pos="786"/>
        </w:tabs>
        <w:ind w:left="0"/>
      </w:pPr>
    </w:p>
    <w:p w:rsidR="00BC26CA" w:rsidRDefault="00BC26CA" w:rsidP="00BC26CA">
      <w:pPr>
        <w:pStyle w:val="BodyTextIndent2"/>
        <w:numPr>
          <w:ilvl w:val="0"/>
          <w:numId w:val="26"/>
        </w:numPr>
        <w:tabs>
          <w:tab w:val="num" w:pos="786"/>
        </w:tabs>
      </w:pPr>
      <w:r>
        <w:t xml:space="preserve">In some areas, </w:t>
      </w:r>
      <w:r w:rsidRPr="00A446A4">
        <w:rPr>
          <w:b/>
          <w:iCs/>
          <w:highlight w:val="yellow"/>
        </w:rPr>
        <w:t>transcranial Doppler</w:t>
      </w:r>
      <w:r>
        <w:t xml:space="preserve"> blood flow velocity measurements are considered adequate.</w:t>
      </w:r>
    </w:p>
    <w:p w:rsidR="00943A8D" w:rsidRPr="00943A8D" w:rsidRDefault="00943A8D" w:rsidP="00943A8D">
      <w:pPr>
        <w:pStyle w:val="BodyTextIndent2"/>
        <w:numPr>
          <w:ilvl w:val="0"/>
          <w:numId w:val="27"/>
        </w:numPr>
      </w:pPr>
      <w:r w:rsidRPr="00943A8D">
        <w:t>small peaks in early syst</w:t>
      </w:r>
      <w:r>
        <w:t>o</w:t>
      </w:r>
      <w:r w:rsidRPr="00943A8D">
        <w:t>le with</w:t>
      </w:r>
      <w:r>
        <w:t>o</w:t>
      </w:r>
      <w:r w:rsidRPr="00943A8D">
        <w:t>ut</w:t>
      </w:r>
      <w:r>
        <w:t xml:space="preserve"> </w:t>
      </w:r>
      <w:r w:rsidRPr="00943A8D">
        <w:t>diast</w:t>
      </w:r>
      <w:r>
        <w:t>o</w:t>
      </w:r>
      <w:r w:rsidRPr="00943A8D">
        <w:t>lic fl</w:t>
      </w:r>
      <w:r>
        <w:t>o</w:t>
      </w:r>
      <w:r w:rsidRPr="00943A8D">
        <w:t xml:space="preserve">w </w:t>
      </w:r>
      <w:r>
        <w:t>o</w:t>
      </w:r>
      <w:r w:rsidRPr="00943A8D">
        <w:t>r reverberating</w:t>
      </w:r>
      <w:r>
        <w:t xml:space="preserve"> f</w:t>
      </w:r>
      <w:r w:rsidRPr="00943A8D">
        <w:t>l</w:t>
      </w:r>
      <w:r>
        <w:t>o</w:t>
      </w:r>
      <w:r w:rsidRPr="00943A8D">
        <w:t xml:space="preserve">w (indicative </w:t>
      </w:r>
      <w:r>
        <w:t>o</w:t>
      </w:r>
      <w:r w:rsidRPr="00943A8D">
        <w:t>f significantly increased</w:t>
      </w:r>
      <w:r>
        <w:t xml:space="preserve"> </w:t>
      </w:r>
      <w:r w:rsidRPr="00943A8D">
        <w:t>ICP)</w:t>
      </w:r>
      <w:r w:rsidR="00CE7511">
        <w:t>.</w:t>
      </w:r>
    </w:p>
    <w:p w:rsidR="00943A8D" w:rsidRPr="00943A8D" w:rsidRDefault="00943A8D" w:rsidP="00943A8D">
      <w:pPr>
        <w:pStyle w:val="BodyTextIndent2"/>
        <w:numPr>
          <w:ilvl w:val="0"/>
          <w:numId w:val="27"/>
        </w:numPr>
        <w:tabs>
          <w:tab w:val="num" w:pos="786"/>
        </w:tabs>
      </w:pPr>
      <w:r w:rsidRPr="00943A8D">
        <w:t xml:space="preserve">initial absence </w:t>
      </w:r>
      <w:r>
        <w:t>o</w:t>
      </w:r>
      <w:r w:rsidRPr="00943A8D">
        <w:t>f d</w:t>
      </w:r>
      <w:r>
        <w:t>op</w:t>
      </w:r>
      <w:r w:rsidRPr="00943A8D">
        <w:t>pler signals</w:t>
      </w:r>
      <w:r>
        <w:t xml:space="preserve"> </w:t>
      </w:r>
      <w:r w:rsidRPr="00943A8D">
        <w:t>cann</w:t>
      </w:r>
      <w:r>
        <w:t>o</w:t>
      </w:r>
      <w:r w:rsidRPr="00943A8D">
        <w:t>t be used as criteria f</w:t>
      </w:r>
      <w:r>
        <w:t>o</w:t>
      </w:r>
      <w:r w:rsidRPr="00943A8D">
        <w:t>r brain</w:t>
      </w:r>
      <w:r>
        <w:t xml:space="preserve"> </w:t>
      </w:r>
      <w:r w:rsidRPr="00943A8D">
        <w:t xml:space="preserve">death since 10% </w:t>
      </w:r>
      <w:r>
        <w:t>o</w:t>
      </w:r>
      <w:r w:rsidRPr="00943A8D">
        <w:t>f patients d</w:t>
      </w:r>
      <w:r>
        <w:t>o</w:t>
      </w:r>
      <w:r w:rsidRPr="00943A8D">
        <w:t xml:space="preserve"> n</w:t>
      </w:r>
      <w:r>
        <w:t>o</w:t>
      </w:r>
      <w:r w:rsidRPr="00943A8D">
        <w:t>t</w:t>
      </w:r>
      <w:r>
        <w:t xml:space="preserve"> </w:t>
      </w:r>
      <w:r w:rsidRPr="00943A8D">
        <w:t>have temp</w:t>
      </w:r>
      <w:r>
        <w:t>o</w:t>
      </w:r>
      <w:r w:rsidRPr="00943A8D">
        <w:t>ral ins</w:t>
      </w:r>
      <w:r>
        <w:t>o</w:t>
      </w:r>
      <w:r w:rsidRPr="00943A8D">
        <w:t>nati</w:t>
      </w:r>
      <w:r>
        <w:t>o</w:t>
      </w:r>
      <w:r w:rsidRPr="00943A8D">
        <w:t>n wind</w:t>
      </w:r>
      <w:r>
        <w:t>o</w:t>
      </w:r>
      <w:r w:rsidRPr="00943A8D">
        <w:t>ws</w:t>
      </w:r>
      <w:r w:rsidR="00CE7511">
        <w:t>.</w:t>
      </w:r>
    </w:p>
    <w:p w:rsidR="00943A8D" w:rsidRDefault="00943A8D" w:rsidP="00943A8D">
      <w:pPr>
        <w:pStyle w:val="BodyTextIndent2"/>
        <w:tabs>
          <w:tab w:val="num" w:pos="786"/>
        </w:tabs>
        <w:ind w:left="0"/>
      </w:pPr>
    </w:p>
    <w:p w:rsidR="0056305F" w:rsidRDefault="0056305F" w:rsidP="00943A8D">
      <w:pPr>
        <w:pStyle w:val="BodyTextIndent2"/>
        <w:tabs>
          <w:tab w:val="num" w:pos="786"/>
        </w:tabs>
        <w:ind w:left="0"/>
      </w:pPr>
    </w:p>
    <w:p w:rsidR="00943A8D" w:rsidRPr="00943A8D" w:rsidRDefault="00943A8D" w:rsidP="00943A8D">
      <w:pPr>
        <w:pStyle w:val="Nervous6"/>
        <w:ind w:right="8646"/>
        <w:rPr>
          <w:color w:val="auto"/>
        </w:rPr>
      </w:pPr>
      <w:r w:rsidRPr="00943A8D">
        <w:t>Atropine</w:t>
      </w:r>
    </w:p>
    <w:p w:rsidR="00943A8D" w:rsidRPr="00943A8D" w:rsidRDefault="00943A8D" w:rsidP="00943A8D">
      <w:pPr>
        <w:pStyle w:val="NormalWeb"/>
        <w:numPr>
          <w:ilvl w:val="0"/>
          <w:numId w:val="7"/>
        </w:numPr>
      </w:pPr>
      <w:r>
        <w:t>i</w:t>
      </w:r>
      <w:r w:rsidRPr="00943A8D">
        <w:t xml:space="preserve">n brain death, </w:t>
      </w:r>
      <w:r w:rsidRPr="00943A8D">
        <w:rPr>
          <w:i/>
          <w:color w:val="FF0000"/>
        </w:rPr>
        <w:t>1 amp of atropine (1 mg) IV should not affect heart rate due to absence of vagal tone</w:t>
      </w:r>
      <w:r w:rsidRPr="00943A8D">
        <w:t xml:space="preserve"> (n</w:t>
      </w:r>
      <w:r>
        <w:t>o</w:t>
      </w:r>
      <w:r w:rsidRPr="00943A8D">
        <w:t>rmal resp</w:t>
      </w:r>
      <w:r>
        <w:t>o</w:t>
      </w:r>
      <w:r w:rsidRPr="00943A8D">
        <w:t>nse t</w:t>
      </w:r>
      <w:r>
        <w:t>o</w:t>
      </w:r>
      <w:r w:rsidRPr="00943A8D">
        <w:t xml:space="preserve"> atr</w:t>
      </w:r>
      <w:r>
        <w:t>o</w:t>
      </w:r>
      <w:r w:rsidRPr="00943A8D">
        <w:t xml:space="preserve">pine </w:t>
      </w:r>
      <w:r>
        <w:t>o</w:t>
      </w:r>
      <w:r w:rsidRPr="00943A8D">
        <w:t>f</w:t>
      </w:r>
      <w:r>
        <w:t xml:space="preserve"> </w:t>
      </w:r>
      <w:r w:rsidRPr="00943A8D">
        <w:t>increased heart rate rules</w:t>
      </w:r>
      <w:r>
        <w:t xml:space="preserve"> o</w:t>
      </w:r>
      <w:r w:rsidRPr="00943A8D">
        <w:t xml:space="preserve">ut brain death, but absence </w:t>
      </w:r>
      <w:r>
        <w:t>o</w:t>
      </w:r>
      <w:r w:rsidRPr="00943A8D">
        <w:t>f</w:t>
      </w:r>
      <w:r>
        <w:t xml:space="preserve"> </w:t>
      </w:r>
      <w:r w:rsidRPr="00943A8D">
        <w:t>resp</w:t>
      </w:r>
      <w:r>
        <w:t>o</w:t>
      </w:r>
      <w:r w:rsidRPr="00943A8D">
        <w:t>nse is n</w:t>
      </w:r>
      <w:r>
        <w:t>o</w:t>
      </w:r>
      <w:r w:rsidRPr="00943A8D">
        <w:t>t helpful since s</w:t>
      </w:r>
      <w:r>
        <w:t>o</w:t>
      </w:r>
      <w:r w:rsidRPr="00943A8D">
        <w:t>me c</w:t>
      </w:r>
      <w:r>
        <w:t>o</w:t>
      </w:r>
      <w:r w:rsidRPr="00943A8D">
        <w:t>nditi</w:t>
      </w:r>
      <w:r>
        <w:t>o</w:t>
      </w:r>
      <w:r w:rsidRPr="00943A8D">
        <w:t>ns such as</w:t>
      </w:r>
      <w:r>
        <w:t xml:space="preserve"> </w:t>
      </w:r>
      <w:r w:rsidRPr="00943A8D">
        <w:t>Guillain-Barre may blunt resp</w:t>
      </w:r>
      <w:r>
        <w:t>o</w:t>
      </w:r>
      <w:r w:rsidRPr="00943A8D">
        <w:t>nse).</w:t>
      </w:r>
    </w:p>
    <w:p w:rsidR="00943A8D" w:rsidRPr="00943A8D" w:rsidRDefault="00943A8D" w:rsidP="00943A8D">
      <w:pPr>
        <w:pStyle w:val="NormalWeb"/>
        <w:numPr>
          <w:ilvl w:val="0"/>
          <w:numId w:val="7"/>
        </w:numPr>
      </w:pPr>
      <w:r>
        <w:t>s</w:t>
      </w:r>
      <w:r w:rsidRPr="00943A8D">
        <w:t>ystemic atr</w:t>
      </w:r>
      <w:r>
        <w:t>o</w:t>
      </w:r>
      <w:r w:rsidRPr="00943A8D">
        <w:t>pine in usual d</w:t>
      </w:r>
      <w:r>
        <w:t>o</w:t>
      </w:r>
      <w:r w:rsidRPr="00943A8D">
        <w:t>ses causes slight pupillary dilatati</w:t>
      </w:r>
      <w:r>
        <w:t>o</w:t>
      </w:r>
      <w:r w:rsidRPr="00943A8D">
        <w:t>n, but d</w:t>
      </w:r>
      <w:r>
        <w:t>o</w:t>
      </w:r>
      <w:r w:rsidRPr="00943A8D">
        <w:t>es n</w:t>
      </w:r>
      <w:r>
        <w:t>o</w:t>
      </w:r>
      <w:r w:rsidRPr="00943A8D">
        <w:t>t</w:t>
      </w:r>
      <w:r>
        <w:t xml:space="preserve"> </w:t>
      </w:r>
      <w:r w:rsidRPr="00943A8D">
        <w:t>eliminate reacti</w:t>
      </w:r>
      <w:r>
        <w:t>o</w:t>
      </w:r>
      <w:r w:rsidRPr="00943A8D">
        <w:t>n t</w:t>
      </w:r>
      <w:r>
        <w:t>o</w:t>
      </w:r>
      <w:r w:rsidRPr="00943A8D">
        <w:t xml:space="preserve"> light (theref</w:t>
      </w:r>
      <w:r>
        <w:t>o</w:t>
      </w:r>
      <w:r w:rsidRPr="00943A8D">
        <w:t>re, t</w:t>
      </w:r>
      <w:r>
        <w:t>o</w:t>
      </w:r>
      <w:r w:rsidRPr="00943A8D">
        <w:t xml:space="preserve"> eliminate uncertainty, examine</w:t>
      </w:r>
      <w:r>
        <w:t xml:space="preserve"> </w:t>
      </w:r>
      <w:r w:rsidRPr="00943A8D">
        <w:t>pupils bef</w:t>
      </w:r>
      <w:r>
        <w:t>o</w:t>
      </w:r>
      <w:r w:rsidRPr="00943A8D">
        <w:t>re giving atr</w:t>
      </w:r>
      <w:r>
        <w:t>o</w:t>
      </w:r>
      <w:r w:rsidRPr="00943A8D">
        <w:t>pine).</w:t>
      </w:r>
    </w:p>
    <w:p w:rsidR="00943A8D" w:rsidRDefault="00943A8D" w:rsidP="00645B31">
      <w:pPr>
        <w:pStyle w:val="NormalWeb"/>
        <w:rPr>
          <w:sz w:val="29"/>
        </w:rPr>
      </w:pPr>
    </w:p>
    <w:p w:rsidR="00BC26CA" w:rsidRDefault="00BC26CA" w:rsidP="00645B31">
      <w:pPr>
        <w:pStyle w:val="NormalWeb"/>
        <w:rPr>
          <w:sz w:val="29"/>
        </w:rPr>
      </w:pPr>
    </w:p>
    <w:p w:rsidR="007446E7" w:rsidRDefault="007446E7" w:rsidP="007446E7">
      <w:pPr>
        <w:pStyle w:val="Nervous1"/>
      </w:pPr>
      <w:bookmarkStart w:id="4" w:name="_Toc54008451"/>
      <w:r>
        <w:t>Care of organ donor</w:t>
      </w:r>
      <w:bookmarkEnd w:id="4"/>
    </w:p>
    <w:p w:rsidR="00654B08" w:rsidRDefault="00654B08" w:rsidP="00654B08">
      <w:pPr>
        <w:numPr>
          <w:ilvl w:val="0"/>
          <w:numId w:val="12"/>
        </w:numPr>
      </w:pPr>
      <w:r w:rsidRPr="00654B08">
        <w:t>once brain death occurs, cardiovascular instability eventually ensues, generally</w:t>
      </w:r>
      <w:r>
        <w:t xml:space="preserve"> </w:t>
      </w:r>
      <w:r w:rsidRPr="00654B08">
        <w:t xml:space="preserve">within 3-5 days </w:t>
      </w:r>
      <w:r>
        <w:t>-</w:t>
      </w:r>
      <w:r w:rsidRPr="00654B08">
        <w:t xml:space="preserve"> management with pressors is required.</w:t>
      </w:r>
    </w:p>
    <w:p w:rsidR="00654B08" w:rsidRDefault="00654B08" w:rsidP="00654B08">
      <w:pPr>
        <w:numPr>
          <w:ilvl w:val="0"/>
          <w:numId w:val="12"/>
        </w:numPr>
      </w:pPr>
      <w:r>
        <w:t>f</w:t>
      </w:r>
      <w:r w:rsidRPr="00654B08">
        <w:t>luid and electrolyte</w:t>
      </w:r>
      <w:r>
        <w:t xml:space="preserve"> </w:t>
      </w:r>
      <w:r w:rsidRPr="00654B08">
        <w:t>imbalances from loss of hypothalamic regulation must be normalized.</w:t>
      </w:r>
    </w:p>
    <w:p w:rsidR="00654B08" w:rsidRDefault="00654B08" w:rsidP="00654B08">
      <w:pPr>
        <w:numPr>
          <w:ilvl w:val="0"/>
          <w:numId w:val="12"/>
        </w:numPr>
      </w:pPr>
      <w:r>
        <w:t>i</w:t>
      </w:r>
      <w:r w:rsidRPr="00654B08">
        <w:t>n some</w:t>
      </w:r>
      <w:r>
        <w:t xml:space="preserve"> </w:t>
      </w:r>
      <w:r w:rsidRPr="00654B08">
        <w:t>instances a beating-heart cadaver can be maintained for months</w:t>
      </w:r>
    </w:p>
    <w:p w:rsidR="00654B08" w:rsidRDefault="00654B08" w:rsidP="000F311F"/>
    <w:p w:rsidR="000F311F" w:rsidRDefault="000F311F" w:rsidP="000F311F">
      <w:r w:rsidRPr="000F311F">
        <w:rPr>
          <w:u w:val="single"/>
        </w:rPr>
        <w:t>Hypotension and urinary output control</w:t>
      </w:r>
      <w:r>
        <w:t>:</w:t>
      </w:r>
    </w:p>
    <w:p w:rsidR="000F311F" w:rsidRPr="000F311F" w:rsidRDefault="000F311F" w:rsidP="000F311F">
      <w:pPr>
        <w:numPr>
          <w:ilvl w:val="0"/>
          <w:numId w:val="32"/>
        </w:numPr>
        <w:spacing w:before="120"/>
        <w:ind w:left="357" w:hanging="357"/>
      </w:pPr>
      <w:r w:rsidRPr="000F311F">
        <w:t xml:space="preserve">Control hypotension through </w:t>
      </w:r>
      <w:r w:rsidRPr="000F311F">
        <w:rPr>
          <w:b/>
          <w:color w:val="0000FF"/>
        </w:rPr>
        <w:t>volume expansion</w:t>
      </w:r>
      <w:r>
        <w:t xml:space="preserve"> </w:t>
      </w:r>
      <w:r w:rsidRPr="000F311F">
        <w:t>whenever possible (after brain death, ADH production ceases, producing diabetes</w:t>
      </w:r>
      <w:r>
        <w:t xml:space="preserve"> </w:t>
      </w:r>
      <w:r w:rsidRPr="000F311F">
        <w:t>insipidus with high urine output, thus copious fluid administration is</w:t>
      </w:r>
      <w:r>
        <w:t xml:space="preserve"> </w:t>
      </w:r>
      <w:r w:rsidRPr="000F311F">
        <w:t xml:space="preserve">anticipated (&gt; </w:t>
      </w:r>
      <w:r>
        <w:t>250-500 ml/</w:t>
      </w:r>
      <w:r w:rsidRPr="000F311F">
        <w:t xml:space="preserve">hr is common). Most centers prefer </w:t>
      </w:r>
      <w:r w:rsidRPr="000F311F">
        <w:rPr>
          <w:color w:val="FF0000"/>
        </w:rPr>
        <w:t>AVOIDING exogenous ADH (risk of renal shutdown)</w:t>
      </w:r>
    </w:p>
    <w:p w:rsidR="000F311F" w:rsidRPr="000F311F" w:rsidRDefault="000F311F" w:rsidP="000F311F">
      <w:pPr>
        <w:numPr>
          <w:ilvl w:val="0"/>
          <w:numId w:val="33"/>
        </w:numPr>
      </w:pPr>
      <w:r w:rsidRPr="000F311F">
        <w:t xml:space="preserve">start with </w:t>
      </w:r>
      <w:r w:rsidRPr="000F311F">
        <w:rPr>
          <w:highlight w:val="yellow"/>
        </w:rPr>
        <w:t>D5</w:t>
      </w:r>
      <w:r>
        <w:rPr>
          <w:highlight w:val="yellow"/>
        </w:rPr>
        <w:t xml:space="preserve"> - </w:t>
      </w:r>
      <w:r w:rsidRPr="000F311F">
        <w:rPr>
          <w:highlight w:val="yellow"/>
        </w:rPr>
        <w:t>1/4 NS + 20 mEq KCI/L</w:t>
      </w:r>
      <w:r w:rsidRPr="000F311F">
        <w:t xml:space="preserve"> </w:t>
      </w:r>
      <w:r>
        <w:t>(replaces free water)</w:t>
      </w:r>
      <w:r w:rsidRPr="000F311F">
        <w:t xml:space="preserve"> </w:t>
      </w:r>
      <w:r>
        <w:t>“</w:t>
      </w:r>
      <w:r w:rsidRPr="000F311F">
        <w:t>replace urine cc for cc plus 100 cc/hr maintenance</w:t>
      </w:r>
      <w:r>
        <w:t>”</w:t>
      </w:r>
    </w:p>
    <w:p w:rsidR="000F311F" w:rsidRDefault="000F311F" w:rsidP="000F311F">
      <w:pPr>
        <w:numPr>
          <w:ilvl w:val="0"/>
          <w:numId w:val="33"/>
        </w:numPr>
      </w:pPr>
      <w:r w:rsidRPr="000F311F">
        <w:t>use colloid (FFP, albumin) if unable to maintain BP by replacement</w:t>
      </w:r>
      <w:r>
        <w:t>.</w:t>
      </w:r>
    </w:p>
    <w:p w:rsidR="000F311F" w:rsidRDefault="000F311F" w:rsidP="000F311F">
      <w:pPr>
        <w:numPr>
          <w:ilvl w:val="0"/>
          <w:numId w:val="32"/>
        </w:numPr>
        <w:spacing w:before="120"/>
        <w:ind w:left="357" w:hanging="357"/>
      </w:pPr>
      <w:r w:rsidRPr="000F311F">
        <w:rPr>
          <w:b/>
          <w:color w:val="0000FF"/>
        </w:rPr>
        <w:t>Vasopressors</w:t>
      </w:r>
      <w:r w:rsidRPr="000F311F">
        <w:t xml:space="preserve"> if still </w:t>
      </w:r>
      <w:r>
        <w:t>hypotensive:</w:t>
      </w:r>
    </w:p>
    <w:p w:rsidR="000F311F" w:rsidRPr="000F311F" w:rsidRDefault="000F311F" w:rsidP="000F311F">
      <w:pPr>
        <w:numPr>
          <w:ilvl w:val="0"/>
          <w:numId w:val="33"/>
        </w:numPr>
      </w:pPr>
      <w:r>
        <w:t>s</w:t>
      </w:r>
      <w:r w:rsidRPr="000F311F">
        <w:t xml:space="preserve">tart with low dose </w:t>
      </w:r>
      <w:r w:rsidRPr="000F311F">
        <w:rPr>
          <w:highlight w:val="yellow"/>
        </w:rPr>
        <w:t>dopamine</w:t>
      </w:r>
      <w:r w:rsidRPr="000F311F">
        <w:t>, increase</w:t>
      </w:r>
      <w:r>
        <w:t xml:space="preserve"> </w:t>
      </w:r>
      <w:r w:rsidRPr="000F311F">
        <w:t xml:space="preserve">up to 10 </w:t>
      </w:r>
      <w:r>
        <w:t>µ</w:t>
      </w:r>
      <w:r w:rsidRPr="000F311F">
        <w:t xml:space="preserve">g/kg/min, add </w:t>
      </w:r>
      <w:r w:rsidRPr="000F311F">
        <w:rPr>
          <w:highlight w:val="yellow"/>
        </w:rPr>
        <w:t>dobutamine</w:t>
      </w:r>
      <w:r w:rsidRPr="000F311F">
        <w:t xml:space="preserve"> if still hypotensive at this dosage</w:t>
      </w:r>
    </w:p>
    <w:p w:rsidR="000F311F" w:rsidRDefault="000F311F" w:rsidP="000F311F">
      <w:pPr>
        <w:numPr>
          <w:ilvl w:val="0"/>
          <w:numId w:val="32"/>
        </w:numPr>
        <w:spacing w:before="120"/>
        <w:ind w:left="357" w:hanging="357"/>
      </w:pPr>
      <w:r>
        <w:t>I</w:t>
      </w:r>
      <w:r w:rsidRPr="000F311F">
        <w:t>f</w:t>
      </w:r>
      <w:r>
        <w:t xml:space="preserve"> </w:t>
      </w:r>
      <w:r w:rsidRPr="000F311F">
        <w:t>UO is still</w:t>
      </w:r>
      <w:r>
        <w:t xml:space="preserve"> </w:t>
      </w:r>
      <w:r w:rsidRPr="000F311F">
        <w:t>&gt; 300 ml</w:t>
      </w:r>
      <w:r>
        <w:t>/</w:t>
      </w:r>
      <w:r w:rsidRPr="000F311F">
        <w:t xml:space="preserve">hr after above measures, use </w:t>
      </w:r>
      <w:r w:rsidRPr="000F311F">
        <w:rPr>
          <w:b/>
          <w:color w:val="0000FF"/>
        </w:rPr>
        <w:t>ADH analog</w:t>
      </w:r>
    </w:p>
    <w:p w:rsidR="000F311F" w:rsidRPr="000F311F" w:rsidRDefault="000F311F" w:rsidP="000F311F">
      <w:pPr>
        <w:ind w:left="720"/>
      </w:pPr>
      <w:r>
        <w:t xml:space="preserve">N.B. </w:t>
      </w:r>
      <w:r w:rsidRPr="000F311F">
        <w:rPr>
          <w:highlight w:val="yellow"/>
        </w:rPr>
        <w:t>aqueous vasopressin</w:t>
      </w:r>
      <w:r w:rsidRPr="000F311F">
        <w:t xml:space="preserve"> (Pitressin®) is preferred over DDAVP to avoid </w:t>
      </w:r>
      <w:r>
        <w:t>renal shutdown!</w:t>
      </w:r>
    </w:p>
    <w:p w:rsidR="000F311F" w:rsidRDefault="000F311F" w:rsidP="000F311F">
      <w:pPr>
        <w:numPr>
          <w:ilvl w:val="0"/>
          <w:numId w:val="32"/>
        </w:numPr>
        <w:spacing w:before="120"/>
        <w:ind w:left="357" w:hanging="357"/>
      </w:pPr>
      <w:r w:rsidRPr="000F311F">
        <w:rPr>
          <w:b/>
          <w:color w:val="0000FF"/>
        </w:rPr>
        <w:t>Thyroglobulin</w:t>
      </w:r>
      <w:r w:rsidRPr="000F311F">
        <w:t xml:space="preserve"> IV converts some cells from anaerobic to aerobic metabolism</w:t>
      </w:r>
      <w:r>
        <w:t xml:space="preserve"> -</w:t>
      </w:r>
      <w:r w:rsidRPr="000F311F">
        <w:t xml:space="preserve"> may help stave off cardiovascular collapse</w:t>
      </w:r>
      <w:r>
        <w:t>.</w:t>
      </w:r>
    </w:p>
    <w:p w:rsidR="007446E7" w:rsidRDefault="007446E7" w:rsidP="007446E7"/>
    <w:p w:rsidR="000F311F" w:rsidRDefault="000F311F" w:rsidP="007446E7"/>
    <w:p w:rsidR="002248FD" w:rsidRDefault="007B3373" w:rsidP="007446E7">
      <w:r>
        <w:rPr>
          <w:noProof/>
        </w:rPr>
        <w:drawing>
          <wp:inline distT="0" distB="0" distL="0" distR="0">
            <wp:extent cx="5476875" cy="3952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80" w:rsidRDefault="007B3373" w:rsidP="00EE7C80">
      <w:pPr>
        <w:ind w:left="720"/>
      </w:pPr>
      <w:r>
        <w:rPr>
          <w:noProof/>
        </w:rPr>
        <w:drawing>
          <wp:inline distT="0" distB="0" distL="0" distR="0">
            <wp:extent cx="5143500" cy="2228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80" w:rsidRDefault="00EE7C80" w:rsidP="007446E7"/>
    <w:p w:rsidR="00F340D1" w:rsidRDefault="007B3373" w:rsidP="007446E7">
      <w:r>
        <w:rPr>
          <w:noProof/>
        </w:rPr>
        <w:drawing>
          <wp:inline distT="0" distB="0" distL="0" distR="0">
            <wp:extent cx="5362575" cy="3009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D1" w:rsidRDefault="00F340D1" w:rsidP="007446E7"/>
    <w:p w:rsidR="00654B08" w:rsidRDefault="007B3373" w:rsidP="007446E7">
      <w:r>
        <w:rPr>
          <w:noProof/>
        </w:rPr>
        <w:drawing>
          <wp:inline distT="0" distB="0" distL="0" distR="0">
            <wp:extent cx="5391150" cy="259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31" w:rsidRDefault="00A10931" w:rsidP="007446E7"/>
    <w:p w:rsidR="00C816CC" w:rsidRDefault="00C816CC" w:rsidP="007446E7"/>
    <w:p w:rsidR="00C816CC" w:rsidRDefault="00C816CC" w:rsidP="00C816CC">
      <w:pPr>
        <w:pStyle w:val="Nervous1"/>
      </w:pPr>
      <w:bookmarkStart w:id="5" w:name="_Toc54008452"/>
      <w:r>
        <w:t>Organ donation after card</w:t>
      </w:r>
      <w:r>
        <w:rPr>
          <w:color w:val="343434"/>
        </w:rPr>
        <w:t>i</w:t>
      </w:r>
      <w:r>
        <w:t>ac death</w:t>
      </w:r>
      <w:bookmarkEnd w:id="5"/>
    </w:p>
    <w:p w:rsidR="00C816CC" w:rsidRDefault="007B3373" w:rsidP="007446E7">
      <w:r>
        <w:rPr>
          <w:noProof/>
        </w:rPr>
        <w:drawing>
          <wp:inline distT="0" distB="0" distL="0" distR="0">
            <wp:extent cx="5410200" cy="5410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CC" w:rsidRDefault="007B3373" w:rsidP="007446E7">
      <w:r>
        <w:rPr>
          <w:noProof/>
        </w:rPr>
        <w:drawing>
          <wp:inline distT="0" distB="0" distL="0" distR="0">
            <wp:extent cx="5419725" cy="676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31" w:rsidRDefault="00A10931" w:rsidP="007446E7"/>
    <w:p w:rsidR="00C816CC" w:rsidRDefault="00C816CC" w:rsidP="007446E7"/>
    <w:p w:rsidR="00DD59EF" w:rsidRDefault="00DD59EF" w:rsidP="007446E7"/>
    <w:p w:rsidR="00DD59EF" w:rsidRDefault="00DD59EF" w:rsidP="00DD59EF">
      <w:pPr>
        <w:pStyle w:val="Nervous1"/>
      </w:pPr>
      <w:bookmarkStart w:id="6" w:name="_Toc54008453"/>
      <w:r>
        <w:t>Pediatric aspects</w:t>
      </w:r>
      <w:bookmarkEnd w:id="6"/>
    </w:p>
    <w:p w:rsidR="00DD59EF" w:rsidRDefault="00DD59EF" w:rsidP="00DD59EF">
      <w:r w:rsidRPr="00D50D78">
        <w:rPr>
          <w:b/>
        </w:rPr>
        <w:t>Guidelines for the Determination of Pediatric Brain Death</w:t>
      </w:r>
      <w:r>
        <w:t xml:space="preserve"> – </w:t>
      </w:r>
      <w:hyperlink r:id="rId16" w:history="1">
        <w:r w:rsidRPr="00D50D78">
          <w:rPr>
            <w:rStyle w:val="Hyperlink"/>
          </w:rPr>
          <w:t>see p. S34a &gt;&gt;</w:t>
        </w:r>
      </w:hyperlink>
    </w:p>
    <w:p w:rsidR="00DD59EF" w:rsidRDefault="00DD59EF" w:rsidP="007446E7"/>
    <w:p w:rsidR="00DD59EF" w:rsidRDefault="00DD59EF" w:rsidP="00DD59EF">
      <w:pPr>
        <w:pStyle w:val="ListParagraph"/>
        <w:numPr>
          <w:ilvl w:val="0"/>
          <w:numId w:val="39"/>
        </w:numPr>
        <w:autoSpaceDE w:val="0"/>
        <w:autoSpaceDN w:val="0"/>
        <w:adjustRightInd w:val="0"/>
      </w:pPr>
      <w:r>
        <w:t xml:space="preserve">minimal applicable age - </w:t>
      </w:r>
      <w:r w:rsidRPr="00DD59EF">
        <w:t>newborns &gt; 36 weeks gestation.</w:t>
      </w:r>
    </w:p>
    <w:p w:rsidR="0074237E" w:rsidRDefault="0074237E" w:rsidP="00DD59EF">
      <w:pPr>
        <w:pStyle w:val="ListParagraph"/>
        <w:numPr>
          <w:ilvl w:val="0"/>
          <w:numId w:val="39"/>
        </w:numPr>
        <w:autoSpaceDE w:val="0"/>
        <w:autoSpaceDN w:val="0"/>
        <w:adjustRightInd w:val="0"/>
      </w:pPr>
      <w:r>
        <w:t>minimum 2 examinations.</w:t>
      </w:r>
    </w:p>
    <w:p w:rsidR="0074237E" w:rsidRDefault="0074237E" w:rsidP="00DD59EF">
      <w:pPr>
        <w:pStyle w:val="ListParagraph"/>
        <w:numPr>
          <w:ilvl w:val="0"/>
          <w:numId w:val="39"/>
        </w:numPr>
        <w:autoSpaceDE w:val="0"/>
        <w:autoSpaceDN w:val="0"/>
        <w:adjustRightInd w:val="0"/>
      </w:pPr>
      <w:r w:rsidRPr="0074237E">
        <w:t>include the sucking and rooting reflexes</w:t>
      </w:r>
      <w:r>
        <w:t>.</w:t>
      </w:r>
    </w:p>
    <w:p w:rsidR="00C816CC" w:rsidRDefault="00C816CC" w:rsidP="007446E7"/>
    <w:p w:rsidR="00C816CC" w:rsidRDefault="00C816CC" w:rsidP="007446E7"/>
    <w:p w:rsidR="00DD59EF" w:rsidRDefault="00DD59EF" w:rsidP="007446E7"/>
    <w:p w:rsidR="00DD59EF" w:rsidRDefault="00DD59EF" w:rsidP="007446E7"/>
    <w:p w:rsidR="00FF6952" w:rsidRDefault="00FF6952" w:rsidP="007446E7"/>
    <w:p w:rsidR="00FF6952" w:rsidRPr="0061618C" w:rsidRDefault="00FF6952" w:rsidP="00FF6952">
      <w:pPr>
        <w:rPr>
          <w:szCs w:val="24"/>
        </w:rPr>
      </w:pPr>
      <w:r w:rsidRPr="00F34741">
        <w:rPr>
          <w:smallCaps/>
          <w:szCs w:val="24"/>
          <w:u w:val="single"/>
        </w:rPr>
        <w:t>Bibliography</w:t>
      </w:r>
    </w:p>
    <w:p w:rsidR="00A10931" w:rsidRPr="00A10931" w:rsidRDefault="00A10931" w:rsidP="00FF6952">
      <w:pPr>
        <w:rPr>
          <w:sz w:val="16"/>
        </w:rPr>
      </w:pPr>
      <w:r w:rsidRPr="00A10931">
        <w:rPr>
          <w:sz w:val="20"/>
        </w:rPr>
        <w:t xml:space="preserve">Mark S. </w:t>
      </w:r>
      <w:r w:rsidRPr="00A10931">
        <w:rPr>
          <w:b/>
          <w:sz w:val="20"/>
        </w:rPr>
        <w:t>Greenberg</w:t>
      </w:r>
      <w:r w:rsidRPr="00A10931">
        <w:rPr>
          <w:sz w:val="20"/>
        </w:rPr>
        <w:t xml:space="preserve"> “Handbook of Neurosurgery” 7</w:t>
      </w:r>
      <w:r w:rsidRPr="00A10931">
        <w:rPr>
          <w:sz w:val="20"/>
          <w:vertAlign w:val="superscript"/>
        </w:rPr>
        <w:t>th</w:t>
      </w:r>
      <w:r w:rsidRPr="00A10931">
        <w:rPr>
          <w:sz w:val="20"/>
        </w:rPr>
        <w:t xml:space="preserve"> ed. (2010); Publisher: Thieme Medical Publishers; ISBN-13: 978-1604063264</w:t>
      </w:r>
      <w:r>
        <w:rPr>
          <w:sz w:val="20"/>
        </w:rPr>
        <w:t xml:space="preserve"> (chapter 13)</w:t>
      </w:r>
      <w:r w:rsidRPr="00A10931">
        <w:rPr>
          <w:sz w:val="20"/>
        </w:rPr>
        <w:t xml:space="preserve"> </w:t>
      </w:r>
      <w:hyperlink r:id="rId17" w:history="1">
        <w:r w:rsidRPr="00A10931">
          <w:rPr>
            <w:rStyle w:val="Hyperlink"/>
            <w:sz w:val="20"/>
          </w:rPr>
          <w:t>&gt;&gt;</w:t>
        </w:r>
      </w:hyperlink>
    </w:p>
    <w:p w:rsidR="00FF6952" w:rsidRDefault="00FF6952" w:rsidP="00FF6952">
      <w:pPr>
        <w:rPr>
          <w:sz w:val="20"/>
        </w:rPr>
      </w:pPr>
      <w:r>
        <w:rPr>
          <w:sz w:val="20"/>
        </w:rPr>
        <w:t>Goetz “Textbook of Clinical Neurology”, 1</w:t>
      </w:r>
      <w:r>
        <w:rPr>
          <w:sz w:val="20"/>
          <w:vertAlign w:val="superscript"/>
        </w:rPr>
        <w:t>st</w:t>
      </w:r>
      <w:r>
        <w:rPr>
          <w:sz w:val="20"/>
        </w:rPr>
        <w:t xml:space="preserve"> ed., 1999 (13-15 p.)</w:t>
      </w:r>
    </w:p>
    <w:p w:rsidR="00FF6952" w:rsidRDefault="00FF6952" w:rsidP="00FF6952">
      <w:pPr>
        <w:rPr>
          <w:sz w:val="20"/>
        </w:rPr>
      </w:pPr>
      <w:r>
        <w:rPr>
          <w:sz w:val="20"/>
        </w:rPr>
        <w:t>Rowland “Merritt's Textbook of Neurology”, 9</w:t>
      </w:r>
      <w:r>
        <w:rPr>
          <w:sz w:val="20"/>
          <w:vertAlign w:val="superscript"/>
        </w:rPr>
        <w:t>th</w:t>
      </w:r>
      <w:r>
        <w:rPr>
          <w:sz w:val="20"/>
        </w:rPr>
        <w:t xml:space="preserve"> ed., 1995 (26 p.)</w:t>
      </w:r>
    </w:p>
    <w:p w:rsidR="00FF6952" w:rsidRDefault="00FF6952" w:rsidP="00FF6952">
      <w:pPr>
        <w:rPr>
          <w:sz w:val="20"/>
        </w:rPr>
      </w:pPr>
      <w:r>
        <w:rPr>
          <w:sz w:val="20"/>
        </w:rPr>
        <w:t>Goldman “Cecil Textbook of Medicine”, 21</w:t>
      </w:r>
      <w:r>
        <w:rPr>
          <w:sz w:val="20"/>
          <w:vertAlign w:val="superscript"/>
        </w:rPr>
        <w:t>st</w:t>
      </w:r>
      <w:r>
        <w:rPr>
          <w:sz w:val="20"/>
        </w:rPr>
        <w:t xml:space="preserve"> ed., 2000 (2027-2028 p.)</w:t>
      </w:r>
    </w:p>
    <w:p w:rsidR="00FF6952" w:rsidRDefault="00FF6952" w:rsidP="00FF6952">
      <w:pPr>
        <w:rPr>
          <w:sz w:val="20"/>
        </w:rPr>
      </w:pPr>
      <w:r>
        <w:rPr>
          <w:sz w:val="20"/>
        </w:rPr>
        <w:t>“Harrison's Principles of Internal Medicine”, 1998, ch. 24</w:t>
      </w:r>
    </w:p>
    <w:p w:rsidR="00FF6952" w:rsidRDefault="00FF6952" w:rsidP="00FF6952">
      <w:pPr>
        <w:rPr>
          <w:sz w:val="20"/>
        </w:rPr>
      </w:pPr>
      <w:r>
        <w:rPr>
          <w:sz w:val="20"/>
        </w:rPr>
        <w:t>Behrman “Nelson Textbook of Pediatrics”, 15</w:t>
      </w:r>
      <w:r>
        <w:rPr>
          <w:sz w:val="20"/>
          <w:vertAlign w:val="superscript"/>
        </w:rPr>
        <w:t>th</w:t>
      </w:r>
      <w:r>
        <w:rPr>
          <w:sz w:val="20"/>
        </w:rPr>
        <w:t xml:space="preserve"> ed., 1996 (1718-1719 p.)</w:t>
      </w:r>
    </w:p>
    <w:p w:rsidR="00FF6952" w:rsidRDefault="00FF6952" w:rsidP="00FF6952">
      <w:pPr>
        <w:rPr>
          <w:sz w:val="20"/>
        </w:rPr>
      </w:pPr>
      <w:r>
        <w:rPr>
          <w:sz w:val="20"/>
        </w:rPr>
        <w:t>“The Merck Manual”, 17</w:t>
      </w:r>
      <w:r>
        <w:rPr>
          <w:sz w:val="20"/>
          <w:vertAlign w:val="superscript"/>
        </w:rPr>
        <w:t>th</w:t>
      </w:r>
      <w:r>
        <w:rPr>
          <w:sz w:val="20"/>
        </w:rPr>
        <w:t xml:space="preserve"> ed., 1999 (ch. 170)</w:t>
      </w:r>
    </w:p>
    <w:p w:rsidR="00FF6952" w:rsidRDefault="00FF6952" w:rsidP="00FF6952">
      <w:pPr>
        <w:pStyle w:val="BodyTextIndent"/>
      </w:pPr>
      <w:r>
        <w:t>NMS Medicine 2000, Pediatrics 2000, Physiology 2001</w:t>
      </w:r>
    </w:p>
    <w:p w:rsidR="00FF6952" w:rsidRDefault="00FF6952" w:rsidP="00FF6952">
      <w:pPr>
        <w:rPr>
          <w:sz w:val="20"/>
        </w:rPr>
      </w:pPr>
    </w:p>
    <w:p w:rsidR="00FF6952" w:rsidRDefault="00FF6952" w:rsidP="00FF6952">
      <w:pPr>
        <w:pBdr>
          <w:bottom w:val="single" w:sz="4" w:space="1" w:color="auto"/>
        </w:pBdr>
        <w:ind w:right="57"/>
        <w:rPr>
          <w:sz w:val="20"/>
        </w:rPr>
      </w:pPr>
    </w:p>
    <w:p w:rsidR="00FF6952" w:rsidRPr="00B806B3" w:rsidRDefault="00FF6952" w:rsidP="00FF6952">
      <w:pPr>
        <w:pBdr>
          <w:bottom w:val="single" w:sz="4" w:space="1" w:color="auto"/>
        </w:pBdr>
        <w:ind w:right="57"/>
        <w:rPr>
          <w:sz w:val="20"/>
        </w:rPr>
      </w:pPr>
    </w:p>
    <w:p w:rsidR="00FF6952" w:rsidRDefault="00C52778" w:rsidP="00FF6952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8" w:tgtFrame="_blank" w:history="1">
        <w:r w:rsidR="00FF6952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FF6952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FF6952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FF6952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F44E48" w:rsidRPr="00FF6952" w:rsidRDefault="00C52778" w:rsidP="00FF6952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9" w:tgtFrame="_blank" w:history="1">
        <w:r w:rsidR="00FF6952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FF6952" w:rsidRPr="00FF6952" w:rsidRDefault="00FF6952">
      <w:pPr>
        <w:jc w:val="right"/>
        <w:rPr>
          <w:rFonts w:ascii="Arial" w:hAnsi="Arial" w:cs="Arial"/>
          <w:color w:val="000000"/>
          <w:spacing w:val="14"/>
          <w:sz w:val="20"/>
        </w:rPr>
      </w:pPr>
    </w:p>
    <w:sectPr w:rsidR="00FF6952" w:rsidRPr="00FF6952" w:rsidSect="009E3C62">
      <w:headerReference w:type="default" r:id="rId20"/>
      <w:pgSz w:w="11907" w:h="16840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038" w:rsidRDefault="005D7038">
      <w:r>
        <w:separator/>
      </w:r>
    </w:p>
  </w:endnote>
  <w:endnote w:type="continuationSeparator" w:id="0">
    <w:p w:rsidR="005D7038" w:rsidRDefault="005D7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038" w:rsidRDefault="005D7038">
      <w:r>
        <w:separator/>
      </w:r>
    </w:p>
  </w:footnote>
  <w:footnote w:type="continuationSeparator" w:id="0">
    <w:p w:rsidR="005D7038" w:rsidRDefault="005D70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A19" w:rsidRPr="00FF6952" w:rsidRDefault="007B3373" w:rsidP="00FF6952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1A19">
      <w:rPr>
        <w:b/>
        <w:caps/>
      </w:rPr>
      <w:tab/>
    </w:r>
    <w:r w:rsidR="009F1A19">
      <w:rPr>
        <w:b/>
        <w:bCs/>
        <w:iCs/>
        <w:smallCaps/>
      </w:rPr>
      <w:t>Brain Death</w:t>
    </w:r>
    <w:r w:rsidR="009F1A19">
      <w:rPr>
        <w:b/>
        <w:bCs/>
        <w:iCs/>
        <w:smallCaps/>
      </w:rPr>
      <w:tab/>
    </w:r>
    <w:r w:rsidR="009F1A19">
      <w:t>S34 (</w:t>
    </w:r>
    <w:r w:rsidR="009F1A19">
      <w:fldChar w:fldCharType="begin"/>
    </w:r>
    <w:r w:rsidR="009F1A19">
      <w:instrText xml:space="preserve"> PAGE </w:instrText>
    </w:r>
    <w:r w:rsidR="009F1A19">
      <w:fldChar w:fldCharType="separate"/>
    </w:r>
    <w:r w:rsidR="00C52778">
      <w:rPr>
        <w:noProof/>
      </w:rPr>
      <w:t>13</w:t>
    </w:r>
    <w:r w:rsidR="009F1A19">
      <w:fldChar w:fldCharType="end"/>
    </w:r>
    <w:r w:rsidR="009F1A19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34DF8"/>
    <w:multiLevelType w:val="hybridMultilevel"/>
    <w:tmpl w:val="BE1016A6"/>
    <w:lvl w:ilvl="0" w:tplc="6DF85B6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A1105D9A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D5028"/>
    <w:multiLevelType w:val="hybridMultilevel"/>
    <w:tmpl w:val="A4F4D4A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5376F9"/>
    <w:multiLevelType w:val="hybridMultilevel"/>
    <w:tmpl w:val="9CEECC82"/>
    <w:lvl w:ilvl="0" w:tplc="A1105D9A">
      <w:start w:val="1"/>
      <w:numFmt w:val="bullet"/>
      <w:lvlText w:val="–"/>
      <w:lvlJc w:val="left"/>
      <w:pPr>
        <w:tabs>
          <w:tab w:val="num" w:pos="700"/>
        </w:tabs>
        <w:ind w:left="68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17B2417D"/>
    <w:multiLevelType w:val="hybridMultilevel"/>
    <w:tmpl w:val="4A68C96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843073D"/>
    <w:multiLevelType w:val="hybridMultilevel"/>
    <w:tmpl w:val="9CEECC82"/>
    <w:lvl w:ilvl="0" w:tplc="6DF85B6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114EF"/>
    <w:multiLevelType w:val="hybridMultilevel"/>
    <w:tmpl w:val="98E4E3DA"/>
    <w:lvl w:ilvl="0" w:tplc="6DF85B6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97F09"/>
    <w:multiLevelType w:val="hybridMultilevel"/>
    <w:tmpl w:val="C778E3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FC2DCC"/>
    <w:multiLevelType w:val="hybridMultilevel"/>
    <w:tmpl w:val="38D0F8A4"/>
    <w:lvl w:ilvl="0" w:tplc="62FA7D24">
      <w:start w:val="1"/>
      <w:numFmt w:val="lowerLetter"/>
      <w:lvlText w:val="%1) "/>
      <w:lvlJc w:val="left"/>
      <w:pPr>
        <w:tabs>
          <w:tab w:val="num" w:pos="984"/>
        </w:tabs>
        <w:ind w:left="964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A1105D9A">
      <w:start w:val="1"/>
      <w:numFmt w:val="bullet"/>
      <w:lvlText w:val="–"/>
      <w:lvlJc w:val="left"/>
      <w:pPr>
        <w:tabs>
          <w:tab w:val="num" w:pos="1780"/>
        </w:tabs>
        <w:ind w:left="1760" w:hanging="34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8" w15:restartNumberingAfterBreak="0">
    <w:nsid w:val="246C0303"/>
    <w:multiLevelType w:val="hybridMultilevel"/>
    <w:tmpl w:val="FA44AC66"/>
    <w:lvl w:ilvl="0" w:tplc="5C86E48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9" w15:restartNumberingAfterBreak="0">
    <w:nsid w:val="2876692B"/>
    <w:multiLevelType w:val="hybridMultilevel"/>
    <w:tmpl w:val="D0365D6C"/>
    <w:lvl w:ilvl="0" w:tplc="1A0EFB4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786"/>
        </w:tabs>
        <w:ind w:left="766" w:hanging="34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026"/>
        </w:tabs>
        <w:ind w:left="10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46"/>
        </w:tabs>
        <w:ind w:left="17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66"/>
        </w:tabs>
        <w:ind w:left="24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10" w15:restartNumberingAfterBreak="0">
    <w:nsid w:val="28964ADA"/>
    <w:multiLevelType w:val="hybridMultilevel"/>
    <w:tmpl w:val="16B2275C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1" w15:restartNumberingAfterBreak="0">
    <w:nsid w:val="30D22B9B"/>
    <w:multiLevelType w:val="hybridMultilevel"/>
    <w:tmpl w:val="3BACC6A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10E1210"/>
    <w:multiLevelType w:val="hybridMultilevel"/>
    <w:tmpl w:val="7E282104"/>
    <w:lvl w:ilvl="0" w:tplc="04090017">
      <w:start w:val="1"/>
      <w:numFmt w:val="lowerLetter"/>
      <w:lvlText w:val="%1)"/>
      <w:lvlJc w:val="left"/>
      <w:pPr>
        <w:ind w:left="2154" w:hanging="360"/>
      </w:pPr>
    </w:lvl>
    <w:lvl w:ilvl="1" w:tplc="04090019" w:tentative="1">
      <w:start w:val="1"/>
      <w:numFmt w:val="lowerLetter"/>
      <w:lvlText w:val="%2."/>
      <w:lvlJc w:val="left"/>
      <w:pPr>
        <w:ind w:left="2874" w:hanging="360"/>
      </w:pPr>
    </w:lvl>
    <w:lvl w:ilvl="2" w:tplc="0409001B" w:tentative="1">
      <w:start w:val="1"/>
      <w:numFmt w:val="lowerRoman"/>
      <w:lvlText w:val="%3."/>
      <w:lvlJc w:val="right"/>
      <w:pPr>
        <w:ind w:left="3594" w:hanging="180"/>
      </w:pPr>
    </w:lvl>
    <w:lvl w:ilvl="3" w:tplc="0409000F" w:tentative="1">
      <w:start w:val="1"/>
      <w:numFmt w:val="decimal"/>
      <w:lvlText w:val="%4."/>
      <w:lvlJc w:val="left"/>
      <w:pPr>
        <w:ind w:left="4314" w:hanging="360"/>
      </w:pPr>
    </w:lvl>
    <w:lvl w:ilvl="4" w:tplc="04090019" w:tentative="1">
      <w:start w:val="1"/>
      <w:numFmt w:val="lowerLetter"/>
      <w:lvlText w:val="%5."/>
      <w:lvlJc w:val="left"/>
      <w:pPr>
        <w:ind w:left="5034" w:hanging="360"/>
      </w:pPr>
    </w:lvl>
    <w:lvl w:ilvl="5" w:tplc="0409001B" w:tentative="1">
      <w:start w:val="1"/>
      <w:numFmt w:val="lowerRoman"/>
      <w:lvlText w:val="%6."/>
      <w:lvlJc w:val="right"/>
      <w:pPr>
        <w:ind w:left="5754" w:hanging="180"/>
      </w:pPr>
    </w:lvl>
    <w:lvl w:ilvl="6" w:tplc="0409000F" w:tentative="1">
      <w:start w:val="1"/>
      <w:numFmt w:val="decimal"/>
      <w:lvlText w:val="%7."/>
      <w:lvlJc w:val="left"/>
      <w:pPr>
        <w:ind w:left="6474" w:hanging="360"/>
      </w:pPr>
    </w:lvl>
    <w:lvl w:ilvl="7" w:tplc="04090019" w:tentative="1">
      <w:start w:val="1"/>
      <w:numFmt w:val="lowerLetter"/>
      <w:lvlText w:val="%8."/>
      <w:lvlJc w:val="left"/>
      <w:pPr>
        <w:ind w:left="7194" w:hanging="360"/>
      </w:pPr>
    </w:lvl>
    <w:lvl w:ilvl="8" w:tplc="0409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13" w15:restartNumberingAfterBreak="0">
    <w:nsid w:val="347E0C47"/>
    <w:multiLevelType w:val="hybridMultilevel"/>
    <w:tmpl w:val="B01462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2D2BC1"/>
    <w:multiLevelType w:val="hybridMultilevel"/>
    <w:tmpl w:val="7B60916A"/>
    <w:lvl w:ilvl="0" w:tplc="12662BDE">
      <w:start w:val="1"/>
      <w:numFmt w:val="decimal"/>
      <w:lvlText w:val="%1."/>
      <w:lvlJc w:val="left"/>
      <w:pPr>
        <w:tabs>
          <w:tab w:val="num" w:pos="786"/>
        </w:tabs>
        <w:ind w:left="766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F6DF2"/>
    <w:multiLevelType w:val="hybridMultilevel"/>
    <w:tmpl w:val="4B849E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80239A"/>
    <w:multiLevelType w:val="hybridMultilevel"/>
    <w:tmpl w:val="076610BE"/>
    <w:lvl w:ilvl="0" w:tplc="04090011">
      <w:start w:val="1"/>
      <w:numFmt w:val="decimal"/>
      <w:lvlText w:val="%1)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 w15:restartNumberingAfterBreak="0">
    <w:nsid w:val="3AE2317F"/>
    <w:multiLevelType w:val="hybridMultilevel"/>
    <w:tmpl w:val="DE28376A"/>
    <w:lvl w:ilvl="0" w:tplc="98185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50855"/>
    <w:multiLevelType w:val="hybridMultilevel"/>
    <w:tmpl w:val="C1600C0E"/>
    <w:lvl w:ilvl="0" w:tplc="04090011">
      <w:start w:val="1"/>
      <w:numFmt w:val="decimal"/>
      <w:lvlText w:val="%1)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 w15:restartNumberingAfterBreak="0">
    <w:nsid w:val="40A5468D"/>
    <w:multiLevelType w:val="hybridMultilevel"/>
    <w:tmpl w:val="8CD2BBD2"/>
    <w:lvl w:ilvl="0" w:tplc="9818580A">
      <w:start w:val="1"/>
      <w:numFmt w:val="bullet"/>
      <w:lvlText w:val="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13A0B28"/>
    <w:multiLevelType w:val="hybridMultilevel"/>
    <w:tmpl w:val="836C2744"/>
    <w:lvl w:ilvl="0" w:tplc="56B4AD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8D4B08"/>
    <w:multiLevelType w:val="hybridMultilevel"/>
    <w:tmpl w:val="48D46F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E1F8C"/>
    <w:multiLevelType w:val="hybridMultilevel"/>
    <w:tmpl w:val="FFF4F242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80570C"/>
    <w:multiLevelType w:val="hybridMultilevel"/>
    <w:tmpl w:val="32844024"/>
    <w:lvl w:ilvl="0" w:tplc="5F2A4B46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4" w15:restartNumberingAfterBreak="0">
    <w:nsid w:val="4AE33A01"/>
    <w:multiLevelType w:val="hybridMultilevel"/>
    <w:tmpl w:val="D4B846B4"/>
    <w:lvl w:ilvl="0" w:tplc="A1105D9A">
      <w:start w:val="1"/>
      <w:numFmt w:val="bullet"/>
      <w:lvlText w:val="–"/>
      <w:lvlJc w:val="left"/>
      <w:pPr>
        <w:tabs>
          <w:tab w:val="num" w:pos="1494"/>
        </w:tabs>
        <w:ind w:left="1474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FD6FE3"/>
    <w:multiLevelType w:val="hybridMultilevel"/>
    <w:tmpl w:val="4FAAC4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A965F0"/>
    <w:multiLevelType w:val="hybridMultilevel"/>
    <w:tmpl w:val="C532A68A"/>
    <w:lvl w:ilvl="0" w:tplc="04090017">
      <w:start w:val="1"/>
      <w:numFmt w:val="lowerLetter"/>
      <w:lvlText w:val="%1)"/>
      <w:lvlJc w:val="left"/>
      <w:pPr>
        <w:tabs>
          <w:tab w:val="num" w:pos="1211"/>
        </w:tabs>
        <w:ind w:left="1191" w:hanging="340"/>
      </w:pPr>
      <w:rPr>
        <w:rFonts w:hint="default"/>
        <w:sz w:val="24"/>
      </w:rPr>
    </w:lvl>
    <w:lvl w:ilvl="1" w:tplc="62FA7D24">
      <w:start w:val="1"/>
      <w:numFmt w:val="lowerLetter"/>
      <w:lvlText w:val="%2) "/>
      <w:lvlJc w:val="left"/>
      <w:pPr>
        <w:tabs>
          <w:tab w:val="num" w:pos="2771"/>
        </w:tabs>
        <w:ind w:left="2751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1364F71"/>
    <w:multiLevelType w:val="hybridMultilevel"/>
    <w:tmpl w:val="EC5ACE7A"/>
    <w:lvl w:ilvl="0" w:tplc="98185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C25EAE"/>
    <w:multiLevelType w:val="hybridMultilevel"/>
    <w:tmpl w:val="D4BCC9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90747"/>
    <w:multiLevelType w:val="hybridMultilevel"/>
    <w:tmpl w:val="38D0F8A4"/>
    <w:lvl w:ilvl="0" w:tplc="62FA7D24">
      <w:start w:val="1"/>
      <w:numFmt w:val="lowerLetter"/>
      <w:lvlText w:val="%1) "/>
      <w:lvlJc w:val="left"/>
      <w:pPr>
        <w:tabs>
          <w:tab w:val="num" w:pos="984"/>
        </w:tabs>
        <w:ind w:left="964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A1105D9A">
      <w:start w:val="1"/>
      <w:numFmt w:val="bullet"/>
      <w:lvlText w:val="–"/>
      <w:lvlJc w:val="left"/>
      <w:pPr>
        <w:tabs>
          <w:tab w:val="num" w:pos="1780"/>
        </w:tabs>
        <w:ind w:left="1760" w:hanging="34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30" w15:restartNumberingAfterBreak="0">
    <w:nsid w:val="5F0D3CE5"/>
    <w:multiLevelType w:val="hybridMultilevel"/>
    <w:tmpl w:val="B4B29082"/>
    <w:lvl w:ilvl="0" w:tplc="9818580A">
      <w:start w:val="1"/>
      <w:numFmt w:val="bullet"/>
      <w:lvlText w:val=""/>
      <w:lvlJc w:val="left"/>
      <w:pPr>
        <w:tabs>
          <w:tab w:val="num" w:pos="1495"/>
        </w:tabs>
        <w:ind w:left="1475" w:hanging="340"/>
      </w:pPr>
      <w:rPr>
        <w:rFonts w:ascii="Symbol" w:hAnsi="Symbol" w:hint="default"/>
        <w:sz w:val="24"/>
      </w:rPr>
    </w:lvl>
    <w:lvl w:ilvl="1" w:tplc="62FA7D24">
      <w:start w:val="1"/>
      <w:numFmt w:val="lowerLetter"/>
      <w:lvlText w:val="%2) "/>
      <w:lvlJc w:val="left"/>
      <w:pPr>
        <w:tabs>
          <w:tab w:val="num" w:pos="3055"/>
        </w:tabs>
        <w:ind w:left="3035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3295"/>
        </w:tabs>
        <w:ind w:left="3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15"/>
        </w:tabs>
        <w:ind w:left="4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35"/>
        </w:tabs>
        <w:ind w:left="473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55"/>
        </w:tabs>
        <w:ind w:left="5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75"/>
        </w:tabs>
        <w:ind w:left="6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95"/>
        </w:tabs>
        <w:ind w:left="689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15"/>
        </w:tabs>
        <w:ind w:left="7615" w:hanging="360"/>
      </w:pPr>
      <w:rPr>
        <w:rFonts w:ascii="Wingdings" w:hAnsi="Wingdings" w:hint="default"/>
      </w:rPr>
    </w:lvl>
  </w:abstractNum>
  <w:abstractNum w:abstractNumId="31" w15:restartNumberingAfterBreak="0">
    <w:nsid w:val="60CC44BD"/>
    <w:multiLevelType w:val="hybridMultilevel"/>
    <w:tmpl w:val="A5146F9A"/>
    <w:lvl w:ilvl="0" w:tplc="6DF85B6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A1105D9A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7F6086"/>
    <w:multiLevelType w:val="hybridMultilevel"/>
    <w:tmpl w:val="8222CC14"/>
    <w:lvl w:ilvl="0" w:tplc="6DF85B6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62FA7D24">
      <w:start w:val="1"/>
      <w:numFmt w:val="lowerLetter"/>
      <w:lvlText w:val="%2) "/>
      <w:lvlJc w:val="left"/>
      <w:pPr>
        <w:tabs>
          <w:tab w:val="num" w:pos="1920"/>
        </w:tabs>
        <w:ind w:left="190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6905D2"/>
    <w:multiLevelType w:val="hybridMultilevel"/>
    <w:tmpl w:val="F8F0BFBE"/>
    <w:lvl w:ilvl="0" w:tplc="1A0EFB4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FABA6B3A">
      <w:start w:val="1"/>
      <w:numFmt w:val="decimal"/>
      <w:lvlText w:val="%2."/>
      <w:lvlJc w:val="left"/>
      <w:pPr>
        <w:tabs>
          <w:tab w:val="num" w:pos="786"/>
        </w:tabs>
        <w:ind w:left="766" w:hanging="34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026"/>
        </w:tabs>
        <w:ind w:left="10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46"/>
        </w:tabs>
        <w:ind w:left="17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66"/>
        </w:tabs>
        <w:ind w:left="24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34" w15:restartNumberingAfterBreak="0">
    <w:nsid w:val="69982A28"/>
    <w:multiLevelType w:val="hybridMultilevel"/>
    <w:tmpl w:val="6B24C708"/>
    <w:lvl w:ilvl="0" w:tplc="967EDF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8A50ED"/>
    <w:multiLevelType w:val="hybridMultilevel"/>
    <w:tmpl w:val="D91EDCBC"/>
    <w:lvl w:ilvl="0" w:tplc="A1105D9A">
      <w:start w:val="1"/>
      <w:numFmt w:val="bullet"/>
      <w:lvlText w:val="–"/>
      <w:lvlJc w:val="left"/>
      <w:pPr>
        <w:tabs>
          <w:tab w:val="num" w:pos="1494"/>
        </w:tabs>
        <w:ind w:left="1474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E72210"/>
    <w:multiLevelType w:val="hybridMultilevel"/>
    <w:tmpl w:val="CE1E1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7A4FD1"/>
    <w:multiLevelType w:val="hybridMultilevel"/>
    <w:tmpl w:val="86002846"/>
    <w:lvl w:ilvl="0" w:tplc="AA8AFA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40" w:hanging="360"/>
      </w:pPr>
    </w:lvl>
    <w:lvl w:ilvl="2" w:tplc="0409001B" w:tentative="1">
      <w:start w:val="1"/>
      <w:numFmt w:val="lowerRoman"/>
      <w:lvlText w:val="%3."/>
      <w:lvlJc w:val="right"/>
      <w:pPr>
        <w:ind w:left="1460" w:hanging="180"/>
      </w:pPr>
    </w:lvl>
    <w:lvl w:ilvl="3" w:tplc="0409000F" w:tentative="1">
      <w:start w:val="1"/>
      <w:numFmt w:val="decimal"/>
      <w:lvlText w:val="%4."/>
      <w:lvlJc w:val="left"/>
      <w:pPr>
        <w:ind w:left="2180" w:hanging="360"/>
      </w:pPr>
    </w:lvl>
    <w:lvl w:ilvl="4" w:tplc="04090019" w:tentative="1">
      <w:start w:val="1"/>
      <w:numFmt w:val="lowerLetter"/>
      <w:lvlText w:val="%5."/>
      <w:lvlJc w:val="left"/>
      <w:pPr>
        <w:ind w:left="2900" w:hanging="360"/>
      </w:pPr>
    </w:lvl>
    <w:lvl w:ilvl="5" w:tplc="0409001B" w:tentative="1">
      <w:start w:val="1"/>
      <w:numFmt w:val="lowerRoman"/>
      <w:lvlText w:val="%6."/>
      <w:lvlJc w:val="right"/>
      <w:pPr>
        <w:ind w:left="3620" w:hanging="180"/>
      </w:pPr>
    </w:lvl>
    <w:lvl w:ilvl="6" w:tplc="0409000F" w:tentative="1">
      <w:start w:val="1"/>
      <w:numFmt w:val="decimal"/>
      <w:lvlText w:val="%7."/>
      <w:lvlJc w:val="left"/>
      <w:pPr>
        <w:ind w:left="4340" w:hanging="360"/>
      </w:pPr>
    </w:lvl>
    <w:lvl w:ilvl="7" w:tplc="04090019" w:tentative="1">
      <w:start w:val="1"/>
      <w:numFmt w:val="lowerLetter"/>
      <w:lvlText w:val="%8."/>
      <w:lvlJc w:val="left"/>
      <w:pPr>
        <w:ind w:left="5060" w:hanging="360"/>
      </w:pPr>
    </w:lvl>
    <w:lvl w:ilvl="8" w:tplc="0409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38" w15:restartNumberingAfterBreak="0">
    <w:nsid w:val="786B7654"/>
    <w:multiLevelType w:val="hybridMultilevel"/>
    <w:tmpl w:val="4A68C96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31"/>
  </w:num>
  <w:num w:numId="3">
    <w:abstractNumId w:val="33"/>
  </w:num>
  <w:num w:numId="4">
    <w:abstractNumId w:val="22"/>
  </w:num>
  <w:num w:numId="5">
    <w:abstractNumId w:val="0"/>
  </w:num>
  <w:num w:numId="6">
    <w:abstractNumId w:val="7"/>
  </w:num>
  <w:num w:numId="7">
    <w:abstractNumId w:val="4"/>
  </w:num>
  <w:num w:numId="8">
    <w:abstractNumId w:val="2"/>
  </w:num>
  <w:num w:numId="9">
    <w:abstractNumId w:val="32"/>
  </w:num>
  <w:num w:numId="10">
    <w:abstractNumId w:val="24"/>
  </w:num>
  <w:num w:numId="11">
    <w:abstractNumId w:val="35"/>
  </w:num>
  <w:num w:numId="12">
    <w:abstractNumId w:val="6"/>
  </w:num>
  <w:num w:numId="13">
    <w:abstractNumId w:val="17"/>
  </w:num>
  <w:num w:numId="14">
    <w:abstractNumId w:val="25"/>
  </w:num>
  <w:num w:numId="15">
    <w:abstractNumId w:val="3"/>
  </w:num>
  <w:num w:numId="16">
    <w:abstractNumId w:val="1"/>
  </w:num>
  <w:num w:numId="17">
    <w:abstractNumId w:val="12"/>
  </w:num>
  <w:num w:numId="18">
    <w:abstractNumId w:val="18"/>
  </w:num>
  <w:num w:numId="19">
    <w:abstractNumId w:val="10"/>
  </w:num>
  <w:num w:numId="20">
    <w:abstractNumId w:val="30"/>
  </w:num>
  <w:num w:numId="21">
    <w:abstractNumId w:val="26"/>
  </w:num>
  <w:num w:numId="22">
    <w:abstractNumId w:val="9"/>
  </w:num>
  <w:num w:numId="23">
    <w:abstractNumId w:val="19"/>
  </w:num>
  <w:num w:numId="24">
    <w:abstractNumId w:val="37"/>
  </w:num>
  <w:num w:numId="25">
    <w:abstractNumId w:val="14"/>
  </w:num>
  <w:num w:numId="26">
    <w:abstractNumId w:val="8"/>
  </w:num>
  <w:num w:numId="27">
    <w:abstractNumId w:val="27"/>
  </w:num>
  <w:num w:numId="28">
    <w:abstractNumId w:val="16"/>
  </w:num>
  <w:num w:numId="29">
    <w:abstractNumId w:val="15"/>
  </w:num>
  <w:num w:numId="30">
    <w:abstractNumId w:val="34"/>
  </w:num>
  <w:num w:numId="31">
    <w:abstractNumId w:val="11"/>
  </w:num>
  <w:num w:numId="32">
    <w:abstractNumId w:val="20"/>
  </w:num>
  <w:num w:numId="33">
    <w:abstractNumId w:val="28"/>
  </w:num>
  <w:num w:numId="34">
    <w:abstractNumId w:val="13"/>
  </w:num>
  <w:num w:numId="35">
    <w:abstractNumId w:val="38"/>
  </w:num>
  <w:num w:numId="36">
    <w:abstractNumId w:val="23"/>
  </w:num>
  <w:num w:numId="37">
    <w:abstractNumId w:val="21"/>
  </w:num>
  <w:num w:numId="38">
    <w:abstractNumId w:val="29"/>
  </w:num>
  <w:num w:numId="39">
    <w:abstractNumId w:val="3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49D"/>
    <w:rsid w:val="0001068C"/>
    <w:rsid w:val="000136DC"/>
    <w:rsid w:val="000258C2"/>
    <w:rsid w:val="000677C8"/>
    <w:rsid w:val="00075E78"/>
    <w:rsid w:val="000943A4"/>
    <w:rsid w:val="00097421"/>
    <w:rsid w:val="000F311F"/>
    <w:rsid w:val="00101E35"/>
    <w:rsid w:val="001315D0"/>
    <w:rsid w:val="00135BE1"/>
    <w:rsid w:val="00150850"/>
    <w:rsid w:val="002248FD"/>
    <w:rsid w:val="00272FFF"/>
    <w:rsid w:val="00274932"/>
    <w:rsid w:val="0028142A"/>
    <w:rsid w:val="002922A8"/>
    <w:rsid w:val="002A53CC"/>
    <w:rsid w:val="003115A1"/>
    <w:rsid w:val="003462B7"/>
    <w:rsid w:val="00347F3B"/>
    <w:rsid w:val="00356BE6"/>
    <w:rsid w:val="003B4AA6"/>
    <w:rsid w:val="003B62B7"/>
    <w:rsid w:val="003D7838"/>
    <w:rsid w:val="004014D5"/>
    <w:rsid w:val="00446564"/>
    <w:rsid w:val="00470F89"/>
    <w:rsid w:val="00472592"/>
    <w:rsid w:val="004A4C92"/>
    <w:rsid w:val="004B6E82"/>
    <w:rsid w:val="004C468B"/>
    <w:rsid w:val="004C614C"/>
    <w:rsid w:val="004E4759"/>
    <w:rsid w:val="004E6997"/>
    <w:rsid w:val="00520135"/>
    <w:rsid w:val="005531E5"/>
    <w:rsid w:val="0056273A"/>
    <w:rsid w:val="0056305F"/>
    <w:rsid w:val="0059450C"/>
    <w:rsid w:val="00596AEC"/>
    <w:rsid w:val="005B3BA9"/>
    <w:rsid w:val="005D2A1C"/>
    <w:rsid w:val="005D7038"/>
    <w:rsid w:val="005F5BCD"/>
    <w:rsid w:val="0060331E"/>
    <w:rsid w:val="00622FC5"/>
    <w:rsid w:val="00645B31"/>
    <w:rsid w:val="00652542"/>
    <w:rsid w:val="00652616"/>
    <w:rsid w:val="00654B08"/>
    <w:rsid w:val="00661045"/>
    <w:rsid w:val="00664EB8"/>
    <w:rsid w:val="00665094"/>
    <w:rsid w:val="0069086A"/>
    <w:rsid w:val="006C59EE"/>
    <w:rsid w:val="006D659F"/>
    <w:rsid w:val="006E70FA"/>
    <w:rsid w:val="00710260"/>
    <w:rsid w:val="0074237E"/>
    <w:rsid w:val="007446E7"/>
    <w:rsid w:val="00792A92"/>
    <w:rsid w:val="0079657A"/>
    <w:rsid w:val="007A5D56"/>
    <w:rsid w:val="007B3373"/>
    <w:rsid w:val="007B64CF"/>
    <w:rsid w:val="00812EF9"/>
    <w:rsid w:val="0084364D"/>
    <w:rsid w:val="00843A80"/>
    <w:rsid w:val="008572E0"/>
    <w:rsid w:val="0086012C"/>
    <w:rsid w:val="008736DA"/>
    <w:rsid w:val="008B00FC"/>
    <w:rsid w:val="008D1098"/>
    <w:rsid w:val="008E662D"/>
    <w:rsid w:val="008F2CA9"/>
    <w:rsid w:val="0090204F"/>
    <w:rsid w:val="009132CA"/>
    <w:rsid w:val="00915F06"/>
    <w:rsid w:val="00942978"/>
    <w:rsid w:val="00943A8D"/>
    <w:rsid w:val="00944307"/>
    <w:rsid w:val="0094516B"/>
    <w:rsid w:val="009520E5"/>
    <w:rsid w:val="0098436F"/>
    <w:rsid w:val="0099249D"/>
    <w:rsid w:val="009E3C62"/>
    <w:rsid w:val="009F0F9D"/>
    <w:rsid w:val="009F1A19"/>
    <w:rsid w:val="00A06487"/>
    <w:rsid w:val="00A10931"/>
    <w:rsid w:val="00A12A6F"/>
    <w:rsid w:val="00A1595D"/>
    <w:rsid w:val="00A217D4"/>
    <w:rsid w:val="00A446A4"/>
    <w:rsid w:val="00A74A10"/>
    <w:rsid w:val="00A76CE7"/>
    <w:rsid w:val="00AE1B74"/>
    <w:rsid w:val="00B301E0"/>
    <w:rsid w:val="00B60669"/>
    <w:rsid w:val="00B66852"/>
    <w:rsid w:val="00B74AFD"/>
    <w:rsid w:val="00BA4F72"/>
    <w:rsid w:val="00BB1349"/>
    <w:rsid w:val="00BC26CA"/>
    <w:rsid w:val="00C52778"/>
    <w:rsid w:val="00C5708A"/>
    <w:rsid w:val="00C651A7"/>
    <w:rsid w:val="00C816CC"/>
    <w:rsid w:val="00CA514A"/>
    <w:rsid w:val="00CE7511"/>
    <w:rsid w:val="00D021F2"/>
    <w:rsid w:val="00D0285E"/>
    <w:rsid w:val="00D23794"/>
    <w:rsid w:val="00D457AF"/>
    <w:rsid w:val="00D50D78"/>
    <w:rsid w:val="00D5335A"/>
    <w:rsid w:val="00D62E3B"/>
    <w:rsid w:val="00DD15EC"/>
    <w:rsid w:val="00DD59EF"/>
    <w:rsid w:val="00DE3482"/>
    <w:rsid w:val="00E114FA"/>
    <w:rsid w:val="00E17060"/>
    <w:rsid w:val="00E23679"/>
    <w:rsid w:val="00E26E0B"/>
    <w:rsid w:val="00E3276D"/>
    <w:rsid w:val="00E515C9"/>
    <w:rsid w:val="00E55952"/>
    <w:rsid w:val="00EA020E"/>
    <w:rsid w:val="00EC4C66"/>
    <w:rsid w:val="00EE7C80"/>
    <w:rsid w:val="00F034A0"/>
    <w:rsid w:val="00F07709"/>
    <w:rsid w:val="00F116D0"/>
    <w:rsid w:val="00F340D1"/>
    <w:rsid w:val="00F44E48"/>
    <w:rsid w:val="00F557CB"/>
    <w:rsid w:val="00F57F4D"/>
    <w:rsid w:val="00FF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184FD3D9-3105-433A-B3E9-E316A631F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373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7B337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B337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7B337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7B337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7B33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7B3373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7B337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7B3373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7B3373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7B3373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7B3373"/>
    <w:rPr>
      <w:b/>
      <w:smallCaps/>
      <w:lang w:val="lt-LT"/>
    </w:rPr>
  </w:style>
  <w:style w:type="paragraph" w:styleId="TOC2">
    <w:name w:val="toc 2"/>
    <w:basedOn w:val="Normal"/>
    <w:next w:val="Normal"/>
    <w:autoRedefine/>
    <w:rsid w:val="007B3373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7B3373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7B3373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7B3373"/>
    <w:rPr>
      <w:b/>
      <w:caps/>
      <w:sz w:val="28"/>
      <w:u w:val="double"/>
    </w:rPr>
  </w:style>
  <w:style w:type="character" w:styleId="Hyperlink">
    <w:name w:val="Hyperlink"/>
    <w:uiPriority w:val="99"/>
    <w:rsid w:val="007B3373"/>
    <w:rPr>
      <w:color w:val="999999"/>
      <w:u w:val="none"/>
    </w:rPr>
  </w:style>
  <w:style w:type="paragraph" w:customStyle="1" w:styleId="Nervous4">
    <w:name w:val="Nervous 4"/>
    <w:basedOn w:val="Normal"/>
    <w:rsid w:val="007B337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7B3373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Indent">
    <w:name w:val="Body Text Indent"/>
    <w:basedOn w:val="Normal"/>
    <w:pPr>
      <w:ind w:left="567" w:hanging="567"/>
    </w:pPr>
    <w:rPr>
      <w:sz w:val="20"/>
    </w:rPr>
  </w:style>
  <w:style w:type="paragraph" w:styleId="Title">
    <w:name w:val="Title"/>
    <w:basedOn w:val="Normal"/>
    <w:qFormat/>
    <w:rsid w:val="007B3373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7B3373"/>
  </w:style>
  <w:style w:type="paragraph" w:customStyle="1" w:styleId="Drugname">
    <w:name w:val="Drug name"/>
    <w:basedOn w:val="NormalWeb"/>
    <w:autoRedefine/>
    <w:rsid w:val="007B3373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7B3373"/>
    <w:rPr>
      <w:szCs w:val="24"/>
    </w:rPr>
  </w:style>
  <w:style w:type="paragraph" w:customStyle="1" w:styleId="Nervous6">
    <w:name w:val="Nervous 6"/>
    <w:basedOn w:val="Normal"/>
    <w:rsid w:val="007B3373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7B3373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7B3373"/>
    <w:rPr>
      <w:b w:val="0"/>
      <w:caps w:val="0"/>
      <w:smallCaps/>
    </w:rPr>
  </w:style>
  <w:style w:type="paragraph" w:styleId="BodyTextIndent2">
    <w:name w:val="Body Text Indent 2"/>
    <w:basedOn w:val="Normal"/>
    <w:pPr>
      <w:ind w:left="1440"/>
    </w:pPr>
  </w:style>
  <w:style w:type="character" w:styleId="FollowedHyperlink">
    <w:name w:val="FollowedHyperlink"/>
    <w:rsid w:val="007B3373"/>
    <w:rPr>
      <w:color w:val="999999"/>
      <w:u w:val="none"/>
    </w:rPr>
  </w:style>
  <w:style w:type="paragraph" w:customStyle="1" w:styleId="Nervous9">
    <w:name w:val="Nervous 9"/>
    <w:link w:val="Nervous9Char"/>
    <w:rsid w:val="007B3373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7B3373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7B3373"/>
    <w:rPr>
      <w:i/>
      <w:smallCaps/>
      <w:color w:val="999999"/>
      <w:szCs w:val="24"/>
    </w:rPr>
  </w:style>
  <w:style w:type="character" w:customStyle="1" w:styleId="Nervous9Char">
    <w:name w:val="Nervous 9 Char"/>
    <w:basedOn w:val="DefaultParagraphFont"/>
    <w:link w:val="Nervous9"/>
    <w:rsid w:val="00D5335A"/>
    <w:rPr>
      <w:sz w:val="24"/>
      <w:szCs w:val="24"/>
      <w:u w:val="double" w:color="FF0000"/>
    </w:rPr>
  </w:style>
  <w:style w:type="paragraph" w:styleId="BalloonText">
    <w:name w:val="Balloon Text"/>
    <w:basedOn w:val="Normal"/>
    <w:link w:val="BalloonTextChar"/>
    <w:rsid w:val="007B33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B3373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rsid w:val="007B3373"/>
    <w:rPr>
      <w:rFonts w:ascii="Arial" w:hAnsi="Arial" w:cs="Arial"/>
      <w:b/>
      <w:bCs/>
      <w:sz w:val="26"/>
      <w:szCs w:val="26"/>
    </w:rPr>
  </w:style>
  <w:style w:type="character" w:customStyle="1" w:styleId="Heading2Char">
    <w:name w:val="Heading 2 Char"/>
    <w:link w:val="Heading2"/>
    <w:rsid w:val="007B3373"/>
    <w:rPr>
      <w:rFonts w:ascii="Arial" w:hAnsi="Arial" w:cs="Arial"/>
      <w:b/>
      <w:bCs/>
      <w:i/>
      <w:iCs/>
      <w:sz w:val="28"/>
      <w:szCs w:val="28"/>
    </w:rPr>
  </w:style>
  <w:style w:type="character" w:customStyle="1" w:styleId="Heading1Char">
    <w:name w:val="Heading 1 Char"/>
    <w:link w:val="Heading1"/>
    <w:rsid w:val="007B3373"/>
    <w:rPr>
      <w:rFonts w:ascii="Arial" w:hAnsi="Arial" w:cs="Arial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7B3373"/>
    <w:pPr>
      <w:ind w:left="720"/>
    </w:pPr>
  </w:style>
  <w:style w:type="character" w:customStyle="1" w:styleId="Heading4Char">
    <w:name w:val="Heading 4 Char"/>
    <w:link w:val="Heading4"/>
    <w:rsid w:val="007B3373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7B3373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7B3373"/>
    <w:pPr>
      <w:ind w:left="2155"/>
    </w:pPr>
    <w:rPr>
      <w:i/>
      <w:sz w:val="20"/>
    </w:rPr>
  </w:style>
  <w:style w:type="character" w:customStyle="1" w:styleId="Trialname">
    <w:name w:val="Trial name"/>
    <w:qFormat/>
    <w:rsid w:val="007B3373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OC3">
    <w:name w:val="toc 3"/>
    <w:basedOn w:val="Normal"/>
    <w:next w:val="Normal"/>
    <w:autoRedefine/>
    <w:rsid w:val="007B3373"/>
    <w:pPr>
      <w:ind w:left="480"/>
    </w:pPr>
  </w:style>
  <w:style w:type="table" w:styleId="TableGrid">
    <w:name w:val="Table Grid"/>
    <w:basedOn w:val="TableNormal"/>
    <w:rsid w:val="007B3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ugname2Char">
    <w:name w:val="Drug name 2 Char"/>
    <w:link w:val="Drugname2"/>
    <w:rsid w:val="007B3373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Default">
    <w:name w:val="Default"/>
    <w:rsid w:val="007B337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7B3373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7B3373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7B3373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7B3373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7B3373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7B3373"/>
  </w:style>
  <w:style w:type="character" w:customStyle="1" w:styleId="Eponym">
    <w:name w:val="Eponym"/>
    <w:qFormat/>
    <w:rsid w:val="007B3373"/>
    <w:rPr>
      <w:b/>
      <w:color w:val="00B0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lue">
    <w:name w:val="Blue"/>
    <w:uiPriority w:val="1"/>
    <w:rsid w:val="007B3373"/>
    <w:rPr>
      <w:color w:val="0000FF"/>
    </w:rPr>
  </w:style>
  <w:style w:type="character" w:customStyle="1" w:styleId="Red">
    <w:name w:val="Red"/>
    <w:uiPriority w:val="1"/>
    <w:rsid w:val="007B3373"/>
    <w:rPr>
      <w:color w:val="FF0000"/>
    </w:rPr>
  </w:style>
  <w:style w:type="paragraph" w:customStyle="1" w:styleId="Sourceofpicture">
    <w:name w:val="Source of picture"/>
    <w:qFormat/>
    <w:rsid w:val="007B3373"/>
    <w:rPr>
      <w:color w:val="99999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hyperlink" Target="http://www.neurosurgeryresident.net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neurosurgeryresident.net/USMLE%202\Public%20Health%20(4601-4800)\4667.jpg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amazon.com/gp/product/160406326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eurosurgeryresident.net/S.%20Symptoms,%20Signs,%20Syndromes\S30-34.%20Alterations%20of%20Consciousness,%20Coma,%20Vegetative%20State,%20Brain%20Death\S34a.%20Guidelines%20for%20the%20Determination%20of%20Pediatric%20Brain%20Death.pdf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www.neurosurgeryresident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129</TotalTime>
  <Pages>13</Pages>
  <Words>3560</Words>
  <Characters>20296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Brain Death</vt:lpstr>
    </vt:vector>
  </TitlesOfParts>
  <Company> </Company>
  <LinksUpToDate>false</LinksUpToDate>
  <CharactersWithSpaces>23809</CharactersWithSpaces>
  <SharedDoc>false</SharedDoc>
  <HLinks>
    <vt:vector size="78" baseType="variant">
      <vt:variant>
        <vt:i4>5242973</vt:i4>
      </vt:variant>
      <vt:variant>
        <vt:i4>54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51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7340083</vt:i4>
      </vt:variant>
      <vt:variant>
        <vt:i4>48</vt:i4>
      </vt:variant>
      <vt:variant>
        <vt:i4>0</vt:i4>
      </vt:variant>
      <vt:variant>
        <vt:i4>5</vt:i4>
      </vt:variant>
      <vt:variant>
        <vt:lpwstr>http://www.amazon.com/gp/product/1604063262</vt:lpwstr>
      </vt:variant>
      <vt:variant>
        <vt:lpwstr/>
      </vt:variant>
      <vt:variant>
        <vt:i4>393305</vt:i4>
      </vt:variant>
      <vt:variant>
        <vt:i4>45</vt:i4>
      </vt:variant>
      <vt:variant>
        <vt:i4>0</vt:i4>
      </vt:variant>
      <vt:variant>
        <vt:i4>5</vt:i4>
      </vt:variant>
      <vt:variant>
        <vt:lpwstr>Onc. Bibliography.doc</vt:lpwstr>
      </vt:variant>
      <vt:variant>
        <vt:lpwstr/>
      </vt:variant>
      <vt:variant>
        <vt:i4>1703940</vt:i4>
      </vt:variant>
      <vt:variant>
        <vt:i4>39</vt:i4>
      </vt:variant>
      <vt:variant>
        <vt:i4>0</vt:i4>
      </vt:variant>
      <vt:variant>
        <vt:i4>5</vt:i4>
      </vt:variant>
      <vt:variant>
        <vt:lpwstr>../../USMLE 2/Public Health (4601-4800)/4667.jpg</vt:lpwstr>
      </vt:variant>
      <vt:variant>
        <vt:lpwstr/>
      </vt:variant>
      <vt:variant>
        <vt:i4>6553699</vt:i4>
      </vt:variant>
      <vt:variant>
        <vt:i4>36</vt:i4>
      </vt:variant>
      <vt:variant>
        <vt:i4>0</vt:i4>
      </vt:variant>
      <vt:variant>
        <vt:i4>5</vt:i4>
      </vt:variant>
      <vt:variant>
        <vt:lpwstr>S34a. Guidelines for the Determination of Pediatric Brain Death.pdf</vt:lpwstr>
      </vt:variant>
      <vt:variant>
        <vt:lpwstr/>
      </vt:variant>
      <vt:variant>
        <vt:i4>1114167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_Toc304167604</vt:lpwstr>
      </vt:variant>
      <vt:variant>
        <vt:i4>1114167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_Toc304167603</vt:lpwstr>
      </vt:variant>
      <vt:variant>
        <vt:i4>1114167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_Toc304167602</vt:lpwstr>
      </vt:variant>
      <vt:variant>
        <vt:i4>1114167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_Toc304167601</vt:lpwstr>
      </vt:variant>
      <vt:variant>
        <vt:i4>1114167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_Toc304167600</vt:lpwstr>
      </vt:variant>
      <vt:variant>
        <vt:i4>4980826</vt:i4>
      </vt:variant>
      <vt:variant>
        <vt:i4>16589</vt:i4>
      </vt:variant>
      <vt:variant>
        <vt:i4>1032</vt:i4>
      </vt:variant>
      <vt:variant>
        <vt:i4>1</vt:i4>
      </vt:variant>
      <vt:variant>
        <vt:lpwstr>D:\Viktoro\Neuroscience\S. Symptoms, Signs, Syndromes\S30-34. Alterations of Consciousness, Coma, Vegetative State, Brain Death\00. Pictures\EEG in brain death.gif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Brain Death</dc:title>
  <dc:subject/>
  <dc:creator>Viktoras Palys, MD</dc:creator>
  <cp:keywords/>
  <cp:lastModifiedBy>Viktoras Palys</cp:lastModifiedBy>
  <cp:revision>31</cp:revision>
  <cp:lastPrinted>2020-12-19T19:04:00Z</cp:lastPrinted>
  <dcterms:created xsi:type="dcterms:W3CDTF">2015-08-31T00:16:00Z</dcterms:created>
  <dcterms:modified xsi:type="dcterms:W3CDTF">2020-12-19T19:04:00Z</dcterms:modified>
</cp:coreProperties>
</file>