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58D" w:rsidRDefault="00B8358D">
      <w:pPr>
        <w:pStyle w:val="Title"/>
        <w:spacing w:after="120"/>
      </w:pPr>
      <w:bookmarkStart w:id="0" w:name="_GoBack"/>
      <w:r>
        <w:t>Hydrocephalus (s. Hydrocephaly)</w:t>
      </w:r>
    </w:p>
    <w:p w:rsidR="00DB34AB" w:rsidRDefault="00DB34AB" w:rsidP="00DB34AB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F05B4F">
        <w:rPr>
          <w:noProof/>
        </w:rPr>
        <w:t>December 19, 2020</w:t>
      </w:r>
      <w:r>
        <w:fldChar w:fldCharType="end"/>
      </w:r>
    </w:p>
    <w:p w:rsidR="000A63CC" w:rsidRDefault="0014220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>
        <w:rPr>
          <w:lang w:val="lt-LT"/>
        </w:rPr>
        <w:fldChar w:fldCharType="begin"/>
      </w:r>
      <w:r>
        <w:rPr>
          <w:lang w:val="lt-LT"/>
        </w:rPr>
        <w:instrText xml:space="preserve"> TOC \h \z \t "Nervous 1,2,Antraštė,1,Nervous 5,3,Nervous 6,4" </w:instrText>
      </w:r>
      <w:r>
        <w:rPr>
          <w:lang w:val="lt-LT"/>
        </w:rPr>
        <w:fldChar w:fldCharType="separate"/>
      </w:r>
      <w:hyperlink w:anchor="_Toc50647885" w:history="1">
        <w:r w:rsidR="000A63CC" w:rsidRPr="00F14970">
          <w:rPr>
            <w:rStyle w:val="Hyperlink"/>
            <w:noProof/>
          </w:rPr>
          <w:t>Etiopathophysiology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_Toc50647885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 w:rsidR="00F05B4F">
          <w:rPr>
            <w:noProof/>
            <w:webHidden/>
          </w:rPr>
          <w:t>1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886" w:history="1">
        <w:r w:rsidR="000A63CC" w:rsidRPr="00F14970">
          <w:rPr>
            <w:rStyle w:val="Hyperlink"/>
            <w:noProof/>
          </w:rPr>
          <w:t>Mechanism of development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_Toc50647886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887" w:history="1">
        <w:r w:rsidR="000A63CC" w:rsidRPr="00F14970">
          <w:rPr>
            <w:rStyle w:val="Hyperlink"/>
            <w:noProof/>
          </w:rPr>
          <w:t>Classifications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_Toc50647887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647888" w:history="1">
        <w:r w:rsidR="000A63CC" w:rsidRPr="00F14970">
          <w:rPr>
            <w:rStyle w:val="Hyperlink"/>
            <w:noProof/>
          </w:rPr>
          <w:t>Clinical Features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_Toc50647888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647889" w:history="1">
        <w:r w:rsidR="000A63CC" w:rsidRPr="00F14970">
          <w:rPr>
            <w:rStyle w:val="Hyperlink"/>
            <w:noProof/>
          </w:rPr>
          <w:t>Diagnosis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_Toc50647889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890" w:history="1">
        <w:r w:rsidR="000A63CC" w:rsidRPr="00F14970">
          <w:rPr>
            <w:rStyle w:val="Hyperlink"/>
            <w:noProof/>
          </w:rPr>
          <w:t>Isolated Fourth Ventricle Syndrome (s. “entrapped fourth ventricle”)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_Toc50647890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647891" w:history="1">
        <w:r w:rsidR="000A63CC" w:rsidRPr="00F14970">
          <w:rPr>
            <w:rStyle w:val="Hyperlink"/>
            <w:noProof/>
          </w:rPr>
          <w:t>Treatment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_Toc50647891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892" w:history="1">
        <w:r w:rsidR="000A63CC" w:rsidRPr="00F14970">
          <w:rPr>
            <w:rStyle w:val="Hyperlink"/>
            <w:noProof/>
          </w:rPr>
          <w:t>Neuroendoscopic Aqueductoplasty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_Toc50647892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893" w:history="1">
        <w:r w:rsidR="000A63CC" w:rsidRPr="00F14970">
          <w:rPr>
            <w:rStyle w:val="Hyperlink"/>
            <w:noProof/>
          </w:rPr>
          <w:t>CSF diversion procedures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_Toc50647893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894" w:history="1">
        <w:r w:rsidR="000A63CC" w:rsidRPr="00F14970">
          <w:rPr>
            <w:rStyle w:val="Hyperlink"/>
            <w:noProof/>
          </w:rPr>
          <w:t>Shunt construction &amp; insertion procedure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_Toc50647894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895" w:history="1">
        <w:r w:rsidR="000A63CC" w:rsidRPr="00F14970">
          <w:rPr>
            <w:rStyle w:val="Hyperlink"/>
            <w:noProof/>
          </w:rPr>
          <w:t>Contraindications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_Toc50647895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896" w:history="1">
        <w:r w:rsidR="000A63CC" w:rsidRPr="00F14970">
          <w:rPr>
            <w:rStyle w:val="Hyperlink"/>
            <w:noProof/>
          </w:rPr>
          <w:t>Patient selection tests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_Toc50647896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897" w:history="1">
        <w:r w:rsidR="000A63CC" w:rsidRPr="00F14970">
          <w:rPr>
            <w:rStyle w:val="Hyperlink"/>
            <w:noProof/>
          </w:rPr>
          <w:t>Types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_Toc50647897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898" w:history="1">
        <w:r w:rsidR="000A63CC" w:rsidRPr="00F14970">
          <w:rPr>
            <w:rStyle w:val="Hyperlink"/>
            <w:noProof/>
          </w:rPr>
          <w:t>Assessment of shunt continuity &amp; patency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_Toc50647898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899" w:history="1">
        <w:r w:rsidR="000A63CC" w:rsidRPr="00F14970">
          <w:rPr>
            <w:rStyle w:val="Hyperlink"/>
            <w:noProof/>
          </w:rPr>
          <w:t>Complications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_Toc50647899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900" w:history="1">
        <w:r w:rsidR="000A63CC" w:rsidRPr="00F14970">
          <w:rPr>
            <w:rStyle w:val="Hyperlink"/>
            <w:noProof/>
          </w:rPr>
          <w:t>Abdominal complications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_Toc50647900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647901" w:history="1">
        <w:r w:rsidR="000A63CC" w:rsidRPr="00F14970">
          <w:rPr>
            <w:rStyle w:val="Hyperlink"/>
            <w:noProof/>
          </w:rPr>
          <w:t>Prognosis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_Toc50647901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0647902" w:history="1">
        <w:r w:rsidR="000A63CC" w:rsidRPr="00F14970">
          <w:rPr>
            <w:rStyle w:val="Hyperlink"/>
            <w:noProof/>
          </w:rPr>
          <w:t>Special Situations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_Toc50647902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647903" w:history="1">
        <w:r w:rsidR="000A63CC" w:rsidRPr="00F14970">
          <w:rPr>
            <w:rStyle w:val="Hyperlink"/>
            <w:noProof/>
          </w:rPr>
          <w:t>Benign pericerebral effusion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_Toc50647903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647904" w:history="1">
        <w:r w:rsidR="000A63CC" w:rsidRPr="00F14970">
          <w:rPr>
            <w:rStyle w:val="Hyperlink"/>
            <w:noProof/>
          </w:rPr>
          <w:t>Arrested hydrocephalus, s. compensated hydrocephalus, long-standing overt ventriculomegaly of adulthood (LOVA)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_Toc50647904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0A63CC">
          <w:rPr>
            <w:noProof/>
            <w:webHidden/>
          </w:rPr>
          <w:fldChar w:fldCharType="end"/>
        </w:r>
      </w:hyperlink>
    </w:p>
    <w:p w:rsidR="000A63CC" w:rsidRDefault="00F05B4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47905" w:history="1">
        <w:r w:rsidR="000A63CC" w:rsidRPr="00F14970">
          <w:rPr>
            <w:rStyle w:val="Hyperlink"/>
            <w:noProof/>
          </w:rPr>
          <w:t>Treatment</w:t>
        </w:r>
        <w:r w:rsidR="000A63CC">
          <w:rPr>
            <w:noProof/>
            <w:webHidden/>
          </w:rPr>
          <w:tab/>
        </w:r>
        <w:r w:rsidR="000A63CC">
          <w:rPr>
            <w:noProof/>
            <w:webHidden/>
          </w:rPr>
          <w:fldChar w:fldCharType="begin"/>
        </w:r>
        <w:r w:rsidR="000A63CC">
          <w:rPr>
            <w:noProof/>
            <w:webHidden/>
          </w:rPr>
          <w:instrText xml:space="preserve"> PAGEREF _Toc50647905 \h </w:instrText>
        </w:r>
        <w:r w:rsidR="000A63CC">
          <w:rPr>
            <w:noProof/>
            <w:webHidden/>
          </w:rPr>
        </w:r>
        <w:r w:rsidR="000A63CC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0A63CC">
          <w:rPr>
            <w:noProof/>
            <w:webHidden/>
          </w:rPr>
          <w:fldChar w:fldCharType="end"/>
        </w:r>
      </w:hyperlink>
    </w:p>
    <w:p w:rsidR="00B8358D" w:rsidRDefault="00142203">
      <w:r>
        <w:rPr>
          <w:lang w:val="lt-LT"/>
        </w:rPr>
        <w:fldChar w:fldCharType="end"/>
      </w:r>
      <w:r w:rsidR="00101344" w:rsidRPr="00101344">
        <w:rPr>
          <w:b/>
          <w:smallCaps/>
        </w:rPr>
        <w:t>CSF physiology</w:t>
      </w:r>
      <w:r w:rsidR="00101344">
        <w:t xml:space="preserve"> → </w:t>
      </w:r>
      <w:hyperlink r:id="rId7" w:history="1">
        <w:r w:rsidR="00101344" w:rsidRPr="00101344">
          <w:rPr>
            <w:rStyle w:val="Hyperlink"/>
          </w:rPr>
          <w:t>see p. D40 &gt;&gt;</w:t>
        </w:r>
      </w:hyperlink>
    </w:p>
    <w:p w:rsidR="00101344" w:rsidRDefault="00101344"/>
    <w:p w:rsidR="00B8358D" w:rsidRDefault="00B8358D">
      <w:pPr>
        <w:numPr>
          <w:ilvl w:val="0"/>
          <w:numId w:val="2"/>
        </w:numPr>
      </w:pPr>
      <w:r>
        <w:t>first described by Hippocrates.</w:t>
      </w:r>
    </w:p>
    <w:p w:rsidR="00B8358D" w:rsidRDefault="00B8358D"/>
    <w:p w:rsidR="00B8358D" w:rsidRDefault="00B8358D" w:rsidP="00611FE5">
      <w:pPr>
        <w:pStyle w:val="Nervous1"/>
      </w:pPr>
      <w:bookmarkStart w:id="1" w:name="_Toc50647885"/>
      <w:r>
        <w:t>Etiopathophysiology</w:t>
      </w:r>
      <w:bookmarkEnd w:id="1"/>
    </w:p>
    <w:p w:rsidR="00B8358D" w:rsidRDefault="00B8358D">
      <w:pPr>
        <w:rPr>
          <w:color w:val="000000"/>
        </w:rPr>
      </w:pPr>
      <w:r>
        <w:rPr>
          <w:b/>
          <w:bCs/>
          <w:smallCaps/>
          <w:color w:val="000000"/>
          <w:szCs w:val="28"/>
        </w:rPr>
        <w:t>hydrocephalus</w:t>
      </w:r>
      <w:r>
        <w:rPr>
          <w:color w:val="000000"/>
        </w:rPr>
        <w:t xml:space="preserve"> - </w:t>
      </w:r>
      <w:r w:rsidR="009108A5" w:rsidRPr="009108A5">
        <w:rPr>
          <w:b/>
          <w:bCs/>
          <w:i/>
          <w:iCs/>
          <w:color w:val="0000FF"/>
        </w:rPr>
        <w:t>state of excessive accumulation of CSF</w:t>
      </w:r>
      <w:r w:rsidR="00B73916">
        <w:rPr>
          <w:b/>
          <w:bCs/>
          <w:i/>
          <w:iCs/>
          <w:color w:val="0000FF"/>
        </w:rPr>
        <w:t xml:space="preserve"> </w:t>
      </w:r>
      <w:r>
        <w:rPr>
          <w:b/>
          <w:bCs/>
          <w:i/>
          <w:iCs/>
          <w:color w:val="0000FF"/>
        </w:rPr>
        <w:t>within skull</w:t>
      </w:r>
      <w:r>
        <w:rPr>
          <w:color w:val="000000"/>
        </w:rPr>
        <w:t xml:space="preserve"> resulting in:</w:t>
      </w:r>
    </w:p>
    <w:p w:rsidR="00B8358D" w:rsidRDefault="00B8358D">
      <w:pPr>
        <w:numPr>
          <w:ilvl w:val="0"/>
          <w:numId w:val="1"/>
        </w:numPr>
        <w:rPr>
          <w:color w:val="000000"/>
        </w:rPr>
      </w:pPr>
      <w:r>
        <w:rPr>
          <w:i/>
          <w:iCs/>
          <w:color w:val="FF0000"/>
        </w:rPr>
        <w:t>dilation of cerebral ventricles</w:t>
      </w:r>
      <w:r>
        <w:rPr>
          <w:color w:val="000000"/>
        </w:rPr>
        <w:t xml:space="preserve"> (</w:t>
      </w:r>
      <w:r>
        <w:t>at expense of periventricular white matter but with relative preservation of gray matter) – the only invariable sign!</w:t>
      </w:r>
    </w:p>
    <w:p w:rsidR="009108A5" w:rsidRPr="009108A5" w:rsidRDefault="00B8358D" w:rsidP="009108A5">
      <w:pPr>
        <w:numPr>
          <w:ilvl w:val="0"/>
          <w:numId w:val="1"/>
        </w:numPr>
        <w:rPr>
          <w:color w:val="000000"/>
        </w:rPr>
      </w:pPr>
      <w:r w:rsidRPr="009108A5">
        <w:rPr>
          <w:i/>
          <w:iCs/>
          <w:color w:val="FF0000"/>
        </w:rPr>
        <w:t>raised ICP</w:t>
      </w:r>
      <w:r>
        <w:t xml:space="preserve">; </w:t>
      </w:r>
      <w:r w:rsidR="009108A5" w:rsidRPr="009108A5">
        <w:rPr>
          <w:color w:val="000000"/>
        </w:rPr>
        <w:t xml:space="preserve">active CSF secretion continues even though ICP </w:t>
      </w:r>
      <w:r w:rsidR="009108A5">
        <w:rPr>
          <w:color w:val="000000"/>
        </w:rPr>
        <w:t>increases</w:t>
      </w:r>
      <w:r w:rsidR="009108A5">
        <w:t xml:space="preserve">; </w:t>
      </w:r>
      <w:r>
        <w:t>ICP frequently is normal in chronic hydrocephalus (e.g. normal-pressure hydrocephalus)</w:t>
      </w:r>
    </w:p>
    <w:p w:rsidR="00B8358D" w:rsidRDefault="00B8358D" w:rsidP="009108A5">
      <w:pPr>
        <w:numPr>
          <w:ilvl w:val="0"/>
          <w:numId w:val="1"/>
        </w:numPr>
      </w:pPr>
      <w:r>
        <w:rPr>
          <w:color w:val="000000"/>
        </w:rPr>
        <w:t xml:space="preserve">enlargement of </w:t>
      </w:r>
      <w:r w:rsidRPr="009108A5">
        <w:t>cranium</w:t>
      </w:r>
      <w:r>
        <w:rPr>
          <w:color w:val="000000"/>
        </w:rPr>
        <w:t xml:space="preserve"> (infants)</w:t>
      </w:r>
    </w:p>
    <w:p w:rsidR="00B8358D" w:rsidRDefault="00B8358D" w:rsidP="009108A5">
      <w:pPr>
        <w:numPr>
          <w:ilvl w:val="0"/>
          <w:numId w:val="1"/>
        </w:numPr>
      </w:pPr>
      <w:r>
        <w:rPr>
          <w:color w:val="000000"/>
        </w:rPr>
        <w:t xml:space="preserve">brain </w:t>
      </w:r>
      <w:r w:rsidRPr="009108A5">
        <w:t>atrophy</w:t>
      </w:r>
      <w:r>
        <w:rPr>
          <w:color w:val="000000"/>
        </w:rPr>
        <w:t>.</w:t>
      </w:r>
    </w:p>
    <w:p w:rsidR="00B8358D" w:rsidRDefault="00B8358D"/>
    <w:p w:rsidR="00B8358D" w:rsidRDefault="00B8358D">
      <w:pPr>
        <w:pStyle w:val="Nervous6"/>
        <w:ind w:right="6803"/>
      </w:pPr>
      <w:bookmarkStart w:id="2" w:name="_Toc50647886"/>
      <w:r>
        <w:t>Mechanism of development</w:t>
      </w:r>
      <w:bookmarkEnd w:id="2"/>
    </w:p>
    <w:p w:rsidR="00B8358D" w:rsidRDefault="00B8358D" w:rsidP="009108A5">
      <w:pPr>
        <w:numPr>
          <w:ilvl w:val="1"/>
          <w:numId w:val="48"/>
        </w:numPr>
      </w:pPr>
      <w:r>
        <w:rPr>
          <w:b/>
          <w:bCs/>
          <w:color w:val="0000FF"/>
          <w:u w:val="single"/>
        </w:rPr>
        <w:t>Increased CSF production</w:t>
      </w:r>
      <w:r>
        <w:t xml:space="preserve"> (rarest form of hydrocephalus) - </w:t>
      </w:r>
      <w:r>
        <w:rPr>
          <w:b/>
          <w:bCs/>
        </w:rPr>
        <w:t>choroid plexus papillomas</w:t>
      </w:r>
      <w:r>
        <w:t xml:space="preserve"> H: choroid plexectomy</w:t>
      </w:r>
    </w:p>
    <w:p w:rsidR="00B8358D" w:rsidRDefault="00B8358D"/>
    <w:p w:rsidR="00B8358D" w:rsidRDefault="00B8358D" w:rsidP="009108A5">
      <w:pPr>
        <w:numPr>
          <w:ilvl w:val="1"/>
          <w:numId w:val="48"/>
        </w:numPr>
      </w:pPr>
      <w:r>
        <w:rPr>
          <w:b/>
          <w:bCs/>
          <w:color w:val="0000FF"/>
          <w:u w:val="single"/>
        </w:rPr>
        <w:t>Obstruction of CSF circulation</w:t>
      </w:r>
      <w:r>
        <w:t>; most cases of hydrocephalus!; two types:</w:t>
      </w:r>
    </w:p>
    <w:p w:rsidR="00B8358D" w:rsidRDefault="00B8358D">
      <w:pPr>
        <w:pStyle w:val="NormalWeb"/>
        <w:numPr>
          <w:ilvl w:val="0"/>
          <w:numId w:val="15"/>
        </w:numPr>
        <w:spacing w:before="120"/>
      </w:pPr>
      <w:r>
        <w:t xml:space="preserve">within </w:t>
      </w:r>
      <w:r>
        <w:rPr>
          <w:b/>
          <w:bCs/>
          <w:i/>
          <w:iCs/>
          <w:color w:val="FF0000"/>
        </w:rPr>
        <w:t>ventricular system</w:t>
      </w:r>
      <w:r>
        <w:rPr>
          <w:b/>
          <w:bCs/>
          <w:i/>
          <w:iCs/>
        </w:rPr>
        <w:t xml:space="preserve"> </w:t>
      </w:r>
      <w:r>
        <w:t xml:space="preserve">(at or proximal to foramina of Luschka and Magendie) = </w:t>
      </w:r>
      <w:r>
        <w:rPr>
          <w:smallCaps/>
          <w:highlight w:val="yellow"/>
        </w:rPr>
        <w:t xml:space="preserve">noncommunicating </w:t>
      </w:r>
      <w:r w:rsidR="00F03C46">
        <w:rPr>
          <w:smallCaps/>
          <w:highlight w:val="yellow"/>
        </w:rPr>
        <w:t xml:space="preserve">(obstructive) </w:t>
      </w:r>
      <w:r>
        <w:rPr>
          <w:smallCaps/>
          <w:highlight w:val="yellow"/>
        </w:rPr>
        <w:t>hydrocephalus</w:t>
      </w:r>
    </w:p>
    <w:p w:rsidR="00B8358D" w:rsidRPr="00AD3DF9" w:rsidRDefault="00B8358D" w:rsidP="009108A5">
      <w:pPr>
        <w:numPr>
          <w:ilvl w:val="2"/>
          <w:numId w:val="48"/>
        </w:numPr>
      </w:pPr>
      <w:r>
        <w:rPr>
          <w:b/>
          <w:bCs/>
        </w:rPr>
        <w:t>tumors</w:t>
      </w:r>
      <w:r>
        <w:t xml:space="preserve"> (e.g. posterior fossa tumors, neurofibromatosis, craniopharyngiomas</w:t>
      </w:r>
      <w:r w:rsidR="00AD3DF9">
        <w:t xml:space="preserve">, </w:t>
      </w:r>
      <w:r w:rsidR="00AD3DF9" w:rsidRPr="00AD3DF9">
        <w:t xml:space="preserve">pituitary </w:t>
      </w:r>
      <w:r w:rsidR="00430A3E" w:rsidRPr="00AD3DF9">
        <w:t>macroadenoma</w:t>
      </w:r>
      <w:r>
        <w:t>).</w:t>
      </w:r>
    </w:p>
    <w:p w:rsidR="00B8358D" w:rsidRDefault="00B8358D" w:rsidP="009108A5">
      <w:pPr>
        <w:numPr>
          <w:ilvl w:val="2"/>
          <w:numId w:val="48"/>
        </w:numPr>
        <w:rPr>
          <w:b/>
          <w:bCs/>
        </w:rPr>
      </w:pPr>
      <w:r>
        <w:rPr>
          <w:b/>
          <w:bCs/>
        </w:rPr>
        <w:t xml:space="preserve">hemorrhages </w:t>
      </w:r>
      <w:r>
        <w:t>(e.g. cerebellar</w:t>
      </w:r>
      <w:r w:rsidR="00D1012C">
        <w:t>, intraventricular</w:t>
      </w:r>
      <w:r>
        <w:t>).</w:t>
      </w:r>
    </w:p>
    <w:p w:rsidR="00B8358D" w:rsidRDefault="00B8358D" w:rsidP="009108A5">
      <w:pPr>
        <w:numPr>
          <w:ilvl w:val="2"/>
          <w:numId w:val="48"/>
        </w:numPr>
      </w:pPr>
      <w:r>
        <w:lastRenderedPageBreak/>
        <w:t xml:space="preserve">congenital </w:t>
      </w:r>
      <w:r>
        <w:rPr>
          <w:b/>
          <w:bCs/>
        </w:rPr>
        <w:t xml:space="preserve">malformations </w:t>
      </w:r>
      <w:r>
        <w:t>(e.g. aqueductal stenosis* [≈ 1/3 congenital hydrocephalus cases], colloid cyst of third ventricle, type II Chiari malformation, Dandy-Walker syndrome, vein of Galen malformation, myelomeningocele**</w:t>
      </w:r>
      <w:r w:rsidR="000D54EA">
        <w:t>, achondroplasia***</w:t>
      </w:r>
      <w:r>
        <w:t>).</w:t>
      </w:r>
    </w:p>
    <w:p w:rsidR="00B8358D" w:rsidRDefault="00B8358D">
      <w:pPr>
        <w:ind w:left="2880"/>
      </w:pPr>
      <w:r>
        <w:t>*normal aqueduct of Sylvius is 3 mm length and 2 mm diameter in child</w:t>
      </w:r>
    </w:p>
    <w:p w:rsidR="00B8358D" w:rsidRDefault="00B8358D" w:rsidP="00AD3DF9">
      <w:pPr>
        <w:ind w:left="2880"/>
      </w:pPr>
      <w:r>
        <w:t>**children with myelomeningocele have 85-95% incidence of hydrocephalus.</w:t>
      </w:r>
    </w:p>
    <w:p w:rsidR="000D54EA" w:rsidRDefault="000D54EA" w:rsidP="00AD3DF9">
      <w:pPr>
        <w:ind w:left="2880"/>
      </w:pPr>
      <w:r>
        <w:t>***narrowing of foramen magnum</w:t>
      </w:r>
    </w:p>
    <w:p w:rsidR="00B8358D" w:rsidRDefault="00B8358D" w:rsidP="009108A5">
      <w:pPr>
        <w:numPr>
          <w:ilvl w:val="2"/>
          <w:numId w:val="48"/>
        </w:numPr>
      </w:pPr>
      <w:r>
        <w:rPr>
          <w:b/>
          <w:bCs/>
        </w:rPr>
        <w:t>infections</w:t>
      </w:r>
      <w:r>
        <w:t xml:space="preserve"> (e.g. </w:t>
      </w:r>
      <w:r>
        <w:rPr>
          <w:b/>
          <w:bCs/>
          <w:i/>
          <w:iCs/>
        </w:rPr>
        <w:t>aqueductal gliosis</w:t>
      </w:r>
      <w:r>
        <w:t xml:space="preserve"> may be result of neonatal meningitis or SAH in premature infant: interrupted ependymal lining of aqueduct → brisk glial response →</w:t>
      </w:r>
      <w:r w:rsidR="00B90F45">
        <w:t xml:space="preserve"> complete aqueduct obstruction; </w:t>
      </w:r>
      <w:r w:rsidR="00B90F45" w:rsidRPr="00B90F45">
        <w:rPr>
          <w:b/>
          <w:bCs/>
          <w:i/>
          <w:iCs/>
        </w:rPr>
        <w:t>cysticercus cyst</w:t>
      </w:r>
      <w:r w:rsidR="00B90F45" w:rsidRPr="002E183E">
        <w:t xml:space="preserve"> lodged inside</w:t>
      </w:r>
      <w:r w:rsidR="00B90F45">
        <w:t xml:space="preserve"> 4</w:t>
      </w:r>
      <w:r w:rsidR="00B90F45" w:rsidRPr="00B90F45">
        <w:rPr>
          <w:vertAlign w:val="superscript"/>
        </w:rPr>
        <w:t>th</w:t>
      </w:r>
      <w:r w:rsidR="00B90F45">
        <w:t xml:space="preserve"> </w:t>
      </w:r>
      <w:r w:rsidR="00B90F45" w:rsidRPr="002E183E">
        <w:t>ventricle can produce</w:t>
      </w:r>
      <w:r w:rsidR="00B90F45">
        <w:t xml:space="preserve"> </w:t>
      </w:r>
      <w:r w:rsidR="00B90F45" w:rsidRPr="002E183E">
        <w:t>valve mechanism on</w:t>
      </w:r>
      <w:r w:rsidR="00B90F45">
        <w:t xml:space="preserve"> </w:t>
      </w:r>
      <w:r w:rsidR="00B90F45" w:rsidRPr="002E183E">
        <w:t xml:space="preserve">CSF </w:t>
      </w:r>
      <w:r w:rsidR="00B90F45">
        <w:t>outflow)</w:t>
      </w:r>
      <w:r w:rsidR="00376F2C">
        <w:t>.</w:t>
      </w:r>
    </w:p>
    <w:p w:rsidR="00B8358D" w:rsidRDefault="009108A5" w:rsidP="009108A5">
      <w:pPr>
        <w:pStyle w:val="NormalWeb"/>
        <w:numPr>
          <w:ilvl w:val="0"/>
          <w:numId w:val="15"/>
        </w:numPr>
        <w:spacing w:before="120"/>
      </w:pPr>
      <w:r w:rsidRPr="009108A5">
        <w:rPr>
          <w:b/>
          <w:bCs/>
          <w:i/>
          <w:iCs/>
          <w:color w:val="FF0000"/>
        </w:rPr>
        <w:t>distal to foramina of Luschka and Magendie</w:t>
      </w:r>
      <w:r>
        <w:t xml:space="preserve"> (i.e. </w:t>
      </w:r>
      <w:r w:rsidR="00B8358D">
        <w:t xml:space="preserve">at </w:t>
      </w:r>
      <w:r w:rsidR="00B8358D" w:rsidRPr="009108A5">
        <w:t>basal cisterns</w:t>
      </w:r>
      <w:r w:rsidR="00B8358D">
        <w:t xml:space="preserve">, </w:t>
      </w:r>
      <w:r w:rsidR="00B8358D" w:rsidRPr="009108A5">
        <w:t>tentorial hiatus</w:t>
      </w:r>
      <w:r w:rsidR="00B8358D">
        <w:t xml:space="preserve">, </w:t>
      </w:r>
      <w:r w:rsidR="00B8358D" w:rsidRPr="009108A5">
        <w:t>convexity subarachnoid space</w:t>
      </w:r>
      <w:r w:rsidR="00B8358D">
        <w:t xml:space="preserve">, or </w:t>
      </w:r>
      <w:r w:rsidR="00B8358D" w:rsidRPr="009108A5">
        <w:t>arachnoid villi</w:t>
      </w:r>
      <w:r w:rsidRPr="009108A5">
        <w:t>)</w:t>
      </w:r>
      <w:r w:rsidRPr="009108A5">
        <w:rPr>
          <w:bCs/>
          <w:iCs/>
        </w:rPr>
        <w:t xml:space="preserve"> </w:t>
      </w:r>
      <w:r>
        <w:t xml:space="preserve">- </w:t>
      </w:r>
      <w:r w:rsidRPr="009108A5">
        <w:t>there is communication between ventricles and subarachnoid space</w:t>
      </w:r>
      <w:r>
        <w:t xml:space="preserve"> </w:t>
      </w:r>
      <w:r w:rsidR="00B8358D">
        <w:t xml:space="preserve">= </w:t>
      </w:r>
      <w:r w:rsidR="00B8358D" w:rsidRPr="009108A5">
        <w:rPr>
          <w:smallCaps/>
          <w:highlight w:val="yellow"/>
        </w:rPr>
        <w:t>communicating hydrocephalus</w:t>
      </w:r>
    </w:p>
    <w:p w:rsidR="00B8358D" w:rsidRDefault="00B8358D">
      <w:pPr>
        <w:numPr>
          <w:ilvl w:val="0"/>
          <w:numId w:val="22"/>
        </w:numPr>
        <w:rPr>
          <w:b/>
          <w:bCs/>
        </w:rPr>
      </w:pPr>
      <w:r>
        <w:rPr>
          <w:b/>
          <w:bCs/>
        </w:rPr>
        <w:t xml:space="preserve">hemorrhages </w:t>
      </w:r>
      <w:r>
        <w:t xml:space="preserve">(e.g. SAH!!!, intraventricular hemorrhage!!! – esp. in premature infants – </w:t>
      </w:r>
      <w:r>
        <w:rPr>
          <w:color w:val="000000"/>
        </w:rPr>
        <w:t xml:space="preserve">effects of RBCs on immature arachnoid </w:t>
      </w:r>
      <w:r>
        <w:rPr>
          <w:noProof/>
          <w:color w:val="000000"/>
        </w:rPr>
        <w:t>villi</w:t>
      </w:r>
      <w:r>
        <w:t>)</w:t>
      </w:r>
    </w:p>
    <w:p w:rsidR="00B8358D" w:rsidRDefault="00B8358D">
      <w:pPr>
        <w:ind w:left="2160"/>
        <w:rPr>
          <w:noProof/>
          <w:color w:val="000000"/>
        </w:rPr>
      </w:pPr>
      <w:r>
        <w:rPr>
          <w:color w:val="000000"/>
        </w:rPr>
        <w:t xml:space="preserve">Any event resulting in </w:t>
      </w:r>
      <w:r w:rsidRPr="001316CE">
        <w:rPr>
          <w:color w:val="000000"/>
          <w:shd w:val="clear" w:color="auto" w:fill="FFCCFF"/>
        </w:rPr>
        <w:t>RBCs in CSF</w:t>
      </w:r>
      <w:r>
        <w:rPr>
          <w:color w:val="000000"/>
        </w:rPr>
        <w:t xml:space="preserve"> may result in com</w:t>
      </w:r>
      <w:r>
        <w:rPr>
          <w:color w:val="000000"/>
        </w:rPr>
        <w:softHyphen/>
        <w:t xml:space="preserve">municating </w:t>
      </w:r>
      <w:r>
        <w:rPr>
          <w:noProof/>
          <w:color w:val="000000"/>
        </w:rPr>
        <w:t>hydrocephalus!</w:t>
      </w:r>
    </w:p>
    <w:p w:rsidR="00B8358D" w:rsidRDefault="00B8358D">
      <w:pPr>
        <w:ind w:left="2160"/>
        <w:rPr>
          <w:b/>
          <w:bCs/>
        </w:rPr>
      </w:pPr>
      <w:r>
        <w:t>CSF protein &gt; 500 mg/dl also may interfere with CSF absorption.</w:t>
      </w:r>
    </w:p>
    <w:p w:rsidR="00B8358D" w:rsidRDefault="00B8358D">
      <w:pPr>
        <w:numPr>
          <w:ilvl w:val="0"/>
          <w:numId w:val="22"/>
        </w:numPr>
        <w:rPr>
          <w:b/>
          <w:bCs/>
        </w:rPr>
      </w:pPr>
      <w:r>
        <w:rPr>
          <w:b/>
          <w:bCs/>
        </w:rPr>
        <w:t>tumors</w:t>
      </w:r>
      <w:r>
        <w:t xml:space="preserve"> (e.g. meningeal carcinomatosis)</w:t>
      </w:r>
    </w:p>
    <w:p w:rsidR="00B8358D" w:rsidRDefault="00B8358D">
      <w:pPr>
        <w:numPr>
          <w:ilvl w:val="0"/>
          <w:numId w:val="22"/>
        </w:numPr>
      </w:pPr>
      <w:r>
        <w:rPr>
          <w:b/>
          <w:bCs/>
        </w:rPr>
        <w:t>infections</w:t>
      </w:r>
      <w:r>
        <w:t xml:space="preserve"> (e.g. exudative meningitis [esp. tbc], viral encephalitis, intrauterine infections [esp. cytomegalovirus and toxoplasmosis])</w:t>
      </w:r>
    </w:p>
    <w:p w:rsidR="008816E8" w:rsidRDefault="008816E8">
      <w:pPr>
        <w:numPr>
          <w:ilvl w:val="0"/>
          <w:numId w:val="22"/>
        </w:numPr>
      </w:pPr>
      <w:r w:rsidRPr="008816E8">
        <w:rPr>
          <w:b/>
        </w:rPr>
        <w:t>tonsillar elongation/prolapse</w:t>
      </w:r>
      <w:r>
        <w:t xml:space="preserve">, </w:t>
      </w:r>
      <w:r w:rsidRPr="008816E8">
        <w:rPr>
          <w:b/>
        </w:rPr>
        <w:t>basilar impression</w:t>
      </w:r>
    </w:p>
    <w:p w:rsidR="00B8358D" w:rsidRDefault="00B8358D">
      <w:pPr>
        <w:numPr>
          <w:ilvl w:val="0"/>
          <w:numId w:val="31"/>
        </w:numPr>
        <w:spacing w:before="120"/>
      </w:pPr>
      <w:r>
        <w:t>ventricles are dilated proximal to obstruction.</w:t>
      </w:r>
    </w:p>
    <w:p w:rsidR="00B8358D" w:rsidRDefault="00B8358D">
      <w:pPr>
        <w:numPr>
          <w:ilvl w:val="0"/>
          <w:numId w:val="31"/>
        </w:numPr>
      </w:pPr>
      <w:r>
        <w:t>in experimental obstruction of 4</w:t>
      </w:r>
      <w:r>
        <w:rPr>
          <w:vertAlign w:val="superscript"/>
        </w:rPr>
        <w:t>th</w:t>
      </w:r>
      <w:r>
        <w:t xml:space="preserve"> ventricle in monkeys, ventricular enlargement begins immediately and is grossly evident within 3 hours; after 3 weeks, damage is irreversible!</w:t>
      </w:r>
    </w:p>
    <w:p w:rsidR="00B8358D" w:rsidRDefault="00B8358D"/>
    <w:p w:rsidR="00B8358D" w:rsidRDefault="00B8358D" w:rsidP="009108A5">
      <w:pPr>
        <w:numPr>
          <w:ilvl w:val="1"/>
          <w:numId w:val="48"/>
        </w:numPr>
      </w:pPr>
      <w:r>
        <w:rPr>
          <w:b/>
          <w:bCs/>
          <w:color w:val="0000FF"/>
          <w:u w:val="single"/>
        </w:rPr>
        <w:t>Decreased CSF absorption (venous drainage insufficiency)</w:t>
      </w:r>
      <w:r>
        <w:t xml:space="preserve"> – rare cause.</w:t>
      </w:r>
    </w:p>
    <w:p w:rsidR="008816E8" w:rsidRDefault="008816E8" w:rsidP="009108A5">
      <w:pPr>
        <w:numPr>
          <w:ilvl w:val="2"/>
          <w:numId w:val="48"/>
        </w:numPr>
      </w:pPr>
      <w:r w:rsidRPr="008816E8">
        <w:rPr>
          <w:b/>
        </w:rPr>
        <w:t>raised cerebral venous sinus pressure</w:t>
      </w:r>
      <w:r>
        <w:t>:</w:t>
      </w:r>
    </w:p>
    <w:p w:rsidR="00B8358D" w:rsidRDefault="00B8358D" w:rsidP="008816E8">
      <w:pPr>
        <w:numPr>
          <w:ilvl w:val="0"/>
          <w:numId w:val="49"/>
        </w:numPr>
      </w:pPr>
      <w:r>
        <w:t xml:space="preserve">sinus </w:t>
      </w:r>
      <w:r>
        <w:rPr>
          <w:b/>
          <w:bCs/>
        </w:rPr>
        <w:t>thrombosis</w:t>
      </w:r>
    </w:p>
    <w:p w:rsidR="00B8358D" w:rsidRDefault="00B8358D">
      <w:pPr>
        <w:ind w:left="2160"/>
      </w:pPr>
      <w:r>
        <w:rPr>
          <w:i/>
          <w:iCs/>
          <w:color w:val="0000FF"/>
        </w:rPr>
        <w:t>Otitic hydrocephalus</w:t>
      </w:r>
      <w:r>
        <w:t xml:space="preserve"> – due to </w:t>
      </w:r>
      <w:r>
        <w:rPr>
          <w:i/>
          <w:iCs/>
        </w:rPr>
        <w:t>lateral sinus thrombosis</w:t>
      </w:r>
      <w:r>
        <w:t xml:space="preserve"> in children after chronic otitis media or mastoiditis.</w:t>
      </w:r>
    </w:p>
    <w:p w:rsidR="00B8358D" w:rsidRDefault="00B8358D" w:rsidP="008816E8">
      <w:pPr>
        <w:numPr>
          <w:ilvl w:val="0"/>
          <w:numId w:val="49"/>
        </w:numPr>
        <w:rPr>
          <w:b/>
          <w:bCs/>
        </w:rPr>
      </w:pPr>
      <w:r>
        <w:rPr>
          <w:b/>
          <w:bCs/>
        </w:rPr>
        <w:t>superior vena cava syndrome</w:t>
      </w:r>
    </w:p>
    <w:p w:rsidR="00B8358D" w:rsidRDefault="00B8358D" w:rsidP="008816E8">
      <w:pPr>
        <w:numPr>
          <w:ilvl w:val="0"/>
          <w:numId w:val="49"/>
        </w:numPr>
      </w:pPr>
      <w:r>
        <w:rPr>
          <w:b/>
          <w:bCs/>
        </w:rPr>
        <w:t>radical neck dissection</w:t>
      </w:r>
      <w:r>
        <w:t>.</w:t>
      </w:r>
    </w:p>
    <w:p w:rsidR="00A26242" w:rsidRDefault="00A26242" w:rsidP="009108A5">
      <w:pPr>
        <w:numPr>
          <w:ilvl w:val="2"/>
          <w:numId w:val="48"/>
        </w:numPr>
      </w:pPr>
      <w:r>
        <w:t>c</w:t>
      </w:r>
      <w:r w:rsidRPr="00A26242">
        <w:t xml:space="preserve">ongenital </w:t>
      </w:r>
      <w:r w:rsidRPr="00A26242">
        <w:rPr>
          <w:b/>
          <w:bCs/>
        </w:rPr>
        <w:t>absence of arachnoid granulations</w:t>
      </w:r>
    </w:p>
    <w:p w:rsidR="00B8358D" w:rsidRDefault="00B8358D"/>
    <w:p w:rsidR="00BF242F" w:rsidRDefault="00BF242F" w:rsidP="00BF242F">
      <w:pPr>
        <w:numPr>
          <w:ilvl w:val="1"/>
          <w:numId w:val="48"/>
        </w:numPr>
      </w:pPr>
      <w:r w:rsidRPr="00BF242F">
        <w:rPr>
          <w:b/>
          <w:bCs/>
          <w:color w:val="0000FF"/>
          <w:u w:val="single"/>
        </w:rPr>
        <w:t>Increased CSF viscosity</w:t>
      </w:r>
      <w:r w:rsidRPr="00BF242F">
        <w:t xml:space="preserve"> se</w:t>
      </w:r>
      <w:r>
        <w:t>condary to high protein content (</w:t>
      </w:r>
      <w:r w:rsidRPr="00BF242F">
        <w:t>e.g., in spinal neurofibromas</w:t>
      </w:r>
      <w:r>
        <w:t>).</w:t>
      </w:r>
    </w:p>
    <w:p w:rsidR="00BF242F" w:rsidRDefault="00BF242F"/>
    <w:p w:rsidR="00BF242F" w:rsidRDefault="00BF242F"/>
    <w:p w:rsidR="00B8358D" w:rsidRDefault="00B8358D">
      <w:pPr>
        <w:ind w:left="284" w:hanging="284"/>
      </w:pPr>
      <w:r>
        <w:rPr>
          <w:b/>
          <w:bCs/>
          <w:smallCaps/>
          <w:color w:val="0000FF"/>
        </w:rPr>
        <w:t>external hydrocephalus</w:t>
      </w:r>
      <w:r>
        <w:rPr>
          <w:smallCaps/>
        </w:rPr>
        <w:t xml:space="preserve"> – CSF </w:t>
      </w:r>
      <w:r>
        <w:rPr>
          <w:color w:val="000000"/>
        </w:rPr>
        <w:t xml:space="preserve">accumulation in </w:t>
      </w:r>
      <w:r>
        <w:rPr>
          <w:b/>
          <w:bCs/>
          <w:color w:val="000000"/>
        </w:rPr>
        <w:t>subarachnoid spaces</w:t>
      </w:r>
      <w:r>
        <w:rPr>
          <w:color w:val="000000"/>
        </w:rPr>
        <w:t xml:space="preserve"> with </w:t>
      </w:r>
      <w:r>
        <w:rPr>
          <w:i/>
          <w:iCs/>
        </w:rPr>
        <w:t>macrocrania</w:t>
      </w:r>
      <w:r>
        <w:t xml:space="preserve"> and </w:t>
      </w:r>
      <w:r>
        <w:rPr>
          <w:i/>
          <w:iCs/>
        </w:rPr>
        <w:t>normal ÷ mildly dilated ventricular system</w:t>
      </w:r>
      <w:r>
        <w:t>.</w:t>
      </w:r>
    </w:p>
    <w:p w:rsidR="00B8358D" w:rsidRDefault="00B8358D">
      <w:pPr>
        <w:numPr>
          <w:ilvl w:val="0"/>
          <w:numId w:val="24"/>
        </w:numPr>
      </w:pPr>
      <w:r>
        <w:t xml:space="preserve">caused by </w:t>
      </w:r>
      <w:r>
        <w:rPr>
          <w:b/>
          <w:bCs/>
          <w:i/>
          <w:iCs/>
          <w:color w:val="CC0066"/>
        </w:rPr>
        <w:t>immaturity of CSF absorption system</w:t>
      </w:r>
      <w:r>
        <w:t xml:space="preserve"> (at level of arachnoid villi)</w:t>
      </w:r>
    </w:p>
    <w:p w:rsidR="00B8358D" w:rsidRDefault="00B8358D">
      <w:pPr>
        <w:numPr>
          <w:ilvl w:val="0"/>
          <w:numId w:val="24"/>
        </w:numPr>
      </w:pPr>
      <w:r>
        <w:t>resolves in virtually every case.</w:t>
      </w:r>
    </w:p>
    <w:p w:rsidR="00B8358D" w:rsidRDefault="00B8358D"/>
    <w:p w:rsidR="00B8358D" w:rsidRDefault="00B8358D">
      <w:pPr>
        <w:ind w:left="284" w:hanging="284"/>
      </w:pPr>
      <w:r>
        <w:rPr>
          <w:b/>
          <w:bCs/>
          <w:smallCaps/>
          <w:color w:val="0000FF"/>
        </w:rPr>
        <w:t>hydrocephalus</w:t>
      </w:r>
      <w:r>
        <w:rPr>
          <w:smallCaps/>
        </w:rPr>
        <w:t xml:space="preserve"> </w:t>
      </w:r>
      <w:r>
        <w:rPr>
          <w:b/>
          <w:bCs/>
          <w:smallCaps/>
          <w:color w:val="0000FF"/>
        </w:rPr>
        <w:t>ex vacuo</w:t>
      </w:r>
      <w:r>
        <w:rPr>
          <w:b/>
          <w:bCs/>
          <w:i/>
          <w:iCs/>
          <w:color w:val="0000FF"/>
        </w:rPr>
        <w:t xml:space="preserve"> </w:t>
      </w:r>
      <w:r>
        <w:rPr>
          <w:smallCaps/>
        </w:rPr>
        <w:t xml:space="preserve">– </w:t>
      </w:r>
      <w:r>
        <w:rPr>
          <w:b/>
          <w:bCs/>
          <w:i/>
          <w:iCs/>
          <w:color w:val="CC0066"/>
        </w:rPr>
        <w:t>replacement of lost cerebral tissue</w:t>
      </w:r>
      <w:r>
        <w:t xml:space="preserve"> with CSF.</w:t>
      </w:r>
    </w:p>
    <w:p w:rsidR="00B8358D" w:rsidRDefault="00B8358D">
      <w:pPr>
        <w:numPr>
          <w:ilvl w:val="0"/>
          <w:numId w:val="25"/>
        </w:numPr>
      </w:pPr>
      <w:r>
        <w:t>ICP is normal.</w:t>
      </w:r>
    </w:p>
    <w:p w:rsidR="00B8358D" w:rsidRDefault="00B8358D">
      <w:pPr>
        <w:numPr>
          <w:ilvl w:val="0"/>
          <w:numId w:val="25"/>
        </w:numPr>
      </w:pPr>
      <w:r>
        <w:t>example - Alzheimer disease.</w:t>
      </w:r>
    </w:p>
    <w:p w:rsidR="00B8358D" w:rsidRDefault="00B8358D">
      <w:pPr>
        <w:ind w:left="284" w:hanging="284"/>
      </w:pPr>
    </w:p>
    <w:p w:rsidR="002105E7" w:rsidRDefault="002105E7">
      <w:pPr>
        <w:ind w:left="284" w:hanging="284"/>
      </w:pPr>
    </w:p>
    <w:p w:rsidR="00B8358D" w:rsidRDefault="00B8358D">
      <w:pPr>
        <w:pStyle w:val="Nervous6"/>
        <w:ind w:right="8079"/>
      </w:pPr>
      <w:bookmarkStart w:id="3" w:name="_Toc50647887"/>
      <w:r>
        <w:t>Classifications</w:t>
      </w:r>
      <w:bookmarkEnd w:id="3"/>
    </w:p>
    <w:p w:rsidR="00B8358D" w:rsidRDefault="00B8358D" w:rsidP="00457258">
      <w:pPr>
        <w:ind w:left="1440"/>
      </w:pPr>
      <w:r>
        <w:t>N.B. some forms of hydrocephalus cannot be classified clearly.</w:t>
      </w:r>
    </w:p>
    <w:p w:rsidR="00B8358D" w:rsidRDefault="00B8358D"/>
    <w:p w:rsidR="00B8358D" w:rsidRDefault="00B8358D">
      <w:pPr>
        <w:pStyle w:val="NormalWeb"/>
      </w:pPr>
      <w:r>
        <w:rPr>
          <w:b/>
          <w:bCs/>
          <w:smallCaps/>
          <w:u w:val="single"/>
        </w:rPr>
        <w:lastRenderedPageBreak/>
        <w:t>Communicating</w:t>
      </w:r>
      <w:r>
        <w:rPr>
          <w:u w:val="single"/>
        </w:rPr>
        <w:t xml:space="preserve"> vs. </w:t>
      </w:r>
      <w:r w:rsidR="00457258">
        <w:rPr>
          <w:b/>
          <w:bCs/>
          <w:smallCaps/>
          <w:u w:val="single"/>
        </w:rPr>
        <w:t>N</w:t>
      </w:r>
      <w:r>
        <w:rPr>
          <w:b/>
          <w:bCs/>
          <w:smallCaps/>
          <w:u w:val="single"/>
        </w:rPr>
        <w:t>oncommunicating</w:t>
      </w:r>
      <w:r>
        <w:rPr>
          <w:u w:val="single"/>
        </w:rPr>
        <w:t xml:space="preserve"> hydrocephalus</w:t>
      </w:r>
      <w:r>
        <w:t xml:space="preserve"> - inject tracer dye into one lateral ventricle:</w:t>
      </w:r>
    </w:p>
    <w:p w:rsidR="00B8358D" w:rsidRDefault="00B8358D">
      <w:pPr>
        <w:pStyle w:val="NormalWeb"/>
        <w:numPr>
          <w:ilvl w:val="0"/>
          <w:numId w:val="14"/>
        </w:numPr>
      </w:pPr>
      <w:r>
        <w:rPr>
          <w:i/>
          <w:iCs/>
        </w:rPr>
        <w:t>dye appears in lumbar CSF</w:t>
      </w:r>
      <w:r>
        <w:t xml:space="preserve"> = </w:t>
      </w:r>
      <w:r>
        <w:rPr>
          <w:b/>
          <w:bCs/>
          <w:smallCaps/>
        </w:rPr>
        <w:t>communicating</w:t>
      </w:r>
      <w:r>
        <w:t xml:space="preserve"> hydrocephalus = intact continuity between ventricular system and subarachnoid spaces of brain and spinal cord.</w:t>
      </w:r>
    </w:p>
    <w:p w:rsidR="00B8358D" w:rsidRDefault="00B8358D">
      <w:pPr>
        <w:pStyle w:val="NormalWeb"/>
        <w:numPr>
          <w:ilvl w:val="0"/>
          <w:numId w:val="14"/>
        </w:numPr>
      </w:pPr>
      <w:r>
        <w:rPr>
          <w:i/>
          <w:iCs/>
        </w:rPr>
        <w:t>dye does not appear in lumbar CSF</w:t>
      </w:r>
      <w:r>
        <w:t xml:space="preserve"> = </w:t>
      </w:r>
      <w:r>
        <w:rPr>
          <w:b/>
          <w:bCs/>
          <w:smallCaps/>
        </w:rPr>
        <w:t>noncommunicating</w:t>
      </w:r>
      <w:r>
        <w:t xml:space="preserve"> hydrocephalus = obstruction within ventricular system.</w:t>
      </w:r>
    </w:p>
    <w:p w:rsidR="00B8358D" w:rsidRDefault="00B8358D">
      <w:pPr>
        <w:pStyle w:val="NormalWeb"/>
      </w:pPr>
    </w:p>
    <w:p w:rsidR="00B8358D" w:rsidRDefault="00B8358D">
      <w:r>
        <w:rPr>
          <w:b/>
          <w:bCs/>
        </w:rPr>
        <w:t>I.</w:t>
      </w:r>
      <w:r>
        <w:t xml:space="preserve"> </w:t>
      </w:r>
      <w:r>
        <w:rPr>
          <w:b/>
          <w:bCs/>
          <w:smallCaps/>
          <w:highlight w:val="yellow"/>
        </w:rPr>
        <w:t>Congenital</w:t>
      </w:r>
      <w:r>
        <w:rPr>
          <w:b/>
          <w:bCs/>
          <w:highlight w:val="yellow"/>
        </w:rPr>
        <w:t xml:space="preserve"> hydrocephalus</w:t>
      </w:r>
      <w:r>
        <w:t xml:space="preserve"> - etiology unknown (usually </w:t>
      </w:r>
      <w:r>
        <w:rPr>
          <w:color w:val="000000"/>
        </w:rPr>
        <w:t>result of CNS malforma</w:t>
      </w:r>
      <w:r>
        <w:rPr>
          <w:color w:val="000000"/>
        </w:rPr>
        <w:softHyphen/>
        <w:t>tion).</w:t>
      </w:r>
    </w:p>
    <w:p w:rsidR="00B8358D" w:rsidRDefault="00B8358D">
      <w:pPr>
        <w:numPr>
          <w:ilvl w:val="0"/>
          <w:numId w:val="3"/>
        </w:numPr>
      </w:pPr>
      <w:r>
        <w:rPr>
          <w:smallCaps/>
        </w:rPr>
        <w:t>incidence</w:t>
      </w:r>
      <w:r w:rsidR="00430A3E">
        <w:t xml:space="preserve"> – 0.</w:t>
      </w:r>
      <w:r>
        <w:t>5-5 cases per 1000 births (one of most common manifestations of developmental disorders!).</w:t>
      </w:r>
    </w:p>
    <w:p w:rsidR="00B8358D" w:rsidRDefault="00B8358D">
      <w:pPr>
        <w:numPr>
          <w:ilvl w:val="0"/>
          <w:numId w:val="3"/>
        </w:numPr>
      </w:pPr>
      <w:r>
        <w:t xml:space="preserve">&lt; 2% cases are inherited - </w:t>
      </w:r>
      <w:r>
        <w:rPr>
          <w:b/>
          <w:bCs/>
          <w:color w:val="0000FF"/>
        </w:rPr>
        <w:t>X-linked aqueductal stenosis</w:t>
      </w:r>
      <w:r>
        <w:t>:</w:t>
      </w:r>
    </w:p>
    <w:p w:rsidR="00B8358D" w:rsidRDefault="00B8358D">
      <w:pPr>
        <w:pStyle w:val="NormalWeb"/>
        <w:numPr>
          <w:ilvl w:val="0"/>
          <w:numId w:val="34"/>
        </w:numPr>
      </w:pPr>
      <w:r>
        <w:t>Xq28 mutations in gene for L1-CAM, neuronal surface glycoprotein implicated in neuronal migration and axon fasciculation;</w:t>
      </w:r>
    </w:p>
    <w:p w:rsidR="00B8358D" w:rsidRDefault="00B8358D">
      <w:pPr>
        <w:pStyle w:val="NormalWeb"/>
        <w:numPr>
          <w:ilvl w:val="0"/>
          <w:numId w:val="34"/>
        </w:numPr>
      </w:pPr>
      <w:r w:rsidRPr="00457258">
        <w:rPr>
          <w:i/>
          <w:color w:val="FF0000"/>
        </w:rPr>
        <w:t>mental retardation</w:t>
      </w:r>
      <w:r>
        <w:t xml:space="preserve">, </w:t>
      </w:r>
      <w:r w:rsidRPr="00457258">
        <w:rPr>
          <w:i/>
          <w:color w:val="FF0000"/>
        </w:rPr>
        <w:t>spastic paraparesis</w:t>
      </w:r>
      <w:r>
        <w:t xml:space="preserve">, and </w:t>
      </w:r>
      <w:r w:rsidRPr="00457258">
        <w:rPr>
          <w:i/>
          <w:color w:val="FF0000"/>
        </w:rPr>
        <w:t>adducted thumbs</w:t>
      </w:r>
      <w:r>
        <w:t xml:space="preserve"> may become apparent later in life </w:t>
      </w:r>
      <w:r w:rsidR="00457258">
        <w:t>(</w:t>
      </w:r>
      <w:r>
        <w:t>even without overt hydrocephalus</w:t>
      </w:r>
      <w:r w:rsidR="00457258">
        <w:t>)</w:t>
      </w:r>
      <w:r>
        <w:t>.</w:t>
      </w:r>
    </w:p>
    <w:p w:rsidR="00B8358D" w:rsidRDefault="00B8358D">
      <w:pPr>
        <w:pStyle w:val="NormalWeb"/>
      </w:pPr>
    </w:p>
    <w:p w:rsidR="00B8358D" w:rsidRDefault="00B8358D">
      <w:pPr>
        <w:pStyle w:val="NormalWeb"/>
      </w:pPr>
      <w:r>
        <w:rPr>
          <w:b/>
          <w:bCs/>
        </w:rPr>
        <w:t xml:space="preserve">II. </w:t>
      </w:r>
      <w:r>
        <w:rPr>
          <w:b/>
          <w:bCs/>
          <w:smallCaps/>
          <w:highlight w:val="yellow"/>
        </w:rPr>
        <w:t>Acquired</w:t>
      </w:r>
      <w:r>
        <w:rPr>
          <w:b/>
          <w:bCs/>
          <w:highlight w:val="yellow"/>
        </w:rPr>
        <w:t xml:space="preserve"> hydrocephalus</w:t>
      </w:r>
    </w:p>
    <w:p w:rsidR="00B8358D" w:rsidRDefault="00B8358D"/>
    <w:p w:rsidR="00B8358D" w:rsidRDefault="00B73916">
      <w:r>
        <w:rPr>
          <w:noProof/>
        </w:rPr>
        <w:drawing>
          <wp:inline distT="0" distB="0" distL="0" distR="0" wp14:anchorId="7999699C" wp14:editId="0D757AA3">
            <wp:extent cx="2800350" cy="2305050"/>
            <wp:effectExtent l="0" t="0" r="0" b="0"/>
            <wp:docPr id="1" name="Picture 1" descr="D:\Viktoro\Neuroscience\S. Symptoms, Signs, Syndromes\S50-64. Intracranial pressure, Brain edema, Herniation, Hydrocephaly\00. Pictures\Hydrocephalu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S. Symptoms, Signs, Syndromes\S50-64. Intracranial pressure, Brain edema, Herniation, Hydrocephaly\00. Pictures\Hydrocephalus (macro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58D" w:rsidRDefault="00B8358D"/>
    <w:p w:rsidR="00B8358D" w:rsidRDefault="00B73916">
      <w:r>
        <w:rPr>
          <w:noProof/>
        </w:rPr>
        <w:drawing>
          <wp:inline distT="0" distB="0" distL="0" distR="0" wp14:anchorId="6EEE8785" wp14:editId="4FD1DE05">
            <wp:extent cx="5410200" cy="3924300"/>
            <wp:effectExtent l="0" t="0" r="0" b="0"/>
            <wp:docPr id="2" name="Picture 2" descr="D:\Viktoro\Neuroscience\S. Symptoms, Signs, Syndromes\S50-64. Intracranial pressure, Brain edema, Herniation, Hydrocephaly\00. Pictures\Aqueduct stenosi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S. Symptoms, Signs, Syndromes\S50-64. Intracranial pressure, Brain edema, Herniation, Hydrocephaly\00. Pictures\Aqueduct stenosis (macro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59" w:rsidRDefault="00B73916" w:rsidP="00AB7759">
      <w:pPr>
        <w:spacing w:before="120"/>
      </w:pPr>
      <w:r>
        <w:rPr>
          <w:noProof/>
        </w:rPr>
        <w:drawing>
          <wp:inline distT="0" distB="0" distL="0" distR="0" wp14:anchorId="413F4473" wp14:editId="3331D96D">
            <wp:extent cx="2914650" cy="2714625"/>
            <wp:effectExtent l="0" t="0" r="0" b="9525"/>
            <wp:docPr id="3" name="Picture 3" descr="D:\Viktoro\Neuroscience\S. Symptoms, Signs, Syndromes\S50-64. Intracranial pressure, Brain edema, Herniation, Hydrocephaly\00. Pictures\Hydrocephalus (macro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S. Symptoms, Signs, Syndromes\S50-64. Intracranial pressure, Brain edema, Herniation, Hydrocephaly\00. Pictures\Hydrocephalus (macro)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F08C9" wp14:editId="30B0C6DC">
            <wp:extent cx="2981325" cy="2676525"/>
            <wp:effectExtent l="0" t="0" r="9525" b="9525"/>
            <wp:docPr id="4" name="Picture 4" descr="D:\Viktoro\Neuroscience\S. Symptoms, Signs, Syndromes\S50-64. Intracranial pressure, Brain edema, Herniation, Hydrocephaly\00. Pictures\Hydrocephalus (macro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S. Symptoms, Signs, Syndromes\S50-64. Intracranial pressure, Brain edema, Herniation, Hydrocephaly\00. Pictures\Hydrocephalus (macro)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58D" w:rsidRDefault="00B8358D"/>
    <w:p w:rsidR="00D1012C" w:rsidRDefault="00D1012C"/>
    <w:p w:rsidR="00B8358D" w:rsidRDefault="00B8358D" w:rsidP="00611FE5">
      <w:pPr>
        <w:pStyle w:val="Nervous1"/>
      </w:pPr>
      <w:bookmarkStart w:id="4" w:name="_Toc50647888"/>
      <w:r>
        <w:t>Clinical Features</w:t>
      </w:r>
      <w:bookmarkEnd w:id="4"/>
    </w:p>
    <w:p w:rsidR="00B8358D" w:rsidRDefault="00B8358D" w:rsidP="002014E3">
      <w:r>
        <w:rPr>
          <w:b/>
          <w:bCs/>
          <w:u w:val="single"/>
        </w:rPr>
        <w:t>Occult hydrocephalus</w:t>
      </w:r>
      <w:r>
        <w:t xml:space="preserve"> - no signs / symptoms of intracranial hypertension.</w:t>
      </w:r>
    </w:p>
    <w:p w:rsidR="00B8358D" w:rsidRDefault="00B8358D" w:rsidP="002014E3"/>
    <w:p w:rsidR="00B8358D" w:rsidRDefault="00B8358D" w:rsidP="002014E3">
      <w:r>
        <w:rPr>
          <w:b/>
          <w:bCs/>
          <w:u w:val="single"/>
        </w:rPr>
        <w:t>Arrested hydrocephalus</w:t>
      </w:r>
      <w:r>
        <w:t xml:space="preserve"> - stable ventriculomegaly </w:t>
      </w:r>
      <w:r w:rsidR="00331E67">
        <w:t>(</w:t>
      </w:r>
      <w:r w:rsidR="00331E67" w:rsidRPr="007C73D3">
        <w:t xml:space="preserve">in absence of </w:t>
      </w:r>
      <w:r w:rsidR="00331E67">
        <w:t>functioning</w:t>
      </w:r>
      <w:r w:rsidR="00331E67" w:rsidRPr="007C73D3">
        <w:t xml:space="preserve"> shunt</w:t>
      </w:r>
      <w:r w:rsidR="00331E67">
        <w:t>)</w:t>
      </w:r>
      <w:r w:rsidR="00331E67" w:rsidRPr="007C73D3">
        <w:t xml:space="preserve"> </w:t>
      </w:r>
      <w:r>
        <w:t>with stable neurologic status.</w:t>
      </w:r>
      <w:r w:rsidR="00A60BA4">
        <w:t xml:space="preserve"> </w:t>
      </w:r>
      <w:hyperlink w:anchor="Arrested_hydrocephalus" w:history="1">
        <w:r w:rsidR="00A60BA4" w:rsidRPr="00A60BA4">
          <w:rPr>
            <w:rStyle w:val="Hyperlink"/>
            <w:i/>
          </w:rPr>
          <w:t>see below</w:t>
        </w:r>
        <w:r w:rsidR="00A60BA4" w:rsidRPr="00A60BA4">
          <w:rPr>
            <w:rStyle w:val="Hyperlink"/>
          </w:rPr>
          <w:t xml:space="preserve"> &gt;&gt;</w:t>
        </w:r>
      </w:hyperlink>
    </w:p>
    <w:p w:rsidR="00331E67" w:rsidRDefault="007C73D3" w:rsidP="00331E67">
      <w:pPr>
        <w:numPr>
          <w:ilvl w:val="0"/>
          <w:numId w:val="50"/>
        </w:numPr>
      </w:pPr>
      <w:r w:rsidRPr="007C73D3">
        <w:t xml:space="preserve">careful follow-up </w:t>
      </w:r>
      <w:r w:rsidR="00331E67">
        <w:t>(esp. n</w:t>
      </w:r>
      <w:r w:rsidR="00331E67" w:rsidRPr="007C73D3">
        <w:t>europsychological testing</w:t>
      </w:r>
      <w:r w:rsidR="00331E67">
        <w:t>)</w:t>
      </w:r>
      <w:r w:rsidR="00331E67" w:rsidRPr="007C73D3">
        <w:t xml:space="preserve"> </w:t>
      </w:r>
      <w:r w:rsidRPr="007C73D3">
        <w:t>is still requ</w:t>
      </w:r>
      <w:r w:rsidR="00331E67">
        <w:t xml:space="preserve">ired, particularly in children - </w:t>
      </w:r>
      <w:r w:rsidRPr="007C73D3">
        <w:t xml:space="preserve">reported cases of </w:t>
      </w:r>
      <w:r w:rsidRPr="00331E67">
        <w:rPr>
          <w:i/>
          <w:color w:val="FF0000"/>
        </w:rPr>
        <w:t>sudden death</w:t>
      </w:r>
      <w:r w:rsidRPr="007C73D3">
        <w:t>, sometimes years after initial diagnosis.</w:t>
      </w:r>
    </w:p>
    <w:p w:rsidR="00331E67" w:rsidRDefault="00331E67" w:rsidP="002014E3"/>
    <w:p w:rsidR="00B8358D" w:rsidRDefault="00B8358D" w:rsidP="002014E3">
      <w:r>
        <w:rPr>
          <w:b/>
          <w:bCs/>
          <w:u w:val="single"/>
        </w:rPr>
        <w:t>Active hydrocephalus</w:t>
      </w:r>
      <w:r>
        <w:t xml:space="preserve"> - progressive disease with increased intracranial pressure.</w:t>
      </w:r>
    </w:p>
    <w:p w:rsidR="00B8358D" w:rsidRDefault="00B8358D">
      <w:pPr>
        <w:spacing w:before="120"/>
      </w:pPr>
      <w:r>
        <w:rPr>
          <w:smallCaps/>
          <w:highlight w:val="lightGray"/>
        </w:rPr>
        <w:t>Adults</w:t>
      </w:r>
      <w:r>
        <w:rPr>
          <w:smallCaps/>
        </w:rPr>
        <w:t>:</w:t>
      </w:r>
    </w:p>
    <w:p w:rsidR="00B8358D" w:rsidRDefault="00B8358D">
      <w:pPr>
        <w:numPr>
          <w:ilvl w:val="0"/>
          <w:numId w:val="4"/>
        </w:numPr>
      </w:pPr>
      <w:r>
        <w:t>ICP↑</w:t>
      </w:r>
      <w:r>
        <w:rPr>
          <w:b/>
          <w:bCs/>
        </w:rPr>
        <w:t xml:space="preserve"> - headache</w:t>
      </w:r>
      <w:r>
        <w:t xml:space="preserve"> &amp; </w:t>
      </w:r>
      <w:r>
        <w:rPr>
          <w:b/>
          <w:bCs/>
        </w:rPr>
        <w:t>vomiting</w:t>
      </w:r>
      <w:r>
        <w:t>.</w:t>
      </w:r>
    </w:p>
    <w:p w:rsidR="00B8358D" w:rsidRDefault="00B8358D">
      <w:pPr>
        <w:numPr>
          <w:ilvl w:val="0"/>
          <w:numId w:val="4"/>
        </w:numPr>
      </w:pPr>
      <w:r>
        <w:rPr>
          <w:b/>
          <w:bCs/>
        </w:rPr>
        <w:t>altered consciousness</w:t>
      </w:r>
      <w:r>
        <w:t xml:space="preserve"> (in acute cases), progressive </w:t>
      </w:r>
      <w:r>
        <w:rPr>
          <w:b/>
          <w:bCs/>
        </w:rPr>
        <w:t xml:space="preserve">dementia </w:t>
      </w:r>
      <w:r>
        <w:t>(in chronic cases)</w:t>
      </w:r>
      <w:r w:rsidR="00376F2C">
        <w:t>.</w:t>
      </w:r>
    </w:p>
    <w:p w:rsidR="00B8358D" w:rsidRDefault="00B8358D">
      <w:pPr>
        <w:numPr>
          <w:ilvl w:val="0"/>
          <w:numId w:val="4"/>
        </w:numPr>
      </w:pPr>
      <w:r>
        <w:rPr>
          <w:b/>
          <w:bCs/>
        </w:rPr>
        <w:t>visual changes</w:t>
      </w:r>
      <w:r>
        <w:t xml:space="preserve">; </w:t>
      </w:r>
      <w:r>
        <w:rPr>
          <w:b/>
          <w:bCs/>
        </w:rPr>
        <w:t>papilledema</w:t>
      </w:r>
      <w:r>
        <w:t xml:space="preserve"> lags behind symptomatology.</w:t>
      </w:r>
    </w:p>
    <w:p w:rsidR="00B8358D" w:rsidRDefault="00B8358D">
      <w:pPr>
        <w:numPr>
          <w:ilvl w:val="0"/>
          <w:numId w:val="4"/>
        </w:numPr>
      </w:pPr>
      <w:r>
        <w:t xml:space="preserve">stretching and disruption of corticospinal fibers → </w:t>
      </w:r>
      <w:r>
        <w:rPr>
          <w:b/>
          <w:bCs/>
        </w:rPr>
        <w:t>corticospinal weakness</w:t>
      </w:r>
      <w:r>
        <w:t xml:space="preserve"> (with spasticity, hyperreflexia, Babinski signs), </w:t>
      </w:r>
      <w:r>
        <w:rPr>
          <w:b/>
          <w:bCs/>
        </w:rPr>
        <w:t>gait disturbance</w:t>
      </w:r>
      <w:r>
        <w:t>, incoordination,</w:t>
      </w:r>
      <w:r w:rsidR="00D50B53">
        <w:t xml:space="preserve"> urinary</w:t>
      </w:r>
      <w:r>
        <w:t xml:space="preserve"> </w:t>
      </w:r>
      <w:r w:rsidRPr="00D50B53">
        <w:rPr>
          <w:b/>
        </w:rPr>
        <w:t>i</w:t>
      </w:r>
      <w:r w:rsidRPr="00D50B53">
        <w:rPr>
          <w:b/>
          <w:color w:val="000000"/>
          <w:szCs w:val="18"/>
        </w:rPr>
        <w:t>ncontinence</w:t>
      </w:r>
      <w:r>
        <w:rPr>
          <w:color w:val="000000"/>
          <w:szCs w:val="18"/>
        </w:rPr>
        <w:t>.</w:t>
      </w:r>
    </w:p>
    <w:p w:rsidR="00B8358D" w:rsidRDefault="00B8358D">
      <w:pPr>
        <w:numPr>
          <w:ilvl w:val="0"/>
          <w:numId w:val="4"/>
        </w:numPr>
      </w:pPr>
      <w:r>
        <w:rPr>
          <w:b/>
          <w:bCs/>
        </w:rPr>
        <w:t>Parinaud syndrome</w:t>
      </w:r>
      <w:r>
        <w:t xml:space="preserve"> (supranuclear upgaze palsy, normal vertical doll’s response); causes:</w:t>
      </w:r>
    </w:p>
    <w:p w:rsidR="00B8358D" w:rsidRDefault="00B8358D">
      <w:pPr>
        <w:numPr>
          <w:ilvl w:val="0"/>
          <w:numId w:val="33"/>
        </w:numPr>
      </w:pPr>
      <w:r>
        <w:t>aqueductal distention with compression of periaqueductal structures</w:t>
      </w:r>
      <w:r w:rsidR="00376F2C">
        <w:t>.</w:t>
      </w:r>
    </w:p>
    <w:p w:rsidR="00B8358D" w:rsidRDefault="00B8358D">
      <w:pPr>
        <w:numPr>
          <w:ilvl w:val="0"/>
          <w:numId w:val="33"/>
        </w:numPr>
      </w:pPr>
      <w:r>
        <w:t>pressure on quadrigeminal plate by dilated third ventricular suprapineal recess</w:t>
      </w:r>
      <w:r w:rsidR="00376F2C">
        <w:t>.</w:t>
      </w:r>
    </w:p>
    <w:p w:rsidR="00B8358D" w:rsidRDefault="00B8358D">
      <w:pPr>
        <w:numPr>
          <w:ilvl w:val="0"/>
          <w:numId w:val="4"/>
        </w:numPr>
      </w:pPr>
      <w:r>
        <w:t xml:space="preserve">occasionally, </w:t>
      </w:r>
      <w:r>
        <w:rPr>
          <w:b/>
          <w:bCs/>
        </w:rPr>
        <w:t>focal deficit</w:t>
      </w:r>
      <w:r>
        <w:t xml:space="preserve"> (e.g. CN6 palsy</w:t>
      </w:r>
      <w:r w:rsidR="00D50B53">
        <w:t xml:space="preserve"> – long intracranial course</w:t>
      </w:r>
      <w:r>
        <w:t>).</w:t>
      </w:r>
    </w:p>
    <w:p w:rsidR="00821A3B" w:rsidRDefault="00821A3B">
      <w:pPr>
        <w:numPr>
          <w:ilvl w:val="0"/>
          <w:numId w:val="4"/>
        </w:numPr>
      </w:pPr>
      <w:r>
        <w:t>d</w:t>
      </w:r>
      <w:r w:rsidRPr="003F21D7">
        <w:t>ilatation of anter</w:t>
      </w:r>
      <w:r>
        <w:t>ior 3</w:t>
      </w:r>
      <w:r w:rsidRPr="00821A3B">
        <w:rPr>
          <w:vertAlign w:val="superscript"/>
        </w:rPr>
        <w:t>rd</w:t>
      </w:r>
      <w:r>
        <w:t xml:space="preserve"> ventricle → </w:t>
      </w:r>
      <w:r w:rsidRPr="003F21D7">
        <w:t xml:space="preserve">chiasm compression </w:t>
      </w:r>
      <w:r>
        <w:t>(</w:t>
      </w:r>
      <w:r w:rsidRPr="00821A3B">
        <w:rPr>
          <w:b/>
          <w:iCs/>
        </w:rPr>
        <w:t>bitemporal hemianopia</w:t>
      </w:r>
      <w:r>
        <w:t>).</w:t>
      </w:r>
    </w:p>
    <w:p w:rsidR="00821A3B" w:rsidRDefault="00821A3B">
      <w:pPr>
        <w:numPr>
          <w:ilvl w:val="0"/>
          <w:numId w:val="4"/>
        </w:numPr>
      </w:pPr>
      <w:r w:rsidRPr="003F21D7">
        <w:t xml:space="preserve">enlarged </w:t>
      </w:r>
      <w:r>
        <w:t>3</w:t>
      </w:r>
      <w:r w:rsidRPr="00821A3B">
        <w:rPr>
          <w:vertAlign w:val="superscript"/>
        </w:rPr>
        <w:t>rd</w:t>
      </w:r>
      <w:r>
        <w:t xml:space="preserve"> </w:t>
      </w:r>
      <w:r w:rsidRPr="003F21D7">
        <w:t>ventricle may compromise hypothalamus</w:t>
      </w:r>
      <w:r w:rsidR="00D50B53">
        <w:t xml:space="preserve"> and cause empty sella</w:t>
      </w:r>
      <w:r w:rsidRPr="003F21D7">
        <w:t xml:space="preserve"> </w:t>
      </w:r>
      <w:r>
        <w:t>(</w:t>
      </w:r>
      <w:r w:rsidRPr="00821A3B">
        <w:rPr>
          <w:b/>
          <w:iCs/>
        </w:rPr>
        <w:t>endocrine deficiency</w:t>
      </w:r>
      <w:r w:rsidR="00D50B53">
        <w:rPr>
          <w:iCs/>
        </w:rPr>
        <w:t>)</w:t>
      </w:r>
    </w:p>
    <w:p w:rsidR="00B8358D" w:rsidRDefault="00B8358D" w:rsidP="002014E3"/>
    <w:p w:rsidR="00B8358D" w:rsidRDefault="00B8358D" w:rsidP="002014E3">
      <w:r>
        <w:rPr>
          <w:smallCaps/>
          <w:highlight w:val="lightGray"/>
        </w:rPr>
        <w:t>Infants</w:t>
      </w:r>
      <w:r>
        <w:t xml:space="preserve"> (open sutures dissipate increased intracranial pressure – less acute presentation):</w:t>
      </w:r>
    </w:p>
    <w:p w:rsidR="00B8358D" w:rsidRDefault="00B8358D">
      <w:pPr>
        <w:numPr>
          <w:ilvl w:val="0"/>
          <w:numId w:val="16"/>
        </w:numPr>
      </w:pPr>
      <w:r>
        <w:rPr>
          <w:b/>
          <w:bCs/>
          <w:i/>
          <w:iCs/>
          <w:color w:val="FF0000"/>
        </w:rPr>
        <w:t>increasing head circumference</w:t>
      </w:r>
      <w:r>
        <w:t xml:space="preserve"> (!!!) with cranial </w:t>
      </w:r>
      <w:r>
        <w:rPr>
          <w:i/>
          <w:iCs/>
          <w:color w:val="FF0000"/>
        </w:rPr>
        <w:t>sutural diastasis</w:t>
      </w:r>
      <w:r>
        <w:t>, poor head control → unable to lift enlarged head.</w:t>
      </w:r>
    </w:p>
    <w:p w:rsidR="00B8358D" w:rsidRDefault="00B8358D">
      <w:pPr>
        <w:pStyle w:val="NormalWeb"/>
        <w:numPr>
          <w:ilvl w:val="1"/>
          <w:numId w:val="17"/>
        </w:numPr>
      </w:pPr>
      <w:r>
        <w:t>cranial sutures begin fusion by 2 years of age; they can be split open if ICP rises before complete skull ossification (8-10 years).</w:t>
      </w:r>
    </w:p>
    <w:p w:rsidR="00B8358D" w:rsidRDefault="00B8358D">
      <w:pPr>
        <w:pStyle w:val="NormalWeb"/>
        <w:numPr>
          <w:ilvl w:val="1"/>
          <w:numId w:val="17"/>
        </w:numPr>
      </w:pPr>
      <w:r>
        <w:t xml:space="preserve">absolute head circumference cannot be used as strict diagnostic guide; </w:t>
      </w:r>
      <w:r>
        <w:rPr>
          <w:i/>
          <w:iCs/>
          <w:color w:val="FF0000"/>
        </w:rPr>
        <w:t>crossing of percentiles over few weeks</w:t>
      </w:r>
      <w:r>
        <w:t xml:space="preserve"> is potentially relevant.</w:t>
      </w:r>
    </w:p>
    <w:p w:rsidR="00B8358D" w:rsidRDefault="00B8358D">
      <w:pPr>
        <w:pStyle w:val="NormalWeb"/>
        <w:numPr>
          <w:ilvl w:val="1"/>
          <w:numId w:val="17"/>
        </w:numPr>
      </w:pPr>
      <w:r>
        <w:rPr>
          <w:b/>
          <w:bCs/>
          <w:smallCaps/>
          <w:color w:val="008000"/>
        </w:rPr>
        <w:t>Macewen</w:t>
      </w:r>
      <w:r>
        <w:rPr>
          <w:b/>
          <w:bCs/>
          <w:color w:val="008000"/>
        </w:rPr>
        <w:t xml:space="preserve"> sign</w:t>
      </w:r>
      <w:r>
        <w:t>: skull percussion → sound similar to</w:t>
      </w:r>
      <w:r>
        <w:rPr>
          <w:b/>
          <w:bCs/>
          <w:i/>
          <w:iCs/>
          <w:color w:val="008000"/>
        </w:rPr>
        <w:t xml:space="preserve"> cracked pot</w:t>
      </w:r>
      <w:r>
        <w:t xml:space="preserve"> (due to separation of sutures).</w:t>
      </w:r>
    </w:p>
    <w:p w:rsidR="00B8358D" w:rsidRDefault="00B8358D">
      <w:pPr>
        <w:pStyle w:val="NormalWeb"/>
        <w:numPr>
          <w:ilvl w:val="1"/>
          <w:numId w:val="17"/>
        </w:numPr>
      </w:pPr>
      <w:r>
        <w:t>face, although of normal size, appears small relative to enlarged head.</w:t>
      </w:r>
    </w:p>
    <w:p w:rsidR="00B8358D" w:rsidRDefault="00B8358D">
      <w:pPr>
        <w:pStyle w:val="NormalWeb"/>
        <w:numPr>
          <w:ilvl w:val="1"/>
          <w:numId w:val="17"/>
        </w:numPr>
      </w:pPr>
      <w:r>
        <w:t>downward displacement of orbits → exophthalmos and scleral prominence.</w:t>
      </w:r>
    </w:p>
    <w:p w:rsidR="00B8358D" w:rsidRDefault="00B8358D">
      <w:pPr>
        <w:pStyle w:val="NormalWeb"/>
        <w:numPr>
          <w:ilvl w:val="1"/>
          <w:numId w:val="17"/>
        </w:numPr>
      </w:pPr>
      <w:r>
        <w:t>scalp necrosis may lead to CSF leakage, infection, and death.</w:t>
      </w:r>
    </w:p>
    <w:p w:rsidR="00B8358D" w:rsidRDefault="00B8358D">
      <w:pPr>
        <w:numPr>
          <w:ilvl w:val="0"/>
          <w:numId w:val="16"/>
        </w:numPr>
      </w:pPr>
      <w:r>
        <w:rPr>
          <w:b/>
          <w:bCs/>
          <w:i/>
          <w:iCs/>
          <w:color w:val="FF0000"/>
        </w:rPr>
        <w:t>bulging fontanelles</w:t>
      </w:r>
      <w:r>
        <w:t xml:space="preserve">, </w:t>
      </w:r>
      <w:r>
        <w:rPr>
          <w:b/>
          <w:bCs/>
          <w:i/>
          <w:iCs/>
          <w:color w:val="FF0000"/>
        </w:rPr>
        <w:t>dilated scalp veins</w:t>
      </w:r>
    </w:p>
    <w:tbl>
      <w:tblPr>
        <w:tblW w:w="0" w:type="auto"/>
        <w:tblInd w:w="-90" w:type="dxa"/>
        <w:tblLook w:val="0000" w:firstRow="0" w:lastRow="0" w:firstColumn="0" w:lastColumn="0" w:noHBand="0" w:noVBand="0"/>
      </w:tblPr>
      <w:tblGrid>
        <w:gridCol w:w="6524"/>
        <w:gridCol w:w="3488"/>
      </w:tblGrid>
      <w:tr w:rsidR="00B8358D" w:rsidTr="00430A3E">
        <w:tc>
          <w:tcPr>
            <w:tcW w:w="6524" w:type="dxa"/>
          </w:tcPr>
          <w:p w:rsidR="00B8358D" w:rsidRDefault="00B8358D">
            <w:pPr>
              <w:numPr>
                <w:ilvl w:val="0"/>
                <w:numId w:val="16"/>
              </w:numPr>
            </w:pPr>
            <w:r>
              <w:t>irritability, failure to thrive, psychomotor retardation</w:t>
            </w:r>
            <w:r w:rsidR="00376F2C">
              <w:t>.</w:t>
            </w:r>
          </w:p>
          <w:p w:rsidR="00B8358D" w:rsidRDefault="00B8358D">
            <w:pPr>
              <w:numPr>
                <w:ilvl w:val="0"/>
                <w:numId w:val="16"/>
              </w:numPr>
            </w:pPr>
            <w:r>
              <w:t xml:space="preserve">limbs (particularly legs) show </w:t>
            </w:r>
            <w:r>
              <w:rPr>
                <w:b/>
                <w:bCs/>
                <w:i/>
                <w:iCs/>
              </w:rPr>
              <w:t>progressive weakness</w:t>
            </w:r>
            <w:r>
              <w:t xml:space="preserve"> → wasting of trunk and limb muscles with </w:t>
            </w:r>
            <w:r>
              <w:rPr>
                <w:b/>
                <w:bCs/>
                <w:i/>
                <w:iCs/>
              </w:rPr>
              <w:t>spasticity</w:t>
            </w:r>
            <w:r>
              <w:t xml:space="preserve">, </w:t>
            </w:r>
            <w:r>
              <w:rPr>
                <w:b/>
                <w:bCs/>
                <w:i/>
                <w:iCs/>
              </w:rPr>
              <w:t>Babinski signs</w:t>
            </w:r>
            <w:r>
              <w:t>.</w:t>
            </w:r>
          </w:p>
          <w:p w:rsidR="00B8358D" w:rsidRDefault="00B8358D">
            <w:pPr>
              <w:numPr>
                <w:ilvl w:val="0"/>
                <w:numId w:val="16"/>
              </w:numPr>
            </w:pPr>
            <w:r>
              <w:rPr>
                <w:i/>
                <w:iCs/>
                <w:color w:val="FF0000"/>
              </w:rPr>
              <w:t>seizures</w:t>
            </w:r>
            <w:r>
              <w:t xml:space="preserve"> are common (vs. adults)!</w:t>
            </w:r>
          </w:p>
          <w:p w:rsidR="00B8358D" w:rsidRDefault="00B8358D">
            <w:pPr>
              <w:numPr>
                <w:ilvl w:val="0"/>
                <w:numId w:val="16"/>
              </w:numPr>
            </w:pPr>
            <w:r>
              <w:t>bradyarrhythmia and apneic spells (in newborn period)</w:t>
            </w:r>
            <w:r w:rsidR="00376F2C">
              <w:t>.</w:t>
            </w:r>
          </w:p>
          <w:p w:rsidR="00B8358D" w:rsidRDefault="00B8358D">
            <w:pPr>
              <w:numPr>
                <w:ilvl w:val="0"/>
                <w:numId w:val="16"/>
              </w:numPr>
            </w:pPr>
            <w:r>
              <w:rPr>
                <w:b/>
                <w:bCs/>
                <w:color w:val="008000"/>
              </w:rPr>
              <w:t>“setting sun” sign</w:t>
            </w:r>
            <w:r>
              <w:t xml:space="preserve"> (Parinaud syndrome with lid retraction and increased tonic downgaze - white of sclera is seen above iris):</w:t>
            </w:r>
            <w:r>
              <w:tab/>
            </w:r>
            <w:r>
              <w:tab/>
            </w:r>
            <w:r>
              <w:tab/>
              <w:t>*</w:t>
            </w:r>
            <w:r>
              <w:rPr>
                <w:color w:val="808080"/>
              </w:rPr>
              <w:t>see above</w:t>
            </w:r>
          </w:p>
          <w:p w:rsidR="00B8358D" w:rsidRDefault="00B8358D">
            <w:pPr>
              <w:numPr>
                <w:ilvl w:val="1"/>
                <w:numId w:val="16"/>
              </w:numPr>
            </w:pPr>
            <w:r>
              <w:t>may also be seen briefly in some normal newborns.</w:t>
            </w:r>
          </w:p>
          <w:p w:rsidR="00B8358D" w:rsidRDefault="00B8358D">
            <w:pPr>
              <w:numPr>
                <w:ilvl w:val="0"/>
                <w:numId w:val="16"/>
              </w:numPr>
            </w:pPr>
            <w:r>
              <w:t>no papilledema!!! (cranial sutures separate to accommodate pressure)</w:t>
            </w:r>
            <w:r w:rsidR="00376F2C">
              <w:t>.</w:t>
            </w:r>
          </w:p>
          <w:p w:rsidR="00B8358D" w:rsidRDefault="00B8358D">
            <w:pPr>
              <w:numPr>
                <w:ilvl w:val="0"/>
                <w:numId w:val="16"/>
              </w:numPr>
            </w:pPr>
            <w:r>
              <w:t>visual loss is followed by optic atrophy</w:t>
            </w:r>
            <w:r w:rsidR="00376F2C">
              <w:t>.</w:t>
            </w:r>
          </w:p>
          <w:p w:rsidR="00B8358D" w:rsidRDefault="00B8358D"/>
        </w:tc>
        <w:tc>
          <w:tcPr>
            <w:tcW w:w="3488" w:type="dxa"/>
          </w:tcPr>
          <w:p w:rsidR="00B8358D" w:rsidRDefault="00B73916">
            <w:r>
              <w:rPr>
                <w:noProof/>
              </w:rPr>
              <w:drawing>
                <wp:inline distT="0" distB="0" distL="0" distR="0" wp14:anchorId="08C9B679" wp14:editId="3D69FD8C">
                  <wp:extent cx="1819275" cy="2381250"/>
                  <wp:effectExtent l="0" t="0" r="9525" b="0"/>
                  <wp:docPr id="5" name="Picture 5" descr="D:\Viktoro\Neuroscience\S. Symptoms, Signs, Syndromes\S50-64. Intracranial pressure, Brain edema, Herniation, Hydrocephaly\00. Pictures\Hydrocephaly - setting sun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Viktoro\Neuroscience\S. Symptoms, Signs, Syndromes\S50-64. Intracranial pressure, Brain edema, Herniation, Hydrocephaly\00. Pictures\Hydrocephaly - setting sun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58D" w:rsidRDefault="00B8358D" w:rsidP="00551798"/>
    <w:p w:rsidR="00B8358D" w:rsidRDefault="00B8358D" w:rsidP="00551798">
      <w:r>
        <w:rPr>
          <w:b/>
          <w:bCs/>
          <w:u w:val="single"/>
        </w:rPr>
        <w:t>Advanced or acute untreated hydrocephalus</w:t>
      </w:r>
      <w:r>
        <w:t xml:space="preserve"> - brainstem signs, coma, hemodynamic instability.</w:t>
      </w:r>
    </w:p>
    <w:p w:rsidR="00B8358D" w:rsidRDefault="00B8358D" w:rsidP="00551798"/>
    <w:p w:rsidR="00B8358D" w:rsidRDefault="00B8358D" w:rsidP="00551798"/>
    <w:p w:rsidR="00B8358D" w:rsidRDefault="00B8358D" w:rsidP="00611FE5">
      <w:pPr>
        <w:pStyle w:val="Nervous1"/>
      </w:pPr>
      <w:bookmarkStart w:id="5" w:name="_Toc50647889"/>
      <w:r>
        <w:t>Diagnosis</w:t>
      </w:r>
      <w:bookmarkEnd w:id="5"/>
    </w:p>
    <w:tbl>
      <w:tblPr>
        <w:tblW w:w="0" w:type="auto"/>
        <w:tblLook w:val="0000" w:firstRow="0" w:lastRow="0" w:firstColumn="0" w:lastColumn="0" w:noHBand="0" w:noVBand="0"/>
      </w:tblPr>
      <w:tblGrid>
        <w:gridCol w:w="5744"/>
        <w:gridCol w:w="4178"/>
      </w:tblGrid>
      <w:tr w:rsidR="00B8358D">
        <w:tc>
          <w:tcPr>
            <w:tcW w:w="5920" w:type="dxa"/>
          </w:tcPr>
          <w:p w:rsidR="00B8358D" w:rsidRDefault="00B8358D">
            <w:pPr>
              <w:pStyle w:val="NormalWeb"/>
              <w:rPr>
                <w:smallCaps/>
              </w:rPr>
            </w:pPr>
            <w:r>
              <w:rPr>
                <w:rStyle w:val="Strong"/>
                <w:smallCaps/>
                <w:highlight w:val="lightGray"/>
              </w:rPr>
              <w:t>Imaging</w:t>
            </w:r>
          </w:p>
          <w:p w:rsidR="00B8358D" w:rsidRDefault="00B8358D">
            <w:pPr>
              <w:pStyle w:val="NormalWeb"/>
              <w:rPr>
                <w:b/>
                <w:bCs/>
                <w:color w:val="0000FF"/>
                <w:szCs w:val="20"/>
                <w:u w:val="single"/>
              </w:rPr>
            </w:pPr>
          </w:p>
          <w:p w:rsidR="00B8358D" w:rsidRDefault="00B8358D">
            <w:pPr>
              <w:pStyle w:val="NormalWeb"/>
              <w:rPr>
                <w:b/>
                <w:bCs/>
                <w:color w:val="0000FF"/>
                <w:szCs w:val="20"/>
                <w:u w:val="single"/>
              </w:rPr>
            </w:pPr>
          </w:p>
          <w:p w:rsidR="00B8358D" w:rsidRDefault="00B8358D">
            <w:pPr>
              <w:pStyle w:val="NormalWeb"/>
              <w:rPr>
                <w:b/>
                <w:bCs/>
                <w:color w:val="0000FF"/>
                <w:szCs w:val="20"/>
                <w:u w:val="single"/>
              </w:rPr>
            </w:pPr>
            <w:r>
              <w:rPr>
                <w:b/>
                <w:bCs/>
                <w:color w:val="0000FF"/>
                <w:szCs w:val="20"/>
                <w:u w:val="single"/>
              </w:rPr>
              <w:t>Skull transillumination</w:t>
            </w:r>
            <w:r>
              <w:t xml:space="preserve"> (in infants) – </w:t>
            </w:r>
            <w:r>
              <w:rPr>
                <w:b/>
                <w:bCs/>
                <w:i/>
                <w:iCs/>
                <w:color w:val="800080"/>
              </w:rPr>
              <w:t>uniform transillumination</w:t>
            </w:r>
            <w:r>
              <w:t xml:space="preserve"> of entire head - differentiation from other forms of macrocephaly (e.g. subdural hematoma):</w:t>
            </w:r>
          </w:p>
        </w:tc>
        <w:tc>
          <w:tcPr>
            <w:tcW w:w="4218" w:type="dxa"/>
          </w:tcPr>
          <w:p w:rsidR="00B8358D" w:rsidRDefault="00B73916">
            <w:pPr>
              <w:pStyle w:val="NormalWeb"/>
              <w:rPr>
                <w:b/>
                <w:bCs/>
                <w:color w:val="0000FF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30C98A" wp14:editId="38B07944">
                  <wp:extent cx="1981200" cy="2819400"/>
                  <wp:effectExtent l="0" t="0" r="0" b="0"/>
                  <wp:docPr id="6" name="Picture 6" descr="D:\Viktoro\Neuroscience\S. Symptoms, Signs, Syndromes\S50-64. Intracranial pressure, Brain edema, Herniation, Hydrocephaly\00. Pictures\Hydrocephaly (skull transilluminatio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Viktoro\Neuroscience\S. Symptoms, Signs, Syndromes\S50-64. Intracranial pressure, Brain edema, Herniation, Hydrocephaly\00. Pictures\Hydrocephaly (skull transilluminatio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58D" w:rsidRDefault="00B8358D">
      <w:r>
        <w:rPr>
          <w:b/>
          <w:bCs/>
          <w:color w:val="0000FF"/>
          <w:u w:val="single"/>
        </w:rPr>
        <w:t>CT</w:t>
      </w:r>
      <w:r>
        <w:t>:</w:t>
      </w:r>
    </w:p>
    <w:p w:rsidR="00B8358D" w:rsidRDefault="00B8358D" w:rsidP="00B8358D">
      <w:pPr>
        <w:numPr>
          <w:ilvl w:val="0"/>
          <w:numId w:val="19"/>
        </w:numPr>
        <w:tabs>
          <w:tab w:val="clear" w:pos="927"/>
          <w:tab w:val="num" w:pos="360"/>
        </w:tabs>
        <w:ind w:left="340"/>
      </w:pPr>
      <w:r>
        <w:rPr>
          <w:b/>
          <w:bCs/>
          <w:i/>
          <w:iCs/>
        </w:rPr>
        <w:t xml:space="preserve">degree of </w:t>
      </w:r>
      <w:r w:rsidRPr="00101344">
        <w:rPr>
          <w:b/>
          <w:bCs/>
          <w:i/>
          <w:iCs/>
          <w:highlight w:val="yellow"/>
        </w:rPr>
        <w:t>ventriculomegaly</w:t>
      </w:r>
      <w:r>
        <w:t xml:space="preserve"> (esp. enlargement of temporal horns – first part to dilate!; in young children - occipital horns)</w:t>
      </w:r>
      <w:r w:rsidR="00376F2C">
        <w:t>.</w:t>
      </w:r>
    </w:p>
    <w:p w:rsidR="00B8358D" w:rsidRDefault="00B8358D" w:rsidP="00B8358D">
      <w:pPr>
        <w:numPr>
          <w:ilvl w:val="0"/>
          <w:numId w:val="7"/>
        </w:numPr>
        <w:tabs>
          <w:tab w:val="clear" w:pos="1607"/>
          <w:tab w:val="num" w:pos="1040"/>
        </w:tabs>
        <w:ind w:left="1020"/>
      </w:pPr>
      <w:r>
        <w:t xml:space="preserve">take into account increase in ventricular volume that accompanies </w:t>
      </w:r>
      <w:r>
        <w:rPr>
          <w:b/>
          <w:bCs/>
          <w:i/>
          <w:iCs/>
          <w:color w:val="008000"/>
        </w:rPr>
        <w:t>normal aging</w:t>
      </w:r>
      <w:r>
        <w:t xml:space="preserve"> and presence or absence of </w:t>
      </w:r>
      <w:r>
        <w:rPr>
          <w:i/>
          <w:iCs/>
          <w:color w:val="0000FF"/>
        </w:rPr>
        <w:t>cerebral atrophy</w:t>
      </w:r>
      <w:r>
        <w:t>.</w:t>
      </w:r>
    </w:p>
    <w:p w:rsidR="00B8358D" w:rsidRDefault="00B8358D" w:rsidP="00B8358D">
      <w:pPr>
        <w:numPr>
          <w:ilvl w:val="0"/>
          <w:numId w:val="7"/>
        </w:numPr>
        <w:tabs>
          <w:tab w:val="clear" w:pos="1607"/>
          <w:tab w:val="num" w:pos="1040"/>
        </w:tabs>
        <w:ind w:left="1020"/>
      </w:pPr>
      <w:r>
        <w:rPr>
          <w:smallCaps/>
        </w:rPr>
        <w:t xml:space="preserve">aqueductal stenosis </w:t>
      </w:r>
      <w:r>
        <w:t>- enlarged lateral and 3</w:t>
      </w:r>
      <w:r>
        <w:rPr>
          <w:vertAlign w:val="superscript"/>
        </w:rPr>
        <w:t>rd</w:t>
      </w:r>
      <w:r>
        <w:t xml:space="preserve"> ventricles + normal or small 4</w:t>
      </w:r>
      <w:r>
        <w:rPr>
          <w:vertAlign w:val="superscript"/>
        </w:rPr>
        <w:t>th</w:t>
      </w:r>
      <w:r>
        <w:t xml:space="preserve"> ventricle.</w:t>
      </w:r>
    </w:p>
    <w:p w:rsidR="00B8358D" w:rsidRDefault="00B8358D" w:rsidP="00B8358D">
      <w:pPr>
        <w:numPr>
          <w:ilvl w:val="0"/>
          <w:numId w:val="7"/>
        </w:numPr>
        <w:tabs>
          <w:tab w:val="clear" w:pos="1607"/>
          <w:tab w:val="num" w:pos="1040"/>
        </w:tabs>
        <w:ind w:left="1020"/>
      </w:pPr>
      <w:r>
        <w:rPr>
          <w:smallCaps/>
        </w:rPr>
        <w:t>communicating hydrocephalus</w:t>
      </w:r>
      <w:r>
        <w:t xml:space="preserve"> - dilatation of ventricles and subarachnoid spaces (may be confused with </w:t>
      </w:r>
      <w:r>
        <w:rPr>
          <w:i/>
          <w:iCs/>
          <w:smallCaps/>
        </w:rPr>
        <w:t>hydrocephalus ex vacuo</w:t>
      </w:r>
      <w:r>
        <w:t>).</w:t>
      </w:r>
    </w:p>
    <w:p w:rsidR="00B8358D" w:rsidRDefault="00B8358D" w:rsidP="00B8358D">
      <w:pPr>
        <w:numPr>
          <w:ilvl w:val="0"/>
          <w:numId w:val="7"/>
        </w:numPr>
        <w:tabs>
          <w:tab w:val="clear" w:pos="1607"/>
          <w:tab w:val="num" w:pos="1040"/>
        </w:tabs>
        <w:ind w:left="1020"/>
      </w:pPr>
      <w:r>
        <w:t>role of suture status:</w:t>
      </w:r>
    </w:p>
    <w:p w:rsidR="00B8358D" w:rsidRDefault="00B8358D">
      <w:pPr>
        <w:numPr>
          <w:ilvl w:val="1"/>
          <w:numId w:val="7"/>
        </w:numPr>
      </w:pPr>
      <w:r>
        <w:rPr>
          <w:b/>
          <w:bCs/>
          <w:i/>
          <w:iCs/>
          <w:color w:val="800080"/>
        </w:rPr>
        <w:t>open sutures</w:t>
      </w:r>
      <w:r>
        <w:t xml:space="preserve"> - even moderate increases in pressure can </w:t>
      </w:r>
      <w:r>
        <w:rPr>
          <w:i/>
          <w:iCs/>
          <w:color w:val="FF0000"/>
        </w:rPr>
        <w:t>expand ventricles enormously</w:t>
      </w:r>
      <w:r>
        <w:t xml:space="preserve"> and surrounding brain may appear compressed to thin band (dramatic reconstitution of cerebral mantle may be seen after shunting, sometimes with reversion of some preexisting neurological deficits).</w:t>
      </w:r>
    </w:p>
    <w:p w:rsidR="00B8358D" w:rsidRDefault="00B8358D">
      <w:pPr>
        <w:numPr>
          <w:ilvl w:val="1"/>
          <w:numId w:val="7"/>
        </w:numPr>
      </w:pPr>
      <w:r>
        <w:rPr>
          <w:b/>
          <w:bCs/>
          <w:i/>
          <w:iCs/>
          <w:color w:val="800080"/>
        </w:rPr>
        <w:t>fixed-volume skull</w:t>
      </w:r>
      <w:r>
        <w:t xml:space="preserve"> - even enormously elevated intraventricular pressures may </w:t>
      </w:r>
      <w:r>
        <w:rPr>
          <w:i/>
          <w:iCs/>
          <w:color w:val="008000"/>
        </w:rPr>
        <w:t>only moderately expand ventricular size</w:t>
      </w:r>
      <w:r>
        <w:t>.</w:t>
      </w:r>
    </w:p>
    <w:p w:rsidR="00FA76EF" w:rsidRPr="00FA76EF" w:rsidRDefault="00B8358D" w:rsidP="00FA76EF">
      <w:pPr>
        <w:numPr>
          <w:ilvl w:val="0"/>
          <w:numId w:val="19"/>
        </w:numPr>
        <w:tabs>
          <w:tab w:val="clear" w:pos="927"/>
          <w:tab w:val="num" w:pos="360"/>
        </w:tabs>
        <w:ind w:left="340"/>
      </w:pPr>
      <w:r>
        <w:rPr>
          <w:b/>
          <w:bCs/>
          <w:i/>
          <w:iCs/>
        </w:rPr>
        <w:t>periventricular lucencies</w:t>
      </w:r>
      <w:r>
        <w:t xml:space="preserve"> (</w:t>
      </w:r>
      <w:r w:rsidR="00276A67">
        <w:t xml:space="preserve">high T2 signal) - </w:t>
      </w:r>
      <w:r>
        <w:t>CSF passage through ependymal lining of ventricles into adjacent white matter = periventricular</w:t>
      </w:r>
      <w:r>
        <w:rPr>
          <w:b/>
          <w:bCs/>
          <w:i/>
          <w:iCs/>
        </w:rPr>
        <w:t xml:space="preserve"> </w:t>
      </w:r>
      <w:r w:rsidR="00101344">
        <w:t xml:space="preserve">interstitial edema = </w:t>
      </w:r>
      <w:r w:rsidR="00101344" w:rsidRPr="00101344">
        <w:rPr>
          <w:highlight w:val="yellow"/>
        </w:rPr>
        <w:t>transependymal flow</w:t>
      </w:r>
      <w:r w:rsidR="00FA76EF">
        <w:t xml:space="preserve"> phenomenon – </w:t>
      </w:r>
      <w:r w:rsidR="00FA76EF" w:rsidRPr="00FA76EF">
        <w:rPr>
          <w:szCs w:val="24"/>
        </w:rPr>
        <w:t>misnomer: CSF does not actually penetrate ependymal lining (proven with CSF labeling studies)</w:t>
      </w:r>
      <w:r w:rsidR="00FA76EF">
        <w:rPr>
          <w:szCs w:val="24"/>
        </w:rPr>
        <w:t>;</w:t>
      </w:r>
      <w:r w:rsidR="00FA76EF" w:rsidRPr="00FA76EF">
        <w:rPr>
          <w:szCs w:val="24"/>
        </w:rPr>
        <w:t xml:space="preserve"> probably represents stasis of fluid in brain adjacent to ventricles</w:t>
      </w:r>
      <w:r w:rsidR="007B01AD">
        <w:rPr>
          <w:szCs w:val="24"/>
        </w:rPr>
        <w:t>.</w:t>
      </w:r>
    </w:p>
    <w:p w:rsidR="00B8358D" w:rsidRDefault="00101344" w:rsidP="00B8358D">
      <w:pPr>
        <w:numPr>
          <w:ilvl w:val="0"/>
          <w:numId w:val="19"/>
        </w:numPr>
        <w:tabs>
          <w:tab w:val="clear" w:pos="927"/>
          <w:tab w:val="num" w:pos="360"/>
        </w:tabs>
        <w:ind w:left="340"/>
      </w:pPr>
      <w:r w:rsidRPr="00101344">
        <w:rPr>
          <w:b/>
          <w:bCs/>
          <w:i/>
          <w:iCs/>
          <w:highlight w:val="yellow"/>
        </w:rPr>
        <w:t>effacement</w:t>
      </w:r>
      <w:r w:rsidR="00B8358D">
        <w:rPr>
          <w:b/>
          <w:bCs/>
          <w:i/>
          <w:iCs/>
        </w:rPr>
        <w:t xml:space="preserve"> of</w:t>
      </w:r>
      <w:r w:rsidR="00B8358D">
        <w:t xml:space="preserve"> sylvian &amp; interhemispheric </w:t>
      </w:r>
      <w:r w:rsidR="00B8358D">
        <w:rPr>
          <w:b/>
          <w:bCs/>
          <w:i/>
          <w:iCs/>
        </w:rPr>
        <w:t>fissures</w:t>
      </w:r>
      <w:r w:rsidR="00B8358D">
        <w:t xml:space="preserve">, cerebral </w:t>
      </w:r>
      <w:r w:rsidR="00B8358D">
        <w:rPr>
          <w:b/>
          <w:bCs/>
          <w:i/>
          <w:iCs/>
        </w:rPr>
        <w:t>sulci</w:t>
      </w:r>
      <w:r w:rsidR="00B8358D">
        <w:t xml:space="preserve"> (due to di</w:t>
      </w:r>
      <w:r>
        <w:t xml:space="preserve">latation of lateral ventricles), basal </w:t>
      </w:r>
      <w:r w:rsidR="00430A3E">
        <w:t>cisterns</w:t>
      </w:r>
      <w:r w:rsidR="007B01AD">
        <w:t>.</w:t>
      </w:r>
    </w:p>
    <w:p w:rsidR="00B8358D" w:rsidRDefault="00B8358D" w:rsidP="00B8358D">
      <w:pPr>
        <w:numPr>
          <w:ilvl w:val="0"/>
          <w:numId w:val="7"/>
        </w:numPr>
        <w:tabs>
          <w:tab w:val="clear" w:pos="1607"/>
          <w:tab w:val="num" w:pos="1040"/>
        </w:tabs>
        <w:ind w:left="1020"/>
      </w:pPr>
      <w:r>
        <w:t>if hydrocephalus develops in utero, cerebral hemispheres show multiple complex small gyri (microgyria, polygyria, stenogyria); differentiate from polymicrogyria.</w:t>
      </w:r>
    </w:p>
    <w:p w:rsidR="00081441" w:rsidRPr="00081441" w:rsidRDefault="00081441" w:rsidP="00081441">
      <w:pPr>
        <w:numPr>
          <w:ilvl w:val="0"/>
          <w:numId w:val="7"/>
        </w:numPr>
        <w:tabs>
          <w:tab w:val="clear" w:pos="1607"/>
          <w:tab w:val="num" w:pos="1040"/>
        </w:tabs>
        <w:ind w:left="1020"/>
      </w:pPr>
      <w:r>
        <w:t xml:space="preserve">in long standing cases, </w:t>
      </w:r>
      <w:r w:rsidR="00CC67AF">
        <w:t xml:space="preserve">distortion of blood vessels → </w:t>
      </w:r>
      <w:r>
        <w:t xml:space="preserve">ischemic </w:t>
      </w:r>
      <w:r w:rsidRPr="00081441">
        <w:t xml:space="preserve">white matter damage </w:t>
      </w:r>
      <w:r w:rsidR="00D50B53">
        <w:t xml:space="preserve">(esp. in watershed areas) </w:t>
      </w:r>
      <w:r>
        <w:t xml:space="preserve">→ </w:t>
      </w:r>
      <w:r w:rsidRPr="00CC67AF">
        <w:rPr>
          <w:highlight w:val="yellow"/>
        </w:rPr>
        <w:t>cerebral atrophy</w:t>
      </w:r>
      <w:r>
        <w:t>.</w:t>
      </w:r>
    </w:p>
    <w:p w:rsidR="00081441" w:rsidRDefault="00081441"/>
    <w:p w:rsidR="00BC0F04" w:rsidRDefault="00BC0F04"/>
    <w:p w:rsidR="00716B9D" w:rsidRDefault="00716B9D" w:rsidP="0016785B">
      <w:pPr>
        <w:rPr>
          <w:szCs w:val="24"/>
        </w:rPr>
      </w:pPr>
      <w:r>
        <w:rPr>
          <w:szCs w:val="24"/>
        </w:rPr>
        <w:t>S</w:t>
      </w:r>
      <w:r w:rsidRPr="00716B9D">
        <w:rPr>
          <w:szCs w:val="24"/>
        </w:rPr>
        <w:t xml:space="preserve">ize of both </w:t>
      </w:r>
      <w:r w:rsidRPr="00BC0F04">
        <w:rPr>
          <w:b/>
          <w:szCs w:val="24"/>
          <w:shd w:val="clear" w:color="auto" w:fill="FFCCFF"/>
        </w:rPr>
        <w:t>temporal horns (TH)</w:t>
      </w:r>
      <w:r w:rsidRPr="00BC0F04">
        <w:rPr>
          <w:szCs w:val="24"/>
          <w:shd w:val="clear" w:color="auto" w:fill="FFCCFF"/>
        </w:rPr>
        <w:t xml:space="preserve"> </w:t>
      </w:r>
      <w:r w:rsidRPr="00BC0F04">
        <w:rPr>
          <w:b/>
          <w:szCs w:val="24"/>
          <w:shd w:val="clear" w:color="auto" w:fill="FFCCFF"/>
        </w:rPr>
        <w:t>≥ 2 mm</w:t>
      </w:r>
      <w:r w:rsidRPr="00716B9D">
        <w:rPr>
          <w:szCs w:val="24"/>
        </w:rPr>
        <w:t xml:space="preserve"> in</w:t>
      </w:r>
      <w:r>
        <w:rPr>
          <w:szCs w:val="24"/>
        </w:rPr>
        <w:t xml:space="preserve"> </w:t>
      </w:r>
      <w:r w:rsidRPr="00716B9D">
        <w:rPr>
          <w:szCs w:val="24"/>
        </w:rPr>
        <w:t>width (in absence of HCP,</w:t>
      </w:r>
      <w:r w:rsidR="0016785B">
        <w:rPr>
          <w:szCs w:val="24"/>
        </w:rPr>
        <w:t xml:space="preserve"> </w:t>
      </w:r>
      <w:r w:rsidRPr="00716B9D">
        <w:rPr>
          <w:szCs w:val="24"/>
        </w:rPr>
        <w:t>temporal horns</w:t>
      </w:r>
      <w:r w:rsidR="0016785B">
        <w:rPr>
          <w:szCs w:val="24"/>
        </w:rPr>
        <w:t xml:space="preserve"> </w:t>
      </w:r>
      <w:r w:rsidRPr="00716B9D">
        <w:rPr>
          <w:szCs w:val="24"/>
        </w:rPr>
        <w:t xml:space="preserve">should be barely </w:t>
      </w:r>
      <w:r w:rsidR="0016785B">
        <w:rPr>
          <w:szCs w:val="24"/>
        </w:rPr>
        <w:t>visible):</w:t>
      </w:r>
    </w:p>
    <w:p w:rsidR="0016785B" w:rsidRDefault="00B73916" w:rsidP="00D1143D">
      <w:pPr>
        <w:ind w:left="-567" w:right="-143"/>
        <w:rPr>
          <w:szCs w:val="24"/>
        </w:rPr>
      </w:pPr>
      <w:r>
        <w:rPr>
          <w:noProof/>
          <w:szCs w:val="24"/>
        </w:rPr>
        <w:drawing>
          <wp:inline distT="0" distB="0" distL="0" distR="0" wp14:anchorId="65290024" wp14:editId="70F74821">
            <wp:extent cx="348615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43D">
        <w:rPr>
          <w:noProof/>
          <w:szCs w:val="24"/>
        </w:rPr>
        <w:drawing>
          <wp:inline distT="0" distB="0" distL="0" distR="0" wp14:anchorId="59971F22" wp14:editId="15925304">
            <wp:extent cx="3228975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04" w:rsidRDefault="00BC0F04" w:rsidP="0016785B">
      <w:pPr>
        <w:rPr>
          <w:szCs w:val="24"/>
        </w:rPr>
      </w:pPr>
    </w:p>
    <w:p w:rsidR="00BC0F04" w:rsidRDefault="00BC0F04" w:rsidP="0016785B">
      <w:pPr>
        <w:rPr>
          <w:b/>
          <w:szCs w:val="24"/>
        </w:rPr>
      </w:pPr>
    </w:p>
    <w:p w:rsidR="00BC0F04" w:rsidRPr="00BC0F04" w:rsidRDefault="00BC0F04" w:rsidP="0016785B">
      <w:pPr>
        <w:rPr>
          <w:b/>
          <w:szCs w:val="24"/>
        </w:rPr>
      </w:pPr>
      <w:r w:rsidRPr="00BC0F04">
        <w:rPr>
          <w:b/>
          <w:szCs w:val="24"/>
          <w:shd w:val="clear" w:color="auto" w:fill="FFCCFF"/>
        </w:rPr>
        <w:t>FH/ID &gt; 0.5</w:t>
      </w:r>
      <w:r w:rsidR="00276A67">
        <w:rPr>
          <w:b/>
          <w:szCs w:val="24"/>
        </w:rPr>
        <w:t xml:space="preserve"> </w:t>
      </w:r>
      <w:r w:rsidR="00276A67" w:rsidRPr="00276A67">
        <w:rPr>
          <w:szCs w:val="24"/>
        </w:rPr>
        <w:t>(norma &lt; 0.4)</w:t>
      </w:r>
    </w:p>
    <w:p w:rsidR="00BC0F04" w:rsidRDefault="00BC0F04" w:rsidP="00BC0F04">
      <w:pPr>
        <w:ind w:left="720"/>
        <w:rPr>
          <w:szCs w:val="24"/>
        </w:rPr>
      </w:pPr>
      <w:r w:rsidRPr="00BC0F04">
        <w:rPr>
          <w:szCs w:val="24"/>
        </w:rPr>
        <w:t xml:space="preserve">FH is the largest width of frontal </w:t>
      </w:r>
      <w:r>
        <w:rPr>
          <w:szCs w:val="24"/>
        </w:rPr>
        <w:t>horns</w:t>
      </w:r>
    </w:p>
    <w:p w:rsidR="00BC0F04" w:rsidRPr="00716B9D" w:rsidRDefault="00BC0F04" w:rsidP="00BC0F04">
      <w:pPr>
        <w:ind w:left="720"/>
        <w:rPr>
          <w:szCs w:val="24"/>
        </w:rPr>
      </w:pPr>
      <w:r w:rsidRPr="00BC0F04">
        <w:rPr>
          <w:szCs w:val="24"/>
        </w:rPr>
        <w:t>ID is internal</w:t>
      </w:r>
      <w:r>
        <w:rPr>
          <w:szCs w:val="24"/>
        </w:rPr>
        <w:t xml:space="preserve"> </w:t>
      </w:r>
      <w:r w:rsidRPr="00BC0F04">
        <w:rPr>
          <w:szCs w:val="24"/>
        </w:rPr>
        <w:t>diameter from inner-table to inner-</w:t>
      </w:r>
      <w:r>
        <w:rPr>
          <w:szCs w:val="24"/>
        </w:rPr>
        <w:t>table at this level</w:t>
      </w:r>
    </w:p>
    <w:p w:rsidR="00716B9D" w:rsidRDefault="00716B9D"/>
    <w:p w:rsidR="00BC0F04" w:rsidRDefault="00B73916" w:rsidP="00276A67">
      <w:pPr>
        <w:ind w:left="720"/>
      </w:pPr>
      <w:r>
        <w:rPr>
          <w:noProof/>
        </w:rPr>
        <w:drawing>
          <wp:inline distT="0" distB="0" distL="0" distR="0" wp14:anchorId="29877701" wp14:editId="4CED1DD4">
            <wp:extent cx="3114675" cy="2200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04" w:rsidRDefault="00BC0F04"/>
    <w:p w:rsidR="00276A67" w:rsidRDefault="00276A67" w:rsidP="00276A67">
      <w:pPr>
        <w:ind w:left="720"/>
      </w:pPr>
      <w:r>
        <w:t xml:space="preserve">N.B. </w:t>
      </w:r>
      <w:r w:rsidRPr="00276A67">
        <w:rPr>
          <w:szCs w:val="24"/>
        </w:rPr>
        <w:t>measurements that rely on frontal horn diameter tend to underestimate hydrocephalus in pediatrics</w:t>
      </w:r>
      <w:r>
        <w:rPr>
          <w:szCs w:val="24"/>
        </w:rPr>
        <w:t xml:space="preserve"> </w:t>
      </w:r>
      <w:r w:rsidRPr="00276A67">
        <w:rPr>
          <w:szCs w:val="24"/>
        </w:rPr>
        <w:t>because of disproportionate dilatation of occipital horns in peds</w:t>
      </w:r>
      <w:r>
        <w:t>!</w:t>
      </w:r>
    </w:p>
    <w:p w:rsidR="00BC0F04" w:rsidRDefault="00BC0F04"/>
    <w:p w:rsidR="00C3489E" w:rsidRDefault="00C3489E"/>
    <w:p w:rsidR="00BC0F04" w:rsidRDefault="00BC0F04">
      <w:r w:rsidRPr="00BC0F04">
        <w:rPr>
          <w:b/>
          <w:szCs w:val="24"/>
          <w:shd w:val="clear" w:color="auto" w:fill="FFCCFF"/>
        </w:rPr>
        <w:t>Evans' index</w:t>
      </w:r>
      <w:r w:rsidRPr="00BC0F04">
        <w:rPr>
          <w:szCs w:val="24"/>
          <w:shd w:val="clear" w:color="auto" w:fill="FFCCFF"/>
        </w:rPr>
        <w:t xml:space="preserve"> ≥ 0.3</w:t>
      </w:r>
    </w:p>
    <w:p w:rsidR="00716B9D" w:rsidRDefault="00716B9D" w:rsidP="00276A67">
      <w:pPr>
        <w:ind w:left="142"/>
        <w:rPr>
          <w:szCs w:val="24"/>
        </w:rPr>
      </w:pPr>
      <w:r w:rsidRPr="00716B9D">
        <w:rPr>
          <w:b/>
          <w:szCs w:val="24"/>
        </w:rPr>
        <w:t>Evans' index</w:t>
      </w:r>
      <w:r w:rsidRPr="00716B9D">
        <w:rPr>
          <w:szCs w:val="24"/>
        </w:rPr>
        <w:t xml:space="preserve"> = maximal width of </w:t>
      </w:r>
      <w:r w:rsidR="00276A67">
        <w:rPr>
          <w:szCs w:val="24"/>
        </w:rPr>
        <w:t>frontal</w:t>
      </w:r>
      <w:r w:rsidRPr="00716B9D">
        <w:rPr>
          <w:szCs w:val="24"/>
        </w:rPr>
        <w:t xml:space="preserve"> horns</w:t>
      </w:r>
      <w:r w:rsidR="00276A67">
        <w:rPr>
          <w:szCs w:val="24"/>
        </w:rPr>
        <w:t xml:space="preserve"> (FH)</w:t>
      </w:r>
      <w:r w:rsidRPr="00716B9D">
        <w:rPr>
          <w:szCs w:val="24"/>
        </w:rPr>
        <w:t xml:space="preserve"> divided by maximal </w:t>
      </w:r>
      <w:r w:rsidR="00276A67">
        <w:rPr>
          <w:szCs w:val="24"/>
        </w:rPr>
        <w:t>biparietal diameter (BPD):</w:t>
      </w:r>
    </w:p>
    <w:p w:rsidR="00BC0F04" w:rsidRDefault="00B73916" w:rsidP="007E15CB">
      <w:pPr>
        <w:ind w:left="-284"/>
        <w:rPr>
          <w:szCs w:val="24"/>
        </w:rPr>
      </w:pPr>
      <w:r>
        <w:rPr>
          <w:noProof/>
          <w:szCs w:val="24"/>
        </w:rPr>
        <w:drawing>
          <wp:inline distT="0" distB="0" distL="0" distR="0" wp14:anchorId="3F9E3E42" wp14:editId="34C74790">
            <wp:extent cx="3181350" cy="3819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5CB">
        <w:rPr>
          <w:noProof/>
          <w:szCs w:val="24"/>
        </w:rPr>
        <w:drawing>
          <wp:inline distT="0" distB="0" distL="0" distR="0" wp14:anchorId="5C113421" wp14:editId="1B09C782">
            <wp:extent cx="3228975" cy="3209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04" w:rsidRDefault="00BC0F04" w:rsidP="00BC0F04">
      <w:pPr>
        <w:ind w:left="720"/>
        <w:rPr>
          <w:szCs w:val="24"/>
        </w:rPr>
      </w:pPr>
    </w:p>
    <w:p w:rsidR="00BC0F04" w:rsidRDefault="00BC0F04" w:rsidP="00BC0F04">
      <w:pPr>
        <w:ind w:left="720"/>
        <w:rPr>
          <w:szCs w:val="24"/>
        </w:rPr>
      </w:pPr>
    </w:p>
    <w:p w:rsidR="00276A67" w:rsidRPr="00716B9D" w:rsidRDefault="00276A67" w:rsidP="00276A67">
      <w:pPr>
        <w:rPr>
          <w:szCs w:val="24"/>
        </w:rPr>
      </w:pPr>
      <w:r w:rsidRPr="00276A67">
        <w:rPr>
          <w:b/>
          <w:szCs w:val="24"/>
          <w:shd w:val="clear" w:color="auto" w:fill="FFCCFF"/>
        </w:rPr>
        <w:t>Bicaudate ratio</w:t>
      </w:r>
      <w:r w:rsidRPr="00276A67">
        <w:rPr>
          <w:szCs w:val="24"/>
          <w:shd w:val="clear" w:color="auto" w:fill="FFCCFF"/>
        </w:rPr>
        <w:t xml:space="preserve"> ≥ 0.25</w:t>
      </w:r>
    </w:p>
    <w:p w:rsidR="00716B9D" w:rsidRDefault="00716B9D" w:rsidP="00716B9D">
      <w:pPr>
        <w:rPr>
          <w:szCs w:val="24"/>
        </w:rPr>
      </w:pPr>
      <w:r w:rsidRPr="00716B9D">
        <w:rPr>
          <w:b/>
          <w:szCs w:val="24"/>
        </w:rPr>
        <w:t>Bicaudate ratio</w:t>
      </w:r>
      <w:r w:rsidRPr="00716B9D">
        <w:rPr>
          <w:szCs w:val="24"/>
        </w:rPr>
        <w:t xml:space="preserve"> = minimal intercaudate distance divided by brain width along same line.</w:t>
      </w:r>
    </w:p>
    <w:p w:rsidR="00257D47" w:rsidRDefault="00B73916" w:rsidP="00716B9D">
      <w:pPr>
        <w:rPr>
          <w:szCs w:val="24"/>
        </w:rPr>
      </w:pPr>
      <w:r w:rsidRPr="00257D47">
        <w:rPr>
          <w:noProof/>
          <w:szCs w:val="24"/>
        </w:rPr>
        <w:drawing>
          <wp:inline distT="0" distB="0" distL="0" distR="0" wp14:anchorId="613780D2" wp14:editId="2955D3C7">
            <wp:extent cx="3228975" cy="3219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47" w:rsidRPr="00716B9D" w:rsidRDefault="00257D47" w:rsidP="00716B9D">
      <w:pPr>
        <w:rPr>
          <w:szCs w:val="24"/>
        </w:rPr>
      </w:pPr>
    </w:p>
    <w:p w:rsidR="00716B9D" w:rsidRDefault="00716B9D">
      <w:pPr>
        <w:rPr>
          <w:szCs w:val="24"/>
        </w:rPr>
      </w:pPr>
    </w:p>
    <w:p w:rsidR="00276A67" w:rsidRDefault="00276A67" w:rsidP="00276A67">
      <w:pPr>
        <w:rPr>
          <w:szCs w:val="24"/>
        </w:rPr>
      </w:pPr>
      <w:r w:rsidRPr="0075398F">
        <w:rPr>
          <w:szCs w:val="24"/>
          <w:shd w:val="clear" w:color="auto" w:fill="FFCCFF"/>
        </w:rPr>
        <w:t>Ballooning</w:t>
      </w:r>
      <w:r w:rsidRPr="00276A67">
        <w:rPr>
          <w:szCs w:val="24"/>
        </w:rPr>
        <w:t xml:space="preserve"> of frontal horns of</w:t>
      </w:r>
      <w:r>
        <w:rPr>
          <w:szCs w:val="24"/>
        </w:rPr>
        <w:t xml:space="preserve"> </w:t>
      </w:r>
      <w:r w:rsidRPr="00276A67">
        <w:rPr>
          <w:szCs w:val="24"/>
        </w:rPr>
        <w:t>lateral ventricles ("Mickey Mouse" ventricles)</w:t>
      </w:r>
      <w:r>
        <w:rPr>
          <w:szCs w:val="24"/>
        </w:rPr>
        <w:t xml:space="preserve"> </w:t>
      </w:r>
      <w:r w:rsidRPr="00276A67">
        <w:rPr>
          <w:szCs w:val="24"/>
        </w:rPr>
        <w:t>and/or 3rd ventricle (3rd ventricle should normally be slit-like)</w:t>
      </w:r>
    </w:p>
    <w:p w:rsidR="00276A67" w:rsidRDefault="00B73916" w:rsidP="00276A67">
      <w:pPr>
        <w:rPr>
          <w:szCs w:val="24"/>
        </w:rPr>
      </w:pPr>
      <w:r w:rsidRPr="0075398F">
        <w:rPr>
          <w:noProof/>
          <w:szCs w:val="24"/>
        </w:rPr>
        <w:drawing>
          <wp:inline distT="0" distB="0" distL="0" distR="0" wp14:anchorId="5CAA4AD0" wp14:editId="0C04FF62">
            <wp:extent cx="3228975" cy="3209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8F" w:rsidRDefault="0075398F" w:rsidP="00276A67">
      <w:pPr>
        <w:rPr>
          <w:szCs w:val="24"/>
        </w:rPr>
      </w:pPr>
    </w:p>
    <w:p w:rsidR="0075398F" w:rsidRPr="00276A67" w:rsidRDefault="0075398F" w:rsidP="00276A67">
      <w:pPr>
        <w:rPr>
          <w:szCs w:val="24"/>
        </w:rPr>
      </w:pPr>
    </w:p>
    <w:p w:rsidR="00276A67" w:rsidRDefault="00276A67" w:rsidP="00276A67">
      <w:pPr>
        <w:rPr>
          <w:szCs w:val="24"/>
        </w:rPr>
      </w:pPr>
      <w:r>
        <w:rPr>
          <w:szCs w:val="24"/>
        </w:rPr>
        <w:t>T</w:t>
      </w:r>
      <w:r w:rsidRPr="00276A67">
        <w:rPr>
          <w:szCs w:val="24"/>
        </w:rPr>
        <w:t xml:space="preserve">hinning and/or upward bowing of corpus callosum </w:t>
      </w:r>
      <w:r>
        <w:rPr>
          <w:szCs w:val="24"/>
        </w:rPr>
        <w:t>on sagittal MRI</w:t>
      </w:r>
    </w:p>
    <w:p w:rsidR="00276A67" w:rsidRDefault="00276A67" w:rsidP="00276A67">
      <w:pPr>
        <w:rPr>
          <w:szCs w:val="24"/>
        </w:rPr>
      </w:pPr>
    </w:p>
    <w:p w:rsidR="00276A67" w:rsidRPr="00276A67" w:rsidRDefault="00276A67" w:rsidP="00276A67">
      <w:pPr>
        <w:rPr>
          <w:szCs w:val="24"/>
        </w:rPr>
      </w:pPr>
    </w:p>
    <w:p w:rsidR="00716B9D" w:rsidRDefault="00716B9D"/>
    <w:p w:rsidR="00B8358D" w:rsidRDefault="00B8358D">
      <w:r>
        <w:rPr>
          <w:b/>
          <w:bCs/>
          <w:color w:val="0000FF"/>
          <w:u w:val="single"/>
        </w:rPr>
        <w:t>MRI</w:t>
      </w:r>
      <w:r>
        <w:t>:</w:t>
      </w:r>
    </w:p>
    <w:p w:rsidR="00B8358D" w:rsidRDefault="00B8358D">
      <w:pPr>
        <w:numPr>
          <w:ilvl w:val="0"/>
          <w:numId w:val="20"/>
        </w:numPr>
      </w:pPr>
      <w:r>
        <w:t xml:space="preserve">T2-MRI can show </w:t>
      </w:r>
      <w:r>
        <w:rPr>
          <w:b/>
          <w:bCs/>
          <w:i/>
          <w:iCs/>
        </w:rPr>
        <w:t>transependymal CSF flow</w:t>
      </w:r>
      <w:r>
        <w:t xml:space="preserve"> and </w:t>
      </w:r>
      <w:r>
        <w:rPr>
          <w:b/>
          <w:bCs/>
          <w:i/>
          <w:iCs/>
        </w:rPr>
        <w:t>site of CSF flow obstruction</w:t>
      </w:r>
      <w:r>
        <w:t>.</w:t>
      </w:r>
    </w:p>
    <w:p w:rsidR="00B8358D" w:rsidRDefault="00B8358D">
      <w:pPr>
        <w:numPr>
          <w:ilvl w:val="0"/>
          <w:numId w:val="20"/>
        </w:numPr>
      </w:pPr>
      <w:r>
        <w:t xml:space="preserve">for all cases of congenital hydrocephalus - </w:t>
      </w:r>
      <w:r>
        <w:rPr>
          <w:b/>
          <w:bCs/>
          <w:i/>
          <w:iCs/>
        </w:rPr>
        <w:t>extent of associated brain anomalies</w:t>
      </w:r>
      <w:r>
        <w:t>.</w:t>
      </w:r>
    </w:p>
    <w:p w:rsidR="00B8358D" w:rsidRDefault="00B8358D">
      <w:pPr>
        <w:numPr>
          <w:ilvl w:val="0"/>
          <w:numId w:val="20"/>
        </w:numPr>
      </w:pPr>
      <w:r>
        <w:rPr>
          <w:i/>
          <w:iCs/>
        </w:rPr>
        <w:t>some tumors</w:t>
      </w:r>
      <w:r>
        <w:t xml:space="preserve"> are detected only with MRI (e.g. midbrain tectal gliomas).</w:t>
      </w:r>
    </w:p>
    <w:p w:rsidR="00707D83" w:rsidRDefault="00707D83" w:rsidP="00707D83">
      <w:pPr>
        <w:pStyle w:val="NormalWeb"/>
        <w:numPr>
          <w:ilvl w:val="0"/>
          <w:numId w:val="20"/>
        </w:numPr>
      </w:pPr>
      <w:r w:rsidRPr="00707D83">
        <w:rPr>
          <w:b/>
          <w:bCs/>
          <w:color w:val="0000FF"/>
        </w:rPr>
        <w:t>C</w:t>
      </w:r>
      <w:r w:rsidR="002105E7">
        <w:rPr>
          <w:b/>
          <w:bCs/>
          <w:color w:val="0000FF"/>
        </w:rPr>
        <w:t>INE</w:t>
      </w:r>
      <w:r w:rsidRPr="00707D83">
        <w:rPr>
          <w:b/>
          <w:bCs/>
          <w:color w:val="0000FF"/>
        </w:rPr>
        <w:t xml:space="preserve"> MRI</w:t>
      </w:r>
      <w:r w:rsidRPr="00C3489E">
        <w:t xml:space="preserve"> </w:t>
      </w:r>
      <w:r>
        <w:t>-</w:t>
      </w:r>
      <w:r w:rsidRPr="00C3489E">
        <w:t xml:space="preserve"> </w:t>
      </w:r>
      <w:r>
        <w:t>CSF</w:t>
      </w:r>
      <w:r w:rsidRPr="00C3489E">
        <w:t xml:space="preserve"> flow </w:t>
      </w:r>
      <w:r>
        <w:t>(e.g. in basal cisterns, aqueduct)</w:t>
      </w:r>
    </w:p>
    <w:p w:rsidR="00707D83" w:rsidRDefault="00707D83" w:rsidP="00707D83"/>
    <w:p w:rsidR="00B8358D" w:rsidRDefault="00B8358D"/>
    <w:tbl>
      <w:tblPr>
        <w:tblW w:w="0" w:type="auto"/>
        <w:tblLook w:val="0000" w:firstRow="0" w:lastRow="0" w:firstColumn="0" w:lastColumn="0" w:noHBand="0" w:noVBand="0"/>
      </w:tblPr>
      <w:tblGrid>
        <w:gridCol w:w="5044"/>
        <w:gridCol w:w="4878"/>
      </w:tblGrid>
      <w:tr w:rsidR="00B8358D">
        <w:tc>
          <w:tcPr>
            <w:tcW w:w="5069" w:type="dxa"/>
          </w:tcPr>
          <w:p w:rsidR="00B8358D" w:rsidRPr="00B36739" w:rsidRDefault="00B8358D">
            <w:pPr>
              <w:rPr>
                <w:color w:val="000000"/>
                <w:sz w:val="20"/>
              </w:rPr>
            </w:pPr>
            <w:r w:rsidRPr="00B36739">
              <w:rPr>
                <w:color w:val="000000"/>
                <w:sz w:val="20"/>
              </w:rPr>
              <w:t>Arrow indicates dilated third ventricle:</w:t>
            </w:r>
          </w:p>
        </w:tc>
        <w:tc>
          <w:tcPr>
            <w:tcW w:w="5069" w:type="dxa"/>
          </w:tcPr>
          <w:p w:rsidR="00B8358D" w:rsidRDefault="00B8358D"/>
        </w:tc>
      </w:tr>
      <w:tr w:rsidR="00B8358D">
        <w:tc>
          <w:tcPr>
            <w:tcW w:w="5069" w:type="dxa"/>
          </w:tcPr>
          <w:p w:rsidR="00B8358D" w:rsidRDefault="00B73916">
            <w:pPr>
              <w:rPr>
                <w:b/>
                <w:bCs/>
                <w:color w:val="0000FF"/>
              </w:rPr>
            </w:pPr>
            <w:r>
              <w:rPr>
                <w:b/>
                <w:bCs/>
                <w:noProof/>
                <w:color w:val="0000FF"/>
              </w:rPr>
              <w:drawing>
                <wp:inline distT="0" distB="0" distL="0" distR="0" wp14:anchorId="36C602B5" wp14:editId="6562A4C1">
                  <wp:extent cx="3038475" cy="3933825"/>
                  <wp:effectExtent l="0" t="0" r="9525" b="9525"/>
                  <wp:docPr id="14" name="Picture 14" descr="D:\Viktoro\Neuroscience\S. Symptoms, Signs, Syndromes\S50-64. Intracranial pressure, Brain edema, Herniation, Hydrocephaly\00. Pictures\Hydrocephaly (C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Viktoro\Neuroscience\S. Symptoms, Signs, Syndromes\S50-64. Intracranial pressure, Brain edema, Herniation, Hydrocephaly\00. Pictures\Hydrocephaly (C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B8358D" w:rsidRDefault="00B73916">
            <w:r>
              <w:rPr>
                <w:noProof/>
              </w:rPr>
              <w:drawing>
                <wp:inline distT="0" distB="0" distL="0" distR="0" wp14:anchorId="14577980" wp14:editId="7ADCE0DD">
                  <wp:extent cx="2809875" cy="2952750"/>
                  <wp:effectExtent l="0" t="0" r="9525" b="0"/>
                  <wp:docPr id="15" name="Picture 15" descr="D:\Viktoro\Neuroscience\S. Symptoms, Signs, Syndromes\S50-64. Intracranial pressure, Brain edema, Herniation, Hydrocephaly\00. Pictures\Hydrocephalus (MR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Viktoro\Neuroscience\S. Symptoms, Signs, Syndromes\S50-64. Intracranial pressure, Brain edema, Herniation, Hydrocephaly\00. Pictures\Hydrocephalus (MR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58D" w:rsidRDefault="00B8358D">
      <w:pPr>
        <w:pStyle w:val="NormalWeb"/>
        <w:rPr>
          <w:b/>
          <w:bCs/>
          <w:color w:val="0000FF"/>
        </w:rPr>
      </w:pPr>
    </w:p>
    <w:p w:rsidR="00B8358D" w:rsidRPr="00B36739" w:rsidRDefault="00B8358D">
      <w:pPr>
        <w:pStyle w:val="NormalWeb"/>
        <w:rPr>
          <w:b/>
          <w:bCs/>
          <w:sz w:val="20"/>
          <w:szCs w:val="20"/>
        </w:rPr>
      </w:pPr>
      <w:r w:rsidRPr="00B36739">
        <w:rPr>
          <w:b/>
          <w:bCs/>
          <w:sz w:val="20"/>
          <w:szCs w:val="20"/>
        </w:rPr>
        <w:t>Hydrocephalus secondary to aqueduct stenosis</w:t>
      </w:r>
    </w:p>
    <w:p w:rsidR="00B8358D" w:rsidRPr="00B36739" w:rsidRDefault="00B8358D">
      <w:pPr>
        <w:pStyle w:val="NormalWeb"/>
        <w:rPr>
          <w:sz w:val="20"/>
          <w:szCs w:val="20"/>
        </w:rPr>
      </w:pPr>
      <w:r w:rsidRPr="00B36739">
        <w:rPr>
          <w:sz w:val="20"/>
          <w:szCs w:val="20"/>
        </w:rPr>
        <w:t>(A) Axial proton density and T2-MRI: marked enlargement of lateral ventricles, with thin “halo” of interstitial oedema; inhomogeneity of fluid signal within ventricles is due to pulsatile artefact.</w:t>
      </w:r>
    </w:p>
    <w:p w:rsidR="00B8358D" w:rsidRPr="00B36739" w:rsidRDefault="00B8358D">
      <w:pPr>
        <w:pStyle w:val="NormalWeb"/>
        <w:rPr>
          <w:sz w:val="20"/>
          <w:szCs w:val="20"/>
        </w:rPr>
      </w:pPr>
      <w:r w:rsidRPr="00B36739">
        <w:rPr>
          <w:sz w:val="20"/>
          <w:szCs w:val="20"/>
        </w:rPr>
        <w:t>(B) T1-MRI: massive enlargement of lateral ventricles, outpouching of suprasellar recesses of third ventricle impinging upon sella, and “ventricularization” of proximal aqueduct just above level of obstruction and above fourth ventricle; note normal size and configuration of fourth ventricle (</w:t>
      </w:r>
      <w:r w:rsidRPr="00C6598E">
        <w:rPr>
          <w:i/>
          <w:sz w:val="20"/>
          <w:szCs w:val="20"/>
        </w:rPr>
        <w:t>arrow</w:t>
      </w:r>
      <w:r w:rsidRPr="00B36739">
        <w:rPr>
          <w:sz w:val="20"/>
          <w:szCs w:val="20"/>
        </w:rPr>
        <w:t>):</w:t>
      </w:r>
    </w:p>
    <w:p w:rsidR="00B8358D" w:rsidRDefault="00B73916">
      <w:pPr>
        <w:pStyle w:val="NormalWeb"/>
        <w:rPr>
          <w:b/>
          <w:bCs/>
          <w:color w:val="0000FF"/>
        </w:rPr>
      </w:pPr>
      <w:r>
        <w:rPr>
          <w:noProof/>
        </w:rPr>
        <w:drawing>
          <wp:inline distT="0" distB="0" distL="0" distR="0" wp14:anchorId="06AB756D" wp14:editId="7AC482E1">
            <wp:extent cx="6324600" cy="2619375"/>
            <wp:effectExtent l="0" t="0" r="0" b="9525"/>
            <wp:docPr id="16" name="Picture 16" descr="D:\Viktoro\Neuroscience\S. Symptoms, Signs, Syndromes\S50-64. Intracranial pressure, Brain edema, Herniation, Hydrocephaly\00. Pictures\Aqueduct stenosis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S. Symptoms, Signs, Syndromes\S50-64. Intracranial pressure, Brain edema, Herniation, Hydrocephaly\00. Pictures\Aqueduct stenosis (MRI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8F" w:rsidRDefault="0075398F">
      <w:pPr>
        <w:pStyle w:val="NormalWeb"/>
        <w:rPr>
          <w:b/>
          <w:bCs/>
          <w:color w:val="0000FF"/>
        </w:rPr>
      </w:pPr>
    </w:p>
    <w:p w:rsidR="0075398F" w:rsidRDefault="0075398F">
      <w:pPr>
        <w:pStyle w:val="NormalWeb"/>
        <w:rPr>
          <w:sz w:val="20"/>
          <w:szCs w:val="20"/>
        </w:rPr>
      </w:pPr>
      <w:r w:rsidRPr="0075398F">
        <w:rPr>
          <w:color w:val="FF0000"/>
          <w:sz w:val="20"/>
          <w:szCs w:val="20"/>
        </w:rPr>
        <w:t>Stenosis of aqueduct</w:t>
      </w:r>
      <w:r>
        <w:rPr>
          <w:sz w:val="20"/>
          <w:szCs w:val="20"/>
        </w:rPr>
        <w:t>:</w:t>
      </w:r>
    </w:p>
    <w:p w:rsidR="0075398F" w:rsidRPr="0075398F" w:rsidRDefault="00B73916">
      <w:pPr>
        <w:pStyle w:val="NormalWeb"/>
        <w:rPr>
          <w:sz w:val="20"/>
          <w:szCs w:val="20"/>
        </w:rPr>
      </w:pPr>
      <w:r w:rsidRPr="0075398F">
        <w:rPr>
          <w:noProof/>
          <w:sz w:val="20"/>
          <w:szCs w:val="20"/>
        </w:rPr>
        <w:drawing>
          <wp:inline distT="0" distB="0" distL="0" distR="0" wp14:anchorId="5FDDD8FD" wp14:editId="5CDA4770">
            <wp:extent cx="3228975" cy="3209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8F" w:rsidRDefault="0075398F">
      <w:pPr>
        <w:pStyle w:val="NormalWeb"/>
        <w:rPr>
          <w:b/>
          <w:bCs/>
          <w:color w:val="0000FF"/>
        </w:rPr>
      </w:pPr>
    </w:p>
    <w:p w:rsidR="00B8358D" w:rsidRDefault="00B8358D">
      <w:pPr>
        <w:pStyle w:val="NormalWeb"/>
        <w:rPr>
          <w:b/>
          <w:bCs/>
          <w:color w:val="0000FF"/>
        </w:rPr>
      </w:pPr>
    </w:p>
    <w:p w:rsidR="00B8358D" w:rsidRDefault="00B8358D">
      <w:pPr>
        <w:pStyle w:val="NormalWeb"/>
      </w:pPr>
      <w:r>
        <w:rPr>
          <w:b/>
          <w:bCs/>
          <w:color w:val="0000FF"/>
          <w:u w:val="single"/>
        </w:rPr>
        <w:t>Ultrasound</w:t>
      </w:r>
      <w:r>
        <w:t xml:space="preserve"> (in children with patent anterior fontanels) - bedside evaluation: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602"/>
        <w:gridCol w:w="4320"/>
      </w:tblGrid>
      <w:tr w:rsidR="00B8358D" w:rsidTr="00716B9D">
        <w:tc>
          <w:tcPr>
            <w:tcW w:w="5778" w:type="dxa"/>
            <w:vAlign w:val="center"/>
          </w:tcPr>
          <w:p w:rsidR="00B8358D" w:rsidRDefault="00B8358D">
            <w:pPr>
              <w:pStyle w:val="NormalWeb"/>
              <w:numPr>
                <w:ilvl w:val="1"/>
                <w:numId w:val="30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monitoring ventricular size</w:t>
            </w:r>
          </w:p>
          <w:p w:rsidR="00B8358D" w:rsidRDefault="00B8358D">
            <w:pPr>
              <w:pStyle w:val="NormalWeb"/>
              <w:numPr>
                <w:ilvl w:val="1"/>
                <w:numId w:val="29"/>
              </w:numPr>
            </w:pPr>
            <w:r>
              <w:t>rounded 4</w:t>
            </w:r>
            <w:r>
              <w:rPr>
                <w:vertAlign w:val="superscript"/>
              </w:rPr>
              <w:t>th</w:t>
            </w:r>
            <w:r>
              <w:t xml:space="preserve"> ventricle with no recognized cisterna magna is sign of noncommunicating dilatation;</w:t>
            </w:r>
          </w:p>
          <w:p w:rsidR="00B8358D" w:rsidRDefault="00B8358D">
            <w:pPr>
              <w:pStyle w:val="NormalWeb"/>
              <w:numPr>
                <w:ilvl w:val="1"/>
                <w:numId w:val="29"/>
              </w:numPr>
            </w:pPr>
            <w:r>
              <w:t>triangular 4</w:t>
            </w:r>
            <w:r>
              <w:rPr>
                <w:vertAlign w:val="superscript"/>
              </w:rPr>
              <w:t>th</w:t>
            </w:r>
            <w:r>
              <w:t xml:space="preserve"> ventricle with wide cisterna magna indicates communicating dilatation.</w:t>
            </w:r>
          </w:p>
          <w:p w:rsidR="00B8358D" w:rsidRDefault="00B8358D">
            <w:pPr>
              <w:pStyle w:val="NormalWeb"/>
              <w:numPr>
                <w:ilvl w:val="1"/>
                <w:numId w:val="30"/>
              </w:numPr>
            </w:pPr>
            <w:r>
              <w:t>subependymal and intraventricular hemorrhage in high-risk premature infants.</w:t>
            </w:r>
          </w:p>
          <w:p w:rsidR="00B8358D" w:rsidRDefault="00B8358D">
            <w:pPr>
              <w:pStyle w:val="NormalWeb"/>
              <w:rPr>
                <w:b/>
                <w:bCs/>
                <w:sz w:val="22"/>
              </w:rPr>
            </w:pPr>
          </w:p>
          <w:p w:rsidR="00B8358D" w:rsidRDefault="00B8358D">
            <w:pPr>
              <w:pStyle w:val="NormalWeb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Coronal sonogram of noncommunicating hydrocephalus</w:t>
            </w:r>
          </w:p>
          <w:p w:rsidR="00B8358D" w:rsidRDefault="00B8358D">
            <w:pPr>
              <w:pStyle w:val="NormalWeb"/>
              <w:rPr>
                <w:sz w:val="22"/>
              </w:rPr>
            </w:pPr>
            <w:r>
              <w:rPr>
                <w:sz w:val="22"/>
              </w:rPr>
              <w:t>Frontal horns (1), temporal horns (2), 3</w:t>
            </w:r>
            <w:r>
              <w:rPr>
                <w:sz w:val="22"/>
                <w:vertAlign w:val="superscript"/>
              </w:rPr>
              <w:t>rd</w:t>
            </w:r>
            <w:r>
              <w:rPr>
                <w:sz w:val="22"/>
              </w:rPr>
              <w:t xml:space="preserve"> ventricle (3) and 4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ventricle (4) are distended:</w:t>
            </w:r>
          </w:p>
          <w:p w:rsidR="00B8358D" w:rsidRDefault="00B8358D">
            <w:pPr>
              <w:pStyle w:val="NormalWeb"/>
            </w:pPr>
          </w:p>
        </w:tc>
        <w:tc>
          <w:tcPr>
            <w:tcW w:w="4360" w:type="dxa"/>
          </w:tcPr>
          <w:p w:rsidR="00B8358D" w:rsidRDefault="00B73916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CF3723F" wp14:editId="6272BD91">
                  <wp:extent cx="2305050" cy="1943100"/>
                  <wp:effectExtent l="0" t="0" r="0" b="0"/>
                  <wp:docPr id="18" name="Picture 18" descr="D:\Viktoro\Neuroscience\S. Symptoms, Signs, Syndromes\S50-64. Intracranial pressure, Brain edema, Herniation, Hydrocephaly\00. Pictures\Noncommunicating hydrocephalus (sonogra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Viktoro\Neuroscience\S. Symptoms, Signs, Syndromes\S50-64. Intracranial pressure, Brain edema, Herniation, Hydrocephaly\00. Pictures\Noncommunicating hydrocephalus (sonogra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58D" w:rsidRDefault="00B8358D">
      <w:pPr>
        <w:pStyle w:val="NormalWeb"/>
      </w:pPr>
      <w:r>
        <w:rPr>
          <w:b/>
          <w:bCs/>
          <w:color w:val="0000FF"/>
          <w:u w:val="single"/>
        </w:rPr>
        <w:t>Plain skull films</w:t>
      </w:r>
      <w:r>
        <w:t>:</w:t>
      </w:r>
    </w:p>
    <w:p w:rsidR="00B8358D" w:rsidRDefault="00B8358D">
      <w:pPr>
        <w:pStyle w:val="NormalWeb"/>
        <w:numPr>
          <w:ilvl w:val="0"/>
          <w:numId w:val="23"/>
        </w:numPr>
        <w:rPr>
          <w:b/>
          <w:bCs/>
          <w:i/>
          <w:iCs/>
        </w:rPr>
      </w:pPr>
      <w:r>
        <w:rPr>
          <w:b/>
          <w:bCs/>
          <w:i/>
          <w:iCs/>
        </w:rPr>
        <w:t>separation of sutures</w:t>
      </w:r>
    </w:p>
    <w:p w:rsidR="00B8358D" w:rsidRDefault="00B8358D">
      <w:pPr>
        <w:pStyle w:val="NormalWeb"/>
        <w:numPr>
          <w:ilvl w:val="0"/>
          <w:numId w:val="23"/>
        </w:numPr>
      </w:pPr>
      <w:r>
        <w:rPr>
          <w:b/>
          <w:bCs/>
          <w:i/>
          <w:iCs/>
        </w:rPr>
        <w:t>erosion of posterior clinoids</w:t>
      </w:r>
      <w:r>
        <w:t xml:space="preserve"> in older child</w:t>
      </w:r>
    </w:p>
    <w:p w:rsidR="00B8358D" w:rsidRDefault="00B8358D">
      <w:pPr>
        <w:pStyle w:val="NormalWeb"/>
        <w:numPr>
          <w:ilvl w:val="0"/>
          <w:numId w:val="23"/>
        </w:numPr>
      </w:pPr>
      <w:r>
        <w:rPr>
          <w:b/>
          <w:bCs/>
          <w:i/>
          <w:iCs/>
        </w:rPr>
        <w:t>increase in convolutional markings</w:t>
      </w:r>
      <w:r>
        <w:t xml:space="preserve"> ("beaten-silver appearance" - irregular, shallow scalloping of inner bone table) with longstanding ICP↑.</w:t>
      </w:r>
      <w:r w:rsidR="0005789F">
        <w:t xml:space="preserve">  see p. S50 </w:t>
      </w:r>
      <w:hyperlink r:id="rId26" w:anchor="Radiograpph" w:history="1">
        <w:r w:rsidR="0005789F" w:rsidRPr="0005789F">
          <w:rPr>
            <w:rStyle w:val="Hyperlink"/>
          </w:rPr>
          <w:t>&gt;&gt;</w:t>
        </w:r>
      </w:hyperlink>
    </w:p>
    <w:p w:rsidR="00C3489E" w:rsidRDefault="00C3489E">
      <w:pPr>
        <w:pStyle w:val="NormalWeb"/>
      </w:pPr>
    </w:p>
    <w:p w:rsidR="00B20691" w:rsidRDefault="00C3489E">
      <w:pPr>
        <w:pStyle w:val="NormalWeb"/>
      </w:pPr>
      <w:r w:rsidRPr="00C3489E">
        <w:rPr>
          <w:b/>
          <w:bCs/>
          <w:color w:val="0000FF"/>
          <w:u w:val="single"/>
        </w:rPr>
        <w:t>Radionuclide cisternogram</w:t>
      </w:r>
      <w:r w:rsidRPr="00C3489E">
        <w:t xml:space="preserve"> </w:t>
      </w:r>
      <w:r>
        <w:t>-</w:t>
      </w:r>
      <w:r w:rsidRPr="00C3489E">
        <w:t xml:space="preserve"> delayed clearance of radiotracer over cerebral convexities after 48</w:t>
      </w:r>
      <w:r>
        <w:t>-</w:t>
      </w:r>
      <w:r w:rsidRPr="00C3489E">
        <w:t>72 hours</w:t>
      </w:r>
    </w:p>
    <w:p w:rsidR="00B20691" w:rsidRDefault="00B20691">
      <w:pPr>
        <w:pStyle w:val="NormalWeb"/>
      </w:pPr>
    </w:p>
    <w:p w:rsidR="00C3489E" w:rsidRDefault="00C3489E">
      <w:pPr>
        <w:pStyle w:val="NormalWeb"/>
      </w:pPr>
      <w:r w:rsidRPr="00B20691">
        <w:rPr>
          <w:b/>
          <w:bCs/>
          <w:color w:val="0000FF"/>
          <w:u w:val="single"/>
        </w:rPr>
        <w:t>SPECT-acetazolamide challenge</w:t>
      </w:r>
      <w:r w:rsidRPr="00C3489E">
        <w:t xml:space="preserve"> </w:t>
      </w:r>
      <w:r w:rsidR="00B20691">
        <w:t>– see NPH.</w:t>
      </w:r>
    </w:p>
    <w:p w:rsidR="00C3489E" w:rsidRDefault="00C3489E">
      <w:pPr>
        <w:pStyle w:val="NormalWeb"/>
      </w:pPr>
    </w:p>
    <w:p w:rsidR="00B8358D" w:rsidRDefault="00B8358D"/>
    <w:p w:rsidR="00B8358D" w:rsidRDefault="00B8358D">
      <w:pPr>
        <w:pStyle w:val="NormalWeb"/>
        <w:rPr>
          <w:rStyle w:val="Strong"/>
          <w:smallCaps/>
          <w:highlight w:val="lightGray"/>
        </w:rPr>
      </w:pPr>
      <w:r>
        <w:rPr>
          <w:rStyle w:val="Strong"/>
          <w:smallCaps/>
          <w:highlight w:val="lightGray"/>
        </w:rPr>
        <w:t>Lumbar puncture</w:t>
      </w:r>
    </w:p>
    <w:p w:rsidR="00B8358D" w:rsidRDefault="00B8358D">
      <w:pPr>
        <w:numPr>
          <w:ilvl w:val="0"/>
          <w:numId w:val="21"/>
        </w:numPr>
      </w:pPr>
      <w:r>
        <w:t>perform only aft</w:t>
      </w:r>
      <w:r w:rsidR="00AD3DF9">
        <w:t xml:space="preserve">er imaging </w:t>
      </w:r>
      <w:r w:rsidR="00AD3DF9" w:rsidRPr="00331E67">
        <w:rPr>
          <w:color w:val="FF0000"/>
        </w:rPr>
        <w:t>rules out obstructive hydrocephalus</w:t>
      </w:r>
      <w:r>
        <w:t>.</w:t>
      </w:r>
    </w:p>
    <w:p w:rsidR="00B8358D" w:rsidRDefault="00B8358D">
      <w:pPr>
        <w:numPr>
          <w:ilvl w:val="0"/>
          <w:numId w:val="21"/>
        </w:numPr>
      </w:pPr>
      <w:r>
        <w:t xml:space="preserve">measures </w:t>
      </w:r>
      <w:r>
        <w:rPr>
          <w:b/>
          <w:bCs/>
          <w:i/>
          <w:iCs/>
        </w:rPr>
        <w:t>intracranial pressure</w:t>
      </w:r>
      <w:r>
        <w:t xml:space="preserve">; in </w:t>
      </w:r>
      <w:r>
        <w:rPr>
          <w:smallCaps/>
        </w:rPr>
        <w:t>noncommunicating</w:t>
      </w:r>
      <w:r>
        <w:t xml:space="preserve"> hydrocephalus (normal lumbar CSF pressure) → monitor </w:t>
      </w:r>
      <w:r>
        <w:rPr>
          <w:b/>
          <w:bCs/>
        </w:rPr>
        <w:t>intraventricular pressure</w:t>
      </w:r>
      <w:r>
        <w:t xml:space="preserve"> (overnight recording may reveal intermittent waves of elevated pressure).</w:t>
      </w:r>
    </w:p>
    <w:p w:rsidR="00B8358D" w:rsidRDefault="00B8358D"/>
    <w:p w:rsidR="00331E67" w:rsidRDefault="00331E67" w:rsidP="00331E67">
      <w:pPr>
        <w:pStyle w:val="Nervous6"/>
        <w:ind w:right="1700"/>
      </w:pPr>
      <w:bookmarkStart w:id="6" w:name="_Toc50647890"/>
      <w:r w:rsidRPr="007C73D3">
        <w:t>Iso</w:t>
      </w:r>
      <w:r>
        <w:t xml:space="preserve">lated Fourth Ventricle Syndrome (s. </w:t>
      </w:r>
      <w:r w:rsidRPr="007C73D3">
        <w:t>“entrapped fourth ventricle”</w:t>
      </w:r>
      <w:r>
        <w:t>)</w:t>
      </w:r>
      <w:bookmarkEnd w:id="6"/>
    </w:p>
    <w:p w:rsidR="00331E67" w:rsidRDefault="00331E67" w:rsidP="00331E67">
      <w:r>
        <w:t>-</w:t>
      </w:r>
      <w:r w:rsidRPr="007C73D3">
        <w:t xml:space="preserve"> fourth ventricle no longer communicates with third ventricle, as well as basal cisterns.</w:t>
      </w:r>
    </w:p>
    <w:p w:rsidR="00331E67" w:rsidRDefault="00331E67" w:rsidP="00331E67">
      <w:pPr>
        <w:numPr>
          <w:ilvl w:val="0"/>
          <w:numId w:val="21"/>
        </w:numPr>
      </w:pPr>
      <w:r>
        <w:t>various etiologies that cause obstructive hydrocephalus.</w:t>
      </w:r>
    </w:p>
    <w:p w:rsidR="00331E67" w:rsidRDefault="00331E67" w:rsidP="00331E67">
      <w:pPr>
        <w:numPr>
          <w:ilvl w:val="0"/>
          <w:numId w:val="21"/>
        </w:numPr>
      </w:pPr>
      <w:r w:rsidRPr="007C73D3">
        <w:t>may have typical symptoms and signs of hydrocephalus or more atypical symptoms such as lo</w:t>
      </w:r>
      <w:r>
        <w:t>wer cranial nerve dysfunction; o</w:t>
      </w:r>
      <w:r w:rsidRPr="007C73D3">
        <w:t xml:space="preserve">ccasionally, </w:t>
      </w:r>
      <w:r>
        <w:t>incidental asymptomatic finding on imaging.</w:t>
      </w:r>
    </w:p>
    <w:p w:rsidR="00331E67" w:rsidRDefault="00331E67"/>
    <w:p w:rsidR="00B8358D" w:rsidRDefault="00B8358D"/>
    <w:p w:rsidR="00B8358D" w:rsidRDefault="00B8358D" w:rsidP="00611FE5">
      <w:pPr>
        <w:pStyle w:val="Nervous1"/>
      </w:pPr>
      <w:bookmarkStart w:id="7" w:name="_Toc50647891"/>
      <w:r>
        <w:t>Treatment</w:t>
      </w:r>
      <w:bookmarkEnd w:id="7"/>
    </w:p>
    <w:p w:rsidR="00B8358D" w:rsidRDefault="00B8358D">
      <w:pPr>
        <w:pStyle w:val="NormalWeb"/>
      </w:pPr>
      <w:r>
        <w:t>Treat before permanent neurologic deficits develop!</w:t>
      </w:r>
    </w:p>
    <w:p w:rsidR="00B8358D" w:rsidRDefault="00B8358D">
      <w:pPr>
        <w:pStyle w:val="NormalWeb"/>
      </w:pPr>
    </w:p>
    <w:p w:rsidR="00B8358D" w:rsidRDefault="00B8358D">
      <w:pPr>
        <w:pStyle w:val="NormalWeb"/>
      </w:pPr>
      <w:r>
        <w:rPr>
          <w:u w:val="single"/>
        </w:rPr>
        <w:t>Cases that should not be treated</w:t>
      </w:r>
      <w:r>
        <w:t xml:space="preserve">: </w:t>
      </w:r>
    </w:p>
    <w:p w:rsidR="00B8358D" w:rsidRDefault="00B8358D">
      <w:pPr>
        <w:numPr>
          <w:ilvl w:val="0"/>
          <w:numId w:val="6"/>
        </w:numPr>
      </w:pPr>
      <w:r>
        <w:rPr>
          <w:i/>
          <w:iCs/>
        </w:rPr>
        <w:t>surgery would not affect outcome</w:t>
      </w:r>
      <w:r>
        <w:t xml:space="preserve"> (e.g. child with hydranencephaly).</w:t>
      </w:r>
    </w:p>
    <w:p w:rsidR="00B8358D" w:rsidRDefault="00B8358D">
      <w:pPr>
        <w:numPr>
          <w:ilvl w:val="0"/>
          <w:numId w:val="6"/>
        </w:numPr>
      </w:pPr>
      <w:r>
        <w:rPr>
          <w:b/>
          <w:bCs/>
          <w:i/>
          <w:iCs/>
          <w:color w:val="0000FF"/>
        </w:rPr>
        <w:t>ventriculomegaly of senescence</w:t>
      </w:r>
      <w:r>
        <w:t>.</w:t>
      </w:r>
    </w:p>
    <w:p w:rsidR="00B8358D" w:rsidRDefault="00B8358D">
      <w:pPr>
        <w:numPr>
          <w:ilvl w:val="0"/>
          <w:numId w:val="6"/>
        </w:numPr>
      </w:pPr>
      <w:r>
        <w:rPr>
          <w:b/>
          <w:bCs/>
          <w:i/>
          <w:iCs/>
          <w:color w:val="0000FF"/>
        </w:rPr>
        <w:t>hydrocephalus</w:t>
      </w:r>
      <w:r>
        <w:t xml:space="preserve"> </w:t>
      </w:r>
      <w:r>
        <w:rPr>
          <w:b/>
          <w:bCs/>
          <w:i/>
          <w:iCs/>
          <w:color w:val="0000FF"/>
        </w:rPr>
        <w:t>ex vacuo</w:t>
      </w:r>
      <w:r>
        <w:t xml:space="preserve"> (i.e. brain atrophy)</w:t>
      </w:r>
    </w:p>
    <w:p w:rsidR="00B8358D" w:rsidRDefault="00B8358D">
      <w:pPr>
        <w:numPr>
          <w:ilvl w:val="0"/>
          <w:numId w:val="6"/>
        </w:numPr>
      </w:pPr>
      <w:r>
        <w:rPr>
          <w:b/>
          <w:bCs/>
          <w:i/>
          <w:iCs/>
          <w:color w:val="0000FF"/>
        </w:rPr>
        <w:t>arrested hydrocephalus</w:t>
      </w:r>
      <w:r>
        <w:t>.</w:t>
      </w:r>
      <w:r w:rsidR="00A60BA4">
        <w:t xml:space="preserve"> </w:t>
      </w:r>
      <w:hyperlink w:anchor="Arrested_hydrocephalus" w:history="1">
        <w:r w:rsidR="00A60BA4" w:rsidRPr="00A60BA4">
          <w:rPr>
            <w:rStyle w:val="Hyperlink"/>
            <w:i/>
          </w:rPr>
          <w:t>see below</w:t>
        </w:r>
        <w:r w:rsidR="00A60BA4" w:rsidRPr="00A60BA4">
          <w:rPr>
            <w:rStyle w:val="Hyperlink"/>
          </w:rPr>
          <w:t xml:space="preserve"> &gt;&gt;</w:t>
        </w:r>
      </w:hyperlink>
    </w:p>
    <w:p w:rsidR="002A0716" w:rsidRDefault="00B8358D" w:rsidP="002A0716">
      <w:pPr>
        <w:numPr>
          <w:ilvl w:val="0"/>
          <w:numId w:val="6"/>
        </w:numPr>
      </w:pPr>
      <w:r>
        <w:rPr>
          <w:b/>
          <w:bCs/>
          <w:i/>
          <w:iCs/>
          <w:color w:val="0000FF"/>
        </w:rPr>
        <w:t>benign communicating</w:t>
      </w:r>
      <w:r>
        <w:t xml:space="preserve"> </w:t>
      </w:r>
      <w:r>
        <w:rPr>
          <w:b/>
          <w:bCs/>
          <w:i/>
          <w:iCs/>
          <w:color w:val="0000FF"/>
        </w:rPr>
        <w:t>hydrocephalus of infancy</w:t>
      </w:r>
      <w:r>
        <w:t xml:space="preserve"> </w:t>
      </w:r>
      <w:r w:rsidR="002A0716">
        <w:t>–</w:t>
      </w:r>
      <w:r>
        <w:t xml:space="preserve"> </w:t>
      </w:r>
      <w:r w:rsidR="002A0716">
        <w:t xml:space="preserve">occurs in </w:t>
      </w:r>
      <w:r>
        <w:t>asymptomatic child</w:t>
      </w:r>
      <w:r w:rsidR="002A0716">
        <w:t xml:space="preserve"> </w:t>
      </w:r>
      <w:r w:rsidR="002A0716" w:rsidRPr="00BB73CF">
        <w:t>6</w:t>
      </w:r>
      <w:r w:rsidR="002A0716">
        <w:t>-</w:t>
      </w:r>
      <w:r w:rsidR="002A0716" w:rsidRPr="00BB73CF">
        <w:t>18 months</w:t>
      </w:r>
      <w:r w:rsidR="002A0716">
        <w:t xml:space="preserve"> of age;</w:t>
      </w:r>
      <w:r>
        <w:t xml:space="preserve"> </w:t>
      </w:r>
      <w:r w:rsidR="002A0716">
        <w:t>d</w:t>
      </w:r>
      <w:r w:rsidR="002A0716" w:rsidRPr="00BB73CF">
        <w:t>uring rapid head growth</w:t>
      </w:r>
      <w:r w:rsidR="002A0716">
        <w:t>,</w:t>
      </w:r>
      <w:r w:rsidR="002A0716" w:rsidRPr="00BB73CF">
        <w:t xml:space="preserve"> ventricles and</w:t>
      </w:r>
      <w:r w:rsidR="002A0716">
        <w:t xml:space="preserve"> </w:t>
      </w:r>
      <w:r w:rsidR="002A0716" w:rsidRPr="00BB73CF">
        <w:t>subarachnoid spaces become quite prominent</w:t>
      </w:r>
      <w:r w:rsidR="002A0716">
        <w:t xml:space="preserve">; </w:t>
      </w:r>
      <w:r w:rsidR="002A0716" w:rsidRPr="00BB73CF">
        <w:t>pediatrician notes rapid increase in head circumference in</w:t>
      </w:r>
      <w:r w:rsidR="002A0716">
        <w:t xml:space="preserve"> </w:t>
      </w:r>
      <w:r w:rsidR="002A0716" w:rsidRPr="00BB73CF">
        <w:t>otherwise healthy child</w:t>
      </w:r>
      <w:r w:rsidR="002A0716">
        <w:t>; simply follow-up (if repeat imaging is performed [</w:t>
      </w:r>
      <w:r w:rsidR="002A0716" w:rsidRPr="00BB73CF">
        <w:t>which is not indicated</w:t>
      </w:r>
      <w:r w:rsidR="002A0716">
        <w:t>]</w:t>
      </w:r>
      <w:r w:rsidR="002A0716" w:rsidRPr="00BB73CF">
        <w:t>, by 2 years of age</w:t>
      </w:r>
      <w:r w:rsidR="002A0716">
        <w:t xml:space="preserve"> </w:t>
      </w:r>
      <w:r w:rsidR="002A0716" w:rsidRPr="00BB73CF">
        <w:t>enlargement of</w:t>
      </w:r>
      <w:r w:rsidR="002A0716">
        <w:t xml:space="preserve"> </w:t>
      </w:r>
      <w:r w:rsidR="002A0716" w:rsidRPr="00BB73CF">
        <w:t>CSF spaces will have resolved</w:t>
      </w:r>
      <w:r w:rsidR="002A0716">
        <w:t>).</w:t>
      </w:r>
    </w:p>
    <w:p w:rsidR="002A0716" w:rsidRDefault="002A0716" w:rsidP="002A0716"/>
    <w:p w:rsidR="00B8358D" w:rsidRDefault="00B8358D">
      <w:pPr>
        <w:numPr>
          <w:ilvl w:val="0"/>
          <w:numId w:val="35"/>
        </w:numPr>
      </w:pPr>
      <w:r>
        <w:t xml:space="preserve">in </w:t>
      </w:r>
      <w:r>
        <w:rPr>
          <w:i/>
          <w:iCs/>
          <w:color w:val="0000FF"/>
        </w:rPr>
        <w:t>Xq28-linked aqueductal stenosis</w:t>
      </w:r>
      <w:r>
        <w:t>, mental retardation and spastic paraparesis are independent of ventricular dilatation per se and does not improve with shunting!</w:t>
      </w:r>
    </w:p>
    <w:p w:rsidR="00B8358D" w:rsidRDefault="00B8358D">
      <w:pPr>
        <w:numPr>
          <w:ilvl w:val="0"/>
          <w:numId w:val="35"/>
        </w:numPr>
      </w:pPr>
      <w:r>
        <w:rPr>
          <w:i/>
          <w:iCs/>
          <w:color w:val="0000FF"/>
        </w:rPr>
        <w:t>fetal ventriculomegaly</w:t>
      </w:r>
      <w:r>
        <w:t xml:space="preserve"> - no definite benefit to intrauterine shunting is demonstrated.</w:t>
      </w:r>
    </w:p>
    <w:p w:rsidR="00B8358D" w:rsidRDefault="00B8358D"/>
    <w:p w:rsidR="00B8358D" w:rsidRDefault="00B8358D">
      <w:r>
        <w:rPr>
          <w:u w:val="single"/>
        </w:rPr>
        <w:t xml:space="preserve">Examples of </w:t>
      </w:r>
      <w:r>
        <w:rPr>
          <w:smallCaps/>
          <w:u w:val="single"/>
        </w:rPr>
        <w:t>temporary measures</w:t>
      </w:r>
      <w:r>
        <w:t>:</w:t>
      </w:r>
    </w:p>
    <w:p w:rsidR="00B8358D" w:rsidRDefault="00B8358D">
      <w:pPr>
        <w:pStyle w:val="NormalWeb"/>
        <w:numPr>
          <w:ilvl w:val="0"/>
          <w:numId w:val="5"/>
        </w:numPr>
      </w:pPr>
      <w:r>
        <w:rPr>
          <w:b/>
          <w:bCs/>
          <w:i/>
          <w:iCs/>
        </w:rPr>
        <w:t>drugs</w:t>
      </w:r>
      <w:r>
        <w:t xml:space="preserve"> - </w:t>
      </w:r>
      <w:r w:rsidRPr="00B73916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acetazolamide</w:t>
      </w:r>
      <w:r>
        <w:t xml:space="preserve"> (25 mg/kg/d in 3 doses), </w:t>
      </w:r>
      <w:r w:rsidRPr="00B73916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furosemide</w:t>
      </w:r>
      <w:r>
        <w:t xml:space="preserve"> (1 mg/kg/d in 3 doses). </w:t>
      </w:r>
    </w:p>
    <w:p w:rsidR="00B8358D" w:rsidRDefault="00B8358D">
      <w:pPr>
        <w:pStyle w:val="NormalWeb"/>
        <w:numPr>
          <w:ilvl w:val="0"/>
          <w:numId w:val="5"/>
        </w:numPr>
      </w:pPr>
      <w:r>
        <w:rPr>
          <w:b/>
          <w:bCs/>
          <w:i/>
          <w:iCs/>
        </w:rPr>
        <w:t>serial lumbar punctures</w:t>
      </w:r>
      <w:r>
        <w:t xml:space="preserve"> (e.g. in premature neonate with intraventricular hemorrhage until blood is absorbed and</w:t>
      </w:r>
      <w:r w:rsidR="001A379B">
        <w:t xml:space="preserve"> normal CSF absorption resumes), </w:t>
      </w:r>
      <w:r w:rsidR="001A379B" w:rsidRPr="001A379B">
        <w:rPr>
          <w:b/>
          <w:bCs/>
          <w:i/>
          <w:iCs/>
        </w:rPr>
        <w:t>lumbar drain</w:t>
      </w:r>
      <w:r w:rsidR="001A379B">
        <w:t>.</w:t>
      </w:r>
    </w:p>
    <w:p w:rsidR="00B8358D" w:rsidRDefault="00B8358D">
      <w:pPr>
        <w:pStyle w:val="NormalWeb"/>
        <w:numPr>
          <w:ilvl w:val="0"/>
          <w:numId w:val="5"/>
        </w:numPr>
      </w:pPr>
      <w:r>
        <w:rPr>
          <w:b/>
          <w:bCs/>
          <w:i/>
          <w:iCs/>
        </w:rPr>
        <w:t>ventriculostomy</w:t>
      </w:r>
      <w:r>
        <w:t xml:space="preserve"> (e.g. until posterior fossa tumor is resected).</w:t>
      </w:r>
    </w:p>
    <w:p w:rsidR="00B8358D" w:rsidRDefault="00B8358D" w:rsidP="00D27EBF"/>
    <w:p w:rsidR="00B8358D" w:rsidRDefault="00B8358D" w:rsidP="00D27EBF"/>
    <w:p w:rsidR="0028185F" w:rsidRDefault="0028185F" w:rsidP="00D27EBF"/>
    <w:p w:rsidR="0028185F" w:rsidRPr="0028185F" w:rsidRDefault="0028185F" w:rsidP="0028185F">
      <w:pPr>
        <w:pStyle w:val="Nervous5"/>
        <w:ind w:right="3826"/>
      </w:pPr>
      <w:bookmarkStart w:id="8" w:name="_Toc50647892"/>
      <w:r w:rsidRPr="0028185F">
        <w:t>Neuroendoscopic Aqueductoplasty</w:t>
      </w:r>
      <w:bookmarkEnd w:id="8"/>
    </w:p>
    <w:p w:rsidR="0028185F" w:rsidRDefault="0028185F" w:rsidP="0028185F">
      <w:pPr>
        <w:pStyle w:val="NormalWeb"/>
        <w:numPr>
          <w:ilvl w:val="0"/>
          <w:numId w:val="26"/>
        </w:numPr>
      </w:pPr>
      <w:r w:rsidRPr="0028185F">
        <w:t xml:space="preserve">high risk of failure during long-term follow-up </w:t>
      </w:r>
      <w:r>
        <w:t>(</w:t>
      </w:r>
      <w:r w:rsidRPr="0028185F">
        <w:rPr>
          <w:rStyle w:val="Red"/>
        </w:rPr>
        <w:t>88% failure in 10 years</w:t>
      </w:r>
      <w:r>
        <w:t>) -</w:t>
      </w:r>
      <w:r w:rsidRPr="0028185F">
        <w:t xml:space="preserve"> not recommended as the first choice </w:t>
      </w:r>
      <w:r>
        <w:t xml:space="preserve">for aqueductal stenosis - ETV should be done instead (AP </w:t>
      </w:r>
      <w:r w:rsidRPr="0028185F">
        <w:t xml:space="preserve">may be reserved for a limited number of patients in whom ETV is not feasible but </w:t>
      </w:r>
      <w:r w:rsidRPr="0028185F">
        <w:rPr>
          <w:b/>
          <w:i/>
        </w:rPr>
        <w:t>should be combined with stenting</w:t>
      </w:r>
      <w:r w:rsidRPr="0028185F">
        <w:t xml:space="preserve"> to avoid reclosure of the aqueduct.</w:t>
      </w:r>
    </w:p>
    <w:p w:rsidR="0028185F" w:rsidRDefault="0028185F" w:rsidP="0028185F">
      <w:pPr>
        <w:pStyle w:val="Articlename"/>
      </w:pPr>
      <w:r w:rsidRPr="0028185F">
        <w:t>Long-Term Reliability of Neuroendoscopic Aqueductoplasty in Idiopathic Aqueductal Stenosis-Related Hydrocephalus</w:t>
      </w:r>
      <w:r w:rsidR="00906565">
        <w:t>.</w:t>
      </w:r>
      <w:r w:rsidRPr="0028185F">
        <w:t xml:space="preserve"> Sascha Marx, MD Joerg Baldauf, PhD Marc Matthes, MSc Michael R Gaab, PhD Henry W S Schroeder, PhD Author Notes Neurosurgery, Volume 85, Issue 1, July 2019, Pages 91–95</w:t>
      </w:r>
    </w:p>
    <w:p w:rsidR="0028185F" w:rsidRDefault="0028185F" w:rsidP="00D27EBF"/>
    <w:p w:rsidR="0028185F" w:rsidRDefault="0028185F" w:rsidP="00D27EBF"/>
    <w:p w:rsidR="00B8358D" w:rsidRDefault="00B8358D">
      <w:pPr>
        <w:pStyle w:val="Nervous5"/>
        <w:ind w:right="5669"/>
      </w:pPr>
      <w:bookmarkStart w:id="9" w:name="_Toc50647893"/>
      <w:r>
        <w:t>CSF diversion procedures</w:t>
      </w:r>
      <w:bookmarkEnd w:id="9"/>
    </w:p>
    <w:p w:rsidR="00B8358D" w:rsidRDefault="00B8358D">
      <w:pPr>
        <w:pStyle w:val="NormalWeb"/>
        <w:numPr>
          <w:ilvl w:val="0"/>
          <w:numId w:val="26"/>
        </w:numPr>
      </w:pPr>
      <w:r>
        <w:t>Kausch first described CSF diversion to peritoneal cavity in 1905.</w:t>
      </w:r>
    </w:p>
    <w:p w:rsidR="00B8358D" w:rsidRDefault="00B8358D">
      <w:pPr>
        <w:pStyle w:val="NormalWeb"/>
        <w:numPr>
          <w:ilvl w:val="0"/>
          <w:numId w:val="26"/>
        </w:numPr>
      </w:pPr>
      <w:r>
        <w:rPr>
          <w:u w:val="single"/>
        </w:rPr>
        <w:t>goal</w:t>
      </w:r>
      <w:r>
        <w:t xml:space="preserve"> - </w:t>
      </w:r>
      <w:r>
        <w:rPr>
          <w:i/>
          <w:iCs/>
          <w:color w:val="0000FF"/>
        </w:rPr>
        <w:t>to normalize intracranial pressure</w:t>
      </w:r>
      <w:r>
        <w:t xml:space="preserve"> and to allow re-expansion of brain tissue to constitute cortical mantle that is at least 3.5 cm thick.</w:t>
      </w:r>
    </w:p>
    <w:p w:rsidR="00B8358D" w:rsidRDefault="00B8358D">
      <w:pPr>
        <w:pStyle w:val="NormalWeb"/>
      </w:pPr>
    </w:p>
    <w:p w:rsidR="00B8358D" w:rsidRDefault="00B8358D">
      <w:pPr>
        <w:pStyle w:val="Nervous6"/>
        <w:ind w:right="4960"/>
      </w:pPr>
      <w:bookmarkStart w:id="10" w:name="_Toc50647894"/>
      <w:r>
        <w:t>Shunt construction &amp; insertion procedure</w:t>
      </w:r>
      <w:bookmarkEnd w:id="10"/>
    </w:p>
    <w:p w:rsidR="00B8358D" w:rsidRDefault="00B8358D">
      <w:pPr>
        <w:pStyle w:val="NormalWeb"/>
        <w:numPr>
          <w:ilvl w:val="0"/>
          <w:numId w:val="26"/>
        </w:numPr>
      </w:pPr>
      <w:r>
        <w:t xml:space="preserve">key feature of all shunt systems - CSF drainage is </w:t>
      </w:r>
      <w:r>
        <w:rPr>
          <w:b/>
          <w:bCs/>
          <w:color w:val="0000FF"/>
        </w:rPr>
        <w:t>controlled by</w:t>
      </w:r>
      <w:r>
        <w:t xml:space="preserve"> </w:t>
      </w:r>
      <w:r>
        <w:rPr>
          <w:b/>
          <w:bCs/>
          <w:color w:val="0000FF"/>
        </w:rPr>
        <w:t>valve mechanism</w:t>
      </w:r>
      <w:r>
        <w:t>, to prevent overdrainage of CSF (one-way valve developed in 1952).</w:t>
      </w:r>
    </w:p>
    <w:p w:rsidR="00B8358D" w:rsidRDefault="00B8358D">
      <w:pPr>
        <w:pStyle w:val="NormalWeb"/>
        <w:numPr>
          <w:ilvl w:val="0"/>
          <w:numId w:val="26"/>
        </w:numPr>
      </w:pPr>
      <w:r>
        <w:t xml:space="preserve">catheters are made of </w:t>
      </w:r>
      <w:r>
        <w:rPr>
          <w:i/>
          <w:iCs/>
        </w:rPr>
        <w:t>silicon</w:t>
      </w:r>
      <w:r>
        <w:t xml:space="preserve">, have 2-3 mm outside diameter, and have at least 1 type of </w:t>
      </w:r>
      <w:r>
        <w:rPr>
          <w:b/>
          <w:bCs/>
          <w:i/>
          <w:iCs/>
        </w:rPr>
        <w:t>radiopaque component</w:t>
      </w:r>
      <w:r>
        <w:t xml:space="preserve"> (e.g. barium impregnation throughout, radiopaque tantalum dots fixed distance apart, metal springs fixed throughout their length).</w:t>
      </w:r>
    </w:p>
    <w:p w:rsidR="00B8358D" w:rsidRDefault="00B8358D">
      <w:pPr>
        <w:pStyle w:val="NormalWeb"/>
      </w:pPr>
    </w:p>
    <w:p w:rsidR="00B8358D" w:rsidRDefault="00B8358D" w:rsidP="00F84B5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566"/>
        <w:jc w:val="center"/>
      </w:pPr>
      <w:r>
        <w:t xml:space="preserve">Shunt is </w:t>
      </w:r>
      <w:r>
        <w:rPr>
          <w:b/>
          <w:bCs/>
        </w:rPr>
        <w:t>3-component system</w:t>
      </w:r>
      <w:r>
        <w:t xml:space="preserve">: </w:t>
      </w:r>
      <w:r>
        <w:rPr>
          <w:i/>
          <w:iCs/>
        </w:rPr>
        <w:t>ventricular catheter</w:t>
      </w:r>
      <w:r>
        <w:t xml:space="preserve">, </w:t>
      </w:r>
      <w:r w:rsidR="00F84B58">
        <w:rPr>
          <w:i/>
          <w:iCs/>
        </w:rPr>
        <w:t>shunting device</w:t>
      </w:r>
      <w:r>
        <w:t xml:space="preserve">, and </w:t>
      </w:r>
      <w:r>
        <w:rPr>
          <w:i/>
          <w:iCs/>
        </w:rPr>
        <w:t>distal catheter</w:t>
      </w:r>
      <w:r>
        <w:t>.</w:t>
      </w:r>
    </w:p>
    <w:p w:rsidR="00B8358D" w:rsidRDefault="00B8358D">
      <w:pPr>
        <w:pStyle w:val="NormalWeb"/>
      </w:pPr>
    </w:p>
    <w:p w:rsidR="00B8358D" w:rsidRDefault="00B8358D">
      <w:pPr>
        <w:pStyle w:val="NormalWeb"/>
        <w:rPr>
          <w:u w:val="single"/>
        </w:rPr>
      </w:pPr>
      <w:r>
        <w:rPr>
          <w:highlight w:val="yellow"/>
          <w:u w:val="single"/>
        </w:rPr>
        <w:t>Ventricular catheter</w:t>
      </w:r>
    </w:p>
    <w:p w:rsidR="00B8358D" w:rsidRDefault="00B8358D">
      <w:pPr>
        <w:pStyle w:val="NormalWeb"/>
        <w:numPr>
          <w:ilvl w:val="0"/>
          <w:numId w:val="26"/>
        </w:numPr>
      </w:pPr>
      <w:r>
        <w:t>multiple tip perforations (to all</w:t>
      </w:r>
      <w:r w:rsidR="00B8260D">
        <w:t>ow CSF flow) ±</w:t>
      </w:r>
      <w:r>
        <w:t xml:space="preserve"> flanges (to decrease obstruction).</w:t>
      </w:r>
    </w:p>
    <w:p w:rsidR="00B8358D" w:rsidRDefault="00B8358D">
      <w:pPr>
        <w:pStyle w:val="NormalWeb"/>
        <w:numPr>
          <w:ilvl w:val="0"/>
          <w:numId w:val="26"/>
        </w:numPr>
      </w:pPr>
      <w:r>
        <w:rPr>
          <w:i/>
          <w:iCs/>
        </w:rPr>
        <w:t>ventricular catheter</w:t>
      </w:r>
      <w:r>
        <w:t xml:space="preserve"> is placed into </w:t>
      </w:r>
      <w:r>
        <w:rPr>
          <w:b/>
          <w:bCs/>
        </w:rPr>
        <w:t>lateral ventricle</w:t>
      </w:r>
      <w:r>
        <w:t xml:space="preserve"> via:</w:t>
      </w:r>
    </w:p>
    <w:p w:rsidR="00B8358D" w:rsidRDefault="00B8358D">
      <w:pPr>
        <w:pStyle w:val="NormalWeb"/>
        <w:numPr>
          <w:ilvl w:val="0"/>
          <w:numId w:val="47"/>
        </w:numPr>
      </w:pPr>
      <w:r>
        <w:rPr>
          <w:i/>
          <w:iCs/>
          <w:color w:val="0000FF"/>
        </w:rPr>
        <w:t>frontal</w:t>
      </w:r>
      <w:r>
        <w:t xml:space="preserve"> approach (</w:t>
      </w:r>
      <w:r>
        <w:rPr>
          <w:color w:val="000000"/>
        </w:rPr>
        <w:t>anterior to coronal suture in midpupillary line)</w:t>
      </w:r>
    </w:p>
    <w:p w:rsidR="00B8358D" w:rsidRDefault="00B8358D">
      <w:pPr>
        <w:pStyle w:val="NormalWeb"/>
        <w:numPr>
          <w:ilvl w:val="0"/>
          <w:numId w:val="47"/>
        </w:numPr>
      </w:pPr>
      <w:r>
        <w:rPr>
          <w:i/>
          <w:iCs/>
          <w:color w:val="0000FF"/>
        </w:rPr>
        <w:t>occipital</w:t>
      </w:r>
      <w:r>
        <w:t xml:space="preserve"> approach (</w:t>
      </w:r>
      <w:r>
        <w:rPr>
          <w:color w:val="000000"/>
        </w:rPr>
        <w:t xml:space="preserve">inferior and posterior to parietal boss and well away from </w:t>
      </w:r>
      <w:r>
        <w:rPr>
          <w:noProof/>
          <w:color w:val="000000"/>
        </w:rPr>
        <w:t xml:space="preserve">sensorimotor </w:t>
      </w:r>
      <w:r>
        <w:rPr>
          <w:color w:val="000000"/>
        </w:rPr>
        <w:t>cortex, with tip being directed toward frontal horn</w:t>
      </w:r>
      <w:r>
        <w:t>).</w:t>
      </w:r>
    </w:p>
    <w:p w:rsidR="00B8358D" w:rsidRDefault="00B8358D">
      <w:pPr>
        <w:pStyle w:val="NormalWeb"/>
        <w:numPr>
          <w:ilvl w:val="2"/>
          <w:numId w:val="27"/>
        </w:numPr>
      </w:pPr>
      <w:r>
        <w:rPr>
          <w:color w:val="000000"/>
        </w:rPr>
        <w:t xml:space="preserve">shunts are placed on </w:t>
      </w:r>
      <w:r>
        <w:rPr>
          <w:i/>
          <w:iCs/>
          <w:color w:val="000000"/>
        </w:rPr>
        <w:t>right side</w:t>
      </w:r>
      <w:r>
        <w:rPr>
          <w:color w:val="000000"/>
        </w:rPr>
        <w:t xml:space="preserve"> (to avoid dominant hemisphere areas).</w:t>
      </w:r>
    </w:p>
    <w:p w:rsidR="00B8358D" w:rsidRDefault="00B8358D">
      <w:pPr>
        <w:pStyle w:val="NormalWeb"/>
        <w:numPr>
          <w:ilvl w:val="2"/>
          <w:numId w:val="27"/>
        </w:numPr>
      </w:pPr>
      <w:r>
        <w:t>catheters which start from posterior burr hole are directed into frontal horn</w:t>
      </w:r>
      <w:r w:rsidR="00896CBF">
        <w:t>*</w:t>
      </w:r>
      <w:r>
        <w:t xml:space="preserve"> of ventricle by aiming toward ipsilateral medial eye canthus.</w:t>
      </w:r>
    </w:p>
    <w:p w:rsidR="00896CBF" w:rsidRDefault="00896CBF" w:rsidP="00896CBF">
      <w:pPr>
        <w:pStyle w:val="NormalWeb"/>
        <w:ind w:left="4320"/>
        <w:jc w:val="right"/>
      </w:pPr>
      <w:r>
        <w:t>*ideally, cut catheter tip and use endoscope to guide catheter anterior to foramen of Monro</w:t>
      </w:r>
    </w:p>
    <w:p w:rsidR="00B8358D" w:rsidRDefault="00B8358D">
      <w:pPr>
        <w:pStyle w:val="NormalWeb"/>
        <w:numPr>
          <w:ilvl w:val="2"/>
          <w:numId w:val="27"/>
        </w:numPr>
      </w:pPr>
      <w:r>
        <w:t>proximal catheter tip should lie anterior to choroid plexus in frontal hor</w:t>
      </w:r>
      <w:r w:rsidR="00B8260D">
        <w:t>n, anterior to foramen of Monro – to avoid catheter obstruction by choroid plexus!</w:t>
      </w:r>
    </w:p>
    <w:p w:rsidR="00B8358D" w:rsidRDefault="00B8358D">
      <w:pPr>
        <w:pStyle w:val="NormalWeb"/>
        <w:numPr>
          <w:ilvl w:val="2"/>
          <w:numId w:val="27"/>
        </w:numPr>
      </w:pPr>
      <w:r>
        <w:rPr>
          <w:color w:val="000000"/>
        </w:rPr>
        <w:t xml:space="preserve">catheter is cut to appropriate length and connected to valve and </w:t>
      </w:r>
      <w:r w:rsidR="00B8260D">
        <w:rPr>
          <w:color w:val="000000"/>
        </w:rPr>
        <w:t xml:space="preserve">distal </w:t>
      </w:r>
      <w:r>
        <w:rPr>
          <w:color w:val="000000"/>
        </w:rPr>
        <w:t>tubing.</w:t>
      </w:r>
    </w:p>
    <w:p w:rsidR="00B8358D" w:rsidRDefault="00B8358D">
      <w:pPr>
        <w:pStyle w:val="NormalWeb"/>
        <w:numPr>
          <w:ilvl w:val="2"/>
          <w:numId w:val="27"/>
        </w:numPr>
      </w:pPr>
      <w:r>
        <w:t>pressure-controlled valve is under scalp, close to burr hole.</w:t>
      </w:r>
    </w:p>
    <w:p w:rsidR="00B8358D" w:rsidRDefault="00B8358D">
      <w:pPr>
        <w:pStyle w:val="NormalWeb"/>
      </w:pPr>
    </w:p>
    <w:p w:rsidR="00B8358D" w:rsidRDefault="00B8358D">
      <w:pPr>
        <w:pStyle w:val="NormalWeb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57"/>
        <w:gridCol w:w="5065"/>
      </w:tblGrid>
      <w:tr w:rsidR="00B8358D">
        <w:tc>
          <w:tcPr>
            <w:tcW w:w="5069" w:type="dxa"/>
          </w:tcPr>
          <w:p w:rsidR="00B8358D" w:rsidRDefault="00B8358D">
            <w:pPr>
              <w:pStyle w:val="NormalWeb"/>
              <w:rPr>
                <w:u w:val="single"/>
              </w:rPr>
            </w:pPr>
            <w:r>
              <w:rPr>
                <w:highlight w:val="yellow"/>
                <w:u w:val="single"/>
              </w:rPr>
              <w:t>Distal catheter</w:t>
            </w:r>
          </w:p>
          <w:p w:rsidR="00B8358D" w:rsidRDefault="00B8358D">
            <w:pPr>
              <w:pStyle w:val="NormalWeb"/>
              <w:numPr>
                <w:ilvl w:val="3"/>
                <w:numId w:val="27"/>
              </w:numPr>
              <w:rPr>
                <w:b/>
                <w:bCs/>
              </w:rPr>
            </w:pPr>
            <w:r>
              <w:rPr>
                <w:b/>
                <w:bCs/>
              </w:rPr>
              <w:t>open</w:t>
            </w:r>
          </w:p>
          <w:p w:rsidR="00B8358D" w:rsidRDefault="00B8358D">
            <w:pPr>
              <w:pStyle w:val="NormalWeb"/>
              <w:numPr>
                <w:ilvl w:val="3"/>
                <w:numId w:val="27"/>
              </w:numPr>
            </w:pPr>
            <w:r>
              <w:rPr>
                <w:b/>
                <w:bCs/>
              </w:rPr>
              <w:t>closed</w:t>
            </w:r>
            <w:r>
              <w:t xml:space="preserve"> with </w:t>
            </w:r>
            <w:r>
              <w:rPr>
                <w:b/>
                <w:bCs/>
                <w:i/>
                <w:iCs/>
                <w:color w:val="CC99FF"/>
              </w:rPr>
              <w:t>slit valves</w:t>
            </w:r>
            <w:r>
              <w:t xml:space="preserve"> (as sole device for flow regulation in simple systems and as adjuncts in systems with other unidirectional components):</w:t>
            </w:r>
          </w:p>
          <w:p w:rsidR="00B8358D" w:rsidRDefault="00B8358D">
            <w:pPr>
              <w:pStyle w:val="NormalWeb"/>
            </w:pPr>
          </w:p>
        </w:tc>
        <w:tc>
          <w:tcPr>
            <w:tcW w:w="5069" w:type="dxa"/>
          </w:tcPr>
          <w:p w:rsidR="00B8358D" w:rsidRDefault="00B73916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3038475" cy="2047875"/>
                  <wp:effectExtent l="0" t="0" r="9525" b="9525"/>
                  <wp:docPr id="19" name="Picture 19" descr="D:\Viktoro\Neuroscience\S. Symptoms, Signs, Syndromes\S50-64. Intracranial pressure, Brain edema, Herniation, Hydrocephaly\00. Pictures\slit val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Viktoro\Neuroscience\S. Symptoms, Signs, Syndromes\S50-64. Intracranial pressure, Brain edema, Herniation, Hydrocephaly\00. Pictures\slit val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58D" w:rsidRDefault="00B8358D">
      <w:pPr>
        <w:pStyle w:val="NormalWeb"/>
      </w:pPr>
    </w:p>
    <w:p w:rsidR="00B8358D" w:rsidRDefault="00B8358D">
      <w:pPr>
        <w:pStyle w:val="NormalWeb"/>
      </w:pPr>
      <w:r>
        <w:rPr>
          <w:highlight w:val="yellow"/>
          <w:u w:val="single"/>
        </w:rPr>
        <w:t>Shunting device</w:t>
      </w:r>
      <w:r>
        <w:t xml:space="preserve"> – components:</w:t>
      </w:r>
    </w:p>
    <w:p w:rsidR="00B8358D" w:rsidRDefault="00B8358D">
      <w:pPr>
        <w:pStyle w:val="NormalWeb"/>
        <w:numPr>
          <w:ilvl w:val="0"/>
          <w:numId w:val="36"/>
        </w:numPr>
      </w:pPr>
      <w:r>
        <w:rPr>
          <w:b/>
          <w:bCs/>
        </w:rPr>
        <w:t>reservoir</w:t>
      </w:r>
      <w:r>
        <w:t xml:space="preserve"> - allows physician access to CSF or injection of medications.</w:t>
      </w:r>
    </w:p>
    <w:p w:rsidR="00B8358D" w:rsidRDefault="00B8358D">
      <w:pPr>
        <w:pStyle w:val="NormalWeb"/>
        <w:numPr>
          <w:ilvl w:val="0"/>
          <w:numId w:val="36"/>
        </w:numPr>
      </w:pPr>
      <w:r>
        <w:rPr>
          <w:b/>
          <w:bCs/>
        </w:rPr>
        <w:t>unidirectional distal flow valve</w:t>
      </w:r>
      <w:r>
        <w:t xml:space="preserve"> - regulates flow and prevents reflux</w:t>
      </w:r>
    </w:p>
    <w:p w:rsidR="00B8358D" w:rsidRDefault="00B8358D">
      <w:pPr>
        <w:pStyle w:val="NormalWeb"/>
        <w:numPr>
          <w:ilvl w:val="0"/>
          <w:numId w:val="36"/>
        </w:numPr>
      </w:pPr>
      <w:r>
        <w:rPr>
          <w:b/>
          <w:bCs/>
        </w:rPr>
        <w:t>filter</w:t>
      </w:r>
      <w:r>
        <w:t xml:space="preserve"> - prevent transfer of cells to ventricles when neoplasm is suspected or known; placed just behind mastoid air cells in order to be exposed to radiotherapy.</w:t>
      </w:r>
    </w:p>
    <w:p w:rsidR="00B8358D" w:rsidRDefault="00B8358D">
      <w:pPr>
        <w:pStyle w:val="NormalWeb"/>
        <w:numPr>
          <w:ilvl w:val="0"/>
          <w:numId w:val="36"/>
        </w:numPr>
      </w:pPr>
      <w:r>
        <w:rPr>
          <w:b/>
          <w:bCs/>
        </w:rPr>
        <w:t>anti-siphon device</w:t>
      </w:r>
      <w:r>
        <w:t xml:space="preserve"> - closes under negative distal pressure - to negate siphon effect and possible overdrainage in upright position.</w:t>
      </w:r>
    </w:p>
    <w:p w:rsidR="00B8358D" w:rsidRDefault="00B8358D">
      <w:pPr>
        <w:pStyle w:val="NormalWeb"/>
        <w:numPr>
          <w:ilvl w:val="0"/>
          <w:numId w:val="36"/>
        </w:numPr>
      </w:pPr>
      <w:r>
        <w:rPr>
          <w:b/>
          <w:bCs/>
        </w:rPr>
        <w:t>pump</w:t>
      </w:r>
      <w:r>
        <w:t xml:space="preserve"> - used to determine shunt patency or to manually move CSF through catheter.</w:t>
      </w:r>
    </w:p>
    <w:p w:rsidR="00B8358D" w:rsidRDefault="00B8358D">
      <w:pPr>
        <w:pStyle w:val="NormalWeb"/>
        <w:ind w:left="1440"/>
      </w:pPr>
      <w:r>
        <w:t>N.B. shunt pumping should not be done repeatedly (unless forward flow of CSF is desired for therapeutic purposes) - may lead to retrograde CSF pumping i</w:t>
      </w:r>
      <w:r w:rsidR="00556D58">
        <w:t>nto ventricle or shunt breakage or bleeding.</w:t>
      </w:r>
    </w:p>
    <w:p w:rsidR="00B8358D" w:rsidRDefault="00B8358D">
      <w:pPr>
        <w:pStyle w:val="NormalWeb"/>
      </w:pPr>
    </w:p>
    <w:p w:rsidR="00B8358D" w:rsidRDefault="00B8358D">
      <w:pPr>
        <w:pStyle w:val="NormalWeb"/>
      </w:pPr>
    </w:p>
    <w:p w:rsidR="00B8358D" w:rsidRDefault="00B8358D">
      <w:pPr>
        <w:pStyle w:val="NormalWeb"/>
        <w:spacing w:after="120"/>
      </w:pPr>
      <w:r>
        <w:rPr>
          <w:smallCaps/>
          <w:highlight w:val="lightGray"/>
        </w:rPr>
        <w:t>Classification of shunts</w:t>
      </w:r>
      <w:r>
        <w:t xml:space="preserve"> – according to pumping chamber:</w:t>
      </w:r>
    </w:p>
    <w:p w:rsidR="00B8358D" w:rsidRPr="00974194" w:rsidRDefault="00B8358D">
      <w:pPr>
        <w:pStyle w:val="Heading6"/>
        <w:spacing w:before="0" w:beforeAutospacing="0" w:after="0" w:afterAutospacing="0"/>
        <w:rPr>
          <w:b w:val="0"/>
          <w:bCs w:val="0"/>
          <w:sz w:val="24"/>
          <w:szCs w:val="20"/>
          <w:lang w:val="en-US"/>
        </w:rPr>
      </w:pPr>
      <w:r w:rsidRPr="00974194">
        <w:rPr>
          <w:sz w:val="24"/>
          <w:lang w:val="en-US"/>
        </w:rPr>
        <w:t xml:space="preserve">A. </w:t>
      </w:r>
      <w:r w:rsidRPr="00974194">
        <w:rPr>
          <w:color w:val="0099CC"/>
          <w:sz w:val="24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Dome devices</w:t>
      </w:r>
      <w:r w:rsidRPr="00974194">
        <w:rPr>
          <w:b w:val="0"/>
          <w:bCs w:val="0"/>
          <w:sz w:val="24"/>
          <w:szCs w:val="20"/>
          <w:lang w:val="en-US"/>
        </w:rPr>
        <w:t xml:space="preserve"> - serve as pumping chamber, access reservoir, valve:</w:t>
      </w:r>
    </w:p>
    <w:p w:rsidR="00B8358D" w:rsidRPr="00974194" w:rsidRDefault="00B8358D">
      <w:pPr>
        <w:numPr>
          <w:ilvl w:val="0"/>
          <w:numId w:val="38"/>
        </w:numPr>
        <w:rPr>
          <w:b/>
          <w:bCs/>
        </w:rPr>
      </w:pPr>
      <w:r w:rsidRPr="00974194">
        <w:rPr>
          <w:b/>
          <w:bCs/>
        </w:rPr>
        <w:t>valveless dome</w:t>
      </w:r>
      <w:r w:rsidRPr="00974194">
        <w:t xml:space="preserve"> (e.g. Ommaya or Rickham without attached Holter valve) - usually attached to distal catheter with slit valves.</w:t>
      </w:r>
    </w:p>
    <w:p w:rsidR="00B8358D" w:rsidRPr="00974194" w:rsidRDefault="00B8358D">
      <w:pPr>
        <w:numPr>
          <w:ilvl w:val="0"/>
          <w:numId w:val="38"/>
        </w:numPr>
        <w:rPr>
          <w:b/>
          <w:bCs/>
        </w:rPr>
      </w:pPr>
      <w:r w:rsidRPr="00974194">
        <w:rPr>
          <w:b/>
          <w:bCs/>
        </w:rPr>
        <w:t>dome with valve</w:t>
      </w:r>
      <w:r w:rsidRPr="00974194">
        <w:t xml:space="preserve"> (e.g. Pudenz).</w:t>
      </w:r>
    </w:p>
    <w:p w:rsidR="00B8358D" w:rsidRPr="00974194" w:rsidRDefault="00B8358D">
      <w:pPr>
        <w:numPr>
          <w:ilvl w:val="0"/>
          <w:numId w:val="38"/>
        </w:numPr>
        <w:rPr>
          <w:b/>
          <w:bCs/>
        </w:rPr>
      </w:pPr>
      <w:r w:rsidRPr="00974194">
        <w:rPr>
          <w:b/>
          <w:bCs/>
        </w:rPr>
        <w:t>double domes</w:t>
      </w:r>
      <w:r w:rsidRPr="00974194">
        <w:t xml:space="preserve"> (e.g. Uni-Shunt with reservoir, Accu-Flo).</w:t>
      </w:r>
    </w:p>
    <w:p w:rsidR="00B8358D" w:rsidRPr="00974194" w:rsidRDefault="00B8358D">
      <w:pPr>
        <w:pStyle w:val="NormalWeb"/>
        <w:numPr>
          <w:ilvl w:val="0"/>
          <w:numId w:val="37"/>
        </w:numPr>
      </w:pPr>
      <w:r w:rsidRPr="00974194">
        <w:t>may lie partially over or in burr hole, or they may be placed in close proximity to it.</w:t>
      </w:r>
    </w:p>
    <w:p w:rsidR="00B8358D" w:rsidRDefault="00B8358D">
      <w:pPr>
        <w:pStyle w:val="NormalWeb"/>
        <w:numPr>
          <w:ilvl w:val="0"/>
          <w:numId w:val="37"/>
        </w:numPr>
      </w:pPr>
      <w:r>
        <w:rPr>
          <w:b/>
          <w:bCs/>
          <w:i/>
          <w:iCs/>
        </w:rPr>
        <w:t>multipurpose valve</w:t>
      </w:r>
      <w:r>
        <w:t xml:space="preserve"> contains on-off switch composed of silicon dome containing tantalum-impregnated ball:</w:t>
      </w:r>
    </w:p>
    <w:p w:rsidR="00B8358D" w:rsidRDefault="00B8358D">
      <w:pPr>
        <w:pStyle w:val="NormalWeb"/>
        <w:numPr>
          <w:ilvl w:val="1"/>
          <w:numId w:val="42"/>
        </w:numPr>
      </w:pPr>
      <w:r>
        <w:t>digital pressure over dome forces ball into cup at dome's base and prevents distal flow;</w:t>
      </w:r>
    </w:p>
    <w:p w:rsidR="00B8358D" w:rsidRDefault="00B8358D">
      <w:pPr>
        <w:pStyle w:val="NormalWeb"/>
        <w:numPr>
          <w:ilvl w:val="1"/>
          <w:numId w:val="42"/>
        </w:numPr>
      </w:pPr>
      <w:r>
        <w:t>valve is reopened by applying pressure over proximal occluder and pumping reservoir.</w:t>
      </w:r>
    </w:p>
    <w:p w:rsidR="00B8358D" w:rsidRDefault="00B8358D">
      <w:pPr>
        <w:pStyle w:val="Heading6"/>
        <w:spacing w:before="120" w:beforeAutospacing="0" w:after="0" w:afterAutospacing="0"/>
        <w:rPr>
          <w:sz w:val="24"/>
          <w:lang w:val="en-US"/>
        </w:rPr>
      </w:pPr>
      <w:r>
        <w:rPr>
          <w:sz w:val="24"/>
          <w:lang w:val="en-US"/>
        </w:rPr>
        <w:t xml:space="preserve">B. </w:t>
      </w:r>
      <w:r w:rsidRPr="00B73916">
        <w:rPr>
          <w:color w:val="0099CC"/>
          <w:sz w:val="24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Cylinder devices</w:t>
      </w:r>
      <w:r>
        <w:rPr>
          <w:b w:val="0"/>
          <w:bCs w:val="0"/>
          <w:sz w:val="24"/>
          <w:szCs w:val="20"/>
          <w:lang w:val="lt-LT"/>
        </w:rPr>
        <w:t xml:space="preserve"> (e.g. Holter, Hakim) - valved cylindrical pump.</w:t>
      </w:r>
    </w:p>
    <w:p w:rsidR="00B8358D" w:rsidRDefault="00B8358D">
      <w:pPr>
        <w:pStyle w:val="NormalWeb"/>
        <w:numPr>
          <w:ilvl w:val="0"/>
          <w:numId w:val="37"/>
        </w:numPr>
      </w:pPr>
      <w:r>
        <w:t>placed distal to reservoir.</w:t>
      </w:r>
    </w:p>
    <w:p w:rsidR="00B8358D" w:rsidRDefault="00B8358D">
      <w:pPr>
        <w:pStyle w:val="NormalWeb"/>
      </w:pPr>
    </w:p>
    <w:p w:rsidR="00B8358D" w:rsidRDefault="00B8358D">
      <w:pPr>
        <w:pStyle w:val="NormalWeb"/>
        <w:ind w:left="142" w:hanging="142"/>
      </w:pPr>
      <w:r>
        <w:rPr>
          <w:smallCaps/>
        </w:rPr>
        <w:t>posthemorrhagic hydrocephalus</w:t>
      </w:r>
      <w:r>
        <w:t xml:space="preserve"> - initially implant </w:t>
      </w:r>
      <w:r>
        <w:rPr>
          <w:b/>
          <w:bCs/>
        </w:rPr>
        <w:t>subcutaneous reservoir</w:t>
      </w:r>
      <w:r>
        <w:t xml:space="preserve"> that may be tapped intermittently, until CSF is cleared of blood products (that could obstruct shunt system).</w:t>
      </w:r>
    </w:p>
    <w:p w:rsidR="00B8358D" w:rsidRDefault="00B8358D">
      <w:pPr>
        <w:pStyle w:val="NormalWeb"/>
        <w:ind w:left="142" w:hanging="142"/>
      </w:pPr>
    </w:p>
    <w:p w:rsidR="00B8358D" w:rsidRDefault="00B8358D">
      <w:pPr>
        <w:pStyle w:val="NormalWeb"/>
        <w:ind w:left="142" w:hanging="142"/>
      </w:pPr>
      <w:r>
        <w:rPr>
          <w:smallCaps/>
        </w:rPr>
        <w:t>compartmentalized hydrocephalus</w:t>
      </w:r>
      <w:r>
        <w:t xml:space="preserve"> (such as Dandy-Walker syndrome), </w:t>
      </w:r>
      <w:r>
        <w:rPr>
          <w:smallCaps/>
        </w:rPr>
        <w:t>ventricular loculations</w:t>
      </w:r>
      <w:r>
        <w:t xml:space="preserve"> – use </w:t>
      </w:r>
      <w:r>
        <w:rPr>
          <w:b/>
          <w:bCs/>
        </w:rPr>
        <w:t>multiple ventricular catheters</w:t>
      </w:r>
      <w:r>
        <w:t xml:space="preserve"> connected to single-valve system (to equalize pressures in various compartments and avoid dangerous brain shifts).</w:t>
      </w:r>
    </w:p>
    <w:p w:rsidR="00B8358D" w:rsidRDefault="00B8358D">
      <w:pPr>
        <w:pStyle w:val="NormalWeb"/>
      </w:pPr>
    </w:p>
    <w:p w:rsidR="00707D83" w:rsidRDefault="00707D83">
      <w:pPr>
        <w:pStyle w:val="NormalWeb"/>
      </w:pPr>
    </w:p>
    <w:p w:rsidR="00B8358D" w:rsidRDefault="00B8358D">
      <w:pPr>
        <w:pStyle w:val="Nervous6"/>
        <w:ind w:right="7654"/>
      </w:pPr>
      <w:bookmarkStart w:id="11" w:name="_Toc50647895"/>
      <w:r>
        <w:t>Contraindications</w:t>
      </w:r>
      <w:bookmarkEnd w:id="11"/>
    </w:p>
    <w:p w:rsidR="00B8358D" w:rsidRDefault="00B8358D">
      <w:pPr>
        <w:pStyle w:val="NormalWeb"/>
        <w:numPr>
          <w:ilvl w:val="0"/>
          <w:numId w:val="11"/>
        </w:numPr>
      </w:pPr>
      <w:r>
        <w:rPr>
          <w:i/>
          <w:iCs/>
          <w:color w:val="FF0000"/>
        </w:rPr>
        <w:t>infection</w:t>
      </w:r>
    </w:p>
    <w:p w:rsidR="00B8358D" w:rsidRDefault="00B8358D">
      <w:pPr>
        <w:pStyle w:val="NormalWeb"/>
        <w:numPr>
          <w:ilvl w:val="0"/>
          <w:numId w:val="11"/>
        </w:numPr>
      </w:pPr>
      <w:r>
        <w:rPr>
          <w:i/>
          <w:iCs/>
          <w:color w:val="FF0000"/>
        </w:rPr>
        <w:t>high CSF protein</w:t>
      </w:r>
      <w:r w:rsidR="00974194">
        <w:t xml:space="preserve"> (&gt; 150 mg/dL)? – probably not!!!</w:t>
      </w:r>
    </w:p>
    <w:p w:rsidR="00B8358D" w:rsidRDefault="00B8358D"/>
    <w:p w:rsidR="00707D83" w:rsidRDefault="00707D83"/>
    <w:p w:rsidR="00B8358D" w:rsidRDefault="00B8358D">
      <w:pPr>
        <w:pStyle w:val="Nervous6"/>
        <w:ind w:right="7228"/>
      </w:pPr>
      <w:bookmarkStart w:id="12" w:name="_Toc50647896"/>
      <w:r>
        <w:t>Patient selection tests</w:t>
      </w:r>
      <w:bookmarkEnd w:id="12"/>
    </w:p>
    <w:p w:rsidR="00B8358D" w:rsidRDefault="00B8358D">
      <w:pPr>
        <w:pStyle w:val="NormalWeb"/>
      </w:pPr>
      <w:r>
        <w:t xml:space="preserve">- selection of </w:t>
      </w:r>
      <w:r>
        <w:rPr>
          <w:b/>
          <w:bCs/>
        </w:rPr>
        <w:t>patients likely to benefit from CSF shunting</w:t>
      </w:r>
      <w:r>
        <w:t xml:space="preserve"> (tests &amp; criteria are not reliable!):</w:t>
      </w:r>
    </w:p>
    <w:p w:rsidR="00B8358D" w:rsidRDefault="00B8358D">
      <w:pPr>
        <w:pStyle w:val="NormalWeb"/>
        <w:ind w:left="1440"/>
        <w:rPr>
          <w:sz w:val="22"/>
        </w:rPr>
      </w:pPr>
      <w:r>
        <w:rPr>
          <w:sz w:val="22"/>
        </w:rPr>
        <w:t>e.g. untreatable hydrocephalus ex vacuo is almost indistinguishable clinically from treatable communicating hydrocephalus</w:t>
      </w:r>
    </w:p>
    <w:p w:rsidR="00B8358D" w:rsidRDefault="00B8358D">
      <w:pPr>
        <w:pStyle w:val="NormalWeb"/>
        <w:numPr>
          <w:ilvl w:val="0"/>
          <w:numId w:val="18"/>
        </w:numPr>
      </w:pPr>
      <w:r>
        <w:rPr>
          <w:b/>
          <w:bCs/>
          <w:i/>
          <w:iCs/>
          <w:color w:val="0000FF"/>
        </w:rPr>
        <w:t>dynamic MRI studies</w:t>
      </w:r>
      <w:r>
        <w:t xml:space="preserve"> (flow-sensitive sequences</w:t>
      </w:r>
      <w:r w:rsidR="004367CA">
        <w:t>, e.g. CINE</w:t>
      </w:r>
      <w:r>
        <w:t>) - to determine direction and volume of CSF flow.</w:t>
      </w:r>
    </w:p>
    <w:p w:rsidR="00B8358D" w:rsidRDefault="00B8358D">
      <w:pPr>
        <w:pStyle w:val="NormalWeb"/>
        <w:numPr>
          <w:ilvl w:val="0"/>
          <w:numId w:val="18"/>
        </w:numPr>
      </w:pPr>
      <w:r w:rsidRPr="00AC348C">
        <w:rPr>
          <w:color w:val="0000FF"/>
        </w:rPr>
        <w:t>“</w:t>
      </w:r>
      <w:r w:rsidRPr="00AC348C">
        <w:rPr>
          <w:b/>
          <w:bCs/>
          <w:i/>
          <w:iCs/>
          <w:color w:val="0000FF"/>
        </w:rPr>
        <w:t>isotope cisternography</w:t>
      </w:r>
      <w:r w:rsidRPr="00AC348C">
        <w:rPr>
          <w:color w:val="0000FF"/>
        </w:rPr>
        <w:t>”</w:t>
      </w:r>
      <w:r>
        <w:t xml:space="preserve"> - measure of CSF flow direction, with reflux of CSF from subarachnoid space to lateral ventricles, reversing normal flow and delayed clearance or intraventricular transependymal penetration of isotope.</w:t>
      </w:r>
    </w:p>
    <w:p w:rsidR="00B8358D" w:rsidRDefault="00B8358D">
      <w:pPr>
        <w:pStyle w:val="NormalWeb"/>
        <w:numPr>
          <w:ilvl w:val="0"/>
          <w:numId w:val="18"/>
        </w:numPr>
      </w:pPr>
      <w:r>
        <w:t>CT / MRI evidence of transependymal diffusion of fluid.</w:t>
      </w:r>
    </w:p>
    <w:p w:rsidR="00B8358D" w:rsidRDefault="00B8358D">
      <w:pPr>
        <w:pStyle w:val="NormalWeb"/>
        <w:numPr>
          <w:ilvl w:val="0"/>
          <w:numId w:val="18"/>
        </w:numPr>
      </w:pPr>
      <w:r>
        <w:t>CSF compartment infusion or perfusion tests.</w:t>
      </w:r>
    </w:p>
    <w:p w:rsidR="00B8358D" w:rsidRDefault="00B8358D">
      <w:pPr>
        <w:pStyle w:val="NormalWeb"/>
        <w:numPr>
          <w:ilvl w:val="0"/>
          <w:numId w:val="18"/>
        </w:numPr>
      </w:pPr>
      <w:r>
        <w:t>ICP monitoring to assess high pressure waves.</w:t>
      </w:r>
    </w:p>
    <w:p w:rsidR="00B8358D" w:rsidRDefault="00B8358D">
      <w:pPr>
        <w:pStyle w:val="NormalWeb"/>
        <w:numPr>
          <w:ilvl w:val="0"/>
          <w:numId w:val="18"/>
        </w:numPr>
      </w:pPr>
      <w:r>
        <w:t>clinical predictors of good response:</w:t>
      </w:r>
    </w:p>
    <w:p w:rsidR="00B8358D" w:rsidRDefault="00B8358D">
      <w:pPr>
        <w:pStyle w:val="NormalWeb"/>
        <w:numPr>
          <w:ilvl w:val="1"/>
          <w:numId w:val="18"/>
        </w:numPr>
      </w:pPr>
      <w:r>
        <w:t>recent onset;</w:t>
      </w:r>
    </w:p>
    <w:p w:rsidR="00B8358D" w:rsidRDefault="00B8358D">
      <w:pPr>
        <w:pStyle w:val="NormalWeb"/>
        <w:numPr>
          <w:ilvl w:val="1"/>
          <w:numId w:val="18"/>
        </w:numPr>
      </w:pPr>
      <w:r>
        <w:t>mild dementia;</w:t>
      </w:r>
    </w:p>
    <w:p w:rsidR="00B8358D" w:rsidRDefault="00B8358D">
      <w:pPr>
        <w:pStyle w:val="NormalWeb"/>
        <w:numPr>
          <w:ilvl w:val="1"/>
          <w:numId w:val="18"/>
        </w:numPr>
      </w:pPr>
      <w:r>
        <w:t>absence of cerebral atrophy;</w:t>
      </w:r>
    </w:p>
    <w:p w:rsidR="00B8358D" w:rsidRDefault="00B8358D">
      <w:pPr>
        <w:pStyle w:val="NormalWeb"/>
        <w:numPr>
          <w:ilvl w:val="1"/>
          <w:numId w:val="18"/>
        </w:numPr>
      </w:pPr>
      <w:r>
        <w:t>temporary improvement after lumbar puncture.</w:t>
      </w:r>
    </w:p>
    <w:p w:rsidR="00B8358D" w:rsidRDefault="00B8358D"/>
    <w:p w:rsidR="00B8358D" w:rsidRDefault="00B8358D">
      <w:pPr>
        <w:pStyle w:val="NormalWeb"/>
      </w:pPr>
      <w:r>
        <w:t>N.B. not all patients respond! (but response may be delayed for months)</w:t>
      </w:r>
    </w:p>
    <w:p w:rsidR="00B8358D" w:rsidRDefault="00B8358D"/>
    <w:p w:rsidR="00707D83" w:rsidRDefault="00707D83"/>
    <w:p w:rsidR="00B8358D" w:rsidRDefault="00B8358D">
      <w:pPr>
        <w:pStyle w:val="Nervous6"/>
        <w:ind w:right="9071"/>
      </w:pPr>
      <w:bookmarkStart w:id="13" w:name="_Toc50647897"/>
      <w:r>
        <w:t>Types</w:t>
      </w:r>
      <w:bookmarkEnd w:id="13"/>
    </w:p>
    <w:p w:rsidR="00B8358D" w:rsidRDefault="00B8358D">
      <w:pPr>
        <w:numPr>
          <w:ilvl w:val="0"/>
          <w:numId w:val="8"/>
        </w:numPr>
      </w:pPr>
      <w:r>
        <w:rPr>
          <w:b/>
          <w:bCs/>
          <w:color w:val="0000FF"/>
          <w:u w:val="single"/>
        </w:rPr>
        <w:t>Third ventriculostomy</w:t>
      </w:r>
      <w:r>
        <w:t xml:space="preserve"> (ventriculocisternal shunting) – for </w:t>
      </w:r>
      <w:r>
        <w:rPr>
          <w:b/>
          <w:bCs/>
          <w:i/>
          <w:iCs/>
        </w:rPr>
        <w:t>obstructive hydrocephalus</w:t>
      </w:r>
      <w:r>
        <w:t xml:space="preserve"> (e.g. aqueductal stenosis).</w:t>
      </w:r>
      <w:r w:rsidR="00002F8F">
        <w:t xml:space="preserve"> </w:t>
      </w:r>
      <w:hyperlink r:id="rId28" w:anchor="ETV" w:history="1">
        <w:r w:rsidR="00002F8F" w:rsidRPr="00002F8F">
          <w:rPr>
            <w:rStyle w:val="Hyperlink"/>
          </w:rPr>
          <w:t>see p. Op10 &gt;&gt;</w:t>
        </w:r>
      </w:hyperlink>
    </w:p>
    <w:p w:rsidR="00B8358D" w:rsidRDefault="00B8358D"/>
    <w:p w:rsidR="00B8358D" w:rsidRDefault="00B8358D">
      <w:pPr>
        <w:numPr>
          <w:ilvl w:val="0"/>
          <w:numId w:val="8"/>
        </w:numPr>
      </w:pPr>
      <w:r>
        <w:rPr>
          <w:b/>
          <w:bCs/>
          <w:color w:val="0000FF"/>
          <w:u w:val="single"/>
        </w:rPr>
        <w:t>Ventriculoperitoneal shunting</w:t>
      </w:r>
      <w:r>
        <w:t xml:space="preserve"> – most common procedure! (few complications)</w:t>
      </w:r>
      <w:r w:rsidR="006F0D38">
        <w:t xml:space="preserve">. </w:t>
      </w:r>
      <w:hyperlink r:id="rId29" w:history="1">
        <w:r w:rsidR="006F0D38" w:rsidRPr="00002F8F">
          <w:rPr>
            <w:rStyle w:val="Hyperlink"/>
          </w:rPr>
          <w:t>see p. Op10 &gt;&gt;</w:t>
        </w:r>
      </w:hyperlink>
    </w:p>
    <w:p w:rsidR="00B8358D" w:rsidRDefault="00B8358D"/>
    <w:p w:rsidR="00B8358D" w:rsidRDefault="00B8358D">
      <w:pPr>
        <w:numPr>
          <w:ilvl w:val="0"/>
          <w:numId w:val="8"/>
        </w:numPr>
      </w:pPr>
      <w:r>
        <w:rPr>
          <w:b/>
          <w:bCs/>
          <w:color w:val="0000FF"/>
          <w:u w:val="single"/>
        </w:rPr>
        <w:t>Ventriculoatrial shunting</w:t>
      </w:r>
      <w:r>
        <w:t xml:space="preserve"> – for </w:t>
      </w:r>
      <w:r>
        <w:rPr>
          <w:b/>
          <w:bCs/>
          <w:i/>
          <w:iCs/>
        </w:rPr>
        <w:t>contraindicated abdominal distal catheters</w:t>
      </w:r>
      <w:r>
        <w:t>.</w:t>
      </w:r>
      <w:r w:rsidR="00C6271D">
        <w:t xml:space="preserve"> </w:t>
      </w:r>
      <w:hyperlink r:id="rId30" w:anchor="VA_shunt" w:history="1">
        <w:r w:rsidR="00C6271D" w:rsidRPr="00002F8F">
          <w:rPr>
            <w:rStyle w:val="Hyperlink"/>
          </w:rPr>
          <w:t>see p. Op10 &gt;&gt;</w:t>
        </w:r>
      </w:hyperlink>
    </w:p>
    <w:p w:rsidR="00B8358D" w:rsidRDefault="00B8358D"/>
    <w:p w:rsidR="00B8358D" w:rsidRDefault="00B8358D">
      <w:pPr>
        <w:numPr>
          <w:ilvl w:val="0"/>
          <w:numId w:val="8"/>
        </w:numPr>
      </w:pPr>
      <w:r>
        <w:rPr>
          <w:b/>
          <w:bCs/>
          <w:color w:val="0000FF"/>
          <w:u w:val="single"/>
        </w:rPr>
        <w:t>Ventriculopleural shunting</w:t>
      </w:r>
      <w:r>
        <w:t xml:space="preserve"> – reserved for </w:t>
      </w:r>
      <w:r>
        <w:rPr>
          <w:b/>
          <w:bCs/>
          <w:i/>
          <w:iCs/>
        </w:rPr>
        <w:t>failed peritoneal and atrial shunts</w:t>
      </w:r>
      <w:r>
        <w:t>.</w:t>
      </w:r>
    </w:p>
    <w:p w:rsidR="00B8358D" w:rsidRDefault="00B8358D"/>
    <w:p w:rsidR="00B8358D" w:rsidRDefault="00B8358D">
      <w:pPr>
        <w:numPr>
          <w:ilvl w:val="0"/>
          <w:numId w:val="8"/>
        </w:numPr>
      </w:pPr>
      <w:r>
        <w:rPr>
          <w:b/>
          <w:bCs/>
          <w:color w:val="0000FF"/>
          <w:u w:val="single"/>
        </w:rPr>
        <w:t>Torkildsen (s. internal) shunts</w:t>
      </w:r>
      <w:r>
        <w:t xml:space="preserve"> – straight tubes that communicate </w:t>
      </w:r>
      <w:r w:rsidR="00611FE5">
        <w:t xml:space="preserve">ventricles </w:t>
      </w:r>
      <w:r w:rsidR="00707D83">
        <w:t>to CSF spaces without valve (e.g. occipital horn with cisterna magna)</w:t>
      </w:r>
    </w:p>
    <w:p w:rsidR="00B8358D" w:rsidRDefault="00B8358D"/>
    <w:p w:rsidR="00B8358D" w:rsidRDefault="00B8358D">
      <w:pPr>
        <w:numPr>
          <w:ilvl w:val="0"/>
          <w:numId w:val="8"/>
        </w:numPr>
      </w:pPr>
      <w:r>
        <w:rPr>
          <w:b/>
          <w:bCs/>
          <w:color w:val="0000FF"/>
          <w:u w:val="single"/>
        </w:rPr>
        <w:t>Lumboperitoneal shunts</w:t>
      </w:r>
      <w:r>
        <w:t xml:space="preserve"> – for </w:t>
      </w:r>
      <w:r>
        <w:rPr>
          <w:b/>
          <w:bCs/>
          <w:i/>
          <w:iCs/>
        </w:rPr>
        <w:t>communicating</w:t>
      </w:r>
      <w:r>
        <w:t xml:space="preserve"> </w:t>
      </w:r>
      <w:r>
        <w:rPr>
          <w:b/>
          <w:bCs/>
          <w:i/>
          <w:iCs/>
        </w:rPr>
        <w:t>hydrocephalus</w:t>
      </w:r>
      <w:r>
        <w:t xml:space="preserve"> (esp. with small ventricles).</w:t>
      </w:r>
    </w:p>
    <w:p w:rsidR="00B8358D" w:rsidRDefault="00B8358D">
      <w:pPr>
        <w:numPr>
          <w:ilvl w:val="1"/>
          <w:numId w:val="8"/>
        </w:numPr>
      </w:pPr>
      <w:r>
        <w:t>pseudotumor cerebri is classical indication.</w:t>
      </w:r>
    </w:p>
    <w:p w:rsidR="00B8358D" w:rsidRDefault="00B8358D"/>
    <w:p w:rsidR="00B8358D" w:rsidRDefault="00B8358D">
      <w:pPr>
        <w:numPr>
          <w:ilvl w:val="0"/>
          <w:numId w:val="8"/>
        </w:numPr>
      </w:pPr>
      <w:r>
        <w:rPr>
          <w:b/>
          <w:bCs/>
          <w:color w:val="0000FF"/>
          <w:u w:val="single"/>
        </w:rPr>
        <w:t>Transplantation of vascularized omentum</w:t>
      </w:r>
      <w:r>
        <w:t xml:space="preserve"> (to reestablish normal CSF) - could be best method to treat communicating hydroce</w:t>
      </w:r>
      <w:r w:rsidR="00A93DEE">
        <w:t>phalus.</w:t>
      </w:r>
    </w:p>
    <w:p w:rsidR="00B8358D" w:rsidRDefault="00B8358D"/>
    <w:p w:rsidR="00707D83" w:rsidRDefault="00707D83"/>
    <w:p w:rsidR="00B8358D" w:rsidRDefault="00B8358D" w:rsidP="00F84B58">
      <w:pPr>
        <w:pStyle w:val="Nervous6"/>
        <w:ind w:right="4960"/>
      </w:pPr>
      <w:bookmarkStart w:id="14" w:name="_Toc50647898"/>
      <w:r>
        <w:t>Assessment of shunt continuity &amp; patency</w:t>
      </w:r>
      <w:bookmarkEnd w:id="14"/>
      <w:r>
        <w:t xml:space="preserve"> </w:t>
      </w:r>
    </w:p>
    <w:p w:rsidR="00B8358D" w:rsidRDefault="00B8358D">
      <w:pPr>
        <w:numPr>
          <w:ilvl w:val="0"/>
          <w:numId w:val="32"/>
        </w:numPr>
      </w:pPr>
      <w:r>
        <w:rPr>
          <w:b/>
          <w:bCs/>
          <w:color w:val="0000FF"/>
        </w:rPr>
        <w:t>Palpation</w:t>
      </w:r>
      <w:r>
        <w:t xml:space="preserve"> throughout shunt length - assessment of shunt continuity and patency.</w:t>
      </w:r>
    </w:p>
    <w:p w:rsidR="00B8358D" w:rsidRDefault="00B8358D">
      <w:pPr>
        <w:pStyle w:val="NormalWeb"/>
        <w:numPr>
          <w:ilvl w:val="1"/>
          <w:numId w:val="32"/>
        </w:numPr>
      </w:pPr>
      <w:r>
        <w:rPr>
          <w:b/>
          <w:bCs/>
          <w:i/>
          <w:iCs/>
        </w:rPr>
        <w:t>fibrous tracts</w:t>
      </w:r>
      <w:r>
        <w:t xml:space="preserve"> may feel, and even perform, like shunt tubing.</w:t>
      </w:r>
    </w:p>
    <w:p w:rsidR="00B8358D" w:rsidRDefault="00B8358D">
      <w:pPr>
        <w:pStyle w:val="NormalWeb"/>
        <w:numPr>
          <w:ilvl w:val="1"/>
          <w:numId w:val="32"/>
        </w:numPr>
      </w:pPr>
      <w:r>
        <w:rPr>
          <w:b/>
          <w:bCs/>
          <w:i/>
          <w:iCs/>
        </w:rPr>
        <w:t>hardening of plastic</w:t>
      </w:r>
      <w:r>
        <w:t xml:space="preserve"> after placement has been described.</w:t>
      </w:r>
    </w:p>
    <w:p w:rsidR="00B8358D" w:rsidRDefault="00B8358D">
      <w:pPr>
        <w:pStyle w:val="NormalWeb"/>
        <w:numPr>
          <w:ilvl w:val="1"/>
          <w:numId w:val="32"/>
        </w:numPr>
      </w:pPr>
      <w:r>
        <w:rPr>
          <w:b/>
          <w:bCs/>
          <w:i/>
          <w:iCs/>
        </w:rPr>
        <w:t>single-dome devices</w:t>
      </w:r>
      <w:r>
        <w:t xml:space="preserve"> may be difficult to palpate due to fibrous or bony encasement.</w:t>
      </w:r>
    </w:p>
    <w:p w:rsidR="00B8358D" w:rsidRPr="00707D83" w:rsidRDefault="00B8358D">
      <w:pPr>
        <w:pStyle w:val="Heading2"/>
        <w:spacing w:before="120"/>
        <w:ind w:left="720"/>
        <w:rPr>
          <w:rFonts w:ascii="Times New Roman" w:hAnsi="Times New Roman" w:cs="Times New Roman"/>
          <w:i w:val="0"/>
        </w:rPr>
      </w:pPr>
      <w:r w:rsidRPr="00707D83">
        <w:rPr>
          <w:rFonts w:ascii="Times New Roman" w:hAnsi="Times New Roman" w:cs="Times New Roman"/>
          <w:i w:val="0"/>
          <w:highlight w:val="lightGray"/>
        </w:rPr>
        <w:t>Assessing Shunt Patency</w:t>
      </w:r>
      <w:r w:rsidRPr="00707D83">
        <w:rPr>
          <w:rFonts w:ascii="Times New Roman" w:hAnsi="Times New Roman" w:cs="Times New Roman"/>
          <w:i w:val="0"/>
        </w:rPr>
        <w:t xml:space="preserve"> – with </w:t>
      </w:r>
      <w:r w:rsidRPr="00707D83">
        <w:rPr>
          <w:rFonts w:ascii="Times New Roman" w:hAnsi="Times New Roman" w:cs="Times New Roman"/>
          <w:b w:val="0"/>
          <w:bCs w:val="0"/>
          <w:i w:val="0"/>
          <w:color w:val="0000FF"/>
        </w:rPr>
        <w:t>transcutaneous digital pressure</w:t>
      </w:r>
      <w:r w:rsidRPr="00707D83">
        <w:rPr>
          <w:rFonts w:ascii="Times New Roman" w:hAnsi="Times New Roman" w:cs="Times New Roman"/>
          <w:i w:val="0"/>
        </w:rPr>
        <w:t>:</w:t>
      </w:r>
    </w:p>
    <w:p w:rsidR="00B8358D" w:rsidRDefault="00B8358D">
      <w:pPr>
        <w:pStyle w:val="NormalWeb"/>
        <w:numPr>
          <w:ilvl w:val="0"/>
          <w:numId w:val="39"/>
        </w:numPr>
      </w:pPr>
      <w:r>
        <w:rPr>
          <w:b/>
          <w:bCs/>
        </w:rPr>
        <w:t>valveless single-dome</w:t>
      </w:r>
      <w:r>
        <w:t xml:space="preserve"> - occlude distal catheter*:</w:t>
      </w:r>
    </w:p>
    <w:p w:rsidR="00B8358D" w:rsidRDefault="00B8358D">
      <w:pPr>
        <w:pStyle w:val="NormalWeb"/>
        <w:numPr>
          <w:ilvl w:val="1"/>
          <w:numId w:val="40"/>
        </w:numPr>
      </w:pPr>
      <w:r>
        <w:t xml:space="preserve">easy dome depression = </w:t>
      </w:r>
      <w:r>
        <w:rPr>
          <w:i/>
          <w:iCs/>
          <w:color w:val="008000"/>
        </w:rPr>
        <w:t>proximal patency</w:t>
      </w:r>
      <w:r>
        <w:t>;</w:t>
      </w:r>
    </w:p>
    <w:p w:rsidR="00B8358D" w:rsidRDefault="00B8358D">
      <w:pPr>
        <w:pStyle w:val="NormalWeb"/>
        <w:numPr>
          <w:ilvl w:val="1"/>
          <w:numId w:val="40"/>
        </w:numPr>
      </w:pPr>
      <w:r>
        <w:t xml:space="preserve">difficult depression of dome, lack of prompt refilling = </w:t>
      </w:r>
      <w:r>
        <w:rPr>
          <w:i/>
          <w:iCs/>
          <w:color w:val="FF0000"/>
        </w:rPr>
        <w:t>proximal obstruction</w:t>
      </w:r>
      <w:r>
        <w:t>.</w:t>
      </w:r>
    </w:p>
    <w:p w:rsidR="00B8358D" w:rsidRDefault="00B8358D">
      <w:pPr>
        <w:pStyle w:val="NormalWeb"/>
        <w:ind w:left="2160"/>
      </w:pPr>
      <w:r>
        <w:t xml:space="preserve">*if distal occlusion is not held, CSF will flow both proximally and distally (through path of least resistance); firm, noncompressible dome = </w:t>
      </w:r>
      <w:r>
        <w:rPr>
          <w:i/>
          <w:iCs/>
          <w:color w:val="FF0000"/>
        </w:rPr>
        <w:t>proximal and distal occlusion</w:t>
      </w:r>
      <w:r>
        <w:t>.</w:t>
      </w:r>
    </w:p>
    <w:p w:rsidR="00B8358D" w:rsidRDefault="00B8358D">
      <w:pPr>
        <w:pStyle w:val="NormalWeb"/>
        <w:numPr>
          <w:ilvl w:val="0"/>
          <w:numId w:val="39"/>
        </w:numPr>
      </w:pPr>
      <w:r>
        <w:rPr>
          <w:b/>
          <w:bCs/>
        </w:rPr>
        <w:t>dome with valve</w:t>
      </w:r>
      <w:r>
        <w:t xml:space="preserve"> or </w:t>
      </w:r>
      <w:r>
        <w:rPr>
          <w:b/>
          <w:bCs/>
        </w:rPr>
        <w:t>cylinder device</w:t>
      </w:r>
      <w:r>
        <w:t>:</w:t>
      </w:r>
    </w:p>
    <w:p w:rsidR="00B8358D" w:rsidRDefault="00B8358D">
      <w:pPr>
        <w:pStyle w:val="NormalWeb"/>
        <w:numPr>
          <w:ilvl w:val="1"/>
          <w:numId w:val="41"/>
        </w:numPr>
      </w:pPr>
      <w:r>
        <w:t xml:space="preserve">difficult depression = </w:t>
      </w:r>
      <w:r>
        <w:rPr>
          <w:i/>
          <w:iCs/>
          <w:color w:val="FF0000"/>
        </w:rPr>
        <w:t>distal obstruction</w:t>
      </w:r>
      <w:r>
        <w:t>;</w:t>
      </w:r>
    </w:p>
    <w:p w:rsidR="00B8358D" w:rsidRDefault="00B8358D">
      <w:pPr>
        <w:pStyle w:val="NormalWeb"/>
        <w:numPr>
          <w:ilvl w:val="1"/>
          <w:numId w:val="41"/>
        </w:numPr>
      </w:pPr>
      <w:r>
        <w:t xml:space="preserve">lack of prompt refilling = </w:t>
      </w:r>
      <w:r>
        <w:rPr>
          <w:i/>
          <w:iCs/>
          <w:color w:val="FF0000"/>
        </w:rPr>
        <w:t>proximal obstruction</w:t>
      </w:r>
      <w:r>
        <w:t>.</w:t>
      </w:r>
    </w:p>
    <w:p w:rsidR="00B8358D" w:rsidRDefault="00B8358D">
      <w:pPr>
        <w:pStyle w:val="NormalWeb"/>
        <w:numPr>
          <w:ilvl w:val="0"/>
          <w:numId w:val="39"/>
        </w:numPr>
      </w:pPr>
      <w:r>
        <w:rPr>
          <w:b/>
          <w:bCs/>
        </w:rPr>
        <w:t>double domes</w:t>
      </w:r>
      <w:r>
        <w:t>:</w:t>
      </w:r>
    </w:p>
    <w:p w:rsidR="00B8358D" w:rsidRDefault="00B8358D">
      <w:pPr>
        <w:pStyle w:val="NormalWeb"/>
        <w:numPr>
          <w:ilvl w:val="1"/>
          <w:numId w:val="41"/>
        </w:numPr>
      </w:pPr>
      <w:r>
        <w:t xml:space="preserve">digital occlusive pressure over proximal dome → easy distal dome pumping = </w:t>
      </w:r>
      <w:r>
        <w:rPr>
          <w:i/>
          <w:iCs/>
          <w:color w:val="008000"/>
        </w:rPr>
        <w:t>distal patency</w:t>
      </w:r>
      <w:r>
        <w:t>.</w:t>
      </w:r>
    </w:p>
    <w:p w:rsidR="00B8358D" w:rsidRDefault="00B8358D">
      <w:pPr>
        <w:pStyle w:val="NormalWeb"/>
        <w:numPr>
          <w:ilvl w:val="1"/>
          <w:numId w:val="41"/>
        </w:numPr>
      </w:pPr>
      <w:r>
        <w:t xml:space="preserve">digital occlusive pressure over distal dome → prompt refilling of proximal dome when pressure is released = </w:t>
      </w:r>
      <w:r>
        <w:rPr>
          <w:i/>
          <w:iCs/>
          <w:color w:val="008000"/>
        </w:rPr>
        <w:t>proximal patency</w:t>
      </w:r>
      <w:r>
        <w:t>.</w:t>
      </w:r>
    </w:p>
    <w:p w:rsidR="00B8358D" w:rsidRDefault="00B8358D">
      <w:pPr>
        <w:pStyle w:val="NormalWeb"/>
        <w:numPr>
          <w:ilvl w:val="0"/>
          <w:numId w:val="39"/>
        </w:numPr>
      </w:pPr>
      <w:r>
        <w:rPr>
          <w:b/>
          <w:bCs/>
        </w:rPr>
        <w:t>multipurpose valve</w:t>
      </w:r>
      <w:r>
        <w:t>:</w:t>
      </w:r>
    </w:p>
    <w:p w:rsidR="00B8358D" w:rsidRDefault="00B8358D">
      <w:pPr>
        <w:pStyle w:val="NormalWeb"/>
        <w:numPr>
          <w:ilvl w:val="1"/>
          <w:numId w:val="41"/>
        </w:numPr>
      </w:pPr>
      <w:r>
        <w:t xml:space="preserve">pressure over proximal occluder → pressing on reservoir → prompt emptying = </w:t>
      </w:r>
      <w:r>
        <w:rPr>
          <w:i/>
          <w:iCs/>
          <w:color w:val="008000"/>
        </w:rPr>
        <w:t>distal patency</w:t>
      </w:r>
      <w:r>
        <w:t>.</w:t>
      </w:r>
    </w:p>
    <w:p w:rsidR="00B8358D" w:rsidRDefault="00B8358D">
      <w:pPr>
        <w:pStyle w:val="NormalWeb"/>
        <w:numPr>
          <w:ilvl w:val="1"/>
          <w:numId w:val="41"/>
        </w:numPr>
      </w:pPr>
      <w:r>
        <w:t xml:space="preserve">releasing pressure off occluder → prompt refilling = </w:t>
      </w:r>
      <w:r>
        <w:rPr>
          <w:i/>
          <w:iCs/>
          <w:color w:val="008000"/>
        </w:rPr>
        <w:t>proximal patency</w:t>
      </w:r>
      <w:r>
        <w:t>.</w:t>
      </w:r>
    </w:p>
    <w:p w:rsidR="00B8358D" w:rsidRDefault="00B8358D">
      <w:pPr>
        <w:pStyle w:val="NormalWeb"/>
        <w:ind w:left="340"/>
      </w:pPr>
    </w:p>
    <w:p w:rsidR="00B8358D" w:rsidRDefault="00B8358D">
      <w:pPr>
        <w:pStyle w:val="NormalWeb"/>
        <w:ind w:left="340"/>
      </w:pPr>
      <w:r>
        <w:t>N.B. not all shunt obstructions may be determined by simple digital pressure!</w:t>
      </w:r>
    </w:p>
    <w:p w:rsidR="00B8358D" w:rsidRDefault="00B8358D">
      <w:pPr>
        <w:pStyle w:val="NormalWeb"/>
      </w:pPr>
    </w:p>
    <w:p w:rsidR="00B8358D" w:rsidRDefault="00B8358D">
      <w:pPr>
        <w:numPr>
          <w:ilvl w:val="0"/>
          <w:numId w:val="32"/>
        </w:numPr>
      </w:pPr>
      <w:r>
        <w:rPr>
          <w:b/>
          <w:bCs/>
          <w:color w:val="0000FF"/>
        </w:rPr>
        <w:t>Plain radiographs</w:t>
      </w:r>
      <w:r>
        <w:t xml:space="preserve"> - AP/lateral skull, chest, supine abdominal – shunt type &amp; position.</w:t>
      </w:r>
    </w:p>
    <w:p w:rsidR="00B8358D" w:rsidRDefault="00B8358D"/>
    <w:p w:rsidR="00B8358D" w:rsidRDefault="00B8358D">
      <w:pPr>
        <w:numPr>
          <w:ilvl w:val="0"/>
          <w:numId w:val="32"/>
        </w:numPr>
      </w:pPr>
      <w:r>
        <w:rPr>
          <w:b/>
          <w:bCs/>
          <w:color w:val="0000FF"/>
        </w:rPr>
        <w:t>Ultrasound</w:t>
      </w:r>
      <w:r>
        <w:t xml:space="preserve"> (in infants), </w:t>
      </w:r>
      <w:r>
        <w:rPr>
          <w:b/>
          <w:bCs/>
          <w:color w:val="0000FF"/>
        </w:rPr>
        <w:t>CT</w:t>
      </w:r>
      <w:r>
        <w:t xml:space="preserve"> / </w:t>
      </w:r>
      <w:r>
        <w:rPr>
          <w:b/>
          <w:bCs/>
          <w:color w:val="0000FF"/>
        </w:rPr>
        <w:t>MRI</w:t>
      </w:r>
      <w:r>
        <w:t xml:space="preserve"> (in adults) - reversion of ventricular size towards normal, disappearance of interstitial cerebral edema.</w:t>
      </w:r>
    </w:p>
    <w:p w:rsidR="00B8358D" w:rsidRDefault="00B8358D"/>
    <w:p w:rsidR="00B8358D" w:rsidRDefault="00B8358D">
      <w:pPr>
        <w:numPr>
          <w:ilvl w:val="0"/>
          <w:numId w:val="32"/>
        </w:numPr>
      </w:pPr>
      <w:r>
        <w:t>For 3</w:t>
      </w:r>
      <w:r>
        <w:rPr>
          <w:vertAlign w:val="superscript"/>
        </w:rPr>
        <w:t>rd</w:t>
      </w:r>
      <w:r>
        <w:t xml:space="preserve"> ventriculostomy or Torkildsen shunt - </w:t>
      </w:r>
      <w:r>
        <w:rPr>
          <w:b/>
          <w:bCs/>
          <w:color w:val="0000FF"/>
        </w:rPr>
        <w:t>MRI flow</w:t>
      </w:r>
      <w:r>
        <w:rPr>
          <w:b/>
          <w:bCs/>
          <w:i/>
          <w:iCs/>
        </w:rPr>
        <w:t xml:space="preserve"> </w:t>
      </w:r>
      <w:r>
        <w:rPr>
          <w:b/>
          <w:bCs/>
          <w:color w:val="0000FF"/>
        </w:rPr>
        <w:t>studies</w:t>
      </w:r>
      <w:r w:rsidR="009B7836">
        <w:t xml:space="preserve"> (cardiac g</w:t>
      </w:r>
      <w:r>
        <w:t>ated cine phase contrast MRI).</w:t>
      </w:r>
    </w:p>
    <w:p w:rsidR="00406AC4" w:rsidRDefault="00406AC4" w:rsidP="00406AC4">
      <w:pPr>
        <w:pStyle w:val="ListParagraph"/>
      </w:pPr>
    </w:p>
    <w:p w:rsidR="00406AC4" w:rsidRDefault="00406AC4">
      <w:pPr>
        <w:numPr>
          <w:ilvl w:val="0"/>
          <w:numId w:val="32"/>
        </w:numPr>
      </w:pPr>
      <w:r w:rsidRPr="00406AC4">
        <w:rPr>
          <w:b/>
          <w:bCs/>
          <w:color w:val="0000FF"/>
        </w:rPr>
        <w:t>Shunt tapping</w:t>
      </w:r>
      <w:r>
        <w:t xml:space="preserve">  </w:t>
      </w:r>
      <w:hyperlink w:anchor="shunt_tapping" w:history="1">
        <w:r w:rsidRPr="00406AC4">
          <w:rPr>
            <w:rStyle w:val="Hyperlink"/>
          </w:rPr>
          <w:t>see below &gt;&gt;</w:t>
        </w:r>
      </w:hyperlink>
    </w:p>
    <w:p w:rsidR="00B8358D" w:rsidRDefault="00B8358D"/>
    <w:p w:rsidR="00693B68" w:rsidRDefault="00693B68"/>
    <w:p w:rsidR="00406AC4" w:rsidRDefault="00406AC4"/>
    <w:p w:rsidR="00B8358D" w:rsidRDefault="00B8358D" w:rsidP="00F84B58">
      <w:pPr>
        <w:pStyle w:val="Nervous6"/>
        <w:ind w:right="8079"/>
      </w:pPr>
      <w:bookmarkStart w:id="15" w:name="_Toc50647899"/>
      <w:bookmarkStart w:id="16" w:name="Complications_of_shunts"/>
      <w:r>
        <w:t>Complications</w:t>
      </w:r>
      <w:bookmarkEnd w:id="15"/>
    </w:p>
    <w:bookmarkEnd w:id="16"/>
    <w:p w:rsidR="00437DF8" w:rsidRDefault="00437DF8" w:rsidP="00437DF8">
      <w:pPr>
        <w:pStyle w:val="NormalWeb"/>
      </w:pPr>
    </w:p>
    <w:p w:rsidR="00437DF8" w:rsidRDefault="00437DF8" w:rsidP="00437DF8">
      <w:pPr>
        <w:autoSpaceDE w:val="0"/>
        <w:autoSpaceDN w:val="0"/>
        <w:adjustRightInd w:val="0"/>
      </w:pPr>
      <w:r>
        <w:t xml:space="preserve">In pediatric population, </w:t>
      </w:r>
      <w:r w:rsidRPr="00437DF8">
        <w:rPr>
          <w:highlight w:val="yellow"/>
        </w:rPr>
        <w:t>90-day shunt complication rate leading to surgery is 16.9%</w:t>
      </w:r>
      <w:r>
        <w:t xml:space="preserve"> (35% of those cases are </w:t>
      </w:r>
      <w:r w:rsidRPr="006F3B4E">
        <w:rPr>
          <w:rStyle w:val="Red"/>
        </w:rPr>
        <w:t>preventable</w:t>
      </w:r>
      <w:r>
        <w:t xml:space="preserve"> - </w:t>
      </w:r>
      <w:r w:rsidRPr="006F3B4E">
        <w:rPr>
          <w:rStyle w:val="Red"/>
        </w:rPr>
        <w:t>infection</w:t>
      </w:r>
      <w:r w:rsidRPr="00437DF8">
        <w:t xml:space="preserve"> (43.6%), </w:t>
      </w:r>
      <w:r w:rsidRPr="006F3B4E">
        <w:rPr>
          <w:rStyle w:val="Red"/>
        </w:rPr>
        <w:t>malposition of proximal catheter</w:t>
      </w:r>
      <w:r>
        <w:t xml:space="preserve"> (27%), </w:t>
      </w:r>
      <w:r w:rsidRPr="006F3B4E">
        <w:rPr>
          <w:rStyle w:val="Red"/>
        </w:rPr>
        <w:t>error in judgment</w:t>
      </w:r>
      <w:r>
        <w:t xml:space="preserve"> (10%), </w:t>
      </w:r>
      <w:r w:rsidRPr="006F3B4E">
        <w:rPr>
          <w:rStyle w:val="Red"/>
        </w:rPr>
        <w:t>wound breakdown</w:t>
      </w:r>
      <w:r>
        <w:t xml:space="preserve"> (</w:t>
      </w:r>
      <w:r w:rsidRPr="00437DF8">
        <w:t xml:space="preserve">9.1%), </w:t>
      </w:r>
      <w:r w:rsidRPr="006F3B4E">
        <w:rPr>
          <w:rStyle w:val="Red"/>
        </w:rPr>
        <w:t>improperly secured or assembled shunt</w:t>
      </w:r>
      <w:r>
        <w:t xml:space="preserve"> (</w:t>
      </w:r>
      <w:r w:rsidRPr="00437DF8">
        <w:t>7.2%), and</w:t>
      </w:r>
      <w:r>
        <w:t xml:space="preserve"> </w:t>
      </w:r>
      <w:r w:rsidRPr="006F3B4E">
        <w:rPr>
          <w:rStyle w:val="Red"/>
        </w:rPr>
        <w:t>malposition of distal catheter</w:t>
      </w:r>
      <w:r>
        <w:t xml:space="preserve"> (2.9%)</w:t>
      </w:r>
    </w:p>
    <w:p w:rsidR="00437DF8" w:rsidRDefault="00437DF8" w:rsidP="00437DF8">
      <w:pPr>
        <w:pStyle w:val="Articlename"/>
      </w:pPr>
      <w:r>
        <w:t xml:space="preserve">Dave P et al. </w:t>
      </w:r>
      <w:r w:rsidRPr="00437DF8">
        <w:t>The Preventable Shunt Revision Rate: A Multicenter</w:t>
      </w:r>
      <w:r>
        <w:t xml:space="preserve"> </w:t>
      </w:r>
      <w:r w:rsidRPr="00437DF8">
        <w:t>Evaluation. Neurosurgery 84:788–798, 2019 DOI:10.1093/neuros/nyy263</w:t>
      </w:r>
    </w:p>
    <w:p w:rsidR="00437DF8" w:rsidRPr="00437DF8" w:rsidRDefault="00437DF8" w:rsidP="00437DF8">
      <w:pPr>
        <w:pStyle w:val="NormalWeb"/>
      </w:pPr>
    </w:p>
    <w:p w:rsidR="00B8358D" w:rsidRDefault="00B8358D">
      <w:pPr>
        <w:pStyle w:val="NormalWeb"/>
        <w:numPr>
          <w:ilvl w:val="0"/>
          <w:numId w:val="12"/>
        </w:numPr>
      </w:pPr>
      <w:r>
        <w:rPr>
          <w:b/>
          <w:bCs/>
          <w:color w:val="FF0000"/>
          <w:u w:val="single"/>
        </w:rPr>
        <w:t>Infection</w:t>
      </w:r>
      <w:r>
        <w:t xml:space="preserve"> (0–38%) - most feared complication (usually due to </w:t>
      </w:r>
      <w:r>
        <w:rPr>
          <w:i/>
          <w:iCs/>
        </w:rPr>
        <w:t>Staphylococcus epidermidis &amp; aureus</w:t>
      </w:r>
      <w:r>
        <w:t>):</w:t>
      </w:r>
    </w:p>
    <w:p w:rsidR="00B8358D" w:rsidRDefault="00B8358D">
      <w:pPr>
        <w:pStyle w:val="NormalWeb"/>
        <w:numPr>
          <w:ilvl w:val="0"/>
          <w:numId w:val="43"/>
        </w:numPr>
      </w:pPr>
      <w:r>
        <w:rPr>
          <w:b/>
          <w:bCs/>
          <w:i/>
          <w:iCs/>
        </w:rPr>
        <w:t>internal shunt infections</w:t>
      </w:r>
      <w:r>
        <w:t xml:space="preserve"> - colonization on inner shunt surface ± ventriculitis. </w:t>
      </w:r>
    </w:p>
    <w:p w:rsidR="00B8358D" w:rsidRDefault="00B8358D">
      <w:pPr>
        <w:pStyle w:val="NormalWeb"/>
        <w:numPr>
          <w:ilvl w:val="0"/>
          <w:numId w:val="43"/>
        </w:numPr>
      </w:pPr>
      <w:r>
        <w:rPr>
          <w:b/>
          <w:bCs/>
          <w:i/>
          <w:iCs/>
        </w:rPr>
        <w:t>external shunt infections</w:t>
      </w:r>
      <w:r>
        <w:t xml:space="preserve"> - wound infections around shunt (secondary to operation or erosion of overlying skin).</w:t>
      </w:r>
    </w:p>
    <w:p w:rsidR="00B8358D" w:rsidRDefault="00B8358D">
      <w:pPr>
        <w:pStyle w:val="NormalWeb"/>
        <w:numPr>
          <w:ilvl w:val="1"/>
          <w:numId w:val="12"/>
        </w:numPr>
      </w:pPr>
      <w:r>
        <w:t>transient bacteremia has not been shown to cause shunt infection.</w:t>
      </w:r>
    </w:p>
    <w:p w:rsidR="00B8358D" w:rsidRDefault="00B8358D">
      <w:pPr>
        <w:pStyle w:val="NormalWeb"/>
        <w:numPr>
          <w:ilvl w:val="1"/>
          <w:numId w:val="12"/>
        </w:numPr>
      </w:pPr>
      <w:r>
        <w:t>70% are diagnosed within first month after surgery and 90% within 6 months.</w:t>
      </w:r>
    </w:p>
    <w:p w:rsidR="00FF3011" w:rsidRDefault="00FF3011" w:rsidP="00FF3011">
      <w:pPr>
        <w:pStyle w:val="NormalWeb"/>
        <w:ind w:left="2160"/>
      </w:pPr>
      <w:r>
        <w:t xml:space="preserve">N.B. </w:t>
      </w:r>
      <w:r w:rsidRPr="00FF3011">
        <w:rPr>
          <w:shd w:val="clear" w:color="auto" w:fill="92D050"/>
        </w:rPr>
        <w:t>chance of shunt infection</w:t>
      </w:r>
      <w:r w:rsidR="009B7836">
        <w:rPr>
          <w:shd w:val="clear" w:color="auto" w:fill="92D050"/>
        </w:rPr>
        <w:t xml:space="preserve"> after</w:t>
      </w:r>
      <w:r w:rsidRPr="00FF3011">
        <w:rPr>
          <w:shd w:val="clear" w:color="auto" w:fill="92D050"/>
        </w:rPr>
        <w:t xml:space="preserve"> 6-9 months postop is almost zero</w:t>
      </w:r>
      <w:r>
        <w:t>!</w:t>
      </w:r>
    </w:p>
    <w:p w:rsidR="00B8358D" w:rsidRDefault="00B8358D">
      <w:pPr>
        <w:pStyle w:val="NormalWeb"/>
        <w:numPr>
          <w:ilvl w:val="1"/>
          <w:numId w:val="12"/>
        </w:numPr>
      </w:pPr>
      <w:r>
        <w:rPr>
          <w:u w:val="single"/>
        </w:rPr>
        <w:t>clinical presentation</w:t>
      </w:r>
      <w:r>
        <w:t xml:space="preserve"> is nonspecific - unexplained fever, lethargy, shunt malfunction or frank meningitis.</w:t>
      </w:r>
    </w:p>
    <w:p w:rsidR="00B8358D" w:rsidRDefault="00B8358D">
      <w:pPr>
        <w:pStyle w:val="NormalWeb"/>
        <w:numPr>
          <w:ilvl w:val="1"/>
          <w:numId w:val="44"/>
        </w:numPr>
      </w:pPr>
      <w:r>
        <w:t>local shunt tract inflammation may occasionally occur.</w:t>
      </w:r>
    </w:p>
    <w:p w:rsidR="00B8358D" w:rsidRDefault="00B8358D">
      <w:pPr>
        <w:pStyle w:val="NormalWeb"/>
        <w:numPr>
          <w:ilvl w:val="1"/>
          <w:numId w:val="44"/>
        </w:numPr>
      </w:pPr>
      <w:r>
        <w:t>patient, in general, appears very ill.</w:t>
      </w:r>
    </w:p>
    <w:p w:rsidR="00B8358D" w:rsidRDefault="00B8358D">
      <w:pPr>
        <w:pStyle w:val="NormalWeb"/>
        <w:numPr>
          <w:ilvl w:val="1"/>
          <w:numId w:val="12"/>
        </w:numPr>
      </w:pPr>
      <w:r>
        <w:rPr>
          <w:i/>
          <w:iCs/>
          <w:color w:val="FF0000"/>
        </w:rPr>
        <w:t>morbidity is severe</w:t>
      </w:r>
      <w:r>
        <w:t xml:space="preserve"> (single episode lowers IQ by 10-30 points).</w:t>
      </w:r>
    </w:p>
    <w:p w:rsidR="00B8358D" w:rsidRDefault="00B8358D">
      <w:pPr>
        <w:pStyle w:val="NormalWeb"/>
        <w:numPr>
          <w:ilvl w:val="1"/>
          <w:numId w:val="12"/>
        </w:numPr>
      </w:pPr>
      <w:r>
        <w:rPr>
          <w:i/>
          <w:iCs/>
          <w:color w:val="FF0000"/>
        </w:rPr>
        <w:t>mortality</w:t>
      </w:r>
      <w:r>
        <w:t xml:space="preserve"> - up to 40%.</w:t>
      </w:r>
    </w:p>
    <w:p w:rsidR="00B8358D" w:rsidRDefault="00B8358D">
      <w:pPr>
        <w:pStyle w:val="NormalWeb"/>
        <w:numPr>
          <w:ilvl w:val="1"/>
          <w:numId w:val="12"/>
        </w:numPr>
      </w:pPr>
      <w:r>
        <w:rPr>
          <w:u w:val="single"/>
        </w:rPr>
        <w:t>diagnosis</w:t>
      </w:r>
      <w:r>
        <w:t xml:space="preserve"> - </w:t>
      </w:r>
      <w:bookmarkStart w:id="17" w:name="shunt_tapping"/>
      <w:r w:rsidRPr="00406AC4">
        <w:rPr>
          <w:b/>
          <w:bCs/>
          <w:color w:val="0000FF"/>
        </w:rPr>
        <w:t>shunt tapping</w:t>
      </w:r>
      <w:r>
        <w:t xml:space="preserve"> </w:t>
      </w:r>
      <w:bookmarkEnd w:id="17"/>
      <w:r>
        <w:t>(may per se introduce organisms into CNS</w:t>
      </w:r>
      <w:r w:rsidR="00940429">
        <w:t>*</w:t>
      </w:r>
      <w:r>
        <w:t xml:space="preserve"> - written informed consent is desirable!)</w:t>
      </w:r>
      <w:r w:rsidR="00FF3011">
        <w:t xml:space="preserve">, </w:t>
      </w:r>
      <w:r w:rsidR="00FF3011" w:rsidRPr="00FF3011">
        <w:rPr>
          <w:b/>
        </w:rPr>
        <w:t>CRP</w:t>
      </w:r>
      <w:r w:rsidR="00FF3011">
        <w:t xml:space="preserve"> &gt; 7.</w:t>
      </w:r>
      <w:r w:rsidR="00940429">
        <w:tab/>
      </w:r>
      <w:r w:rsidR="00940429">
        <w:tab/>
      </w:r>
      <w:r w:rsidR="00940429">
        <w:tab/>
      </w:r>
      <w:r w:rsidR="00940429">
        <w:tab/>
      </w:r>
      <w:r w:rsidR="00940429">
        <w:tab/>
      </w:r>
      <w:r w:rsidR="00940429">
        <w:tab/>
        <w:t>*risk is almost zero</w:t>
      </w:r>
    </w:p>
    <w:p w:rsidR="00FF3011" w:rsidRPr="00FF3011" w:rsidRDefault="00FF3011" w:rsidP="00FF3011">
      <w:pPr>
        <w:pStyle w:val="NormalWeb"/>
        <w:spacing w:before="120" w:after="120"/>
        <w:ind w:left="2160"/>
      </w:pPr>
      <w:r w:rsidRPr="00FF3011">
        <w:t>N.B. tap shunt only if other causes of fever are excluded!!!</w:t>
      </w:r>
    </w:p>
    <w:p w:rsidR="00B8358D" w:rsidRDefault="00B73916">
      <w:pPr>
        <w:pStyle w:val="NormalWeb"/>
        <w:jc w:val="center"/>
      </w:pPr>
      <w:r>
        <w:rPr>
          <w:noProof/>
        </w:rPr>
        <w:drawing>
          <wp:inline distT="0" distB="0" distL="0" distR="0">
            <wp:extent cx="6143625" cy="4057650"/>
            <wp:effectExtent l="0" t="0" r="9525" b="0"/>
            <wp:docPr id="20" name="Picture 20" descr="D:\Viktoro\Neuroscience\S. Symptoms, Signs, Syndromes\S50-64. Intracranial pressure, Brain edema, Herniation, Hydrocephaly\00. Pictures\shunt t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ktoro\Neuroscience\S. Symptoms, Signs, Syndromes\S50-64. Intracranial pressure, Brain edema, Herniation, Hydrocephaly\00. Pictures\shunt tap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94" w:rsidRDefault="00D44E94">
      <w:pPr>
        <w:pStyle w:val="NormalWeb"/>
        <w:jc w:val="center"/>
      </w:pPr>
    </w:p>
    <w:p w:rsidR="00D44E94" w:rsidRDefault="00D44E94">
      <w:pPr>
        <w:pStyle w:val="NormalWeb"/>
        <w:jc w:val="center"/>
      </w:pPr>
      <w:r>
        <w:rPr>
          <w:noProof/>
        </w:rPr>
        <w:drawing>
          <wp:inline distT="0" distB="0" distL="0" distR="0" wp14:anchorId="0D30A9BA" wp14:editId="61229C53">
            <wp:extent cx="5267325" cy="2076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94" w:rsidRDefault="00D44E94">
      <w:pPr>
        <w:pStyle w:val="NormalWeb"/>
        <w:jc w:val="center"/>
      </w:pPr>
    </w:p>
    <w:p w:rsidR="00A014CE" w:rsidRDefault="00A014CE">
      <w:pPr>
        <w:pStyle w:val="NormalWeb"/>
        <w:numPr>
          <w:ilvl w:val="1"/>
          <w:numId w:val="44"/>
        </w:numPr>
      </w:pPr>
      <w:r>
        <w:t xml:space="preserve">optional: </w:t>
      </w:r>
      <w:r w:rsidR="00B8358D">
        <w:t>standard lumbar puncture tra</w:t>
      </w:r>
      <w:r>
        <w:t>y + 18G needle (to nick scalp).</w:t>
      </w:r>
    </w:p>
    <w:p w:rsidR="00B8358D" w:rsidRDefault="00B8358D">
      <w:pPr>
        <w:pStyle w:val="NormalWeb"/>
        <w:numPr>
          <w:ilvl w:val="1"/>
          <w:numId w:val="44"/>
        </w:numPr>
      </w:pPr>
      <w:r w:rsidRPr="00D44E94">
        <w:rPr>
          <w:highlight w:val="yellow"/>
        </w:rPr>
        <w:t xml:space="preserve">25G butterfly </w:t>
      </w:r>
      <w:r w:rsidR="00D44E94" w:rsidRPr="00D44E94">
        <w:rPr>
          <w:highlight w:val="yellow"/>
        </w:rPr>
        <w:t xml:space="preserve">noncoring </w:t>
      </w:r>
      <w:r w:rsidRPr="00D44E94">
        <w:rPr>
          <w:highlight w:val="yellow"/>
        </w:rPr>
        <w:t>needle</w:t>
      </w:r>
      <w:r>
        <w:t xml:space="preserve"> (to perform actual puncture).</w:t>
      </w:r>
    </w:p>
    <w:p w:rsidR="00B8358D" w:rsidRDefault="00B8358D">
      <w:pPr>
        <w:pStyle w:val="NormalWeb"/>
        <w:numPr>
          <w:ilvl w:val="1"/>
          <w:numId w:val="44"/>
        </w:numPr>
      </w:pPr>
      <w:r>
        <w:t xml:space="preserve">find </w:t>
      </w:r>
      <w:r>
        <w:rPr>
          <w:color w:val="0000FF"/>
        </w:rPr>
        <w:t>reservoir</w:t>
      </w:r>
      <w:r>
        <w:t xml:space="preserve"> by palpation and radiographic assessment (</w:t>
      </w:r>
      <w:r>
        <w:rPr>
          <w:i/>
          <w:iCs/>
        </w:rPr>
        <w:t>do not puncture anti-siphon devices, filters, or valves!</w:t>
      </w:r>
      <w:r w:rsidRPr="00AC348C">
        <w:rPr>
          <w:iCs/>
        </w:rPr>
        <w:t>)</w:t>
      </w:r>
      <w:r>
        <w:t>.</w:t>
      </w:r>
    </w:p>
    <w:p w:rsidR="00B8358D" w:rsidRDefault="00B8358D">
      <w:pPr>
        <w:pStyle w:val="NormalWeb"/>
        <w:numPr>
          <w:ilvl w:val="1"/>
          <w:numId w:val="44"/>
        </w:numPr>
      </w:pPr>
      <w:r>
        <w:t>place patient prone and restrain him or her, if needed.</w:t>
      </w:r>
    </w:p>
    <w:p w:rsidR="00B8358D" w:rsidRDefault="00B8358D">
      <w:pPr>
        <w:pStyle w:val="NormalWeb"/>
        <w:numPr>
          <w:ilvl w:val="1"/>
          <w:numId w:val="44"/>
        </w:numPr>
      </w:pPr>
      <w:r>
        <w:t>shave scalp, if necessary, overlying device.</w:t>
      </w:r>
    </w:p>
    <w:p w:rsidR="00B8358D" w:rsidRDefault="00B8358D">
      <w:pPr>
        <w:pStyle w:val="NormalWeb"/>
        <w:numPr>
          <w:ilvl w:val="1"/>
          <w:numId w:val="44"/>
        </w:numPr>
      </w:pPr>
      <w:r>
        <w:t xml:space="preserve">meticulous </w:t>
      </w:r>
      <w:r>
        <w:rPr>
          <w:b/>
          <w:bCs/>
          <w:i/>
          <w:iCs/>
        </w:rPr>
        <w:t>sterile technique</w:t>
      </w:r>
      <w:r>
        <w:t xml:space="preserve"> (give povidone-iodine solution 1-2 minutes to fully dry to maximize bactericidal effect).</w:t>
      </w:r>
    </w:p>
    <w:p w:rsidR="00B8358D" w:rsidRDefault="00B8358D">
      <w:pPr>
        <w:pStyle w:val="NormalWeb"/>
        <w:numPr>
          <w:ilvl w:val="1"/>
          <w:numId w:val="44"/>
        </w:numPr>
      </w:pPr>
      <w:r>
        <w:t>consider sting of local anesthesia (may be as uncomfortable as actual tap).</w:t>
      </w:r>
    </w:p>
    <w:p w:rsidR="00B8358D" w:rsidRDefault="00B8358D">
      <w:pPr>
        <w:pStyle w:val="NormalWeb"/>
        <w:numPr>
          <w:ilvl w:val="1"/>
          <w:numId w:val="44"/>
        </w:numPr>
      </w:pPr>
      <w:r>
        <w:t>puncture reservoir with short 25G butterfly needle.</w:t>
      </w:r>
    </w:p>
    <w:p w:rsidR="00B8358D" w:rsidRDefault="00B8358D">
      <w:pPr>
        <w:pStyle w:val="NormalWeb"/>
        <w:numPr>
          <w:ilvl w:val="1"/>
          <w:numId w:val="44"/>
        </w:numPr>
      </w:pPr>
      <w:r>
        <w:t>angle of puncture 20-30° - to avoid placing needle too deep (damage to reservoir floor); exception - Hakim reservoir - may be entered at almost any angle.</w:t>
      </w:r>
    </w:p>
    <w:p w:rsidR="00B8358D" w:rsidRDefault="00B8358D">
      <w:pPr>
        <w:pStyle w:val="NormalWeb"/>
        <w:numPr>
          <w:ilvl w:val="1"/>
          <w:numId w:val="44"/>
        </w:numPr>
      </w:pPr>
      <w:r>
        <w:t>watch for passive fluid appearance → attach manometer.</w:t>
      </w:r>
    </w:p>
    <w:p w:rsidR="00B8358D" w:rsidRDefault="00B8358D">
      <w:pPr>
        <w:pStyle w:val="NormalWeb"/>
        <w:numPr>
          <w:ilvl w:val="1"/>
          <w:numId w:val="44"/>
        </w:numPr>
      </w:pPr>
      <w:r>
        <w:t>allow only passive withdrawal of 4-6 mL of CSF (i.e. do not aspirate!).</w:t>
      </w:r>
    </w:p>
    <w:p w:rsidR="00B8358D" w:rsidRDefault="00B8358D">
      <w:pPr>
        <w:pStyle w:val="NormalWeb"/>
        <w:numPr>
          <w:ilvl w:val="1"/>
          <w:numId w:val="44"/>
        </w:numPr>
      </w:pPr>
      <w:r>
        <w:t>place CSF in sterile tubes, and send for standard CSF analysis → PMN, bacterial cultures.</w:t>
      </w:r>
    </w:p>
    <w:p w:rsidR="00406AC4" w:rsidRDefault="00B73916" w:rsidP="00406AC4">
      <w:pPr>
        <w:pStyle w:val="NormalWeb"/>
        <w:ind w:left="1758"/>
      </w:pPr>
      <w:r>
        <w:rPr>
          <w:noProof/>
        </w:rPr>
        <w:drawing>
          <wp:inline distT="0" distB="0" distL="0" distR="0">
            <wp:extent cx="5410200" cy="30765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58D" w:rsidRDefault="00B8358D">
      <w:pPr>
        <w:pStyle w:val="NormalWeb"/>
        <w:numPr>
          <w:ilvl w:val="1"/>
          <w:numId w:val="12"/>
        </w:numPr>
      </w:pPr>
      <w:r>
        <w:rPr>
          <w:u w:val="single"/>
        </w:rPr>
        <w:t>treatment</w:t>
      </w:r>
      <w:r>
        <w:t xml:space="preserve">: </w:t>
      </w:r>
      <w:r>
        <w:rPr>
          <w:b/>
          <w:bCs/>
        </w:rPr>
        <w:t>remove</w:t>
      </w:r>
      <w:r>
        <w:t xml:space="preserve"> infected shunt</w:t>
      </w:r>
      <w:r w:rsidR="00686E5B">
        <w:t xml:space="preserve"> system</w:t>
      </w:r>
      <w:r>
        <w:t xml:space="preserve">* → </w:t>
      </w:r>
      <w:r>
        <w:rPr>
          <w:color w:val="000000"/>
        </w:rPr>
        <w:t xml:space="preserve">place </w:t>
      </w:r>
      <w:r>
        <w:rPr>
          <w:b/>
          <w:bCs/>
          <w:color w:val="000000"/>
        </w:rPr>
        <w:t>external ventricular drain</w:t>
      </w:r>
      <w:r>
        <w:rPr>
          <w:color w:val="000000"/>
        </w:rPr>
        <w:t xml:space="preserve"> to control CSF flow</w:t>
      </w:r>
      <w:r>
        <w:t xml:space="preserve"> → </w:t>
      </w:r>
      <w:r>
        <w:rPr>
          <w:b/>
          <w:bCs/>
        </w:rPr>
        <w:t>sterilize</w:t>
      </w:r>
      <w:r>
        <w:t xml:space="preserve"> </w:t>
      </w:r>
      <w:r>
        <w:rPr>
          <w:b/>
          <w:bCs/>
        </w:rPr>
        <w:t>CSF</w:t>
      </w:r>
      <w:r w:rsidR="00686E5B">
        <w:t>**</w:t>
      </w:r>
      <w:r>
        <w:t xml:space="preserve">→ place </w:t>
      </w:r>
      <w:r>
        <w:rPr>
          <w:b/>
          <w:bCs/>
        </w:rPr>
        <w:t>new shunt</w:t>
      </w:r>
      <w:r>
        <w:t xml:space="preserve"> (</w:t>
      </w:r>
      <w:r>
        <w:rPr>
          <w:color w:val="000000"/>
        </w:rPr>
        <w:t>when CSF culture</w:t>
      </w:r>
      <w:r w:rsidR="00686E5B">
        <w:rPr>
          <w:color w:val="000000"/>
        </w:rPr>
        <w:t xml:space="preserve"> confirms eradicated infection)***.</w:t>
      </w:r>
    </w:p>
    <w:p w:rsidR="00B8358D" w:rsidRDefault="00B8358D">
      <w:pPr>
        <w:pStyle w:val="NormalWeb"/>
        <w:ind w:left="2160"/>
      </w:pPr>
      <w:r>
        <w:t>*antibiotics alone are not recommended - bacteria are suppressed and resurface once antibiotics are stopped.</w:t>
      </w:r>
    </w:p>
    <w:p w:rsidR="00022A0D" w:rsidRPr="00686E5B" w:rsidRDefault="00686E5B" w:rsidP="00686E5B">
      <w:pPr>
        <w:pStyle w:val="NormalWeb"/>
        <w:ind w:left="2160"/>
      </w:pPr>
      <w:r>
        <w:t>**a</w:t>
      </w:r>
      <w:r w:rsidR="00022A0D" w:rsidRPr="00686E5B">
        <w:t>ntibiotics same as meningitis/ventriculitis (</w:t>
      </w:r>
      <w:r>
        <w:t xml:space="preserve">cefepime + vancomycin; </w:t>
      </w:r>
      <w:r w:rsidR="00022A0D" w:rsidRPr="00686E5B">
        <w:t xml:space="preserve">may add </w:t>
      </w:r>
      <w:r w:rsidR="009B7836" w:rsidRPr="00686E5B">
        <w:t>rifampin especially</w:t>
      </w:r>
      <w:r w:rsidR="00022A0D" w:rsidRPr="00686E5B">
        <w:t xml:space="preserve"> if shunt is not removed); continue 7 – 14 days after hardware removal</w:t>
      </w:r>
      <w:r w:rsidR="003A4824">
        <w:t xml:space="preserve"> (usually after 2 CSF cultures are negative)</w:t>
      </w:r>
    </w:p>
    <w:p w:rsidR="00022A0D" w:rsidRPr="00686E5B" w:rsidRDefault="00686E5B" w:rsidP="00686E5B">
      <w:pPr>
        <w:pStyle w:val="NormalWeb"/>
        <w:ind w:left="2160"/>
      </w:pPr>
      <w:r>
        <w:t>***r</w:t>
      </w:r>
      <w:r w:rsidR="00022A0D" w:rsidRPr="00686E5B">
        <w:t xml:space="preserve">eshunt: </w:t>
      </w:r>
    </w:p>
    <w:p w:rsidR="00686E5B" w:rsidRPr="00686E5B" w:rsidRDefault="00686E5B" w:rsidP="00686E5B">
      <w:pPr>
        <w:pStyle w:val="NormalWeb"/>
        <w:ind w:left="2880"/>
      </w:pPr>
      <w:r w:rsidRPr="00686E5B">
        <w:rPr>
          <w:i/>
          <w:iCs/>
        </w:rPr>
        <w:t>S. aureus,</w:t>
      </w:r>
      <w:r>
        <w:t xml:space="preserve"> </w:t>
      </w:r>
      <w:r w:rsidRPr="00686E5B">
        <w:t xml:space="preserve">GNR – 10 -14 days of negative cultures. </w:t>
      </w:r>
    </w:p>
    <w:p w:rsidR="00686E5B" w:rsidRPr="00686E5B" w:rsidRDefault="00686E5B" w:rsidP="00686E5B">
      <w:pPr>
        <w:pStyle w:val="NormalWeb"/>
        <w:ind w:left="2880"/>
      </w:pPr>
      <w:r w:rsidRPr="00686E5B">
        <w:t>CoNS - may re-shunt in 3 days if no CSF abnormalities and follow-up cultures negative</w:t>
      </w:r>
    </w:p>
    <w:p w:rsidR="00686E5B" w:rsidRPr="00686E5B" w:rsidRDefault="00686E5B" w:rsidP="00686E5B">
      <w:pPr>
        <w:pStyle w:val="NormalWeb"/>
        <w:ind w:left="2880"/>
      </w:pPr>
      <w:r w:rsidRPr="00686E5B">
        <w:t xml:space="preserve">CoNS – if CSF abnormal and positive culture, may re-shunt in 7 days (10 days after last negative culture if follow up culture positive </w:t>
      </w:r>
      <w:r w:rsidRPr="00686E5B">
        <w:rPr>
          <w:i/>
          <w:iCs/>
        </w:rPr>
        <w:t xml:space="preserve">after </w:t>
      </w:r>
      <w:r w:rsidRPr="00686E5B">
        <w:t>shunt removal)</w:t>
      </w:r>
    </w:p>
    <w:p w:rsidR="00686E5B" w:rsidRDefault="00686E5B">
      <w:pPr>
        <w:pStyle w:val="NormalWeb"/>
      </w:pPr>
    </w:p>
    <w:p w:rsidR="00B8358D" w:rsidRDefault="00B8358D">
      <w:pPr>
        <w:pStyle w:val="NormalWeb"/>
        <w:numPr>
          <w:ilvl w:val="0"/>
          <w:numId w:val="12"/>
        </w:numPr>
      </w:pPr>
      <w:r>
        <w:rPr>
          <w:b/>
          <w:bCs/>
          <w:color w:val="FF0000"/>
          <w:u w:val="single"/>
        </w:rPr>
        <w:t>Subdural hematomas</w:t>
      </w:r>
      <w:r>
        <w:t xml:space="preserve"> - almost exclusively in </w:t>
      </w:r>
      <w:r>
        <w:rPr>
          <w:i/>
          <w:iCs/>
          <w:color w:val="FF0000"/>
        </w:rPr>
        <w:t>adults</w:t>
      </w:r>
      <w:r>
        <w:t xml:space="preserve"> and </w:t>
      </w:r>
      <w:r>
        <w:rPr>
          <w:i/>
          <w:iCs/>
          <w:color w:val="FF0000"/>
        </w:rPr>
        <w:t>children with completed head growth</w:t>
      </w:r>
      <w:r>
        <w:t>.</w:t>
      </w:r>
    </w:p>
    <w:p w:rsidR="00CA4644" w:rsidRPr="00CA4644" w:rsidRDefault="00CA4644">
      <w:pPr>
        <w:pStyle w:val="NormalWeb"/>
        <w:numPr>
          <w:ilvl w:val="1"/>
          <w:numId w:val="12"/>
        </w:numPr>
      </w:pPr>
      <w:r w:rsidRPr="00CA4644">
        <w:rPr>
          <w:u w:val="single"/>
        </w:rPr>
        <w:t>cause</w:t>
      </w:r>
      <w:r>
        <w:t xml:space="preserve"> – overdrainage.</w:t>
      </w:r>
    </w:p>
    <w:p w:rsidR="00B8358D" w:rsidRDefault="00B8358D">
      <w:pPr>
        <w:pStyle w:val="NormalWeb"/>
        <w:numPr>
          <w:ilvl w:val="1"/>
          <w:numId w:val="12"/>
        </w:numPr>
      </w:pPr>
      <w:r>
        <w:rPr>
          <w:u w:val="single"/>
        </w:rPr>
        <w:t>prophylaxis</w:t>
      </w:r>
      <w:r>
        <w:t xml:space="preserve"> - slow postoperative mobilization (allows for brain compliance reduction).</w:t>
      </w:r>
    </w:p>
    <w:p w:rsidR="00B8358D" w:rsidRDefault="00B8358D">
      <w:pPr>
        <w:pStyle w:val="NormalWeb"/>
        <w:numPr>
          <w:ilvl w:val="1"/>
          <w:numId w:val="12"/>
        </w:numPr>
      </w:pPr>
      <w:r>
        <w:rPr>
          <w:u w:val="single"/>
        </w:rPr>
        <w:t>treatment</w:t>
      </w:r>
      <w:r>
        <w:t xml:space="preserve"> - temporary shunt occlusion</w:t>
      </w:r>
      <w:r w:rsidR="00134C96">
        <w:t xml:space="preserve"> (e.g. increasing to maximum valve setting)</w:t>
      </w:r>
      <w:r>
        <w:t>.</w:t>
      </w:r>
    </w:p>
    <w:p w:rsidR="00302777" w:rsidRDefault="00302777">
      <w:pPr>
        <w:pStyle w:val="NormalWeb"/>
      </w:pPr>
    </w:p>
    <w:p w:rsidR="00302777" w:rsidRPr="00302777" w:rsidRDefault="00302777" w:rsidP="009870D1">
      <w:pPr>
        <w:pStyle w:val="NormalWeb"/>
        <w:ind w:left="720"/>
        <w:rPr>
          <w:sz w:val="20"/>
        </w:rPr>
      </w:pPr>
      <w:r w:rsidRPr="00302777">
        <w:rPr>
          <w:sz w:val="20"/>
        </w:rPr>
        <w:t>FLAIR-MRI of postoperative bilateral chronic subdural hematomas secondary to shunt insertion. Outward-facing arrows indicate the bilateral haematomas. Note persistence of areas of</w:t>
      </w:r>
      <w:r>
        <w:rPr>
          <w:sz w:val="20"/>
        </w:rPr>
        <w:t xml:space="preserve"> </w:t>
      </w:r>
      <w:r w:rsidRPr="00302777">
        <w:rPr>
          <w:sz w:val="20"/>
        </w:rPr>
        <w:t xml:space="preserve">periventricular lucency (arrows). This patient with </w:t>
      </w:r>
      <w:r w:rsidR="009870D1">
        <w:rPr>
          <w:sz w:val="20"/>
        </w:rPr>
        <w:t>NPH</w:t>
      </w:r>
      <w:r w:rsidRPr="00302777">
        <w:rPr>
          <w:sz w:val="20"/>
        </w:rPr>
        <w:t xml:space="preserve"> He was managed conservatively by resetting of his programmable valve:</w:t>
      </w:r>
    </w:p>
    <w:p w:rsidR="00302777" w:rsidRDefault="00B73916" w:rsidP="009870D1">
      <w:pPr>
        <w:pStyle w:val="NormalWeb"/>
        <w:ind w:left="720"/>
      </w:pPr>
      <w:r w:rsidRPr="009870D1">
        <w:rPr>
          <w:noProof/>
        </w:rPr>
        <w:drawing>
          <wp:inline distT="0" distB="0" distL="0" distR="0">
            <wp:extent cx="2695575" cy="3162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D1" w:rsidRDefault="009870D1" w:rsidP="00302777">
      <w:pPr>
        <w:pStyle w:val="NormalWeb"/>
      </w:pPr>
    </w:p>
    <w:p w:rsidR="00302777" w:rsidRDefault="00302777">
      <w:pPr>
        <w:pStyle w:val="NormalWeb"/>
      </w:pPr>
    </w:p>
    <w:p w:rsidR="008A39F6" w:rsidRDefault="00B8358D">
      <w:pPr>
        <w:pStyle w:val="NormalWeb"/>
        <w:numPr>
          <w:ilvl w:val="0"/>
          <w:numId w:val="12"/>
        </w:numPr>
      </w:pPr>
      <w:r>
        <w:rPr>
          <w:b/>
          <w:bCs/>
          <w:color w:val="FF0000"/>
          <w:u w:val="single"/>
        </w:rPr>
        <w:t>Shunt failure</w:t>
      </w:r>
      <w:r>
        <w:t xml:space="preserve"> - most common complication!; manifests as ICP↑</w:t>
      </w:r>
      <w:r w:rsidR="003C06E4">
        <w:t xml:space="preserve"> (</w:t>
      </w:r>
      <w:r w:rsidR="00CA4644">
        <w:t xml:space="preserve">headache, vomiting, drowsiness → </w:t>
      </w:r>
      <w:r w:rsidR="003C06E4">
        <w:t>unresponsive patient with bradycardia)</w:t>
      </w:r>
      <w:r w:rsidR="00901FA7">
        <w:t>.</w:t>
      </w:r>
    </w:p>
    <w:p w:rsidR="00B8358D" w:rsidRDefault="008A39F6" w:rsidP="008A39F6">
      <w:pPr>
        <w:pStyle w:val="NormalWeb"/>
        <w:ind w:left="2880"/>
      </w:pPr>
      <w:r w:rsidRPr="008A39F6">
        <w:rPr>
          <w:highlight w:val="yellow"/>
        </w:rPr>
        <w:t>80% proximal, 1</w:t>
      </w:r>
      <w:r w:rsidR="009B5BD7">
        <w:rPr>
          <w:highlight w:val="yellow"/>
        </w:rPr>
        <w:t>0</w:t>
      </w:r>
      <w:r w:rsidRPr="008A39F6">
        <w:rPr>
          <w:highlight w:val="yellow"/>
        </w:rPr>
        <w:t xml:space="preserve">% valve, </w:t>
      </w:r>
      <w:r w:rsidR="009B5BD7">
        <w:rPr>
          <w:highlight w:val="yellow"/>
        </w:rPr>
        <w:t>10</w:t>
      </w:r>
      <w:r w:rsidRPr="008A39F6">
        <w:rPr>
          <w:highlight w:val="yellow"/>
        </w:rPr>
        <w:t>% distal</w:t>
      </w:r>
    </w:p>
    <w:p w:rsidR="00A84470" w:rsidRDefault="00A84470" w:rsidP="008A39F6">
      <w:pPr>
        <w:pStyle w:val="NormalWeb"/>
        <w:ind w:left="2880"/>
      </w:pPr>
      <w:r>
        <w:t>Pediatric patient with shunt com</w:t>
      </w:r>
      <w:r w:rsidR="009B5BD7">
        <w:t>e</w:t>
      </w:r>
      <w:r>
        <w:t>s to ED with headache (and nothing else) → admit for observation!</w:t>
      </w:r>
    </w:p>
    <w:p w:rsidR="00B8358D" w:rsidRDefault="00B8358D">
      <w:pPr>
        <w:pStyle w:val="NormalWeb"/>
        <w:numPr>
          <w:ilvl w:val="0"/>
          <w:numId w:val="28"/>
        </w:numPr>
        <w:spacing w:before="120"/>
      </w:pPr>
      <w:r>
        <w:rPr>
          <w:b/>
          <w:bCs/>
          <w:smallCaps/>
          <w:color w:val="993300"/>
        </w:rPr>
        <w:t>obstruction</w:t>
      </w:r>
      <w:r>
        <w:t xml:space="preserve"> - with choroid plexus, brain parenchyma, protein (esp. in posthemorrhagic hydrocephalus in initial months after shunting</w:t>
      </w:r>
      <w:r w:rsidR="00A81360">
        <w:t>; H: intraventricular urokinase</w:t>
      </w:r>
      <w:r>
        <w:t>), tumor cells.</w:t>
      </w:r>
    </w:p>
    <w:p w:rsidR="00B8358D" w:rsidRDefault="00B8358D">
      <w:pPr>
        <w:pStyle w:val="NormalWeb"/>
        <w:ind w:left="2160"/>
      </w:pPr>
      <w:r>
        <w:t xml:space="preserve">N.B. </w:t>
      </w:r>
      <w:r>
        <w:rPr>
          <w:u w:val="double" w:color="FF0000"/>
        </w:rPr>
        <w:t>acute obstruction with deterioration is neurosurgical emergency</w:t>
      </w:r>
      <w:r>
        <w:t xml:space="preserve">; forced pumping may be attempted but provides only temporary relief in </w:t>
      </w:r>
      <w:r w:rsidR="003A4824">
        <w:t xml:space="preserve">a </w:t>
      </w:r>
      <w:r>
        <w:t>minority of cases!</w:t>
      </w:r>
    </w:p>
    <w:p w:rsidR="00B8358D" w:rsidRDefault="00B8358D">
      <w:pPr>
        <w:pStyle w:val="NormalWeb"/>
        <w:numPr>
          <w:ilvl w:val="1"/>
          <w:numId w:val="45"/>
        </w:numPr>
      </w:pPr>
      <w:r>
        <w:t xml:space="preserve">mostly due to </w:t>
      </w:r>
      <w:r>
        <w:rPr>
          <w:i/>
          <w:iCs/>
          <w:color w:val="FF0000"/>
        </w:rPr>
        <w:t xml:space="preserve">suboptimal </w:t>
      </w:r>
      <w:r>
        <w:rPr>
          <w:b/>
          <w:bCs/>
          <w:i/>
          <w:iCs/>
          <w:color w:val="000000"/>
        </w:rPr>
        <w:t>proximal</w:t>
      </w:r>
      <w:r>
        <w:rPr>
          <w:i/>
          <w:iCs/>
          <w:color w:val="FF0000"/>
        </w:rPr>
        <w:t xml:space="preserve"> catheter placement</w:t>
      </w:r>
      <w:r w:rsidR="003C06E4">
        <w:t>.</w:t>
      </w:r>
    </w:p>
    <w:p w:rsidR="00CA4644" w:rsidRDefault="00CA4644" w:rsidP="00CA4644">
      <w:pPr>
        <w:pStyle w:val="NormalWeb"/>
        <w:ind w:left="2160"/>
      </w:pPr>
      <w:r>
        <w:t xml:space="preserve">N.B. if using </w:t>
      </w:r>
      <w:r w:rsidRPr="00CA4644">
        <w:rPr>
          <w:color w:val="0000FF"/>
        </w:rPr>
        <w:t>occipital horn</w:t>
      </w:r>
      <w:r>
        <w:t xml:space="preserve"> for catheterization, advance ventricular catheter &gt; 10 cm to reach foramen of Monro (i.e. past choroid plexus); therefore, </w:t>
      </w:r>
      <w:r>
        <w:rPr>
          <w:color w:val="FF0000"/>
        </w:rPr>
        <w:t>occipital appr</w:t>
      </w:r>
      <w:r w:rsidRPr="00CA4644">
        <w:rPr>
          <w:color w:val="FF0000"/>
        </w:rPr>
        <w:t>o</w:t>
      </w:r>
      <w:r>
        <w:rPr>
          <w:color w:val="FF0000"/>
        </w:rPr>
        <w:t>a</w:t>
      </w:r>
      <w:r w:rsidRPr="00CA4644">
        <w:rPr>
          <w:color w:val="FF0000"/>
        </w:rPr>
        <w:t>ch is not recommended</w:t>
      </w:r>
      <w:r>
        <w:t>!</w:t>
      </w:r>
    </w:p>
    <w:p w:rsidR="00B8358D" w:rsidRDefault="00B8358D">
      <w:pPr>
        <w:pStyle w:val="NormalWeb"/>
        <w:numPr>
          <w:ilvl w:val="1"/>
          <w:numId w:val="45"/>
        </w:numPr>
      </w:pPr>
      <w:r>
        <w:t xml:space="preserve">occasionally, </w:t>
      </w:r>
      <w:r>
        <w:rPr>
          <w:b/>
          <w:bCs/>
          <w:i/>
          <w:iCs/>
        </w:rPr>
        <w:t>distal</w:t>
      </w:r>
      <w:r>
        <w:t xml:space="preserve"> catheters fail (suspect infection; abdominal pseudocysts are synonymous with low-grade shunt infection) - emergency </w:t>
      </w:r>
      <w:r w:rsidR="003C06E4">
        <w:t>shunt tap</w:t>
      </w:r>
      <w:r>
        <w:t xml:space="preserve"> may help.</w:t>
      </w:r>
    </w:p>
    <w:p w:rsidR="00D44E94" w:rsidRDefault="00D44E94">
      <w:pPr>
        <w:pStyle w:val="NormalWeb"/>
        <w:numPr>
          <w:ilvl w:val="1"/>
          <w:numId w:val="45"/>
        </w:numPr>
      </w:pPr>
      <w:r>
        <w:t>diagnose by attempting to selectively flush valve</w:t>
      </w:r>
      <w:r w:rsidR="00C210F0">
        <w:t xml:space="preserve"> both ways</w:t>
      </w:r>
      <w:r>
        <w:t>:</w:t>
      </w:r>
    </w:p>
    <w:p w:rsidR="00C210F0" w:rsidRDefault="00C210F0" w:rsidP="00D44E94">
      <w:pPr>
        <w:pStyle w:val="NormalWeb"/>
        <w:ind w:left="2160"/>
      </w:pPr>
    </w:p>
    <w:p w:rsidR="00D44E94" w:rsidRDefault="00D44E94" w:rsidP="00D44E94">
      <w:pPr>
        <w:pStyle w:val="NormalWeb"/>
        <w:ind w:left="2160"/>
      </w:pPr>
      <w:r>
        <w:rPr>
          <w:noProof/>
        </w:rPr>
        <w:drawing>
          <wp:inline distT="0" distB="0" distL="0" distR="0" wp14:anchorId="00198434" wp14:editId="49083418">
            <wp:extent cx="4133088" cy="2075688"/>
            <wp:effectExtent l="0" t="0" r="127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94" w:rsidRDefault="00D44E94" w:rsidP="00D44E94">
      <w:pPr>
        <w:pStyle w:val="NormalWeb"/>
        <w:ind w:left="2160"/>
      </w:pPr>
    </w:p>
    <w:p w:rsidR="00B8358D" w:rsidRDefault="00B8358D">
      <w:pPr>
        <w:pStyle w:val="NormalWeb"/>
        <w:numPr>
          <w:ilvl w:val="1"/>
          <w:numId w:val="45"/>
        </w:numPr>
      </w:pPr>
      <w:r>
        <w:t>as last measure, puncture of entire length of catheter may relieve obstruction, but it will also destroy shunt.</w:t>
      </w:r>
    </w:p>
    <w:p w:rsidR="00B8358D" w:rsidRDefault="00B8358D">
      <w:pPr>
        <w:pStyle w:val="NormalWeb"/>
        <w:numPr>
          <w:ilvl w:val="0"/>
          <w:numId w:val="28"/>
        </w:numPr>
        <w:spacing w:before="120"/>
      </w:pPr>
      <w:r>
        <w:rPr>
          <w:b/>
          <w:bCs/>
          <w:smallCaps/>
          <w:color w:val="993300"/>
        </w:rPr>
        <w:t>disconnection</w:t>
      </w:r>
      <w:r>
        <w:t xml:space="preserve"> - at sites of connection and mobility.</w:t>
      </w:r>
    </w:p>
    <w:p w:rsidR="00B8358D" w:rsidRDefault="00CA4644">
      <w:pPr>
        <w:pStyle w:val="NormalWeb"/>
        <w:numPr>
          <w:ilvl w:val="1"/>
          <w:numId w:val="46"/>
        </w:numPr>
      </w:pPr>
      <w:r>
        <w:t xml:space="preserve">suspect by palpation + </w:t>
      </w:r>
      <w:r w:rsidR="009B7836">
        <w:t>X-ray</w:t>
      </w:r>
      <w:r>
        <w:t xml:space="preserve"> (shunt series)</w:t>
      </w:r>
    </w:p>
    <w:p w:rsidR="00B8358D" w:rsidRDefault="00B8358D">
      <w:pPr>
        <w:pStyle w:val="NormalWeb"/>
        <w:numPr>
          <w:ilvl w:val="1"/>
          <w:numId w:val="46"/>
        </w:numPr>
      </w:pPr>
      <w:r>
        <w:t>some portions of shunts may be radiolucent and appear as disconnections; H: comparison with older radiographs and thorough knowledge of shunt components.</w:t>
      </w:r>
    </w:p>
    <w:p w:rsidR="00B8358D" w:rsidRDefault="00B8358D">
      <w:pPr>
        <w:pStyle w:val="NormalWeb"/>
        <w:numPr>
          <w:ilvl w:val="0"/>
          <w:numId w:val="28"/>
        </w:numPr>
        <w:spacing w:before="120"/>
      </w:pPr>
      <w:r>
        <w:rPr>
          <w:b/>
          <w:bCs/>
          <w:smallCaps/>
          <w:color w:val="993300"/>
        </w:rPr>
        <w:t>migration</w:t>
      </w:r>
      <w:r>
        <w:t xml:space="preserve"> (e.g. out of peritoneal cavity due to patient growth).</w:t>
      </w:r>
    </w:p>
    <w:p w:rsidR="00CA4644" w:rsidRDefault="00CA4644" w:rsidP="003C06E4">
      <w:pPr>
        <w:pStyle w:val="NormalWeb"/>
        <w:ind w:left="340"/>
        <w:rPr>
          <w:u w:val="single"/>
        </w:rPr>
      </w:pPr>
    </w:p>
    <w:p w:rsidR="00B8358D" w:rsidRDefault="003C06E4" w:rsidP="003C06E4">
      <w:pPr>
        <w:pStyle w:val="NormalWeb"/>
        <w:ind w:left="340"/>
      </w:pPr>
      <w:r w:rsidRPr="003C06E4">
        <w:rPr>
          <w:u w:val="single"/>
        </w:rPr>
        <w:t>Treatment</w:t>
      </w:r>
      <w:r>
        <w:t>: emergency high volume shunt tap → emergency shunt revision in OR</w:t>
      </w:r>
      <w:r w:rsidR="00A37A58">
        <w:t>.</w:t>
      </w:r>
    </w:p>
    <w:p w:rsidR="003C06E4" w:rsidRDefault="003C06E4">
      <w:pPr>
        <w:pStyle w:val="NormalWeb"/>
      </w:pPr>
    </w:p>
    <w:p w:rsidR="00B8358D" w:rsidRDefault="00B8358D">
      <w:pPr>
        <w:pStyle w:val="NormalWeb"/>
        <w:numPr>
          <w:ilvl w:val="0"/>
          <w:numId w:val="12"/>
        </w:numPr>
      </w:pPr>
      <w:r>
        <w:rPr>
          <w:b/>
          <w:bCs/>
          <w:color w:val="FF0000"/>
          <w:u w:val="single"/>
        </w:rPr>
        <w:t>Overdrainage</w:t>
      </w:r>
      <w:r w:rsidRPr="00B42C17">
        <w:rPr>
          <w:b/>
          <w:bCs/>
          <w:color w:val="FF0000"/>
          <w:u w:val="single"/>
        </w:rPr>
        <w:t xml:space="preserve"> </w:t>
      </w:r>
      <w:r w:rsidR="00B42C17" w:rsidRPr="00B42C17">
        <w:rPr>
          <w:b/>
          <w:bCs/>
          <w:color w:val="FF0000"/>
          <w:u w:val="single"/>
        </w:rPr>
        <w:t>(s. overshunting)</w:t>
      </w:r>
      <w:r w:rsidR="00B42C17">
        <w:t xml:space="preserve"> </w:t>
      </w:r>
      <w:r>
        <w:t xml:space="preserve">(more common in </w:t>
      </w:r>
      <w:r>
        <w:rPr>
          <w:i/>
          <w:iCs/>
          <w:color w:val="FF0000"/>
        </w:rPr>
        <w:t>lumboperitoneal shunts</w:t>
      </w:r>
      <w:r>
        <w:t>) → orthostatic headaches</w:t>
      </w:r>
      <w:r w:rsidR="00CA4644">
        <w:t>; risk of subdural hematoma / hygroma formation</w:t>
      </w:r>
      <w:r>
        <w:t>.</w:t>
      </w:r>
    </w:p>
    <w:p w:rsidR="00B8358D" w:rsidRDefault="00B8358D">
      <w:pPr>
        <w:pStyle w:val="NormalWeb"/>
        <w:numPr>
          <w:ilvl w:val="1"/>
          <w:numId w:val="12"/>
        </w:numPr>
      </w:pPr>
      <w:r>
        <w:t>self-limiting process.</w:t>
      </w:r>
    </w:p>
    <w:p w:rsidR="00B8358D" w:rsidRDefault="00B8358D">
      <w:pPr>
        <w:pStyle w:val="NormalWeb"/>
        <w:numPr>
          <w:ilvl w:val="1"/>
          <w:numId w:val="12"/>
        </w:numPr>
      </w:pPr>
      <w:r>
        <w:rPr>
          <w:u w:val="single"/>
        </w:rPr>
        <w:t>treatment</w:t>
      </w:r>
      <w:r>
        <w:t xml:space="preserve"> - </w:t>
      </w:r>
      <w:r>
        <w:rPr>
          <w:b/>
          <w:bCs/>
        </w:rPr>
        <w:t>revision</w:t>
      </w:r>
      <w:r>
        <w:t xml:space="preserve"> to higher-pressure </w:t>
      </w:r>
      <w:r w:rsidR="00A37A58">
        <w:t>valve or different shunt system; consider anti-siphon device.</w:t>
      </w:r>
    </w:p>
    <w:p w:rsidR="00B8358D" w:rsidRDefault="00B8358D">
      <w:pPr>
        <w:pStyle w:val="NormalWeb"/>
      </w:pPr>
    </w:p>
    <w:p w:rsidR="00B8358D" w:rsidRDefault="00B8358D">
      <w:pPr>
        <w:pStyle w:val="NormalWeb"/>
        <w:numPr>
          <w:ilvl w:val="0"/>
          <w:numId w:val="12"/>
        </w:numPr>
      </w:pPr>
      <w:r>
        <w:rPr>
          <w:b/>
          <w:bCs/>
          <w:color w:val="FF0000"/>
          <w:u w:val="single"/>
        </w:rPr>
        <w:t>Slit ventricle syndrome</w:t>
      </w:r>
      <w:r>
        <w:t xml:space="preserve"> (1-3%).</w:t>
      </w:r>
    </w:p>
    <w:p w:rsidR="00B8358D" w:rsidRDefault="00B8358D" w:rsidP="00B42C17">
      <w:pPr>
        <w:pStyle w:val="NormalWeb"/>
        <w:numPr>
          <w:ilvl w:val="1"/>
          <w:numId w:val="12"/>
        </w:numPr>
      </w:pPr>
      <w:r>
        <w:t xml:space="preserve">mostly occurs after </w:t>
      </w:r>
      <w:r w:rsidRPr="00FB6EB7">
        <w:rPr>
          <w:i/>
          <w:color w:val="FF0000"/>
        </w:rPr>
        <w:t>v</w:t>
      </w:r>
      <w:r w:rsidR="00B42C17" w:rsidRPr="00FB6EB7">
        <w:rPr>
          <w:i/>
          <w:color w:val="FF0000"/>
        </w:rPr>
        <w:t>entriculitis</w:t>
      </w:r>
      <w:r w:rsidR="00B42C17">
        <w:t xml:space="preserve"> or </w:t>
      </w:r>
      <w:r w:rsidR="00B42C17" w:rsidRPr="00FB6EB7">
        <w:rPr>
          <w:i/>
          <w:color w:val="FF0000"/>
        </w:rPr>
        <w:t>shunt infection</w:t>
      </w:r>
      <w:r w:rsidR="00B42C17">
        <w:t xml:space="preserve"> → </w:t>
      </w:r>
      <w:r w:rsidR="00B42C17" w:rsidRPr="0033706D">
        <w:t>subependymal gliosis</w:t>
      </w:r>
      <w:r w:rsidR="00B42C17">
        <w:t xml:space="preserve"> → </w:t>
      </w:r>
      <w:r w:rsidR="00B42C17" w:rsidRPr="00FB6EB7">
        <w:rPr>
          <w:highlight w:val="yellow"/>
        </w:rPr>
        <w:t xml:space="preserve">unusually low </w:t>
      </w:r>
      <w:r w:rsidRPr="00FB6EB7">
        <w:rPr>
          <w:highlight w:val="yellow"/>
        </w:rPr>
        <w:t>brain compliance</w:t>
      </w:r>
      <w:r>
        <w:t xml:space="preserve"> </w:t>
      </w:r>
      <w:r w:rsidR="00FB6EB7" w:rsidRPr="0033706D">
        <w:t>(</w:t>
      </w:r>
      <w:r w:rsidR="00FB6EB7">
        <w:t>“</w:t>
      </w:r>
      <w:r w:rsidR="00FB6EB7" w:rsidRPr="0033706D">
        <w:t>unresponsive ventricles</w:t>
      </w:r>
      <w:r w:rsidR="00FB6EB7">
        <w:t>”</w:t>
      </w:r>
      <w:r w:rsidR="00FB6EB7" w:rsidRPr="0033706D">
        <w:t>)</w:t>
      </w:r>
      <w:r w:rsidR="00FB6EB7">
        <w:t xml:space="preserve"> </w:t>
      </w:r>
      <w:r>
        <w:t xml:space="preserve">- patient develops </w:t>
      </w:r>
      <w:r w:rsidRPr="00B42C17">
        <w:rPr>
          <w:i/>
          <w:iCs/>
          <w:color w:val="0000FF"/>
        </w:rPr>
        <w:t xml:space="preserve">high </w:t>
      </w:r>
      <w:r w:rsidR="00B42C17">
        <w:rPr>
          <w:i/>
          <w:iCs/>
          <w:color w:val="0000FF"/>
        </w:rPr>
        <w:t>ICP</w:t>
      </w:r>
      <w:r w:rsidRPr="00B42C17">
        <w:rPr>
          <w:i/>
          <w:iCs/>
          <w:color w:val="0000FF"/>
        </w:rPr>
        <w:t xml:space="preserve"> without ventricular dilatation</w:t>
      </w:r>
      <w:r>
        <w:t>.</w:t>
      </w:r>
    </w:p>
    <w:p w:rsidR="00B8358D" w:rsidRDefault="00B8358D">
      <w:pPr>
        <w:pStyle w:val="NormalWeb"/>
        <w:ind w:left="2160"/>
      </w:pPr>
      <w:r>
        <w:t xml:space="preserve">N.B. </w:t>
      </w:r>
      <w:r w:rsidRPr="00B42C17">
        <w:rPr>
          <w:u w:val="double" w:color="C00000"/>
        </w:rPr>
        <w:t xml:space="preserve">slit ventricle syndrome </w:t>
      </w:r>
      <w:r w:rsidR="00B42C17" w:rsidRPr="00B42C17">
        <w:rPr>
          <w:u w:val="double" w:color="C00000"/>
        </w:rPr>
        <w:t xml:space="preserve">≠ </w:t>
      </w:r>
      <w:r w:rsidRPr="00B42C17">
        <w:rPr>
          <w:u w:val="double" w:color="C00000"/>
        </w:rPr>
        <w:t>overdrainage</w:t>
      </w:r>
      <w:r>
        <w:t>; symptoms are those of high pressure rather than low pressure.</w:t>
      </w:r>
    </w:p>
    <w:p w:rsidR="00B42C17" w:rsidRDefault="00B42C17">
      <w:pPr>
        <w:pStyle w:val="NormalWeb"/>
        <w:numPr>
          <w:ilvl w:val="1"/>
          <w:numId w:val="12"/>
        </w:numPr>
      </w:pPr>
      <w:r w:rsidRPr="0033706D">
        <w:t>imaging findings falsely reassuring</w:t>
      </w:r>
      <w:r w:rsidR="00FB6EB7">
        <w:t>!</w:t>
      </w:r>
    </w:p>
    <w:p w:rsidR="00FB6EB7" w:rsidRDefault="00B8358D">
      <w:pPr>
        <w:pStyle w:val="NormalWeb"/>
        <w:numPr>
          <w:ilvl w:val="1"/>
          <w:numId w:val="12"/>
        </w:numPr>
      </w:pPr>
      <w:r>
        <w:t>slit ventricles predispose to ventricular catheter failure (repeated blockage by co</w:t>
      </w:r>
      <w:r w:rsidR="00FB6EB7">
        <w:t>apted ventricular wall)</w:t>
      </w:r>
      <w:r w:rsidR="00A37A58">
        <w:t>.</w:t>
      </w:r>
    </w:p>
    <w:p w:rsidR="00B8358D" w:rsidRDefault="00FB6EB7">
      <w:pPr>
        <w:pStyle w:val="NormalWeb"/>
        <w:numPr>
          <w:ilvl w:val="1"/>
          <w:numId w:val="12"/>
        </w:numPr>
      </w:pPr>
      <w:r w:rsidRPr="0033706D">
        <w:t xml:space="preserve">progressive neurological deterioration </w:t>
      </w:r>
      <w:r>
        <w:t xml:space="preserve">→ </w:t>
      </w:r>
      <w:r w:rsidR="00B8358D">
        <w:t xml:space="preserve">H: </w:t>
      </w:r>
      <w:r w:rsidR="00B8358D">
        <w:rPr>
          <w:b/>
          <w:bCs/>
        </w:rPr>
        <w:t>subtemporal decompression</w:t>
      </w:r>
      <w:r w:rsidR="00B8358D">
        <w:t xml:space="preserve"> - creates artificial pressure reservoir and induces slight reenlargement of slit ventricle.</w:t>
      </w:r>
    </w:p>
    <w:p w:rsidR="00B8358D" w:rsidRDefault="00B8358D">
      <w:pPr>
        <w:pStyle w:val="NormalWeb"/>
      </w:pPr>
    </w:p>
    <w:p w:rsidR="00B8358D" w:rsidRDefault="00B8358D">
      <w:pPr>
        <w:pStyle w:val="NormalWeb"/>
        <w:numPr>
          <w:ilvl w:val="0"/>
          <w:numId w:val="12"/>
        </w:numPr>
      </w:pPr>
      <w:r>
        <w:rPr>
          <w:b/>
          <w:bCs/>
          <w:color w:val="FF0000"/>
          <w:u w:val="single"/>
        </w:rPr>
        <w:t>Seizures</w:t>
      </w:r>
      <w:r>
        <w:t xml:space="preserve"> (5.5%); incidence declines after first year.</w:t>
      </w:r>
    </w:p>
    <w:p w:rsidR="001C29BA" w:rsidRDefault="001C29BA" w:rsidP="001C29BA">
      <w:pPr>
        <w:pStyle w:val="NormalWeb"/>
      </w:pPr>
    </w:p>
    <w:p w:rsidR="00306EB9" w:rsidRDefault="00306EB9" w:rsidP="00306EB9">
      <w:pPr>
        <w:pStyle w:val="NormalWeb"/>
        <w:numPr>
          <w:ilvl w:val="0"/>
          <w:numId w:val="12"/>
        </w:numPr>
      </w:pPr>
      <w:r w:rsidRPr="00306EB9">
        <w:rPr>
          <w:b/>
          <w:bCs/>
          <w:color w:val="FF0000"/>
          <w:u w:val="single"/>
        </w:rPr>
        <w:t>Shunt tubing leak</w:t>
      </w:r>
      <w:r>
        <w:t xml:space="preserve"> (e.g. ruptured tubing) – inject </w:t>
      </w:r>
      <w:r w:rsidRPr="00306EB9">
        <w:rPr>
          <w:i/>
          <w:color w:val="0000FF"/>
        </w:rPr>
        <w:t>methylene blue</w:t>
      </w:r>
      <w:r>
        <w:t xml:space="preserve"> into valve reservoir – helps to detect leak.</w:t>
      </w:r>
    </w:p>
    <w:p w:rsidR="00306EB9" w:rsidRDefault="00306EB9">
      <w:pPr>
        <w:pStyle w:val="NormalWeb"/>
      </w:pPr>
    </w:p>
    <w:p w:rsidR="00E61852" w:rsidRDefault="00E61852">
      <w:pPr>
        <w:pStyle w:val="NormalWeb"/>
      </w:pPr>
    </w:p>
    <w:p w:rsidR="00E61852" w:rsidRDefault="00E61852" w:rsidP="0028185F">
      <w:pPr>
        <w:pStyle w:val="Nervous6"/>
        <w:ind w:right="6803"/>
      </w:pPr>
      <w:bookmarkStart w:id="18" w:name="_Toc502081007"/>
      <w:bookmarkStart w:id="19" w:name="_Toc50647900"/>
      <w:r>
        <w:t>Abdominal</w:t>
      </w:r>
      <w:bookmarkEnd w:id="18"/>
      <w:r w:rsidR="0028185F">
        <w:t xml:space="preserve"> complications</w:t>
      </w:r>
      <w:bookmarkEnd w:id="19"/>
    </w:p>
    <w:p w:rsidR="00E61852" w:rsidRDefault="00E61852" w:rsidP="00E61852">
      <w:pPr>
        <w:numPr>
          <w:ilvl w:val="0"/>
          <w:numId w:val="54"/>
        </w:numPr>
      </w:pPr>
      <w:r>
        <w:t>perforation of abdominal organ</w:t>
      </w:r>
    </w:p>
    <w:p w:rsidR="00E61852" w:rsidRDefault="00E61852" w:rsidP="00E61852">
      <w:pPr>
        <w:numPr>
          <w:ilvl w:val="0"/>
          <w:numId w:val="54"/>
        </w:numPr>
      </w:pPr>
      <w:r w:rsidRPr="00E61852">
        <w:rPr>
          <w:b/>
          <w:bCs/>
          <w:color w:val="FF0000"/>
          <w:szCs w:val="24"/>
          <w:u w:val="single"/>
        </w:rPr>
        <w:t>CSF-filled pseudocyst</w:t>
      </w:r>
      <w:r>
        <w:t xml:space="preserve"> around distal catheter → shunt malfunction, abdominal pain</w:t>
      </w:r>
    </w:p>
    <w:p w:rsidR="00E61852" w:rsidRDefault="00E61852" w:rsidP="00E61852">
      <w:pPr>
        <w:numPr>
          <w:ilvl w:val="0"/>
          <w:numId w:val="54"/>
        </w:numPr>
      </w:pPr>
      <w:r>
        <w:t>peritonitis</w:t>
      </w:r>
    </w:p>
    <w:p w:rsidR="00E61852" w:rsidRDefault="00E61852" w:rsidP="00E61852">
      <w:pPr>
        <w:numPr>
          <w:ilvl w:val="0"/>
          <w:numId w:val="54"/>
        </w:numPr>
      </w:pPr>
      <w:r>
        <w:t>hydrocele (in boys).</w:t>
      </w:r>
    </w:p>
    <w:p w:rsidR="00E61852" w:rsidRDefault="00E61852" w:rsidP="00E61852">
      <w:pPr>
        <w:pStyle w:val="NormalWeb"/>
        <w:numPr>
          <w:ilvl w:val="0"/>
          <w:numId w:val="54"/>
        </w:numPr>
      </w:pPr>
      <w:r>
        <w:rPr>
          <w:b/>
          <w:bCs/>
          <w:color w:val="FF0000"/>
          <w:u w:val="single"/>
        </w:rPr>
        <w:t>p</w:t>
      </w:r>
      <w:r w:rsidRPr="001C29BA">
        <w:rPr>
          <w:b/>
          <w:bCs/>
          <w:color w:val="FF0000"/>
          <w:u w:val="single"/>
        </w:rPr>
        <w:t>eritoneal seeding</w:t>
      </w:r>
      <w:r>
        <w:rPr>
          <w:color w:val="000000"/>
        </w:rPr>
        <w:t xml:space="preserve"> in drainage of malignant tumor-related hydrocephalus</w:t>
      </w:r>
      <w:r w:rsidRPr="002E4035">
        <w:rPr>
          <w:color w:val="000000"/>
        </w:rPr>
        <w:t xml:space="preserve"> </w:t>
      </w:r>
      <w:r>
        <w:rPr>
          <w:color w:val="000000"/>
        </w:rPr>
        <w:t>(</w:t>
      </w:r>
      <w:r w:rsidRPr="002E4035">
        <w:rPr>
          <w:color w:val="000000"/>
        </w:rPr>
        <w:t>rare, but well-documented complication</w:t>
      </w:r>
      <w:r>
        <w:rPr>
          <w:color w:val="000000"/>
        </w:rPr>
        <w:t xml:space="preserve">); </w:t>
      </w:r>
      <w:r w:rsidRPr="001C29BA">
        <w:rPr>
          <w:b/>
          <w:i/>
          <w:color w:val="000000"/>
        </w:rPr>
        <w:t>filter</w:t>
      </w:r>
      <w:r w:rsidRPr="002E4035">
        <w:rPr>
          <w:color w:val="000000"/>
        </w:rPr>
        <w:t xml:space="preserve"> decrease</w:t>
      </w:r>
      <w:r>
        <w:rPr>
          <w:color w:val="000000"/>
        </w:rPr>
        <w:t xml:space="preserve">s </w:t>
      </w:r>
      <w:r w:rsidRPr="002E4035">
        <w:rPr>
          <w:color w:val="000000"/>
        </w:rPr>
        <w:t xml:space="preserve">seeding </w:t>
      </w:r>
      <w:r>
        <w:rPr>
          <w:color w:val="000000"/>
        </w:rPr>
        <w:t>but</w:t>
      </w:r>
      <w:r w:rsidRPr="002E4035">
        <w:rPr>
          <w:color w:val="000000"/>
        </w:rPr>
        <w:t xml:space="preserve"> frequent shunt malfunctions </w:t>
      </w:r>
      <w:r>
        <w:rPr>
          <w:color w:val="000000"/>
        </w:rPr>
        <w:t>-</w:t>
      </w:r>
      <w:r w:rsidRPr="002E4035">
        <w:rPr>
          <w:color w:val="000000"/>
        </w:rPr>
        <w:t xml:space="preserve"> generally </w:t>
      </w:r>
      <w:r>
        <w:rPr>
          <w:color w:val="000000"/>
        </w:rPr>
        <w:t>not recommended (</w:t>
      </w:r>
      <w:r w:rsidRPr="002E4035">
        <w:rPr>
          <w:color w:val="000000"/>
        </w:rPr>
        <w:t>third ventriculostomy is</w:t>
      </w:r>
      <w:r>
        <w:rPr>
          <w:color w:val="000000"/>
        </w:rPr>
        <w:t xml:space="preserve"> </w:t>
      </w:r>
      <w:r w:rsidR="00A37A58">
        <w:rPr>
          <w:color w:val="000000"/>
        </w:rPr>
        <w:t xml:space="preserve">a </w:t>
      </w:r>
      <w:r w:rsidRPr="002E4035">
        <w:rPr>
          <w:color w:val="000000"/>
        </w:rPr>
        <w:t>better option</w:t>
      </w:r>
      <w:r>
        <w:rPr>
          <w:color w:val="000000"/>
        </w:rPr>
        <w:t>).</w:t>
      </w:r>
    </w:p>
    <w:p w:rsidR="001B5D79" w:rsidRDefault="001B5D79">
      <w:pPr>
        <w:pStyle w:val="NormalWeb"/>
      </w:pPr>
    </w:p>
    <w:p w:rsidR="00E61852" w:rsidRDefault="00E61852">
      <w:pPr>
        <w:pStyle w:val="NormalWeb"/>
      </w:pPr>
    </w:p>
    <w:p w:rsidR="00B8358D" w:rsidRDefault="00B8358D" w:rsidP="00611FE5">
      <w:pPr>
        <w:pStyle w:val="Nervous1"/>
      </w:pPr>
      <w:bookmarkStart w:id="20" w:name="_Toc50647901"/>
      <w:r>
        <w:t>Prognosis</w:t>
      </w:r>
      <w:bookmarkEnd w:id="20"/>
    </w:p>
    <w:p w:rsidR="00B8358D" w:rsidRDefault="00B8358D">
      <w:pPr>
        <w:pStyle w:val="NormalWeb"/>
      </w:pPr>
      <w:r>
        <w:t>- outcome is good.</w:t>
      </w:r>
    </w:p>
    <w:p w:rsidR="00B8358D" w:rsidRDefault="00B8358D">
      <w:pPr>
        <w:pStyle w:val="NormalWeb"/>
        <w:numPr>
          <w:ilvl w:val="0"/>
          <w:numId w:val="13"/>
        </w:numPr>
      </w:pPr>
      <w:r>
        <w:t>typical patient returns to baseline after shunting.</w:t>
      </w:r>
    </w:p>
    <w:p w:rsidR="00B8358D" w:rsidRDefault="00B8358D">
      <w:pPr>
        <w:pStyle w:val="NormalWeb"/>
        <w:numPr>
          <w:ilvl w:val="0"/>
          <w:numId w:val="13"/>
        </w:numPr>
      </w:pPr>
      <w:r>
        <w:rPr>
          <w:i/>
          <w:iCs/>
          <w:color w:val="008000"/>
        </w:rPr>
        <w:t>gait &amp; incontinence</w:t>
      </w:r>
      <w:r>
        <w:t xml:space="preserve"> respond to shunting, but </w:t>
      </w:r>
      <w:r>
        <w:rPr>
          <w:i/>
          <w:iCs/>
          <w:color w:val="FF0000"/>
        </w:rPr>
        <w:t>dementia</w:t>
      </w:r>
      <w:r>
        <w:t xml:space="preserve"> responds less frequently.</w:t>
      </w:r>
    </w:p>
    <w:p w:rsidR="00B8358D" w:rsidRDefault="00B8358D">
      <w:pPr>
        <w:pStyle w:val="NormalWeb"/>
        <w:numPr>
          <w:ilvl w:val="0"/>
          <w:numId w:val="13"/>
        </w:numPr>
      </w:pPr>
      <w:r>
        <w:t xml:space="preserve">mortality in </w:t>
      </w:r>
      <w:r>
        <w:rPr>
          <w:b/>
          <w:bCs/>
          <w:i/>
          <w:iCs/>
        </w:rPr>
        <w:t>untreated progressive infantile hydrocephalus</w:t>
      </w:r>
      <w:r>
        <w:t>:</w:t>
      </w:r>
    </w:p>
    <w:p w:rsidR="00B8358D" w:rsidRDefault="00B8358D" w:rsidP="00610883">
      <w:pPr>
        <w:pStyle w:val="NormalWeb"/>
        <w:ind w:left="1440"/>
      </w:pPr>
      <w:r>
        <w:t>50% at 1 year of age</w:t>
      </w:r>
    </w:p>
    <w:p w:rsidR="00B8358D" w:rsidRDefault="00610883" w:rsidP="00610883">
      <w:pPr>
        <w:pStyle w:val="NormalWeb"/>
        <w:ind w:left="1440"/>
      </w:pPr>
      <w:r>
        <w:t>75% at 10 years of age</w:t>
      </w:r>
    </w:p>
    <w:p w:rsidR="00B8358D" w:rsidRDefault="00B8358D">
      <w:pPr>
        <w:pStyle w:val="NormalWeb"/>
        <w:numPr>
          <w:ilvl w:val="0"/>
          <w:numId w:val="13"/>
        </w:numPr>
      </w:pPr>
      <w:r>
        <w:t xml:space="preserve">mortality in </w:t>
      </w:r>
      <w:r>
        <w:rPr>
          <w:b/>
          <w:bCs/>
          <w:i/>
          <w:iCs/>
        </w:rPr>
        <w:t>optimally treated progressive infantile hydrocephalus</w:t>
      </w:r>
      <w:r>
        <w:t>:</w:t>
      </w:r>
    </w:p>
    <w:p w:rsidR="00B8358D" w:rsidRDefault="00B8358D" w:rsidP="00610883">
      <w:pPr>
        <w:ind w:left="1440"/>
      </w:pPr>
      <w:r>
        <w:t>50% at 15 years of age (with 15% i</w:t>
      </w:r>
      <w:r w:rsidR="00610883">
        <w:t>ncidence of mental retardation)</w:t>
      </w:r>
    </w:p>
    <w:p w:rsidR="00B8358D" w:rsidRDefault="00B8358D"/>
    <w:p w:rsidR="00BF2114" w:rsidRDefault="00BF2114"/>
    <w:p w:rsidR="00A60BA4" w:rsidRDefault="00A60BA4"/>
    <w:p w:rsidR="00A60BA4" w:rsidRDefault="00A60BA4" w:rsidP="00A60BA4">
      <w:pPr>
        <w:pStyle w:val="Antrat"/>
      </w:pPr>
      <w:bookmarkStart w:id="21" w:name="_Toc50647902"/>
      <w:r>
        <w:t>Special Situations</w:t>
      </w:r>
      <w:bookmarkEnd w:id="21"/>
    </w:p>
    <w:p w:rsidR="00716998" w:rsidRDefault="00716998" w:rsidP="00A60BA4">
      <w:pPr>
        <w:pStyle w:val="Nervous1"/>
      </w:pPr>
      <w:bookmarkStart w:id="22" w:name="_Toc50647903"/>
      <w:r w:rsidRPr="00C322F6">
        <w:t>Benign pericerebral effusion</w:t>
      </w:r>
      <w:bookmarkEnd w:id="22"/>
    </w:p>
    <w:p w:rsidR="00716998" w:rsidRDefault="00716998" w:rsidP="00716998">
      <w:pPr>
        <w:pStyle w:val="NormalWeb"/>
      </w:pPr>
      <w:r>
        <w:t>- e</w:t>
      </w:r>
      <w:r w:rsidRPr="00C322F6">
        <w:t xml:space="preserve">nlarged pericerebral echo-free </w:t>
      </w:r>
      <w:r>
        <w:t xml:space="preserve">(anechogenic) </w:t>
      </w:r>
      <w:r w:rsidRPr="00C322F6">
        <w:t>fluid space with widening of cerebral sulci and containing pulsatile vessels, without mass effect</w:t>
      </w:r>
      <w:r>
        <w:t>.</w:t>
      </w:r>
    </w:p>
    <w:p w:rsidR="00716998" w:rsidRPr="00C322F6" w:rsidRDefault="00716998" w:rsidP="00716998">
      <w:pPr>
        <w:pStyle w:val="NormalWeb"/>
      </w:pPr>
    </w:p>
    <w:p w:rsidR="00716998" w:rsidRPr="00716998" w:rsidRDefault="00716998" w:rsidP="00716998">
      <w:pPr>
        <w:pStyle w:val="NormalWeb"/>
        <w:ind w:left="720"/>
        <w:rPr>
          <w:color w:val="000000"/>
          <w:sz w:val="20"/>
          <w:szCs w:val="20"/>
        </w:rPr>
      </w:pPr>
      <w:r w:rsidRPr="00716998">
        <w:rPr>
          <w:color w:val="000000"/>
          <w:sz w:val="20"/>
          <w:szCs w:val="20"/>
        </w:rPr>
        <w:t>Note - falx cerebri remains straight (</w:t>
      </w:r>
      <w:r w:rsidRPr="00716998">
        <w:rPr>
          <w:i/>
          <w:color w:val="000000"/>
          <w:sz w:val="20"/>
          <w:szCs w:val="20"/>
        </w:rPr>
        <w:t>arrow</w:t>
      </w:r>
      <w:r w:rsidRPr="00716998">
        <w:rPr>
          <w:color w:val="000000"/>
          <w:sz w:val="20"/>
          <w:szCs w:val="20"/>
        </w:rPr>
        <w:t>):</w:t>
      </w:r>
    </w:p>
    <w:p w:rsidR="00716998" w:rsidRDefault="00B73916" w:rsidP="00716998">
      <w:pPr>
        <w:ind w:left="720"/>
      </w:pPr>
      <w:r>
        <w:rPr>
          <w:noProof/>
        </w:rPr>
        <w:drawing>
          <wp:inline distT="0" distB="0" distL="0" distR="0">
            <wp:extent cx="2190750" cy="1990725"/>
            <wp:effectExtent l="0" t="0" r="0" b="9525"/>
            <wp:docPr id="32" name="Picture 32" descr="D:\Viktoro\Neuroscience\S. Symptoms, Signs, Syndromes\S50-64. Intracranial pressure, Brain edema, Herniation, Hydrocephaly\00. Pictures\Benign pericerebral effusion (ultrasou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Viktoro\Neuroscience\S. Symptoms, Signs, Syndromes\S50-64. Intracranial pressure, Brain edema, Herniation, Hydrocephaly\00. Pictures\Benign pericerebral effusion (ultrasound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998" w:rsidRPr="00C322F6">
        <w:br w:type="textWrapping" w:clear="left"/>
      </w:r>
    </w:p>
    <w:p w:rsidR="004B11A2" w:rsidRDefault="004B11A2" w:rsidP="00716998">
      <w:pPr>
        <w:ind w:left="720"/>
      </w:pPr>
    </w:p>
    <w:p w:rsidR="00716998" w:rsidRDefault="00716998"/>
    <w:p w:rsidR="00A60BA4" w:rsidRDefault="00A60BA4" w:rsidP="00A60BA4">
      <w:pPr>
        <w:pStyle w:val="Nervous1"/>
      </w:pPr>
      <w:bookmarkStart w:id="23" w:name="_Toc50647904"/>
      <w:bookmarkStart w:id="24" w:name="Arrested_hydrocephalus"/>
      <w:r w:rsidRPr="00A60BA4">
        <w:t>Arrested hydrocephalus</w:t>
      </w:r>
      <w:r w:rsidR="00194E36">
        <w:t xml:space="preserve">, </w:t>
      </w:r>
      <w:r w:rsidR="00194E36">
        <w:rPr>
          <w:caps w:val="0"/>
        </w:rPr>
        <w:t>s</w:t>
      </w:r>
      <w:r w:rsidR="00194E36">
        <w:t xml:space="preserve">. </w:t>
      </w:r>
      <w:r w:rsidR="00194E36" w:rsidRPr="000A63CC">
        <w:t>compensated hydrocephalus, long-standing overt ventr</w:t>
      </w:r>
      <w:r w:rsidR="000A63CC">
        <w:t>iculomegaly of adulthood (LOVA)</w:t>
      </w:r>
      <w:bookmarkEnd w:id="23"/>
    </w:p>
    <w:bookmarkEnd w:id="24"/>
    <w:p w:rsidR="00A60BA4" w:rsidRDefault="00A60BA4" w:rsidP="00A60BA4">
      <w:r>
        <w:t>- stable ventriculomegaly (</w:t>
      </w:r>
      <w:r w:rsidRPr="007C73D3">
        <w:t xml:space="preserve">in absence of </w:t>
      </w:r>
      <w:r>
        <w:t>functioning</w:t>
      </w:r>
      <w:r w:rsidRPr="007C73D3">
        <w:t xml:space="preserve"> shunt</w:t>
      </w:r>
      <w:r>
        <w:t>)</w:t>
      </w:r>
      <w:r w:rsidRPr="007C73D3">
        <w:t xml:space="preserve"> </w:t>
      </w:r>
      <w:r>
        <w:t>with stable neurologic status.</w:t>
      </w:r>
    </w:p>
    <w:p w:rsidR="00A60BA4" w:rsidRDefault="00A60BA4" w:rsidP="00A60BA4"/>
    <w:p w:rsidR="0018429B" w:rsidRDefault="0018429B" w:rsidP="00A60BA4">
      <w:r>
        <w:t xml:space="preserve">N.B. </w:t>
      </w:r>
      <w:r w:rsidRPr="0018429B">
        <w:t>Despite clinical and radiographic stability, longstanding ventriculomegaly is not benign and may be associated with cognitive decline and even sudden death.</w:t>
      </w:r>
    </w:p>
    <w:p w:rsidR="0018429B" w:rsidRDefault="0018429B" w:rsidP="00A60BA4"/>
    <w:p w:rsidR="00A60BA4" w:rsidRDefault="00A60BA4" w:rsidP="00A60BA4">
      <w:pPr>
        <w:pStyle w:val="Nervous6"/>
        <w:ind w:right="8302"/>
      </w:pPr>
      <w:bookmarkStart w:id="25" w:name="_Toc50647905"/>
      <w:r>
        <w:t>Treatment</w:t>
      </w:r>
      <w:bookmarkEnd w:id="25"/>
    </w:p>
    <w:p w:rsidR="007D0F02" w:rsidRDefault="007D0F02" w:rsidP="00A60BA4">
      <w:pPr>
        <w:numPr>
          <w:ilvl w:val="0"/>
          <w:numId w:val="50"/>
        </w:numPr>
      </w:pPr>
      <w:r>
        <w:t>should not be treated</w:t>
      </w:r>
      <w:r w:rsidRPr="007D0F02">
        <w:t xml:space="preserve"> </w:t>
      </w:r>
      <w:r w:rsidR="00F05E22">
        <w:t xml:space="preserve">if asymptomatic or stable neurological exam </w:t>
      </w:r>
      <w:r>
        <w:t>(i.e. it important to ascertain before operating that hydrocephalus is progressive)</w:t>
      </w:r>
    </w:p>
    <w:p w:rsidR="00A60BA4" w:rsidRDefault="00A60BA4" w:rsidP="00A60BA4">
      <w:pPr>
        <w:numPr>
          <w:ilvl w:val="0"/>
          <w:numId w:val="50"/>
        </w:numPr>
      </w:pPr>
      <w:r w:rsidRPr="007C73D3">
        <w:t xml:space="preserve">careful follow-up </w:t>
      </w:r>
      <w:r>
        <w:t xml:space="preserve">(esp. </w:t>
      </w:r>
      <w:r w:rsidR="0018429B">
        <w:t xml:space="preserve">scheduled interval </w:t>
      </w:r>
      <w:r>
        <w:t>n</w:t>
      </w:r>
      <w:r w:rsidRPr="007C73D3">
        <w:t>europsychological testing</w:t>
      </w:r>
      <w:r>
        <w:t>)</w:t>
      </w:r>
      <w:r w:rsidRPr="007C73D3">
        <w:t xml:space="preserve"> is still requ</w:t>
      </w:r>
      <w:r>
        <w:t xml:space="preserve">ired, particularly in children - </w:t>
      </w:r>
      <w:r w:rsidRPr="007C73D3">
        <w:t xml:space="preserve">reported cases of </w:t>
      </w:r>
      <w:r w:rsidR="00F05E22">
        <w:t xml:space="preserve">delayed deterioration and </w:t>
      </w:r>
      <w:r w:rsidRPr="00331E67">
        <w:rPr>
          <w:i/>
          <w:color w:val="FF0000"/>
        </w:rPr>
        <w:t>sudden death</w:t>
      </w:r>
      <w:r w:rsidRPr="007C73D3">
        <w:t>, sometimes years after initial diagnosis.</w:t>
      </w:r>
    </w:p>
    <w:p w:rsidR="00A60BA4" w:rsidRDefault="00A60BA4" w:rsidP="00A60BA4">
      <w:pPr>
        <w:pStyle w:val="BodyTextIndent2"/>
      </w:pPr>
      <w:r>
        <w:t>N.B. children can present with very subtle neurological deterioration (e.g. slipping school performance).</w:t>
      </w:r>
    </w:p>
    <w:p w:rsidR="00F05E22" w:rsidRDefault="00F05E22" w:rsidP="00A60BA4">
      <w:pPr>
        <w:pStyle w:val="BodyTextIndent2"/>
      </w:pPr>
      <w:r w:rsidRPr="00F05E22">
        <w:t>Decompensation of arrested hydroce</w:t>
      </w:r>
      <w:r w:rsidR="000A63CC">
        <w:t xml:space="preserve">phalus can be sudden and fatal – report of 4 </w:t>
      </w:r>
      <w:r w:rsidRPr="00F05E22">
        <w:t>adults with stable hydrocephalus who died unexpectedly and had negative autopsies </w:t>
      </w:r>
      <w:r w:rsidR="000A63CC">
        <w:t xml:space="preserve">(no </w:t>
      </w:r>
      <w:r w:rsidRPr="00F05E22">
        <w:t>uncal herniation was seen; instead, stretching of axons involved in cardiopulmonary control centers and reflexes was thought to be the terminal injury</w:t>
      </w:r>
      <w:r w:rsidR="000A63CC">
        <w:t>).</w:t>
      </w:r>
    </w:p>
    <w:p w:rsidR="000A63CC" w:rsidRDefault="000A63CC" w:rsidP="000A63CC">
      <w:pPr>
        <w:pStyle w:val="Articlename"/>
      </w:pPr>
      <w:r>
        <w:t>Rickert C.H. et al.</w:t>
      </w:r>
      <w:r w:rsidRPr="000A63CC">
        <w:t xml:space="preserve"> Sudden unexpected death in young adults with chronic hydrocephalus. Int. J. Leg. Med. 2001; 114: pp. 331-337</w:t>
      </w:r>
    </w:p>
    <w:p w:rsidR="00F05E22" w:rsidRDefault="00F05E22" w:rsidP="00194E36">
      <w:pPr>
        <w:numPr>
          <w:ilvl w:val="0"/>
          <w:numId w:val="50"/>
        </w:numPr>
      </w:pPr>
      <w:r>
        <w:t>ETV (with preop CINE MRI) is a treatment of choice because VPS may cause overdrainage and SDH formation.</w:t>
      </w:r>
    </w:p>
    <w:p w:rsidR="00194E36" w:rsidRDefault="00194E36" w:rsidP="00194E36">
      <w:pPr>
        <w:numPr>
          <w:ilvl w:val="0"/>
          <w:numId w:val="50"/>
        </w:numPr>
      </w:pPr>
      <w:r>
        <w:t xml:space="preserve">case report of 39 yo adult developing </w:t>
      </w:r>
      <w:r w:rsidRPr="00194E36">
        <w:t xml:space="preserve">increasing headache, memory loss, gait instability and urinary and fecal incontinence after 10 years of F/U on asymptomatic </w:t>
      </w:r>
      <w:r>
        <w:t xml:space="preserve">ventriculomegaly </w:t>
      </w:r>
      <w:r>
        <w:sym w:font="Wingdings" w:char="F0E0"/>
      </w:r>
      <w:r>
        <w:t xml:space="preserve"> patient improved after ETV</w:t>
      </w:r>
    </w:p>
    <w:p w:rsidR="00A60BA4" w:rsidRDefault="00A60BA4"/>
    <w:p w:rsidR="007D0F02" w:rsidRDefault="007D0F02"/>
    <w:p w:rsidR="00B8358D" w:rsidRDefault="00B8358D">
      <w:pPr>
        <w:rPr>
          <w:i/>
          <w:u w:val="single"/>
          <w:lang w:val="lt-LT"/>
        </w:rPr>
      </w:pPr>
    </w:p>
    <w:p w:rsidR="00DB34AB" w:rsidRDefault="00DB34AB">
      <w:pPr>
        <w:rPr>
          <w:i/>
          <w:u w:val="single"/>
          <w:lang w:val="lt-LT"/>
        </w:rPr>
      </w:pPr>
    </w:p>
    <w:p w:rsidR="00DB34AB" w:rsidRDefault="00DB34AB" w:rsidP="00DB34AB">
      <w:pPr>
        <w:rPr>
          <w:szCs w:val="24"/>
        </w:rPr>
      </w:pPr>
      <w:r>
        <w:rPr>
          <w:smallCaps/>
          <w:szCs w:val="24"/>
          <w:u w:val="single"/>
        </w:rPr>
        <w:t>Bibliography</w:t>
      </w:r>
      <w:r>
        <w:rPr>
          <w:szCs w:val="24"/>
        </w:rPr>
        <w:t xml:space="preserve"> see </w:t>
      </w:r>
      <w:hyperlink r:id="rId37" w:anchor="Bibliography" w:history="1">
        <w:r w:rsidRPr="005A1BFB">
          <w:rPr>
            <w:rStyle w:val="Hyperlink"/>
            <w:szCs w:val="24"/>
          </w:rPr>
          <w:t>p. S50</w:t>
        </w:r>
        <w:r w:rsidR="005A1BFB" w:rsidRPr="005A1BFB">
          <w:rPr>
            <w:rStyle w:val="Hyperlink"/>
            <w:szCs w:val="24"/>
          </w:rPr>
          <w:t xml:space="preserve"> &gt;&gt;</w:t>
        </w:r>
      </w:hyperlink>
    </w:p>
    <w:p w:rsidR="00DB34AB" w:rsidRDefault="00DB34AB" w:rsidP="00DB34AB">
      <w:pPr>
        <w:rPr>
          <w:sz w:val="20"/>
        </w:rPr>
      </w:pPr>
    </w:p>
    <w:p w:rsidR="00DB34AB" w:rsidRDefault="00DB34AB" w:rsidP="00DB34AB">
      <w:pPr>
        <w:pBdr>
          <w:bottom w:val="single" w:sz="4" w:space="1" w:color="auto"/>
        </w:pBdr>
        <w:ind w:right="57"/>
        <w:rPr>
          <w:sz w:val="20"/>
        </w:rPr>
      </w:pPr>
    </w:p>
    <w:p w:rsidR="00DB34AB" w:rsidRDefault="00DB34AB" w:rsidP="00DB34AB">
      <w:pPr>
        <w:pBdr>
          <w:bottom w:val="single" w:sz="4" w:space="1" w:color="auto"/>
        </w:pBdr>
        <w:ind w:right="57"/>
        <w:rPr>
          <w:sz w:val="20"/>
        </w:rPr>
      </w:pPr>
    </w:p>
    <w:p w:rsidR="00DB34AB" w:rsidRDefault="00F05B4F" w:rsidP="00DB34AB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8" w:tgtFrame="_blank" w:history="1">
        <w:r w:rsidR="00DB34AB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DB34AB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DB34AB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DB34AB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DB34AB" w:rsidRPr="00DB34AB" w:rsidRDefault="00F05B4F" w:rsidP="00DB34AB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9" w:tgtFrame="_blank" w:history="1">
        <w:r w:rsidR="00DB34A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DB34AB" w:rsidRPr="00DB34AB" w:rsidSect="007A60F2">
      <w:headerReference w:type="default" r:id="rId40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2AB" w:rsidRDefault="005D72AB">
      <w:r>
        <w:separator/>
      </w:r>
    </w:p>
  </w:endnote>
  <w:endnote w:type="continuationSeparator" w:id="0">
    <w:p w:rsidR="005D72AB" w:rsidRDefault="005D7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2AB" w:rsidRDefault="005D72AB">
      <w:r>
        <w:separator/>
      </w:r>
    </w:p>
  </w:footnote>
  <w:footnote w:type="continuationSeparator" w:id="0">
    <w:p w:rsidR="005D72AB" w:rsidRDefault="005D7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E36" w:rsidRPr="00DB34AB" w:rsidRDefault="00194E36" w:rsidP="00DB34AB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33" name="Picture 33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Hydrocephalus</w:t>
    </w:r>
    <w:r>
      <w:rPr>
        <w:b/>
        <w:bCs/>
        <w:iCs/>
        <w:smallCaps/>
      </w:rPr>
      <w:tab/>
    </w:r>
    <w:r>
      <w:t>S60 (</w:t>
    </w:r>
    <w:r>
      <w:fldChar w:fldCharType="begin"/>
    </w:r>
    <w:r>
      <w:instrText xml:space="preserve"> PAGE </w:instrText>
    </w:r>
    <w:r>
      <w:fldChar w:fldCharType="separate"/>
    </w:r>
    <w:r w:rsidR="00F05B4F">
      <w:rPr>
        <w:noProof/>
      </w:rPr>
      <w:t>20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3084E"/>
    <w:multiLevelType w:val="hybridMultilevel"/>
    <w:tmpl w:val="B2A85270"/>
    <w:lvl w:ilvl="0" w:tplc="9D9C19E0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507736"/>
    <w:multiLevelType w:val="hybridMultilevel"/>
    <w:tmpl w:val="2110B5EA"/>
    <w:lvl w:ilvl="0" w:tplc="A6B0318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FC84DACA">
      <w:start w:val="1"/>
      <w:numFmt w:val="bullet"/>
      <w:lvlText w:val=""/>
      <w:lvlJc w:val="left"/>
      <w:pPr>
        <w:tabs>
          <w:tab w:val="num" w:pos="1437"/>
        </w:tabs>
        <w:ind w:left="1418" w:hanging="341"/>
      </w:pPr>
      <w:rPr>
        <w:rFonts w:ascii="Symbol" w:hAnsi="Symbol" w:hint="default"/>
        <w:color w:val="000000"/>
        <w:sz w:val="24"/>
      </w:rPr>
    </w:lvl>
    <w:lvl w:ilvl="2" w:tplc="DC82E8F4">
      <w:start w:val="1"/>
      <w:numFmt w:val="decimal"/>
      <w:lvlText w:val="%3)"/>
      <w:lvlJc w:val="left"/>
      <w:pPr>
        <w:tabs>
          <w:tab w:val="num" w:pos="2340"/>
        </w:tabs>
        <w:ind w:left="2320" w:hanging="340"/>
      </w:pPr>
      <w:rPr>
        <w:rFonts w:hint="default"/>
        <w:b w:val="0"/>
        <w:i w:val="0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730611"/>
    <w:multiLevelType w:val="hybridMultilevel"/>
    <w:tmpl w:val="E1E24A48"/>
    <w:lvl w:ilvl="0" w:tplc="D7CEB958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3C55601"/>
    <w:multiLevelType w:val="hybridMultilevel"/>
    <w:tmpl w:val="C2FCE5E6"/>
    <w:lvl w:ilvl="0" w:tplc="5F62BA1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CBA2AA28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A2AA28">
      <w:start w:val="1"/>
      <w:numFmt w:val="bullet"/>
      <w:lvlText w:val="–"/>
      <w:lvlJc w:val="left"/>
      <w:pPr>
        <w:tabs>
          <w:tab w:val="num" w:pos="5760"/>
        </w:tabs>
        <w:ind w:left="5740" w:hanging="340"/>
      </w:pPr>
      <w:rPr>
        <w:rFonts w:ascii="Times New Roman" w:hAnsi="Times New Roman" w:cs="Times New Roman" w:hint="default"/>
        <w:color w:val="000000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911FF"/>
    <w:multiLevelType w:val="hybridMultilevel"/>
    <w:tmpl w:val="252677DA"/>
    <w:lvl w:ilvl="0" w:tplc="C7C09928">
      <w:start w:val="1"/>
      <w:numFmt w:val="bullet"/>
      <w:lvlText w:val="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  <w:color w:val="000000"/>
        <w:sz w:val="24"/>
      </w:rPr>
    </w:lvl>
    <w:lvl w:ilvl="1" w:tplc="C7C21B14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color w:val="000000"/>
      </w:rPr>
    </w:lvl>
    <w:lvl w:ilvl="2" w:tplc="5F62BA1C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color w:val="000000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16571"/>
    <w:multiLevelType w:val="hybridMultilevel"/>
    <w:tmpl w:val="FF68FA2E"/>
    <w:lvl w:ilvl="0" w:tplc="6B24B5B2">
      <w:start w:val="1"/>
      <w:numFmt w:val="lowerLetter"/>
      <w:lvlText w:val="%1)"/>
      <w:lvlJc w:val="left"/>
      <w:pPr>
        <w:tabs>
          <w:tab w:val="num" w:pos="1800"/>
        </w:tabs>
        <w:ind w:left="178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13"/>
        </w:tabs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33"/>
        </w:tabs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53"/>
        </w:tabs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73"/>
        </w:tabs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93"/>
        </w:tabs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13"/>
        </w:tabs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33"/>
        </w:tabs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53"/>
        </w:tabs>
        <w:ind w:left="7353" w:hanging="180"/>
      </w:pPr>
    </w:lvl>
  </w:abstractNum>
  <w:abstractNum w:abstractNumId="6" w15:restartNumberingAfterBreak="0">
    <w:nsid w:val="0C205A5A"/>
    <w:multiLevelType w:val="hybridMultilevel"/>
    <w:tmpl w:val="ABC421E2"/>
    <w:lvl w:ilvl="0" w:tplc="31B2FA2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A18877C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color w:val="000000"/>
        <w:sz w:val="24"/>
      </w:rPr>
    </w:lvl>
    <w:lvl w:ilvl="2" w:tplc="DC82E8F4">
      <w:start w:val="1"/>
      <w:numFmt w:val="decimal"/>
      <w:lvlText w:val="%3)"/>
      <w:lvlJc w:val="left"/>
      <w:pPr>
        <w:tabs>
          <w:tab w:val="num" w:pos="1800"/>
        </w:tabs>
        <w:ind w:left="1780" w:hanging="340"/>
      </w:pPr>
      <w:rPr>
        <w:rFonts w:hint="default"/>
        <w:b w:val="0"/>
        <w:i w:val="0"/>
        <w:color w:val="000000"/>
      </w:rPr>
    </w:lvl>
    <w:lvl w:ilvl="3" w:tplc="B2F4BD0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7A2689D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9D44D5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73AAE2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5D6A16F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9288D1B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6E53FC"/>
    <w:multiLevelType w:val="hybridMultilevel"/>
    <w:tmpl w:val="1994A662"/>
    <w:lvl w:ilvl="0" w:tplc="17568A00">
      <w:start w:val="1"/>
      <w:numFmt w:val="decimal"/>
      <w:lvlText w:val="%1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olor w:val="000000"/>
      </w:rPr>
    </w:lvl>
    <w:lvl w:ilvl="1" w:tplc="89C25ADC">
      <w:start w:val="1"/>
      <w:numFmt w:val="upperLetter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A5AC332E">
      <w:start w:val="1"/>
      <w:numFmt w:val="decimal"/>
      <w:lvlText w:val="%3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olor w:val="000000"/>
      </w:rPr>
    </w:lvl>
    <w:lvl w:ilvl="3" w:tplc="0908D2F0">
      <w:start w:val="1"/>
      <w:numFmt w:val="bullet"/>
      <w:lvlText w:val=""/>
      <w:lvlJc w:val="left"/>
      <w:pPr>
        <w:tabs>
          <w:tab w:val="num" w:pos="2880"/>
        </w:tabs>
        <w:ind w:left="2860" w:hanging="340"/>
      </w:pPr>
      <w:rPr>
        <w:rFonts w:ascii="Symbol" w:hAnsi="Symbol" w:hint="default"/>
        <w:color w:val="000000"/>
        <w:sz w:val="24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A87C5C"/>
    <w:multiLevelType w:val="hybridMultilevel"/>
    <w:tmpl w:val="5146820E"/>
    <w:lvl w:ilvl="0" w:tplc="DC82E8F4">
      <w:start w:val="1"/>
      <w:numFmt w:val="decimal"/>
      <w:lvlText w:val="%1)"/>
      <w:lvlJc w:val="left"/>
      <w:pPr>
        <w:tabs>
          <w:tab w:val="num" w:pos="700"/>
        </w:tabs>
        <w:ind w:left="68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13"/>
        </w:tabs>
        <w:ind w:left="121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3"/>
        </w:tabs>
        <w:ind w:left="19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3"/>
        </w:tabs>
        <w:ind w:left="26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73"/>
        </w:tabs>
        <w:ind w:left="33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93"/>
        </w:tabs>
        <w:ind w:left="40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13"/>
        </w:tabs>
        <w:ind w:left="48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33"/>
        </w:tabs>
        <w:ind w:left="55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53"/>
        </w:tabs>
        <w:ind w:left="6253" w:hanging="180"/>
      </w:pPr>
    </w:lvl>
  </w:abstractNum>
  <w:abstractNum w:abstractNumId="9" w15:restartNumberingAfterBreak="0">
    <w:nsid w:val="1A4E6769"/>
    <w:multiLevelType w:val="hybridMultilevel"/>
    <w:tmpl w:val="3C609638"/>
    <w:lvl w:ilvl="0" w:tplc="7E82E3F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C7C09928">
      <w:start w:val="1"/>
      <w:numFmt w:val="bullet"/>
      <w:lvlText w:val="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  <w:color w:val="00000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BA71FC"/>
    <w:multiLevelType w:val="hybridMultilevel"/>
    <w:tmpl w:val="3BF21B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6E67F4"/>
    <w:multiLevelType w:val="hybridMultilevel"/>
    <w:tmpl w:val="A044CFC6"/>
    <w:lvl w:ilvl="0" w:tplc="C7C0992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C7C21B14">
      <w:start w:val="1"/>
      <w:numFmt w:val="bullet"/>
      <w:lvlText w:val="–"/>
      <w:lvlJc w:val="left"/>
      <w:pPr>
        <w:tabs>
          <w:tab w:val="num" w:pos="306"/>
        </w:tabs>
        <w:ind w:left="286" w:hanging="340"/>
      </w:pPr>
      <w:rPr>
        <w:rFonts w:ascii="Times New Roman" w:hAnsi="Times New Roman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12" w15:restartNumberingAfterBreak="0">
    <w:nsid w:val="20FD5278"/>
    <w:multiLevelType w:val="hybridMultilevel"/>
    <w:tmpl w:val="1994A662"/>
    <w:lvl w:ilvl="0" w:tplc="17568A00">
      <w:start w:val="1"/>
      <w:numFmt w:val="decimal"/>
      <w:lvlText w:val="%1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olor w:val="000000"/>
      </w:rPr>
    </w:lvl>
    <w:lvl w:ilvl="1" w:tplc="89C25ADC">
      <w:start w:val="1"/>
      <w:numFmt w:val="upperLetter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A5AC332E">
      <w:start w:val="1"/>
      <w:numFmt w:val="decimal"/>
      <w:lvlText w:val="%3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olor w:val="000000"/>
      </w:rPr>
    </w:lvl>
    <w:lvl w:ilvl="3" w:tplc="0908D2F0">
      <w:start w:val="1"/>
      <w:numFmt w:val="bullet"/>
      <w:lvlText w:val=""/>
      <w:lvlJc w:val="left"/>
      <w:pPr>
        <w:tabs>
          <w:tab w:val="num" w:pos="2880"/>
        </w:tabs>
        <w:ind w:left="2860" w:hanging="340"/>
      </w:pPr>
      <w:rPr>
        <w:rFonts w:ascii="Symbol" w:hAnsi="Symbol" w:hint="default"/>
        <w:color w:val="000000"/>
        <w:sz w:val="24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277B6B"/>
    <w:multiLevelType w:val="hybridMultilevel"/>
    <w:tmpl w:val="3582150A"/>
    <w:lvl w:ilvl="0" w:tplc="7E82E3F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C7C21B14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3077F54"/>
    <w:multiLevelType w:val="hybridMultilevel"/>
    <w:tmpl w:val="0E287A8A"/>
    <w:lvl w:ilvl="0" w:tplc="7E82E3F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C7C21B14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1025D4"/>
    <w:multiLevelType w:val="hybridMultilevel"/>
    <w:tmpl w:val="F9BC4260"/>
    <w:lvl w:ilvl="0" w:tplc="ABE8623A">
      <w:start w:val="1"/>
      <w:numFmt w:val="lowerLetter"/>
      <w:lvlText w:val="%1)"/>
      <w:lvlJc w:val="left"/>
      <w:pPr>
        <w:tabs>
          <w:tab w:val="num" w:pos="1800"/>
        </w:tabs>
        <w:ind w:left="178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6" w15:restartNumberingAfterBreak="0">
    <w:nsid w:val="243E1EE9"/>
    <w:multiLevelType w:val="hybridMultilevel"/>
    <w:tmpl w:val="2EC21838"/>
    <w:lvl w:ilvl="0" w:tplc="6B24B5B2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B44976"/>
    <w:multiLevelType w:val="hybridMultilevel"/>
    <w:tmpl w:val="CF50CC22"/>
    <w:lvl w:ilvl="0" w:tplc="63AE923C">
      <w:start w:val="1"/>
      <w:numFmt w:val="lowerLetter"/>
      <w:lvlText w:val="%1)"/>
      <w:lvlJc w:val="left"/>
      <w:pPr>
        <w:tabs>
          <w:tab w:val="num" w:pos="1211"/>
        </w:tabs>
        <w:ind w:left="1191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1" w:tplc="CBA2AA28">
      <w:start w:val="1"/>
      <w:numFmt w:val="bullet"/>
      <w:lvlText w:val="–"/>
      <w:lvlJc w:val="left"/>
      <w:pPr>
        <w:tabs>
          <w:tab w:val="num" w:pos="1778"/>
        </w:tabs>
        <w:ind w:left="1758" w:hanging="340"/>
      </w:pPr>
      <w:rPr>
        <w:rFonts w:ascii="Times New Roman" w:hAnsi="Times New Roman" w:cs="Times New Roman" w:hint="default"/>
        <w:color w:val="00000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4CF4622"/>
    <w:multiLevelType w:val="hybridMultilevel"/>
    <w:tmpl w:val="AF282338"/>
    <w:lvl w:ilvl="0" w:tplc="A6B0318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5F62BA1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6B24B5B2">
      <w:start w:val="1"/>
      <w:numFmt w:val="lowerLetter"/>
      <w:lvlText w:val="%3)"/>
      <w:lvlJc w:val="left"/>
      <w:pPr>
        <w:tabs>
          <w:tab w:val="num" w:pos="2340"/>
        </w:tabs>
        <w:ind w:left="232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FD4304"/>
    <w:multiLevelType w:val="hybridMultilevel"/>
    <w:tmpl w:val="2110B5EA"/>
    <w:lvl w:ilvl="0" w:tplc="A6B0318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FC84DACA">
      <w:start w:val="1"/>
      <w:numFmt w:val="bullet"/>
      <w:lvlText w:val=""/>
      <w:lvlJc w:val="left"/>
      <w:pPr>
        <w:tabs>
          <w:tab w:val="num" w:pos="1437"/>
        </w:tabs>
        <w:ind w:left="1418" w:hanging="341"/>
      </w:pPr>
      <w:rPr>
        <w:rFonts w:ascii="Symbol" w:hAnsi="Symbol" w:hint="default"/>
        <w:color w:val="000000"/>
        <w:sz w:val="24"/>
      </w:rPr>
    </w:lvl>
    <w:lvl w:ilvl="2" w:tplc="DC82E8F4">
      <w:start w:val="1"/>
      <w:numFmt w:val="decimal"/>
      <w:lvlText w:val="%3)"/>
      <w:lvlJc w:val="left"/>
      <w:pPr>
        <w:tabs>
          <w:tab w:val="num" w:pos="2340"/>
        </w:tabs>
        <w:ind w:left="2320" w:hanging="340"/>
      </w:pPr>
      <w:rPr>
        <w:rFonts w:hint="default"/>
        <w:b w:val="0"/>
        <w:i w:val="0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96307CB"/>
    <w:multiLevelType w:val="hybridMultilevel"/>
    <w:tmpl w:val="41887DD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A18877C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color w:val="000000"/>
        <w:sz w:val="24"/>
      </w:rPr>
    </w:lvl>
    <w:lvl w:ilvl="2" w:tplc="DC82E8F4">
      <w:start w:val="1"/>
      <w:numFmt w:val="decimal"/>
      <w:lvlText w:val="%3)"/>
      <w:lvlJc w:val="left"/>
      <w:pPr>
        <w:tabs>
          <w:tab w:val="num" w:pos="1800"/>
        </w:tabs>
        <w:ind w:left="1780" w:hanging="340"/>
      </w:pPr>
      <w:rPr>
        <w:rFonts w:hint="default"/>
        <w:b w:val="0"/>
        <w:i w:val="0"/>
        <w:color w:val="000000"/>
      </w:rPr>
    </w:lvl>
    <w:lvl w:ilvl="3" w:tplc="B2F4BD0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7A2689D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9D44D5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73AAE2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5D6A16F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9288D1B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8D296F"/>
    <w:multiLevelType w:val="hybridMultilevel"/>
    <w:tmpl w:val="A044CFC6"/>
    <w:lvl w:ilvl="0" w:tplc="C7C0992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C7C21B14">
      <w:start w:val="1"/>
      <w:numFmt w:val="bullet"/>
      <w:lvlText w:val="–"/>
      <w:lvlJc w:val="left"/>
      <w:pPr>
        <w:tabs>
          <w:tab w:val="num" w:pos="306"/>
        </w:tabs>
        <w:ind w:left="286" w:hanging="340"/>
      </w:pPr>
      <w:rPr>
        <w:rFonts w:ascii="Times New Roman" w:hAnsi="Times New Roman" w:cs="Times New Roman" w:hint="default"/>
        <w:color w:val="000000"/>
      </w:rPr>
    </w:lvl>
    <w:lvl w:ilvl="2" w:tplc="C7C21B14">
      <w:start w:val="1"/>
      <w:numFmt w:val="bullet"/>
      <w:lvlText w:val="–"/>
      <w:lvlJc w:val="left"/>
      <w:pPr>
        <w:tabs>
          <w:tab w:val="num" w:pos="1026"/>
        </w:tabs>
        <w:ind w:left="1006" w:hanging="340"/>
      </w:pPr>
      <w:rPr>
        <w:rFonts w:ascii="Times New Roman" w:hAnsi="Times New Roman" w:cs="Times New Roman" w:hint="default"/>
        <w:color w:val="000000"/>
      </w:rPr>
    </w:lvl>
    <w:lvl w:ilvl="3" w:tplc="ABE8623A">
      <w:start w:val="1"/>
      <w:numFmt w:val="lowerLetter"/>
      <w:lvlText w:val="%4)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22" w15:restartNumberingAfterBreak="0">
    <w:nsid w:val="2C2F3DFC"/>
    <w:multiLevelType w:val="hybridMultilevel"/>
    <w:tmpl w:val="79E23C28"/>
    <w:lvl w:ilvl="0" w:tplc="7E82E3F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C7C21B14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28B4AE0"/>
    <w:multiLevelType w:val="hybridMultilevel"/>
    <w:tmpl w:val="8B96A2E4"/>
    <w:lvl w:ilvl="0" w:tplc="DC82E8F4">
      <w:start w:val="1"/>
      <w:numFmt w:val="decimal"/>
      <w:lvlText w:val="%1)"/>
      <w:lvlJc w:val="left"/>
      <w:pPr>
        <w:tabs>
          <w:tab w:val="num" w:pos="1420"/>
        </w:tabs>
        <w:ind w:left="140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3"/>
        </w:tabs>
        <w:ind w:left="193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3"/>
        </w:tabs>
        <w:ind w:left="265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3"/>
        </w:tabs>
        <w:ind w:left="337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3"/>
        </w:tabs>
        <w:ind w:left="409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3"/>
        </w:tabs>
        <w:ind w:left="481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3"/>
        </w:tabs>
        <w:ind w:left="553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3"/>
        </w:tabs>
        <w:ind w:left="625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3"/>
        </w:tabs>
        <w:ind w:left="6973" w:hanging="180"/>
      </w:pPr>
    </w:lvl>
  </w:abstractNum>
  <w:abstractNum w:abstractNumId="24" w15:restartNumberingAfterBreak="0">
    <w:nsid w:val="333653E5"/>
    <w:multiLevelType w:val="hybridMultilevel"/>
    <w:tmpl w:val="252677DA"/>
    <w:lvl w:ilvl="0" w:tplc="C7C09928">
      <w:start w:val="1"/>
      <w:numFmt w:val="bullet"/>
      <w:lvlText w:val="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  <w:color w:val="000000"/>
        <w:sz w:val="24"/>
      </w:rPr>
    </w:lvl>
    <w:lvl w:ilvl="1" w:tplc="5F62BA1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34558A"/>
    <w:multiLevelType w:val="hybridMultilevel"/>
    <w:tmpl w:val="AA76FF6A"/>
    <w:lvl w:ilvl="0" w:tplc="7E82E3F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C7C21B14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5A77A68"/>
    <w:multiLevelType w:val="hybridMultilevel"/>
    <w:tmpl w:val="988CDBE0"/>
    <w:lvl w:ilvl="0" w:tplc="C7C21B14">
      <w:start w:val="1"/>
      <w:numFmt w:val="bullet"/>
      <w:lvlText w:val="–"/>
      <w:lvlJc w:val="left"/>
      <w:pPr>
        <w:tabs>
          <w:tab w:val="num" w:pos="1211"/>
        </w:tabs>
        <w:ind w:left="1191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E144B7"/>
    <w:multiLevelType w:val="hybridMultilevel"/>
    <w:tmpl w:val="A2786F0A"/>
    <w:lvl w:ilvl="0" w:tplc="DC82E8F4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8067567"/>
    <w:multiLevelType w:val="hybridMultilevel"/>
    <w:tmpl w:val="8926D65C"/>
    <w:lvl w:ilvl="0" w:tplc="0A188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5857B4"/>
    <w:multiLevelType w:val="hybridMultilevel"/>
    <w:tmpl w:val="D6563458"/>
    <w:lvl w:ilvl="0" w:tplc="ABE8623A">
      <w:start w:val="1"/>
      <w:numFmt w:val="lowerLetter"/>
      <w:lvlText w:val="%1)"/>
      <w:lvlJc w:val="left"/>
      <w:pPr>
        <w:tabs>
          <w:tab w:val="num" w:pos="1780"/>
        </w:tabs>
        <w:ind w:left="176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60"/>
        </w:tabs>
        <w:ind w:left="2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80"/>
        </w:tabs>
        <w:ind w:left="3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00"/>
        </w:tabs>
        <w:ind w:left="4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20"/>
        </w:tabs>
        <w:ind w:left="5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40"/>
        </w:tabs>
        <w:ind w:left="5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60"/>
        </w:tabs>
        <w:ind w:left="6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80"/>
        </w:tabs>
        <w:ind w:left="7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00"/>
        </w:tabs>
        <w:ind w:left="7900" w:hanging="180"/>
      </w:pPr>
    </w:lvl>
  </w:abstractNum>
  <w:abstractNum w:abstractNumId="30" w15:restartNumberingAfterBreak="0">
    <w:nsid w:val="3E714217"/>
    <w:multiLevelType w:val="hybridMultilevel"/>
    <w:tmpl w:val="D368CCD4"/>
    <w:lvl w:ilvl="0" w:tplc="99C24A20">
      <w:start w:val="1"/>
      <w:numFmt w:val="lowerLetter"/>
      <w:lvlText w:val="%1)"/>
      <w:lvlJc w:val="left"/>
      <w:pPr>
        <w:ind w:left="220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1" w15:restartNumberingAfterBreak="0">
    <w:nsid w:val="3F0F74AB"/>
    <w:multiLevelType w:val="hybridMultilevel"/>
    <w:tmpl w:val="4998B226"/>
    <w:lvl w:ilvl="0" w:tplc="C7C21B14">
      <w:start w:val="1"/>
      <w:numFmt w:val="bullet"/>
      <w:lvlText w:val="–"/>
      <w:lvlJc w:val="left"/>
      <w:pPr>
        <w:tabs>
          <w:tab w:val="num" w:pos="1800"/>
        </w:tabs>
        <w:ind w:left="1780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029"/>
        </w:tabs>
        <w:ind w:left="20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49"/>
        </w:tabs>
        <w:ind w:left="27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69"/>
        </w:tabs>
        <w:ind w:left="34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89"/>
        </w:tabs>
        <w:ind w:left="41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09"/>
        </w:tabs>
        <w:ind w:left="49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29"/>
        </w:tabs>
        <w:ind w:left="56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49"/>
        </w:tabs>
        <w:ind w:left="63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69"/>
        </w:tabs>
        <w:ind w:left="7069" w:hanging="360"/>
      </w:pPr>
      <w:rPr>
        <w:rFonts w:ascii="Wingdings" w:hAnsi="Wingdings" w:hint="default"/>
      </w:rPr>
    </w:lvl>
  </w:abstractNum>
  <w:abstractNum w:abstractNumId="32" w15:restartNumberingAfterBreak="0">
    <w:nsid w:val="3F2C39FD"/>
    <w:multiLevelType w:val="hybridMultilevel"/>
    <w:tmpl w:val="E1E24A48"/>
    <w:lvl w:ilvl="0" w:tplc="0908D2F0">
      <w:start w:val="1"/>
      <w:numFmt w:val="bullet"/>
      <w:lvlText w:val=""/>
      <w:lvlJc w:val="left"/>
      <w:pPr>
        <w:tabs>
          <w:tab w:val="num" w:pos="1607"/>
        </w:tabs>
        <w:ind w:left="1587" w:hanging="340"/>
      </w:pPr>
      <w:rPr>
        <w:rFonts w:ascii="Symbol" w:hAnsi="Symbol" w:hint="default"/>
        <w:color w:val="000000"/>
        <w:sz w:val="24"/>
      </w:rPr>
    </w:lvl>
    <w:lvl w:ilvl="1" w:tplc="6B24B5B2">
      <w:start w:val="1"/>
      <w:numFmt w:val="lowerLetter"/>
      <w:lvlText w:val="%2)"/>
      <w:lvlJc w:val="left"/>
      <w:pPr>
        <w:tabs>
          <w:tab w:val="num" w:pos="2120"/>
        </w:tabs>
        <w:ind w:left="210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3" w15:restartNumberingAfterBreak="0">
    <w:nsid w:val="40717DF1"/>
    <w:multiLevelType w:val="hybridMultilevel"/>
    <w:tmpl w:val="96C476F8"/>
    <w:lvl w:ilvl="0" w:tplc="6B24B5B2">
      <w:start w:val="1"/>
      <w:numFmt w:val="lowerLetter"/>
      <w:lvlText w:val="%1)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213"/>
        </w:tabs>
        <w:ind w:left="121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3"/>
        </w:tabs>
        <w:ind w:left="19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3"/>
        </w:tabs>
        <w:ind w:left="26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73"/>
        </w:tabs>
        <w:ind w:left="33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93"/>
        </w:tabs>
        <w:ind w:left="40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13"/>
        </w:tabs>
        <w:ind w:left="48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33"/>
        </w:tabs>
        <w:ind w:left="55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53"/>
        </w:tabs>
        <w:ind w:left="6253" w:hanging="180"/>
      </w:pPr>
    </w:lvl>
  </w:abstractNum>
  <w:abstractNum w:abstractNumId="34" w15:restartNumberingAfterBreak="0">
    <w:nsid w:val="42AC72F2"/>
    <w:multiLevelType w:val="hybridMultilevel"/>
    <w:tmpl w:val="2110B5EA"/>
    <w:lvl w:ilvl="0" w:tplc="A6B0318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2CF2A9D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2" w:tplc="DC82E8F4">
      <w:start w:val="1"/>
      <w:numFmt w:val="decimal"/>
      <w:lvlText w:val="%3)"/>
      <w:lvlJc w:val="left"/>
      <w:pPr>
        <w:tabs>
          <w:tab w:val="num" w:pos="2340"/>
        </w:tabs>
        <w:ind w:left="2320" w:hanging="340"/>
      </w:pPr>
      <w:rPr>
        <w:rFonts w:hint="default"/>
        <w:b w:val="0"/>
        <w:i w:val="0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9F50FC1"/>
    <w:multiLevelType w:val="hybridMultilevel"/>
    <w:tmpl w:val="10AE383A"/>
    <w:lvl w:ilvl="0" w:tplc="7E82E3F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D0B54D8"/>
    <w:multiLevelType w:val="hybridMultilevel"/>
    <w:tmpl w:val="6F129F5A"/>
    <w:lvl w:ilvl="0" w:tplc="7E82E3F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E0C5FED"/>
    <w:multiLevelType w:val="hybridMultilevel"/>
    <w:tmpl w:val="B48630B4"/>
    <w:lvl w:ilvl="0" w:tplc="0908D2F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8" w15:restartNumberingAfterBreak="0">
    <w:nsid w:val="4EF41B3F"/>
    <w:multiLevelType w:val="hybridMultilevel"/>
    <w:tmpl w:val="CF50CC22"/>
    <w:lvl w:ilvl="0" w:tplc="63AE923C">
      <w:start w:val="1"/>
      <w:numFmt w:val="lowerLetter"/>
      <w:lvlText w:val="%1)"/>
      <w:lvlJc w:val="left"/>
      <w:pPr>
        <w:tabs>
          <w:tab w:val="num" w:pos="1211"/>
        </w:tabs>
        <w:ind w:left="1191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1" w:tplc="C7C21B14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color w:val="00000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FDE37BA"/>
    <w:multiLevelType w:val="hybridMultilevel"/>
    <w:tmpl w:val="F154E9D8"/>
    <w:lvl w:ilvl="0" w:tplc="CBA2AA28">
      <w:start w:val="1"/>
      <w:numFmt w:val="bullet"/>
      <w:lvlText w:val="–"/>
      <w:lvlJc w:val="left"/>
      <w:pPr>
        <w:tabs>
          <w:tab w:val="num" w:pos="2858"/>
        </w:tabs>
        <w:ind w:left="2838" w:hanging="340"/>
      </w:pPr>
      <w:rPr>
        <w:rFonts w:ascii="Times New Roman" w:hAnsi="Times New Roman" w:cs="Times New Roman" w:hint="default"/>
        <w:color w:val="000000"/>
      </w:rPr>
    </w:lvl>
    <w:lvl w:ilvl="1" w:tplc="CBA2AA28">
      <w:start w:val="1"/>
      <w:numFmt w:val="bullet"/>
      <w:lvlText w:val="–"/>
      <w:lvlJc w:val="left"/>
      <w:pPr>
        <w:tabs>
          <w:tab w:val="num" w:pos="1778"/>
        </w:tabs>
        <w:ind w:left="1758" w:hanging="340"/>
      </w:pPr>
      <w:rPr>
        <w:rFonts w:ascii="Times New Roman" w:hAnsi="Times New Roman" w:cs="Times New Roman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74C5639"/>
    <w:multiLevelType w:val="hybridMultilevel"/>
    <w:tmpl w:val="B39E5F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87C5000"/>
    <w:multiLevelType w:val="hybridMultilevel"/>
    <w:tmpl w:val="E1E24A48"/>
    <w:lvl w:ilvl="0" w:tplc="D7CEB958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2" w15:restartNumberingAfterBreak="0">
    <w:nsid w:val="59FF5890"/>
    <w:multiLevelType w:val="hybridMultilevel"/>
    <w:tmpl w:val="C2FCE5E6"/>
    <w:lvl w:ilvl="0" w:tplc="5F62BA1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9E1A07"/>
    <w:multiLevelType w:val="hybridMultilevel"/>
    <w:tmpl w:val="6D827822"/>
    <w:lvl w:ilvl="0" w:tplc="C7C21B14">
      <w:start w:val="1"/>
      <w:numFmt w:val="bullet"/>
      <w:lvlText w:val="–"/>
      <w:lvlJc w:val="left"/>
      <w:pPr>
        <w:tabs>
          <w:tab w:val="num" w:pos="1211"/>
        </w:tabs>
        <w:ind w:left="1191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216C0D"/>
    <w:multiLevelType w:val="hybridMultilevel"/>
    <w:tmpl w:val="0E7E5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D35978"/>
    <w:multiLevelType w:val="hybridMultilevel"/>
    <w:tmpl w:val="94CA759A"/>
    <w:lvl w:ilvl="0" w:tplc="C7C21B14">
      <w:start w:val="1"/>
      <w:numFmt w:val="bullet"/>
      <w:lvlText w:val="–"/>
      <w:lvlJc w:val="left"/>
      <w:pPr>
        <w:tabs>
          <w:tab w:val="num" w:pos="2062"/>
        </w:tabs>
        <w:ind w:left="2042" w:hanging="340"/>
      </w:pPr>
      <w:rPr>
        <w:rFonts w:ascii="Times New Roman" w:hAnsi="Times New Roman" w:cs="Times New Roman" w:hint="default"/>
        <w:color w:val="000000"/>
      </w:rPr>
    </w:lvl>
    <w:lvl w:ilvl="1" w:tplc="CBA2AA28">
      <w:start w:val="1"/>
      <w:numFmt w:val="bullet"/>
      <w:lvlText w:val="–"/>
      <w:lvlJc w:val="left"/>
      <w:pPr>
        <w:tabs>
          <w:tab w:val="num" w:pos="1778"/>
        </w:tabs>
        <w:ind w:left="1758" w:hanging="340"/>
      </w:pPr>
      <w:rPr>
        <w:rFonts w:ascii="Times New Roman" w:hAnsi="Times New Roman" w:cs="Times New Roman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71842DAD"/>
    <w:multiLevelType w:val="hybridMultilevel"/>
    <w:tmpl w:val="0496658A"/>
    <w:lvl w:ilvl="0" w:tplc="7E82E3F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1B669BF2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1FA4605"/>
    <w:multiLevelType w:val="hybridMultilevel"/>
    <w:tmpl w:val="B48630B4"/>
    <w:lvl w:ilvl="0" w:tplc="0908D2F0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48" w15:restartNumberingAfterBreak="0">
    <w:nsid w:val="73BA7880"/>
    <w:multiLevelType w:val="hybridMultilevel"/>
    <w:tmpl w:val="1F50B20A"/>
    <w:lvl w:ilvl="0" w:tplc="5F62BA1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9" w15:restartNumberingAfterBreak="0">
    <w:nsid w:val="743025F7"/>
    <w:multiLevelType w:val="hybridMultilevel"/>
    <w:tmpl w:val="B470A392"/>
    <w:lvl w:ilvl="0" w:tplc="8148211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CE76F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560FA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12B1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3A586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82638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7040E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1E0D1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5E027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0" w15:restartNumberingAfterBreak="0">
    <w:nsid w:val="78AD4F9B"/>
    <w:multiLevelType w:val="hybridMultilevel"/>
    <w:tmpl w:val="5C2EDA06"/>
    <w:lvl w:ilvl="0" w:tplc="0A188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DF2AD76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FF6143"/>
    <w:multiLevelType w:val="hybridMultilevel"/>
    <w:tmpl w:val="482E5BFE"/>
    <w:lvl w:ilvl="0" w:tplc="6B24B5B2">
      <w:start w:val="1"/>
      <w:numFmt w:val="lowerLetter"/>
      <w:lvlText w:val="%1)"/>
      <w:lvlJc w:val="left"/>
      <w:pPr>
        <w:tabs>
          <w:tab w:val="num" w:pos="1800"/>
        </w:tabs>
        <w:ind w:left="178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13"/>
        </w:tabs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33"/>
        </w:tabs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53"/>
        </w:tabs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73"/>
        </w:tabs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93"/>
        </w:tabs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13"/>
        </w:tabs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33"/>
        </w:tabs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53"/>
        </w:tabs>
        <w:ind w:left="7353" w:hanging="180"/>
      </w:pPr>
    </w:lvl>
  </w:abstractNum>
  <w:abstractNum w:abstractNumId="52" w15:restartNumberingAfterBreak="0">
    <w:nsid w:val="7E9978B9"/>
    <w:multiLevelType w:val="hybridMultilevel"/>
    <w:tmpl w:val="3C609638"/>
    <w:lvl w:ilvl="0" w:tplc="7E82E3F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8AE6386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FBE71A6"/>
    <w:multiLevelType w:val="hybridMultilevel"/>
    <w:tmpl w:val="189C8EF0"/>
    <w:lvl w:ilvl="0" w:tplc="1B669BF2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7"/>
  </w:num>
  <w:num w:numId="3">
    <w:abstractNumId w:val="47"/>
  </w:num>
  <w:num w:numId="4">
    <w:abstractNumId w:val="52"/>
  </w:num>
  <w:num w:numId="5">
    <w:abstractNumId w:val="22"/>
  </w:num>
  <w:num w:numId="6">
    <w:abstractNumId w:val="14"/>
  </w:num>
  <w:num w:numId="7">
    <w:abstractNumId w:val="32"/>
  </w:num>
  <w:num w:numId="8">
    <w:abstractNumId w:val="6"/>
  </w:num>
  <w:num w:numId="9">
    <w:abstractNumId w:val="50"/>
  </w:num>
  <w:num w:numId="10">
    <w:abstractNumId w:val="35"/>
  </w:num>
  <w:num w:numId="11">
    <w:abstractNumId w:val="36"/>
  </w:num>
  <w:num w:numId="12">
    <w:abstractNumId w:val="34"/>
  </w:num>
  <w:num w:numId="13">
    <w:abstractNumId w:val="28"/>
  </w:num>
  <w:num w:numId="14">
    <w:abstractNumId w:val="16"/>
  </w:num>
  <w:num w:numId="15">
    <w:abstractNumId w:val="33"/>
  </w:num>
  <w:num w:numId="16">
    <w:abstractNumId w:val="13"/>
  </w:num>
  <w:num w:numId="17">
    <w:abstractNumId w:val="9"/>
  </w:num>
  <w:num w:numId="18">
    <w:abstractNumId w:val="25"/>
  </w:num>
  <w:num w:numId="19">
    <w:abstractNumId w:val="46"/>
  </w:num>
  <w:num w:numId="20">
    <w:abstractNumId w:val="2"/>
  </w:num>
  <w:num w:numId="21">
    <w:abstractNumId w:val="41"/>
  </w:num>
  <w:num w:numId="22">
    <w:abstractNumId w:val="23"/>
  </w:num>
  <w:num w:numId="23">
    <w:abstractNumId w:val="27"/>
  </w:num>
  <w:num w:numId="24">
    <w:abstractNumId w:val="26"/>
  </w:num>
  <w:num w:numId="25">
    <w:abstractNumId w:val="43"/>
  </w:num>
  <w:num w:numId="26">
    <w:abstractNumId w:val="11"/>
  </w:num>
  <w:num w:numId="27">
    <w:abstractNumId w:val="21"/>
  </w:num>
  <w:num w:numId="28">
    <w:abstractNumId w:val="0"/>
  </w:num>
  <w:num w:numId="29">
    <w:abstractNumId w:val="4"/>
  </w:num>
  <w:num w:numId="30">
    <w:abstractNumId w:val="24"/>
  </w:num>
  <w:num w:numId="31">
    <w:abstractNumId w:val="53"/>
  </w:num>
  <w:num w:numId="32">
    <w:abstractNumId w:val="18"/>
  </w:num>
  <w:num w:numId="33">
    <w:abstractNumId w:val="51"/>
  </w:num>
  <w:num w:numId="34">
    <w:abstractNumId w:val="31"/>
  </w:num>
  <w:num w:numId="35">
    <w:abstractNumId w:val="48"/>
  </w:num>
  <w:num w:numId="36">
    <w:abstractNumId w:val="8"/>
  </w:num>
  <w:num w:numId="37">
    <w:abstractNumId w:val="42"/>
  </w:num>
  <w:num w:numId="38">
    <w:abstractNumId w:val="5"/>
  </w:num>
  <w:num w:numId="39">
    <w:abstractNumId w:val="38"/>
  </w:num>
  <w:num w:numId="40">
    <w:abstractNumId w:val="17"/>
  </w:num>
  <w:num w:numId="41">
    <w:abstractNumId w:val="45"/>
  </w:num>
  <w:num w:numId="42">
    <w:abstractNumId w:val="3"/>
  </w:num>
  <w:num w:numId="43">
    <w:abstractNumId w:val="29"/>
  </w:num>
  <w:num w:numId="44">
    <w:abstractNumId w:val="39"/>
  </w:num>
  <w:num w:numId="45">
    <w:abstractNumId w:val="1"/>
  </w:num>
  <w:num w:numId="46">
    <w:abstractNumId w:val="19"/>
  </w:num>
  <w:num w:numId="47">
    <w:abstractNumId w:val="15"/>
  </w:num>
  <w:num w:numId="48">
    <w:abstractNumId w:val="7"/>
  </w:num>
  <w:num w:numId="49">
    <w:abstractNumId w:val="30"/>
  </w:num>
  <w:num w:numId="50">
    <w:abstractNumId w:val="10"/>
  </w:num>
  <w:num w:numId="51">
    <w:abstractNumId w:val="49"/>
  </w:num>
  <w:num w:numId="52">
    <w:abstractNumId w:val="44"/>
  </w:num>
  <w:num w:numId="53">
    <w:abstractNumId w:val="40"/>
  </w:num>
  <w:num w:numId="54">
    <w:abstractNumId w:val="2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EA"/>
    <w:rsid w:val="00002F8F"/>
    <w:rsid w:val="00022A0D"/>
    <w:rsid w:val="0005666B"/>
    <w:rsid w:val="0005789F"/>
    <w:rsid w:val="000621A1"/>
    <w:rsid w:val="00081441"/>
    <w:rsid w:val="000A63CC"/>
    <w:rsid w:val="000D54EA"/>
    <w:rsid w:val="000F3A39"/>
    <w:rsid w:val="00101344"/>
    <w:rsid w:val="001316CE"/>
    <w:rsid w:val="00134C96"/>
    <w:rsid w:val="00142203"/>
    <w:rsid w:val="00161913"/>
    <w:rsid w:val="0016785B"/>
    <w:rsid w:val="0018429B"/>
    <w:rsid w:val="00192943"/>
    <w:rsid w:val="00194E36"/>
    <w:rsid w:val="001966F1"/>
    <w:rsid w:val="001A379B"/>
    <w:rsid w:val="001B5D79"/>
    <w:rsid w:val="001C146A"/>
    <w:rsid w:val="001C29BA"/>
    <w:rsid w:val="001D468E"/>
    <w:rsid w:val="001F790F"/>
    <w:rsid w:val="002014E3"/>
    <w:rsid w:val="00201D7A"/>
    <w:rsid w:val="002105E7"/>
    <w:rsid w:val="00250364"/>
    <w:rsid w:val="00257D47"/>
    <w:rsid w:val="0026439D"/>
    <w:rsid w:val="00276A67"/>
    <w:rsid w:val="0028185F"/>
    <w:rsid w:val="0028658D"/>
    <w:rsid w:val="002A0299"/>
    <w:rsid w:val="002A0716"/>
    <w:rsid w:val="002A7CFE"/>
    <w:rsid w:val="002D73AF"/>
    <w:rsid w:val="002E11E4"/>
    <w:rsid w:val="00301178"/>
    <w:rsid w:val="00302777"/>
    <w:rsid w:val="00306EB9"/>
    <w:rsid w:val="00331E67"/>
    <w:rsid w:val="0033706D"/>
    <w:rsid w:val="00376F2C"/>
    <w:rsid w:val="003A4824"/>
    <w:rsid w:val="003C06E4"/>
    <w:rsid w:val="003C0EDE"/>
    <w:rsid w:val="003F3167"/>
    <w:rsid w:val="00406AC4"/>
    <w:rsid w:val="00430A3E"/>
    <w:rsid w:val="00433B0C"/>
    <w:rsid w:val="004367CA"/>
    <w:rsid w:val="00437DF8"/>
    <w:rsid w:val="00451D90"/>
    <w:rsid w:val="00457258"/>
    <w:rsid w:val="004B11A2"/>
    <w:rsid w:val="004C7868"/>
    <w:rsid w:val="004F5AF2"/>
    <w:rsid w:val="00551798"/>
    <w:rsid w:val="00556D58"/>
    <w:rsid w:val="005A1BFB"/>
    <w:rsid w:val="005B2A19"/>
    <w:rsid w:val="005D4812"/>
    <w:rsid w:val="005D72AB"/>
    <w:rsid w:val="00610883"/>
    <w:rsid w:val="00611FE5"/>
    <w:rsid w:val="00644EF0"/>
    <w:rsid w:val="00653B41"/>
    <w:rsid w:val="00686E5B"/>
    <w:rsid w:val="00693B68"/>
    <w:rsid w:val="006A46F8"/>
    <w:rsid w:val="006F0D38"/>
    <w:rsid w:val="006F3B4E"/>
    <w:rsid w:val="00707D83"/>
    <w:rsid w:val="00716998"/>
    <w:rsid w:val="00716B9D"/>
    <w:rsid w:val="0075398F"/>
    <w:rsid w:val="007A60F2"/>
    <w:rsid w:val="007B01AD"/>
    <w:rsid w:val="007C485C"/>
    <w:rsid w:val="007C73D3"/>
    <w:rsid w:val="007D0F02"/>
    <w:rsid w:val="007E15CB"/>
    <w:rsid w:val="00816626"/>
    <w:rsid w:val="00821A3B"/>
    <w:rsid w:val="0083080C"/>
    <w:rsid w:val="008445BC"/>
    <w:rsid w:val="008816E8"/>
    <w:rsid w:val="00896CBF"/>
    <w:rsid w:val="008A39F6"/>
    <w:rsid w:val="00901FA7"/>
    <w:rsid w:val="00906565"/>
    <w:rsid w:val="009108A5"/>
    <w:rsid w:val="00940429"/>
    <w:rsid w:val="00974194"/>
    <w:rsid w:val="009870D1"/>
    <w:rsid w:val="009B0AFD"/>
    <w:rsid w:val="009B5BD7"/>
    <w:rsid w:val="009B7836"/>
    <w:rsid w:val="009F56B1"/>
    <w:rsid w:val="00A014CE"/>
    <w:rsid w:val="00A12085"/>
    <w:rsid w:val="00A26242"/>
    <w:rsid w:val="00A32652"/>
    <w:rsid w:val="00A37A58"/>
    <w:rsid w:val="00A60BA4"/>
    <w:rsid w:val="00A77159"/>
    <w:rsid w:val="00A81360"/>
    <w:rsid w:val="00A81EB3"/>
    <w:rsid w:val="00A84470"/>
    <w:rsid w:val="00A93DEE"/>
    <w:rsid w:val="00AB5002"/>
    <w:rsid w:val="00AB7759"/>
    <w:rsid w:val="00AC348C"/>
    <w:rsid w:val="00AD3DF9"/>
    <w:rsid w:val="00B2055A"/>
    <w:rsid w:val="00B20691"/>
    <w:rsid w:val="00B36739"/>
    <w:rsid w:val="00B42C17"/>
    <w:rsid w:val="00B53C75"/>
    <w:rsid w:val="00B73916"/>
    <w:rsid w:val="00B8260D"/>
    <w:rsid w:val="00B8358D"/>
    <w:rsid w:val="00B845D6"/>
    <w:rsid w:val="00B90F45"/>
    <w:rsid w:val="00BC0F04"/>
    <w:rsid w:val="00BD3FAE"/>
    <w:rsid w:val="00BD4EFF"/>
    <w:rsid w:val="00BF2114"/>
    <w:rsid w:val="00BF242F"/>
    <w:rsid w:val="00C210F0"/>
    <w:rsid w:val="00C3489E"/>
    <w:rsid w:val="00C6271D"/>
    <w:rsid w:val="00C6598E"/>
    <w:rsid w:val="00C82E2A"/>
    <w:rsid w:val="00CA4644"/>
    <w:rsid w:val="00CB32E5"/>
    <w:rsid w:val="00CC3935"/>
    <w:rsid w:val="00CC67AF"/>
    <w:rsid w:val="00CE4714"/>
    <w:rsid w:val="00D034A0"/>
    <w:rsid w:val="00D1012C"/>
    <w:rsid w:val="00D1143D"/>
    <w:rsid w:val="00D27EBF"/>
    <w:rsid w:val="00D4491A"/>
    <w:rsid w:val="00D44E94"/>
    <w:rsid w:val="00D45149"/>
    <w:rsid w:val="00D50B53"/>
    <w:rsid w:val="00DB34AB"/>
    <w:rsid w:val="00DB540D"/>
    <w:rsid w:val="00DB5A54"/>
    <w:rsid w:val="00DD0B7E"/>
    <w:rsid w:val="00DF544F"/>
    <w:rsid w:val="00E61852"/>
    <w:rsid w:val="00E6353E"/>
    <w:rsid w:val="00EB2DF9"/>
    <w:rsid w:val="00F03C46"/>
    <w:rsid w:val="00F05B4F"/>
    <w:rsid w:val="00F05E22"/>
    <w:rsid w:val="00F84B58"/>
    <w:rsid w:val="00FA76EF"/>
    <w:rsid w:val="00FB6EB7"/>
    <w:rsid w:val="00FB7747"/>
    <w:rsid w:val="00FE6385"/>
    <w:rsid w:val="00FF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28797AF-47C1-411B-BA6C-EA2CD34D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BA4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693B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93B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93B6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93B6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693B6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693B68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693B6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693B68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693B68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693B68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693B68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693B68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693B68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693B68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693B68"/>
    <w:rPr>
      <w:b/>
      <w:caps/>
      <w:sz w:val="28"/>
      <w:u w:val="double"/>
    </w:rPr>
  </w:style>
  <w:style w:type="character" w:styleId="Hyperlink">
    <w:name w:val="Hyperlink"/>
    <w:uiPriority w:val="99"/>
    <w:rsid w:val="00693B68"/>
    <w:rPr>
      <w:color w:val="999999"/>
      <w:u w:val="none"/>
    </w:rPr>
  </w:style>
  <w:style w:type="paragraph" w:customStyle="1" w:styleId="Nervous4">
    <w:name w:val="Nervous 4"/>
    <w:basedOn w:val="Normal"/>
    <w:rsid w:val="00693B6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693B68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qFormat/>
    <w:rsid w:val="00693B68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693B68"/>
  </w:style>
  <w:style w:type="paragraph" w:customStyle="1" w:styleId="Drugname">
    <w:name w:val="Drug name"/>
    <w:basedOn w:val="NormalWeb"/>
    <w:autoRedefine/>
    <w:rsid w:val="00693B68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rsid w:val="00693B68"/>
    <w:rPr>
      <w:szCs w:val="24"/>
    </w:rPr>
  </w:style>
  <w:style w:type="paragraph" w:styleId="Subtitle">
    <w:name w:val="Subtitle"/>
    <w:basedOn w:val="Normal"/>
    <w:qFormat/>
    <w:pPr>
      <w:spacing w:before="120" w:after="12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693B68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693B68"/>
    <w:rPr>
      <w:b w:val="0"/>
      <w:caps w:val="0"/>
      <w:smallCaps/>
    </w:rPr>
  </w:style>
  <w:style w:type="paragraph" w:styleId="BodyTextIndent2">
    <w:name w:val="Body Text Indent 2"/>
    <w:basedOn w:val="Normal"/>
    <w:link w:val="BodyTextIndent2Char"/>
    <w:pPr>
      <w:ind w:left="1440"/>
    </w:pPr>
  </w:style>
  <w:style w:type="paragraph" w:customStyle="1" w:styleId="Nervous6">
    <w:name w:val="Nervous 6"/>
    <w:basedOn w:val="Normal"/>
    <w:rsid w:val="00693B68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paragraph" w:styleId="TOC3">
    <w:name w:val="toc 3"/>
    <w:basedOn w:val="Normal"/>
    <w:next w:val="Normal"/>
    <w:autoRedefine/>
    <w:uiPriority w:val="39"/>
    <w:rsid w:val="00693B68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693B68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customStyle="1" w:styleId="NormalWebChar">
    <w:name w:val="Normal (Web) Char"/>
    <w:link w:val="NormalWeb"/>
    <w:rsid w:val="002A0716"/>
    <w:rPr>
      <w:sz w:val="24"/>
      <w:szCs w:val="24"/>
    </w:rPr>
  </w:style>
  <w:style w:type="character" w:styleId="FollowedHyperlink">
    <w:name w:val="FollowedHyperlink"/>
    <w:rsid w:val="00693B68"/>
    <w:rPr>
      <w:color w:val="999999"/>
      <w:u w:val="none"/>
    </w:rPr>
  </w:style>
  <w:style w:type="paragraph" w:customStyle="1" w:styleId="Nervous9">
    <w:name w:val="Nervous 9"/>
    <w:rsid w:val="00693B68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693B68"/>
    <w:rPr>
      <w:i/>
      <w:smallCaps/>
      <w:color w:val="999999"/>
      <w:szCs w:val="24"/>
    </w:rPr>
  </w:style>
  <w:style w:type="character" w:customStyle="1" w:styleId="HeaderChar">
    <w:name w:val="Header Char"/>
    <w:link w:val="Header"/>
    <w:rsid w:val="00611FE5"/>
    <w:rPr>
      <w:color w:val="999999"/>
      <w:sz w:val="24"/>
      <w:szCs w:val="24"/>
    </w:rPr>
  </w:style>
  <w:style w:type="character" w:customStyle="1" w:styleId="Heading3Char">
    <w:name w:val="Heading 3 Char"/>
    <w:link w:val="Heading3"/>
    <w:rsid w:val="00693B68"/>
    <w:rPr>
      <w:rFonts w:ascii="Arial" w:hAnsi="Arial" w:cs="Arial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693B68"/>
    <w:pPr>
      <w:ind w:left="720"/>
    </w:pPr>
  </w:style>
  <w:style w:type="paragraph" w:customStyle="1" w:styleId="Articlename">
    <w:name w:val="Article name"/>
    <w:basedOn w:val="Normal"/>
    <w:autoRedefine/>
    <w:qFormat/>
    <w:rsid w:val="00693B68"/>
    <w:pPr>
      <w:ind w:left="2155"/>
    </w:pPr>
    <w:rPr>
      <w:i/>
      <w:sz w:val="20"/>
    </w:rPr>
  </w:style>
  <w:style w:type="character" w:customStyle="1" w:styleId="Trialname">
    <w:name w:val="Trial name"/>
    <w:qFormat/>
    <w:rsid w:val="00693B68"/>
    <w:rPr>
      <w:b/>
      <w:shadow/>
      <w:color w:val="0099CC"/>
    </w:rPr>
  </w:style>
  <w:style w:type="character" w:customStyle="1" w:styleId="Heading1Char">
    <w:name w:val="Heading 1 Char"/>
    <w:link w:val="Heading1"/>
    <w:rsid w:val="00693B68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693B68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ink w:val="Heading4"/>
    <w:rsid w:val="00693B68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693B68"/>
    <w:rPr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rsid w:val="0069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93B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93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ugname2Char">
    <w:name w:val="Drug name 2 Char"/>
    <w:link w:val="Drugname2"/>
    <w:rsid w:val="00693B68"/>
    <w:rPr>
      <w:bCs/>
      <w:smallCaps/>
      <w:shadow/>
      <w:color w:val="FF0000"/>
      <w:sz w:val="24"/>
      <w:szCs w:val="24"/>
      <w:lang w:val="en-GB"/>
    </w:rPr>
  </w:style>
  <w:style w:type="paragraph" w:customStyle="1" w:styleId="Default">
    <w:name w:val="Default"/>
    <w:rsid w:val="00693B6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693B68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693B68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693B68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693B68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693B68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693B68"/>
  </w:style>
  <w:style w:type="character" w:customStyle="1" w:styleId="Eponym">
    <w:name w:val="Eponym"/>
    <w:qFormat/>
    <w:rsid w:val="00693B68"/>
    <w:rPr>
      <w:b/>
      <w:shadow/>
      <w:color w:val="00B050"/>
    </w:rPr>
  </w:style>
  <w:style w:type="character" w:customStyle="1" w:styleId="Blue">
    <w:name w:val="Blue"/>
    <w:uiPriority w:val="1"/>
    <w:rsid w:val="00693B68"/>
    <w:rPr>
      <w:color w:val="0000FF"/>
    </w:rPr>
  </w:style>
  <w:style w:type="character" w:customStyle="1" w:styleId="Red">
    <w:name w:val="Red"/>
    <w:uiPriority w:val="1"/>
    <w:rsid w:val="00693B68"/>
    <w:rPr>
      <w:color w:val="FF0000"/>
    </w:rPr>
  </w:style>
  <w:style w:type="paragraph" w:customStyle="1" w:styleId="Sourceofpicture">
    <w:name w:val="Source of picture"/>
    <w:qFormat/>
    <w:rsid w:val="00693B68"/>
    <w:rPr>
      <w:color w:val="999999"/>
      <w:sz w:val="18"/>
      <w:szCs w:val="18"/>
    </w:rPr>
  </w:style>
  <w:style w:type="character" w:customStyle="1" w:styleId="BodyTextIndent2Char">
    <w:name w:val="Body Text Indent 2 Char"/>
    <w:basedOn w:val="DefaultParagraphFont"/>
    <w:link w:val="BodyTextIndent2"/>
    <w:rsid w:val="00A60BA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3426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8136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8354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hyperlink" Target="http://www.neurosurgeryresident.net/S.%20Symptoms,%20Signs,%20Syndromes\S50-64.%20Intracranial%20pressure,%20Brain%20edema,%20Herniation,%20Hydrocephaly\S50.%20GENERAL%20-%20Intracranial%20Hypertension.pdf" TargetMode="External"/><Relationship Id="rId39" Type="http://schemas.openxmlformats.org/officeDocument/2006/relationships/hyperlink" Target="http://www.neurosurgeryresident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3.emf"/><Relationship Id="rId42" Type="http://schemas.openxmlformats.org/officeDocument/2006/relationships/theme" Target="theme/theme1.xml"/><Relationship Id="rId7" Type="http://schemas.openxmlformats.org/officeDocument/2006/relationships/hyperlink" Target="http://www.neurosurgeryresident.net/D.%20Diagnostics\D40.%20CSF\D40.%20Cerebrospinal%20Fluid.pd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2.png"/><Relationship Id="rId38" Type="http://schemas.openxmlformats.org/officeDocument/2006/relationships/hyperlink" Target="http://www.neurosurgeryresident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hyperlink" Target="../../Op.%20Operative%20Techniques/001-020.%20CSF-related%20procedures/Op10.%20CSF%20shunting.pdf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1.png"/><Relationship Id="rId37" Type="http://schemas.openxmlformats.org/officeDocument/2006/relationships/hyperlink" Target="S50.%20GENERAL%20-%20Intracranial%20Hypertension.pdf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g"/><Relationship Id="rId28" Type="http://schemas.openxmlformats.org/officeDocument/2006/relationships/hyperlink" Target="../../Op.%20Operative%20Techniques/001-020.%20CSF-related%20procedures/Op10.%20CSF%20shunting.pdf" TargetMode="External"/><Relationship Id="rId36" Type="http://schemas.openxmlformats.org/officeDocument/2006/relationships/image" Target="media/image25.jp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0.g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19.jpg"/><Relationship Id="rId30" Type="http://schemas.openxmlformats.org/officeDocument/2006/relationships/hyperlink" Target="http://www.neurosurgeryresident.net/Op.%20Operative%20Techniques\001-020.%20CSF-related%20procedures\Op10.%20CSF%20shunting.pdf" TargetMode="External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unis\AppData\Roaming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159</TotalTime>
  <Pages>20</Pages>
  <Words>5126</Words>
  <Characters>29223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34281</CharactersWithSpaces>
  <SharedDoc>false</SharedDoc>
  <HLinks>
    <vt:vector size="246" baseType="variant">
      <vt:variant>
        <vt:i4>2490399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shunt_tapping</vt:lpwstr>
      </vt:variant>
      <vt:variant>
        <vt:i4>7864368</vt:i4>
      </vt:variant>
      <vt:variant>
        <vt:i4>186</vt:i4>
      </vt:variant>
      <vt:variant>
        <vt:i4>0</vt:i4>
      </vt:variant>
      <vt:variant>
        <vt:i4>5</vt:i4>
      </vt:variant>
      <vt:variant>
        <vt:lpwstr>S50. GENERAL - Intracranial Hypertension.doc</vt:lpwstr>
      </vt:variant>
      <vt:variant>
        <vt:lpwstr>Radiograpph</vt:lpwstr>
      </vt:variant>
      <vt:variant>
        <vt:i4>3080244</vt:i4>
      </vt:variant>
      <vt:variant>
        <vt:i4>153</vt:i4>
      </vt:variant>
      <vt:variant>
        <vt:i4>0</vt:i4>
      </vt:variant>
      <vt:variant>
        <vt:i4>5</vt:i4>
      </vt:variant>
      <vt:variant>
        <vt:lpwstr>../../D. Diagnostics/D40. CSF/D40. Cerebrospinal Fluid.doc</vt:lpwstr>
      </vt:variant>
      <vt:variant>
        <vt:lpwstr/>
      </vt:variant>
      <vt:variant>
        <vt:i4>1638448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_Toc365856364</vt:lpwstr>
      </vt:variant>
      <vt:variant>
        <vt:i4>1638448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_Toc365856363</vt:lpwstr>
      </vt:variant>
      <vt:variant>
        <vt:i4>1638448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_Toc365856362</vt:lpwstr>
      </vt:variant>
      <vt:variant>
        <vt:i4>1638448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_Toc365856361</vt:lpwstr>
      </vt:variant>
      <vt:variant>
        <vt:i4>1638448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_Toc365856360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_Toc365856359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_Toc365856358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_Toc365856357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_Toc365856356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_Toc365856355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_Toc365856354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_Toc365856353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_Toc365856352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_Toc365856351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_Toc365856350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_Toc365856349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_Toc365856348</vt:lpwstr>
      </vt:variant>
      <vt:variant>
        <vt:i4>1769520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_Toc365856347</vt:lpwstr>
      </vt:variant>
      <vt:variant>
        <vt:i4>1769520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_Toc365856346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_Toc365856345</vt:lpwstr>
      </vt:variant>
      <vt:variant>
        <vt:i4>1769520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_Toc365856344</vt:lpwstr>
      </vt:variant>
      <vt:variant>
        <vt:i4>1769520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_Toc365856343</vt:lpwstr>
      </vt:variant>
      <vt:variant>
        <vt:i4>1769520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_Toc365856342</vt:lpwstr>
      </vt:variant>
      <vt:variant>
        <vt:i4>1769520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_Toc365856341</vt:lpwstr>
      </vt:variant>
      <vt:variant>
        <vt:i4>1769520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_Toc365856340</vt:lpwstr>
      </vt:variant>
      <vt:variant>
        <vt:i4>8323195</vt:i4>
      </vt:variant>
      <vt:variant>
        <vt:i4>10377</vt:i4>
      </vt:variant>
      <vt:variant>
        <vt:i4>1025</vt:i4>
      </vt:variant>
      <vt:variant>
        <vt:i4>1</vt:i4>
      </vt:variant>
      <vt:variant>
        <vt:lpwstr>D:\Viktoro\Neuroscience\S. Symptoms, Signs, Syndromes\S50-64. Intracranial pressure, Brain edema, Herniation, Hydrocephaly\00. Pictures\Hydrocephalus (macro).jpg</vt:lpwstr>
      </vt:variant>
      <vt:variant>
        <vt:lpwstr/>
      </vt:variant>
      <vt:variant>
        <vt:i4>7733283</vt:i4>
      </vt:variant>
      <vt:variant>
        <vt:i4>10475</vt:i4>
      </vt:variant>
      <vt:variant>
        <vt:i4>1026</vt:i4>
      </vt:variant>
      <vt:variant>
        <vt:i4>1</vt:i4>
      </vt:variant>
      <vt:variant>
        <vt:lpwstr>D:\Viktoro\Neuroscience\S. Symptoms, Signs, Syndromes\S50-64. Intracranial pressure, Brain edema, Herniation, Hydrocephaly\00. Pictures\Aqueduct stenosis (macro).jpg</vt:lpwstr>
      </vt:variant>
      <vt:variant>
        <vt:lpwstr/>
      </vt:variant>
      <vt:variant>
        <vt:i4>6225993</vt:i4>
      </vt:variant>
      <vt:variant>
        <vt:i4>10573</vt:i4>
      </vt:variant>
      <vt:variant>
        <vt:i4>1027</vt:i4>
      </vt:variant>
      <vt:variant>
        <vt:i4>1</vt:i4>
      </vt:variant>
      <vt:variant>
        <vt:lpwstr>D:\Viktoro\Neuroscience\S. Symptoms, Signs, Syndromes\S50-64. Intracranial pressure, Brain edema, Herniation, Hydrocephaly\00. Pictures\Hydrocephalus (macro) 2.jpg</vt:lpwstr>
      </vt:variant>
      <vt:variant>
        <vt:lpwstr/>
      </vt:variant>
      <vt:variant>
        <vt:i4>6225992</vt:i4>
      </vt:variant>
      <vt:variant>
        <vt:i4>10670</vt:i4>
      </vt:variant>
      <vt:variant>
        <vt:i4>1028</vt:i4>
      </vt:variant>
      <vt:variant>
        <vt:i4>1</vt:i4>
      </vt:variant>
      <vt:variant>
        <vt:lpwstr>D:\Viktoro\Neuroscience\S. Symptoms, Signs, Syndromes\S50-64. Intracranial pressure, Brain edema, Herniation, Hydrocephaly\00. Pictures\Hydrocephalus (macro) 3.jpg</vt:lpwstr>
      </vt:variant>
      <vt:variant>
        <vt:lpwstr/>
      </vt:variant>
      <vt:variant>
        <vt:i4>2031639</vt:i4>
      </vt:variant>
      <vt:variant>
        <vt:i4>15200</vt:i4>
      </vt:variant>
      <vt:variant>
        <vt:i4>1029</vt:i4>
      </vt:variant>
      <vt:variant>
        <vt:i4>1</vt:i4>
      </vt:variant>
      <vt:variant>
        <vt:lpwstr>D:\Viktoro\Neuroscience\S. Symptoms, Signs, Syndromes\S50-64. Intracranial pressure, Brain edema, Herniation, Hydrocephaly\00. Pictures\Hydrocephaly - setting sun sign.jpg</vt:lpwstr>
      </vt:variant>
      <vt:variant>
        <vt:lpwstr/>
      </vt:variant>
      <vt:variant>
        <vt:i4>4587540</vt:i4>
      </vt:variant>
      <vt:variant>
        <vt:i4>15583</vt:i4>
      </vt:variant>
      <vt:variant>
        <vt:i4>1030</vt:i4>
      </vt:variant>
      <vt:variant>
        <vt:i4>1</vt:i4>
      </vt:variant>
      <vt:variant>
        <vt:lpwstr>D:\Viktoro\Neuroscience\S. Symptoms, Signs, Syndromes\S50-64. Intracranial pressure, Brain edema, Herniation, Hydrocephaly\00. Pictures\Hydrocephaly (skull transillumination).jpg</vt:lpwstr>
      </vt:variant>
      <vt:variant>
        <vt:lpwstr/>
      </vt:variant>
      <vt:variant>
        <vt:i4>7209072</vt:i4>
      </vt:variant>
      <vt:variant>
        <vt:i4>19545</vt:i4>
      </vt:variant>
      <vt:variant>
        <vt:i4>1038</vt:i4>
      </vt:variant>
      <vt:variant>
        <vt:i4>1</vt:i4>
      </vt:variant>
      <vt:variant>
        <vt:lpwstr>D:\Viktoro\Neuroscience\S. Symptoms, Signs, Syndromes\S50-64. Intracranial pressure, Brain edema, Herniation, Hydrocephaly\00. Pictures\Hydrocephaly (CT).jpg</vt:lpwstr>
      </vt:variant>
      <vt:variant>
        <vt:lpwstr/>
      </vt:variant>
      <vt:variant>
        <vt:i4>1703962</vt:i4>
      </vt:variant>
      <vt:variant>
        <vt:i4>19636</vt:i4>
      </vt:variant>
      <vt:variant>
        <vt:i4>1039</vt:i4>
      </vt:variant>
      <vt:variant>
        <vt:i4>1</vt:i4>
      </vt:variant>
      <vt:variant>
        <vt:lpwstr>D:\Viktoro\Neuroscience\S. Symptoms, Signs, Syndromes\S50-64. Intracranial pressure, Brain edema, Herniation, Hydrocephaly\00. Pictures\Hydrocephalus (MRI).jpg</vt:lpwstr>
      </vt:variant>
      <vt:variant>
        <vt:lpwstr/>
      </vt:variant>
      <vt:variant>
        <vt:i4>1245250</vt:i4>
      </vt:variant>
      <vt:variant>
        <vt:i4>20278</vt:i4>
      </vt:variant>
      <vt:variant>
        <vt:i4>1040</vt:i4>
      </vt:variant>
      <vt:variant>
        <vt:i4>1</vt:i4>
      </vt:variant>
      <vt:variant>
        <vt:lpwstr>D:\Viktoro\Neuroscience\S. Symptoms, Signs, Syndromes\S50-64. Intracranial pressure, Brain edema, Herniation, Hydrocephaly\00. Pictures\Aqueduct stenosis (MRI).jpg</vt:lpwstr>
      </vt:variant>
      <vt:variant>
        <vt:lpwstr/>
      </vt:variant>
      <vt:variant>
        <vt:i4>6684723</vt:i4>
      </vt:variant>
      <vt:variant>
        <vt:i4>20930</vt:i4>
      </vt:variant>
      <vt:variant>
        <vt:i4>1042</vt:i4>
      </vt:variant>
      <vt:variant>
        <vt:i4>1</vt:i4>
      </vt:variant>
      <vt:variant>
        <vt:lpwstr>D:\Viktoro\Neuroscience\S. Symptoms, Signs, Syndromes\S50-64. Intracranial pressure, Brain edema, Herniation, Hydrocephaly\00. Pictures\Noncommunicating hydrocephalus (sonogram).jpg</vt:lpwstr>
      </vt:variant>
      <vt:variant>
        <vt:lpwstr/>
      </vt:variant>
      <vt:variant>
        <vt:i4>5570630</vt:i4>
      </vt:variant>
      <vt:variant>
        <vt:i4>26351</vt:i4>
      </vt:variant>
      <vt:variant>
        <vt:i4>1043</vt:i4>
      </vt:variant>
      <vt:variant>
        <vt:i4>1</vt:i4>
      </vt:variant>
      <vt:variant>
        <vt:lpwstr>D:\Viktoro\Neuroscience\S. Symptoms, Signs, Syndromes\S50-64. Intracranial pressure, Brain edema, Herniation, Hydrocephaly\00. Pictures\slit valves.jpg</vt:lpwstr>
      </vt:variant>
      <vt:variant>
        <vt:lpwstr/>
      </vt:variant>
      <vt:variant>
        <vt:i4>7077987</vt:i4>
      </vt:variant>
      <vt:variant>
        <vt:i4>36760</vt:i4>
      </vt:variant>
      <vt:variant>
        <vt:i4>1044</vt:i4>
      </vt:variant>
      <vt:variant>
        <vt:i4>1</vt:i4>
      </vt:variant>
      <vt:variant>
        <vt:lpwstr>D:\Viktoro\Neuroscience\S. Symptoms, Signs, Syndromes\S50-64. Intracranial pressure, Brain edema, Herniation, Hydrocephaly\00. Pictures\shunt tap.gif</vt:lpwstr>
      </vt:variant>
      <vt:variant>
        <vt:lpwstr/>
      </vt:variant>
      <vt:variant>
        <vt:i4>2097206</vt:i4>
      </vt:variant>
      <vt:variant>
        <vt:i4>81218</vt:i4>
      </vt:variant>
      <vt:variant>
        <vt:i4>1056</vt:i4>
      </vt:variant>
      <vt:variant>
        <vt:i4>1</vt:i4>
      </vt:variant>
      <vt:variant>
        <vt:lpwstr>D:\Viktoro\Neuroscience\S. Symptoms, Signs, Syndromes\S50-64. Intracranial pressure, Brain edema, Herniation, Hydrocephaly\00. Pictures\Benign pericerebral effusion (ultrasound).jpg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23</cp:revision>
  <cp:lastPrinted>2020-12-19T19:03:00Z</cp:lastPrinted>
  <dcterms:created xsi:type="dcterms:W3CDTF">2015-05-15T01:10:00Z</dcterms:created>
  <dcterms:modified xsi:type="dcterms:W3CDTF">2020-12-19T19:03:00Z</dcterms:modified>
</cp:coreProperties>
</file>