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Pr="00A23E9C" w:rsidRDefault="008A2059" w:rsidP="00CA7AAF">
      <w:pPr>
        <w:pStyle w:val="Title"/>
      </w:pPr>
      <w:bookmarkStart w:id="0" w:name="_GoBack"/>
      <w:r w:rsidRPr="00A23E9C">
        <w:t>Subdural Hematoma</w:t>
      </w:r>
    </w:p>
    <w:p w:rsidR="00CC0983" w:rsidRDefault="00CC0983" w:rsidP="00CC0983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86312D">
        <w:rPr>
          <w:noProof/>
        </w:rPr>
        <w:t>January 7, 2022</w:t>
      </w:r>
      <w:r>
        <w:fldChar w:fldCharType="end"/>
      </w:r>
    </w:p>
    <w:p w:rsidR="008C36DC" w:rsidRDefault="00CF03B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b/>
          <w:smallCaps w:val="0"/>
        </w:rPr>
        <w:fldChar w:fldCharType="begin"/>
      </w:r>
      <w:r>
        <w:rPr>
          <w:b/>
          <w:smallCaps w:val="0"/>
        </w:rPr>
        <w:instrText xml:space="preserve"> TOC \h \z \t "Nervous 1,2,Antraštė,1,Nervous 5,3,Nervous 6,4" </w:instrText>
      </w:r>
      <w:r>
        <w:rPr>
          <w:b/>
          <w:smallCaps w:val="0"/>
        </w:rPr>
        <w:fldChar w:fldCharType="separate"/>
      </w:r>
      <w:hyperlink w:anchor="_Toc91708653" w:history="1">
        <w:r w:rsidR="008C36DC" w:rsidRPr="004261EF">
          <w:rPr>
            <w:rStyle w:val="Hyperlink"/>
            <w:noProof/>
          </w:rPr>
          <w:t>Epidemiology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_Toc91708653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 w:rsidR="0086312D">
          <w:rPr>
            <w:noProof/>
            <w:webHidden/>
          </w:rPr>
          <w:t>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54" w:history="1">
        <w:r w:rsidR="008C36DC" w:rsidRPr="004261EF">
          <w:rPr>
            <w:rStyle w:val="Hyperlink"/>
            <w:noProof/>
          </w:rPr>
          <w:t>Etiology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_Toc91708654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55" w:history="1">
        <w:r w:rsidR="008C36DC" w:rsidRPr="004261EF">
          <w:rPr>
            <w:rStyle w:val="Hyperlink"/>
            <w:noProof/>
          </w:rPr>
          <w:t>Pathology, Pathogenesis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_Toc91708655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56" w:history="1">
        <w:r w:rsidR="008C36DC" w:rsidRPr="004261EF">
          <w:rPr>
            <w:rStyle w:val="Hyperlink"/>
            <w:noProof/>
          </w:rPr>
          <w:t>Location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_Toc91708656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57" w:history="1">
        <w:r w:rsidR="008C36DC" w:rsidRPr="004261EF">
          <w:rPr>
            <w:rStyle w:val="Hyperlink"/>
            <w:noProof/>
          </w:rPr>
          <w:t>Classification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_Toc91708657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58" w:history="1">
        <w:r w:rsidR="008C36DC" w:rsidRPr="004261EF">
          <w:rPr>
            <w:rStyle w:val="Hyperlink"/>
            <w:noProof/>
          </w:rPr>
          <w:t>Clinical Features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_Toc91708658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59" w:history="1">
        <w:r w:rsidR="008C36DC" w:rsidRPr="004261EF">
          <w:rPr>
            <w:rStyle w:val="Hyperlink"/>
            <w:noProof/>
          </w:rPr>
          <w:t>Diagnosis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_Toc91708659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0" w:history="1">
        <w:r w:rsidR="008C36DC" w:rsidRPr="004261EF">
          <w:rPr>
            <w:rStyle w:val="Hyperlink"/>
            <w:noProof/>
          </w:rPr>
          <w:t>Recurrent SDH workup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_Toc91708660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61" w:history="1">
        <w:r w:rsidR="008C36DC" w:rsidRPr="004261EF">
          <w:rPr>
            <w:rStyle w:val="Hyperlink"/>
            <w:noProof/>
          </w:rPr>
          <w:t>Treatment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_Toc91708661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2" w:history="1">
        <w:r w:rsidR="008C36DC" w:rsidRPr="004261EF">
          <w:rPr>
            <w:rStyle w:val="Hyperlink"/>
            <w:noProof/>
          </w:rPr>
          <w:t>Conservative Management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_Toc91708662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3" w:history="1">
        <w:r w:rsidR="008C36DC" w:rsidRPr="004261EF">
          <w:rPr>
            <w:rStyle w:val="Hyperlink"/>
            <w:noProof/>
          </w:rPr>
          <w:t>Chronic SDH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_Toc91708663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4" w:history="1">
        <w:r w:rsidR="008C36DC" w:rsidRPr="004261EF">
          <w:rPr>
            <w:rStyle w:val="Hyperlink"/>
            <w:noProof/>
          </w:rPr>
          <w:t>Hematoma Evacuation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_Toc91708664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5" w:history="1">
        <w:r w:rsidR="008C36DC" w:rsidRPr="004261EF">
          <w:rPr>
            <w:rStyle w:val="Hyperlink"/>
            <w:noProof/>
          </w:rPr>
          <w:t>Acute SDH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_Toc91708665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6" w:history="1">
        <w:r w:rsidR="008C36DC" w:rsidRPr="004261EF">
          <w:rPr>
            <w:rStyle w:val="Hyperlink"/>
            <w:noProof/>
          </w:rPr>
          <w:t>Chronic SDH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_Toc91708666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1708667" w:history="1">
        <w:r w:rsidR="008C36DC" w:rsidRPr="004261EF">
          <w:rPr>
            <w:rStyle w:val="Hyperlink"/>
            <w:noProof/>
          </w:rPr>
          <w:t>Prognosis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_Toc91708667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8" w:history="1">
        <w:r w:rsidR="008C36DC" w:rsidRPr="004261EF">
          <w:rPr>
            <w:rStyle w:val="Hyperlink"/>
            <w:noProof/>
          </w:rPr>
          <w:t>Acute SDH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_Toc91708668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69" w:history="1">
        <w:r w:rsidR="008C36DC" w:rsidRPr="004261EF">
          <w:rPr>
            <w:rStyle w:val="Hyperlink"/>
            <w:noProof/>
          </w:rPr>
          <w:t>Chronic SDH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_Toc91708669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91708670" w:history="1">
        <w:r w:rsidR="008C36DC" w:rsidRPr="004261EF">
          <w:rPr>
            <w:rStyle w:val="Hyperlink"/>
            <w:noProof/>
          </w:rPr>
          <w:t>SDH in infants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_Toc91708670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71" w:history="1">
        <w:r w:rsidR="008C36DC" w:rsidRPr="004261EF">
          <w:rPr>
            <w:rStyle w:val="Hyperlink"/>
            <w:noProof/>
          </w:rPr>
          <w:t>Newborns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_Toc91708671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72" w:history="1">
        <w:r w:rsidR="008C36DC" w:rsidRPr="004261EF">
          <w:rPr>
            <w:rStyle w:val="Hyperlink"/>
            <w:noProof/>
          </w:rPr>
          <w:t>Older infants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_Toc91708672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C36DC">
          <w:rPr>
            <w:noProof/>
            <w:webHidden/>
          </w:rPr>
          <w:fldChar w:fldCharType="end"/>
        </w:r>
      </w:hyperlink>
    </w:p>
    <w:p w:rsidR="008C36DC" w:rsidRDefault="0086312D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1708673" w:history="1">
        <w:r w:rsidR="008C36DC" w:rsidRPr="004261EF">
          <w:rPr>
            <w:rStyle w:val="Hyperlink"/>
            <w:noProof/>
          </w:rPr>
          <w:t>Subdural Tap</w:t>
        </w:r>
        <w:r w:rsidR="008C36DC">
          <w:rPr>
            <w:noProof/>
            <w:webHidden/>
          </w:rPr>
          <w:tab/>
        </w:r>
        <w:r w:rsidR="008C36DC">
          <w:rPr>
            <w:noProof/>
            <w:webHidden/>
          </w:rPr>
          <w:fldChar w:fldCharType="begin"/>
        </w:r>
        <w:r w:rsidR="008C36DC">
          <w:rPr>
            <w:noProof/>
            <w:webHidden/>
          </w:rPr>
          <w:instrText xml:space="preserve"> PAGEREF _Toc91708673 \h </w:instrText>
        </w:r>
        <w:r w:rsidR="008C36DC">
          <w:rPr>
            <w:noProof/>
            <w:webHidden/>
          </w:rPr>
        </w:r>
        <w:r w:rsidR="008C36D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8C36DC">
          <w:rPr>
            <w:noProof/>
            <w:webHidden/>
          </w:rPr>
          <w:fldChar w:fldCharType="end"/>
        </w:r>
      </w:hyperlink>
    </w:p>
    <w:p w:rsidR="00A908F0" w:rsidRPr="00A23E9C" w:rsidRDefault="00CF03BF">
      <w:r>
        <w:rPr>
          <w:b/>
          <w:smallCaps/>
        </w:rPr>
        <w:fldChar w:fldCharType="end"/>
      </w:r>
    </w:p>
    <w:p w:rsidR="007542D3" w:rsidRPr="00A23E9C" w:rsidRDefault="007542D3"/>
    <w:p w:rsidR="00107E79" w:rsidRDefault="00025235">
      <w:pPr>
        <w:rPr>
          <w:color w:val="000000"/>
        </w:rPr>
      </w:pPr>
      <w:r w:rsidRPr="00A23E9C">
        <w:rPr>
          <w:b/>
          <w:color w:val="000000"/>
        </w:rPr>
        <w:t>SDH</w:t>
      </w:r>
      <w:r w:rsidRPr="00A23E9C">
        <w:rPr>
          <w:color w:val="000000"/>
        </w:rPr>
        <w:t xml:space="preserve"> </w:t>
      </w:r>
      <w:r w:rsidR="00CF03BF">
        <w:rPr>
          <w:color w:val="000000"/>
        </w:rPr>
        <w:t>–</w:t>
      </w:r>
      <w:r w:rsidRPr="00A23E9C">
        <w:rPr>
          <w:color w:val="000000"/>
        </w:rPr>
        <w:t xml:space="preserve"> </w:t>
      </w:r>
      <w:r w:rsidR="00CF03BF">
        <w:rPr>
          <w:color w:val="000000"/>
        </w:rPr>
        <w:t>(</w:t>
      </w:r>
      <w:r w:rsidRPr="00A23E9C">
        <w:rPr>
          <w:color w:val="000000"/>
        </w:rPr>
        <w:t>rapidly clotting</w:t>
      </w:r>
      <w:r w:rsidR="00CF03BF">
        <w:rPr>
          <w:color w:val="000000"/>
        </w:rPr>
        <w:t>)</w:t>
      </w:r>
      <w:r w:rsidRPr="00A23E9C">
        <w:rPr>
          <w:color w:val="000000"/>
        </w:rPr>
        <w:t xml:space="preserve"> blood collection </w:t>
      </w:r>
      <w:r w:rsidR="00871EAF" w:rsidRPr="00A23E9C">
        <w:t xml:space="preserve">in plane </w:t>
      </w:r>
      <w:r w:rsidR="00871EAF" w:rsidRPr="00A23E9C">
        <w:rPr>
          <w:shd w:val="clear" w:color="auto" w:fill="FFFFCC"/>
        </w:rPr>
        <w:t xml:space="preserve">between </w:t>
      </w:r>
      <w:r w:rsidR="00871EAF" w:rsidRPr="00A23E9C">
        <w:rPr>
          <w:color w:val="000000"/>
          <w:shd w:val="clear" w:color="auto" w:fill="FFFFCC"/>
        </w:rPr>
        <w:t xml:space="preserve">dura </w:t>
      </w:r>
      <w:r w:rsidR="00871EAF" w:rsidRPr="00A23E9C">
        <w:rPr>
          <w:shd w:val="clear" w:color="auto" w:fill="FFFFCC"/>
        </w:rPr>
        <w:t>and arachnoid</w:t>
      </w:r>
      <w:r w:rsidRPr="00A23E9C">
        <w:rPr>
          <w:color w:val="000000"/>
        </w:rPr>
        <w:t>.</w:t>
      </w:r>
    </w:p>
    <w:p w:rsidR="00107E79" w:rsidRDefault="00107E79">
      <w:pPr>
        <w:rPr>
          <w:color w:val="000000"/>
        </w:rPr>
      </w:pPr>
    </w:p>
    <w:p w:rsidR="00107E79" w:rsidRDefault="00107E79">
      <w:pPr>
        <w:rPr>
          <w:color w:val="000000"/>
        </w:rPr>
      </w:pPr>
    </w:p>
    <w:p w:rsidR="00107E79" w:rsidRPr="00A23E9C" w:rsidRDefault="00107E79" w:rsidP="00107E79">
      <w:pPr>
        <w:pStyle w:val="Nervous1"/>
      </w:pPr>
      <w:bookmarkStart w:id="1" w:name="_Toc91708653"/>
      <w:r>
        <w:t>Epidemiology</w:t>
      </w:r>
      <w:bookmarkEnd w:id="1"/>
    </w:p>
    <w:p w:rsidR="00EB4FBC" w:rsidRPr="00107E79" w:rsidRDefault="00EB4FBC">
      <w:pPr>
        <w:numPr>
          <w:ilvl w:val="0"/>
          <w:numId w:val="1"/>
        </w:numPr>
        <w:rPr>
          <w:color w:val="000000"/>
        </w:rPr>
      </w:pPr>
      <w:r w:rsidRPr="00A23E9C">
        <w:t>men : women = 3:1</w:t>
      </w:r>
    </w:p>
    <w:p w:rsidR="00107E79" w:rsidRDefault="00107E79">
      <w:pPr>
        <w:numPr>
          <w:ilvl w:val="0"/>
          <w:numId w:val="1"/>
        </w:numPr>
        <w:rPr>
          <w:color w:val="000000"/>
        </w:rPr>
      </w:pPr>
      <w:r>
        <w:t>most patients &gt; 70 yrs.</w:t>
      </w:r>
    </w:p>
    <w:p w:rsidR="001E50C2" w:rsidRPr="00A23E9C" w:rsidRDefault="001E50C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more common than EDH.</w:t>
      </w:r>
    </w:p>
    <w:p w:rsidR="00025235" w:rsidRDefault="00025235"/>
    <w:p w:rsidR="00107E79" w:rsidRPr="00A23E9C" w:rsidRDefault="00107E79"/>
    <w:p w:rsidR="00C67F97" w:rsidRPr="00A23E9C" w:rsidRDefault="000C6105" w:rsidP="000C6105">
      <w:pPr>
        <w:pStyle w:val="Nervous1"/>
      </w:pPr>
      <w:bookmarkStart w:id="2" w:name="_Toc91708654"/>
      <w:r w:rsidRPr="00A23E9C">
        <w:t>Etiology</w:t>
      </w:r>
      <w:bookmarkEnd w:id="2"/>
    </w:p>
    <w:p w:rsidR="000C6105" w:rsidRPr="00A23E9C" w:rsidRDefault="000C6105" w:rsidP="009A393E">
      <w:pPr>
        <w:numPr>
          <w:ilvl w:val="0"/>
          <w:numId w:val="3"/>
        </w:numPr>
      </w:pPr>
      <w:r w:rsidRPr="00A23E9C">
        <w:rPr>
          <w:b/>
          <w:color w:val="0000FF"/>
        </w:rPr>
        <w:t>Vigorous head motion</w:t>
      </w:r>
      <w:r w:rsidRPr="00A23E9C">
        <w:t xml:space="preserve"> (</w:t>
      </w:r>
      <w:r w:rsidRPr="00A23E9C">
        <w:rPr>
          <w:color w:val="FF0000"/>
        </w:rPr>
        <w:t>ac</w:t>
      </w:r>
      <w:r w:rsidR="00951197" w:rsidRPr="00A23E9C">
        <w:rPr>
          <w:color w:val="FF0000"/>
        </w:rPr>
        <w:t>celeration-deceleration injury</w:t>
      </w:r>
      <w:r w:rsidR="00951197" w:rsidRPr="00A23E9C">
        <w:t>*</w:t>
      </w:r>
      <w:r w:rsidRPr="00A23E9C">
        <w:t>)</w:t>
      </w:r>
      <w:r w:rsidR="0037423E" w:rsidRPr="00A23E9C">
        <w:t xml:space="preserve"> – may be trivial!</w:t>
      </w:r>
    </w:p>
    <w:p w:rsidR="00A70D37" w:rsidRPr="00A23E9C" w:rsidRDefault="009A393E" w:rsidP="009A393E">
      <w:pPr>
        <w:numPr>
          <w:ilvl w:val="0"/>
          <w:numId w:val="3"/>
        </w:numPr>
      </w:pPr>
      <w:r w:rsidRPr="00A23E9C">
        <w:rPr>
          <w:b/>
          <w:color w:val="0000FF"/>
        </w:rPr>
        <w:t>Spontaneous</w:t>
      </w:r>
      <w:r w:rsidR="00EF535A">
        <w:t xml:space="preserve"> (30% of chronic SDH, i.e. intrinsic susceptibility – prone to recur)</w:t>
      </w:r>
    </w:p>
    <w:p w:rsidR="00A70D37" w:rsidRPr="00A23E9C" w:rsidRDefault="009A393E" w:rsidP="00A70D37">
      <w:pPr>
        <w:numPr>
          <w:ilvl w:val="1"/>
          <w:numId w:val="3"/>
        </w:numPr>
        <w:rPr>
          <w:b/>
          <w:i/>
        </w:rPr>
      </w:pPr>
      <w:r w:rsidRPr="00A23E9C">
        <w:rPr>
          <w:b/>
          <w:i/>
        </w:rPr>
        <w:t>coagulopathies</w:t>
      </w:r>
    </w:p>
    <w:p w:rsidR="00A70D37" w:rsidRPr="00A23E9C" w:rsidRDefault="00857259" w:rsidP="00A70D37">
      <w:pPr>
        <w:numPr>
          <w:ilvl w:val="1"/>
          <w:numId w:val="3"/>
        </w:numPr>
      </w:pPr>
      <w:r>
        <w:rPr>
          <w:b/>
          <w:i/>
        </w:rPr>
        <w:t xml:space="preserve">(occult) CSF leak / </w:t>
      </w:r>
      <w:r w:rsidR="003E4C04" w:rsidRPr="00A23E9C">
        <w:rPr>
          <w:b/>
          <w:i/>
        </w:rPr>
        <w:t>CSF shunts</w:t>
      </w:r>
      <w:r w:rsidR="003E4C04" w:rsidRPr="00A23E9C">
        <w:rPr>
          <w:color w:val="000000"/>
        </w:rPr>
        <w:t xml:space="preserve"> causing </w:t>
      </w:r>
      <w:r w:rsidR="003E4C04" w:rsidRPr="00A23E9C">
        <w:t>ventricular decompression</w:t>
      </w:r>
      <w:r w:rsidR="00EB3CDF" w:rsidRPr="00A23E9C">
        <w:t xml:space="preserve"> (→ stretching of bridging veins)</w:t>
      </w:r>
      <w:r w:rsidR="004E1ACD" w:rsidRPr="00A23E9C">
        <w:t xml:space="preserve"> and low ICP (intracranial venous congestion</w:t>
      </w:r>
      <w:r>
        <w:t xml:space="preserve"> – seen on MRI as </w:t>
      </w:r>
      <w:r w:rsidR="00D43E62">
        <w:t xml:space="preserve">abnormal </w:t>
      </w:r>
      <w:r>
        <w:t>meningeal enhancement</w:t>
      </w:r>
      <w:r w:rsidR="004E1ACD" w:rsidRPr="00A23E9C">
        <w:t>)</w:t>
      </w:r>
    </w:p>
    <w:p w:rsidR="00A70D37" w:rsidRPr="00A23E9C" w:rsidRDefault="00A70D37" w:rsidP="00A70D37">
      <w:pPr>
        <w:numPr>
          <w:ilvl w:val="1"/>
          <w:numId w:val="3"/>
        </w:numPr>
      </w:pPr>
      <w:r w:rsidRPr="00A23E9C">
        <w:rPr>
          <w:b/>
          <w:i/>
        </w:rPr>
        <w:t>intracerebral hemorrhage</w:t>
      </w:r>
      <w:r w:rsidRPr="00A23E9C">
        <w:rPr>
          <w:color w:val="000000"/>
        </w:rPr>
        <w:t xml:space="preserve">, </w:t>
      </w:r>
      <w:r w:rsidRPr="00A23E9C">
        <w:rPr>
          <w:b/>
          <w:i/>
        </w:rPr>
        <w:t>ruptured intracranial aneurysm</w:t>
      </w:r>
      <w:r w:rsidRPr="00A23E9C">
        <w:rPr>
          <w:color w:val="000000"/>
        </w:rPr>
        <w:t xml:space="preserve"> (blood may dissect into subdural space</w:t>
      </w:r>
      <w:r w:rsidR="001D192F">
        <w:rPr>
          <w:color w:val="000000"/>
        </w:rPr>
        <w:t>, esp. PComA → convexital SDH; distal ACA → parafalcine SDH</w:t>
      </w:r>
      <w:r w:rsidRPr="00A23E9C">
        <w:rPr>
          <w:color w:val="000000"/>
        </w:rPr>
        <w:t>)</w:t>
      </w:r>
    </w:p>
    <w:p w:rsidR="001C3EA8" w:rsidRPr="00A23E9C" w:rsidRDefault="001C3EA8" w:rsidP="00A70D37">
      <w:pPr>
        <w:numPr>
          <w:ilvl w:val="1"/>
          <w:numId w:val="3"/>
        </w:numPr>
      </w:pPr>
      <w:r w:rsidRPr="00A23E9C">
        <w:t xml:space="preserve">intermittent </w:t>
      </w:r>
      <w:r w:rsidRPr="00A23E9C">
        <w:rPr>
          <w:color w:val="000000"/>
        </w:rPr>
        <w:t xml:space="preserve">bleeding from </w:t>
      </w:r>
      <w:r w:rsidRPr="00A23E9C">
        <w:rPr>
          <w:b/>
          <w:i/>
        </w:rPr>
        <w:t>dural AV</w:t>
      </w:r>
      <w:r w:rsidR="002B196E">
        <w:rPr>
          <w:b/>
          <w:i/>
        </w:rPr>
        <w:t>F</w:t>
      </w:r>
      <w:r w:rsidRPr="00A23E9C">
        <w:t xml:space="preserve"> (recurrent subdural hematomas)</w:t>
      </w:r>
    </w:p>
    <w:p w:rsidR="009A393E" w:rsidRPr="00A23E9C" w:rsidRDefault="00A70D37" w:rsidP="00A70D37">
      <w:pPr>
        <w:numPr>
          <w:ilvl w:val="1"/>
          <w:numId w:val="3"/>
        </w:numPr>
      </w:pPr>
      <w:r w:rsidRPr="00A23E9C">
        <w:rPr>
          <w:color w:val="000000"/>
        </w:rPr>
        <w:t xml:space="preserve">bleeding from </w:t>
      </w:r>
      <w:r w:rsidRPr="00A23E9C">
        <w:rPr>
          <w:b/>
          <w:i/>
        </w:rPr>
        <w:t>intracranial tumors</w:t>
      </w:r>
    </w:p>
    <w:p w:rsidR="009A393E" w:rsidRPr="00A23E9C" w:rsidRDefault="00951197" w:rsidP="00020CFF">
      <w:pPr>
        <w:spacing w:before="120"/>
        <w:ind w:left="3827"/>
      </w:pPr>
      <w:r w:rsidRPr="00A23E9C">
        <w:t xml:space="preserve">*e.g. </w:t>
      </w:r>
      <w:r w:rsidRPr="00A23E9C">
        <w:rPr>
          <w:color w:val="FF0000"/>
        </w:rPr>
        <w:t>fall</w:t>
      </w:r>
      <w:r w:rsidR="00AE3E9C" w:rsidRPr="00A23E9C">
        <w:rPr>
          <w:color w:val="FF0000"/>
        </w:rPr>
        <w:t>s &amp; assaults</w:t>
      </w:r>
      <w:r w:rsidR="00AE3E9C" w:rsidRPr="00A23E9C">
        <w:rPr>
          <w:color w:val="000000"/>
        </w:rPr>
        <w:t xml:space="preserve"> </w:t>
      </w:r>
      <w:r w:rsidR="00AE3E9C" w:rsidRPr="00A23E9C">
        <w:t>(≈ 72% SDH cases!)</w:t>
      </w:r>
      <w:r w:rsidRPr="00A23E9C">
        <w:t xml:space="preserve">, </w:t>
      </w:r>
      <w:r w:rsidR="00AE3E9C" w:rsidRPr="00A23E9C">
        <w:rPr>
          <w:color w:val="000000"/>
        </w:rPr>
        <w:t>vehicular trauma</w:t>
      </w:r>
      <w:r w:rsidR="00AE3E9C" w:rsidRPr="00A23E9C">
        <w:t xml:space="preserve"> (</w:t>
      </w:r>
      <w:r w:rsidR="00020CFF" w:rsidRPr="00A23E9C">
        <w:t xml:space="preserve">only </w:t>
      </w:r>
      <w:r w:rsidR="00AE3E9C" w:rsidRPr="00A23E9C">
        <w:t>≈ 24%</w:t>
      </w:r>
      <w:r w:rsidR="00020CFF" w:rsidRPr="00A23E9C">
        <w:t xml:space="preserve"> - automobile absorbs some of energy - so deceleration rate is less!</w:t>
      </w:r>
      <w:r w:rsidR="00AE3E9C" w:rsidRPr="00A23E9C">
        <w:t xml:space="preserve">), </w:t>
      </w:r>
      <w:r w:rsidRPr="00A23E9C">
        <w:t>shaken baby syndrome</w:t>
      </w:r>
    </w:p>
    <w:p w:rsidR="0037423E" w:rsidRPr="00A23E9C" w:rsidRDefault="0037423E" w:rsidP="00B97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4110"/>
      </w:pPr>
      <w:r w:rsidRPr="00A23E9C">
        <w:t>SDH is not usually associated with skull fractures</w:t>
      </w:r>
      <w:r w:rsidR="00B977EB" w:rsidRPr="00A23E9C">
        <w:t>*</w:t>
      </w:r>
      <w:r w:rsidR="00530FF8" w:rsidRPr="00A23E9C">
        <w:t>; direct impact is not necessary!</w:t>
      </w:r>
    </w:p>
    <w:p w:rsidR="000C6105" w:rsidRPr="00A23E9C" w:rsidRDefault="00B977EB" w:rsidP="00B977EB">
      <w:pPr>
        <w:jc w:val="right"/>
      </w:pPr>
      <w:r w:rsidRPr="00A23E9C">
        <w:t>*if skull fracture is present, it is commonly contralateral to SDH</w:t>
      </w:r>
    </w:p>
    <w:p w:rsidR="00B977EB" w:rsidRDefault="00B977EB"/>
    <w:p w:rsidR="003C5BC5" w:rsidRPr="00A23E9C" w:rsidRDefault="003C5BC5"/>
    <w:p w:rsidR="000C6105" w:rsidRPr="00A23E9C" w:rsidRDefault="0051712B" w:rsidP="000C6105">
      <w:pPr>
        <w:pStyle w:val="Nervous1"/>
      </w:pPr>
      <w:bookmarkStart w:id="3" w:name="_Toc91708655"/>
      <w:r>
        <w:t xml:space="preserve">Pathology, </w:t>
      </w:r>
      <w:r w:rsidR="000C6105" w:rsidRPr="00A23E9C">
        <w:t>Pathogenesis</w:t>
      </w:r>
      <w:bookmarkEnd w:id="3"/>
    </w:p>
    <w:p w:rsidR="00E06994" w:rsidRPr="00A23E9C" w:rsidRDefault="000C6105">
      <w:r w:rsidRPr="00A23E9C">
        <w:t xml:space="preserve">- </w:t>
      </w:r>
      <w:r w:rsidR="008A0B84" w:rsidRPr="00A23E9C">
        <w:rPr>
          <w:highlight w:val="yellow"/>
        </w:rPr>
        <w:t xml:space="preserve">movement of brain relative to skull → </w:t>
      </w:r>
      <w:r w:rsidRPr="00A23E9C">
        <w:rPr>
          <w:highlight w:val="yellow"/>
        </w:rPr>
        <w:t xml:space="preserve">rupture </w:t>
      </w:r>
      <w:r w:rsidR="00E06994" w:rsidRPr="00A23E9C">
        <w:rPr>
          <w:highlight w:val="yellow"/>
        </w:rPr>
        <w:t xml:space="preserve">(via shearing mechanism) </w:t>
      </w:r>
      <w:r w:rsidRPr="00A23E9C">
        <w:rPr>
          <w:highlight w:val="yellow"/>
        </w:rPr>
        <w:t>of</w:t>
      </w:r>
      <w:r w:rsidR="00EB3CDF" w:rsidRPr="00DD1CF3">
        <w:rPr>
          <w:b/>
          <w:smallCaps/>
          <w:color w:val="0000FF"/>
          <w:szCs w:val="2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bridging veins</w:t>
      </w:r>
      <w:r w:rsidR="00EB3CDF" w:rsidRPr="00A23E9C">
        <w:rPr>
          <w:color w:val="000000"/>
        </w:rPr>
        <w:t xml:space="preserve"> (cross subdural space - run from cortical surface to dural sinus; commonly found along sagittal sinus and around anterior tip of temporal lobe).</w:t>
      </w:r>
    </w:p>
    <w:p w:rsidR="00E06994" w:rsidRPr="00A23E9C" w:rsidRDefault="00EB3CDF" w:rsidP="00EB3CDF">
      <w:pPr>
        <w:numPr>
          <w:ilvl w:val="1"/>
          <w:numId w:val="1"/>
        </w:numPr>
      </w:pPr>
      <w:r w:rsidRPr="00A23E9C">
        <w:rPr>
          <w:color w:val="000000"/>
        </w:rPr>
        <w:t xml:space="preserve">rarely, bleeding source may be </w:t>
      </w:r>
      <w:r w:rsidR="00E06994" w:rsidRPr="00DD1CF3">
        <w:rPr>
          <w:b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cortical artery</w:t>
      </w:r>
      <w:r w:rsidRPr="00A23E9C">
        <w:rPr>
          <w:color w:val="000000"/>
        </w:rPr>
        <w:t xml:space="preserve"> </w:t>
      </w:r>
      <w:r w:rsidR="00D43E62">
        <w:rPr>
          <w:color w:val="000000"/>
        </w:rPr>
        <w:t xml:space="preserve">(hematoma looks more like EDH – lens shaped) </w:t>
      </w:r>
      <w:r w:rsidRPr="00A23E9C">
        <w:rPr>
          <w:color w:val="000000"/>
        </w:rPr>
        <w:t xml:space="preserve">or </w:t>
      </w:r>
      <w:r w:rsidR="00E16762" w:rsidRPr="00A23E9C">
        <w:t xml:space="preserve">oozing </w:t>
      </w:r>
      <w:r w:rsidR="00E16762" w:rsidRPr="00DD1CF3">
        <w:rPr>
          <w:b/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brain laceration</w:t>
      </w:r>
      <w:r w:rsidR="00E06994" w:rsidRPr="00A23E9C">
        <w:rPr>
          <w:color w:val="000000"/>
        </w:rPr>
        <w:t>.</w:t>
      </w:r>
    </w:p>
    <w:p w:rsidR="00AE3E9C" w:rsidRPr="00A23E9C" w:rsidRDefault="00AE3E9C" w:rsidP="00AE3E9C"/>
    <w:p w:rsidR="00871EAF" w:rsidRPr="00A23E9C" w:rsidRDefault="00871EAF" w:rsidP="009B1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3259"/>
        <w:jc w:val="center"/>
      </w:pPr>
      <w:r w:rsidRPr="00A23E9C">
        <w:t>N.B. bleeding is most commonly venous (vs. EDH - arterial)</w:t>
      </w:r>
    </w:p>
    <w:p w:rsidR="00871EAF" w:rsidRPr="00A23E9C" w:rsidRDefault="00871EAF" w:rsidP="00AE3E9C"/>
    <w:p w:rsidR="004E1ACD" w:rsidRPr="00A23E9C" w:rsidRDefault="004E1ACD" w:rsidP="004E1ACD">
      <w:pPr>
        <w:numPr>
          <w:ilvl w:val="0"/>
          <w:numId w:val="1"/>
        </w:numPr>
      </w:pPr>
      <w:r w:rsidRPr="00A23E9C">
        <w:rPr>
          <w:color w:val="000000"/>
        </w:rPr>
        <w:t xml:space="preserve">as hematoma expands in subdural space, it </w:t>
      </w:r>
      <w:r w:rsidRPr="00A23E9C">
        <w:rPr>
          <w:color w:val="000000"/>
          <w:shd w:val="clear" w:color="auto" w:fill="FFCCFF"/>
        </w:rPr>
        <w:t>raises ICP</w:t>
      </w:r>
      <w:r w:rsidRPr="00A23E9C">
        <w:rPr>
          <w:color w:val="000000"/>
        </w:rPr>
        <w:t xml:space="preserve"> </w:t>
      </w:r>
      <w:r w:rsidR="00A93702" w:rsidRPr="00A23E9C">
        <w:rPr>
          <w:color w:val="000000"/>
        </w:rPr>
        <w:t xml:space="preserve">(→ global ischemia) </w:t>
      </w:r>
      <w:r w:rsidRPr="00A23E9C">
        <w:rPr>
          <w:color w:val="000000"/>
        </w:rPr>
        <w:t xml:space="preserve">and </w:t>
      </w:r>
      <w:r w:rsidRPr="00A23E9C">
        <w:rPr>
          <w:color w:val="000000"/>
          <w:shd w:val="clear" w:color="auto" w:fill="FFCCFF"/>
        </w:rPr>
        <w:t>compresses brain</w:t>
      </w:r>
      <w:r w:rsidRPr="00A23E9C">
        <w:rPr>
          <w:color w:val="000000"/>
        </w:rPr>
        <w:t xml:space="preserve"> </w:t>
      </w:r>
      <w:r w:rsidR="00A93702" w:rsidRPr="00A23E9C">
        <w:rPr>
          <w:color w:val="000000"/>
        </w:rPr>
        <w:t xml:space="preserve">(→ regional ischemia </w:t>
      </w:r>
      <w:r w:rsidRPr="00A23E9C">
        <w:rPr>
          <w:color w:val="000000"/>
        </w:rPr>
        <w:t>→ herniation</w:t>
      </w:r>
      <w:r w:rsidR="00A93702" w:rsidRPr="00A23E9C">
        <w:rPr>
          <w:color w:val="000000"/>
        </w:rPr>
        <w:t>)</w:t>
      </w:r>
      <w:r w:rsidRPr="00A23E9C">
        <w:rPr>
          <w:color w:val="000000"/>
        </w:rPr>
        <w:t>.</w:t>
      </w:r>
    </w:p>
    <w:p w:rsidR="007B79DF" w:rsidRPr="00A23E9C" w:rsidRDefault="007B79DF">
      <w:pPr>
        <w:numPr>
          <w:ilvl w:val="0"/>
          <w:numId w:val="1"/>
        </w:numPr>
      </w:pPr>
      <w:r w:rsidRPr="00A23E9C">
        <w:rPr>
          <w:b/>
          <w:color w:val="FF0000"/>
          <w:szCs w:val="24"/>
          <w:u w:val="double" w:color="FF0000"/>
        </w:rPr>
        <w:t>brain atrophy</w:t>
      </w:r>
      <w:r w:rsidRPr="00A23E9C">
        <w:rPr>
          <w:szCs w:val="24"/>
          <w:u w:val="double" w:color="FF0000"/>
        </w:rPr>
        <w:t xml:space="preserve"> (e.g. elderly,</w:t>
      </w:r>
      <w:r w:rsidR="00A82B30" w:rsidRPr="00A23E9C">
        <w:rPr>
          <w:szCs w:val="24"/>
          <w:u w:val="double" w:color="FF0000"/>
        </w:rPr>
        <w:t xml:space="preserve"> </w:t>
      </w:r>
      <w:r w:rsidR="00E16762" w:rsidRPr="00A23E9C">
        <w:rPr>
          <w:szCs w:val="24"/>
          <w:u w:val="double" w:color="FF0000"/>
        </w:rPr>
        <w:t xml:space="preserve">chronic </w:t>
      </w:r>
      <w:r w:rsidR="00A82B30" w:rsidRPr="00A23E9C">
        <w:rPr>
          <w:szCs w:val="24"/>
          <w:u w:val="double" w:color="FF0000"/>
        </w:rPr>
        <w:t>alcoholis</w:t>
      </w:r>
      <w:r w:rsidR="003E4C04" w:rsidRPr="00A23E9C">
        <w:rPr>
          <w:szCs w:val="24"/>
          <w:u w:val="double" w:color="FF0000"/>
        </w:rPr>
        <w:t>m, dementia</w:t>
      </w:r>
      <w:r w:rsidR="00A82B30" w:rsidRPr="00A23E9C">
        <w:rPr>
          <w:szCs w:val="24"/>
          <w:u w:val="double" w:color="FF0000"/>
        </w:rPr>
        <w:t xml:space="preserve">) predisposes to SDH </w:t>
      </w:r>
      <w:r w:rsidR="00AE3E9C" w:rsidRPr="00A23E9C">
        <w:rPr>
          <w:color w:val="000000"/>
          <w:szCs w:val="24"/>
          <w:u w:val="double" w:color="FF0000"/>
        </w:rPr>
        <w:t>even after minor trauma</w:t>
      </w:r>
      <w:r w:rsidR="00AE3E9C" w:rsidRPr="00A23E9C">
        <w:rPr>
          <w:color w:val="000000"/>
        </w:rPr>
        <w:t xml:space="preserve"> </w:t>
      </w:r>
      <w:r w:rsidR="00A82B30" w:rsidRPr="00A23E9C">
        <w:t xml:space="preserve">- </w:t>
      </w:r>
      <w:r w:rsidR="002346E9" w:rsidRPr="00A23E9C">
        <w:t>brain has additional space for movement,</w:t>
      </w:r>
      <w:r w:rsidR="002346E9" w:rsidRPr="00A23E9C">
        <w:rPr>
          <w:color w:val="000000"/>
        </w:rPr>
        <w:t xml:space="preserve"> </w:t>
      </w:r>
      <w:r w:rsidR="00AE3E9C" w:rsidRPr="00A23E9C">
        <w:rPr>
          <w:color w:val="000000"/>
        </w:rPr>
        <w:t xml:space="preserve">bridging veins </w:t>
      </w:r>
      <w:r w:rsidR="002346E9" w:rsidRPr="00A23E9C">
        <w:t>are stretched</w:t>
      </w:r>
      <w:r w:rsidR="00AE3E9C" w:rsidRPr="00A23E9C">
        <w:rPr>
          <w:color w:val="000000"/>
        </w:rPr>
        <w:t xml:space="preserve">, </w:t>
      </w:r>
      <w:r w:rsidR="00A82B30" w:rsidRPr="00A23E9C">
        <w:t>atrophic brain cannot tamponade beginning hematoma</w:t>
      </w:r>
      <w:r w:rsidR="004E1ACD" w:rsidRPr="00A23E9C">
        <w:t>; SDH may reach &gt; 100 mL before becoming symptomatic!</w:t>
      </w:r>
    </w:p>
    <w:p w:rsidR="00C67F97" w:rsidRPr="00A23E9C" w:rsidRDefault="00C67F97"/>
    <w:p w:rsidR="00CA5E8E" w:rsidRPr="00A23E9C" w:rsidRDefault="001D0211" w:rsidP="00CA5E8E">
      <w:pPr>
        <w:pStyle w:val="Nervous6"/>
        <w:ind w:right="8788"/>
      </w:pPr>
      <w:bookmarkStart w:id="4" w:name="_Toc91708656"/>
      <w:r w:rsidRPr="00A23E9C">
        <w:t>Location</w:t>
      </w:r>
      <w:bookmarkEnd w:id="4"/>
    </w:p>
    <w:p w:rsidR="00E55D96" w:rsidRPr="00A23E9C" w:rsidRDefault="001D0211" w:rsidP="00CA5E8E">
      <w:pPr>
        <w:numPr>
          <w:ilvl w:val="2"/>
          <w:numId w:val="1"/>
        </w:numPr>
        <w:rPr>
          <w:color w:val="000000"/>
        </w:rPr>
      </w:pPr>
      <w:r w:rsidRPr="00A23E9C">
        <w:t xml:space="preserve">along </w:t>
      </w:r>
      <w:r w:rsidR="00CA5E8E" w:rsidRPr="00A23E9C">
        <w:rPr>
          <w:b/>
          <w:i/>
        </w:rPr>
        <w:t>cerebral convexities</w:t>
      </w:r>
      <w:r w:rsidR="00CA5E8E" w:rsidRPr="00A23E9C">
        <w:t xml:space="preserve"> - most common!</w:t>
      </w:r>
      <w:r w:rsidR="00A15200" w:rsidRPr="00A23E9C">
        <w:t xml:space="preserve"> (most often frontotemporal)</w:t>
      </w:r>
      <w:r w:rsidR="00A9423F" w:rsidRPr="00A23E9C">
        <w:t>.</w:t>
      </w:r>
    </w:p>
    <w:p w:rsidR="000E66F6" w:rsidRPr="00A23E9C" w:rsidRDefault="00A9423F" w:rsidP="000E66F6">
      <w:pPr>
        <w:numPr>
          <w:ilvl w:val="2"/>
          <w:numId w:val="1"/>
        </w:numPr>
        <w:rPr>
          <w:color w:val="000000"/>
        </w:rPr>
      </w:pPr>
      <w:r w:rsidRPr="00A23E9C">
        <w:t xml:space="preserve">along </w:t>
      </w:r>
      <w:r w:rsidRPr="00A23E9C">
        <w:rPr>
          <w:b/>
          <w:i/>
        </w:rPr>
        <w:t>interhemispheric fissure</w:t>
      </w:r>
      <w:r w:rsidRPr="00A23E9C">
        <w:t xml:space="preserve"> and </w:t>
      </w:r>
      <w:r w:rsidRPr="00A23E9C">
        <w:rPr>
          <w:b/>
          <w:i/>
        </w:rPr>
        <w:t>tentorium</w:t>
      </w:r>
      <w:r w:rsidR="000E66F6" w:rsidRPr="00A23E9C">
        <w:t xml:space="preserve">* </w:t>
      </w:r>
      <w:r w:rsidRPr="00A23E9C">
        <w:t>(</w:t>
      </w:r>
      <w:r w:rsidRPr="00A23E9C">
        <w:rPr>
          <w:color w:val="000000"/>
        </w:rPr>
        <w:t xml:space="preserve">often associated with </w:t>
      </w:r>
      <w:r w:rsidRPr="00A23E9C">
        <w:rPr>
          <w:color w:val="0000FF"/>
        </w:rPr>
        <w:t>shaken baby syndrome</w:t>
      </w:r>
      <w:r w:rsidRPr="00A23E9C">
        <w:rPr>
          <w:color w:val="000000"/>
        </w:rPr>
        <w:t>).</w:t>
      </w:r>
      <w:r w:rsidR="000E66F6" w:rsidRPr="00A23E9C">
        <w:rPr>
          <w:color w:val="000000"/>
        </w:rPr>
        <w:tab/>
      </w:r>
      <w:r w:rsidR="000E66F6" w:rsidRPr="00A23E9C">
        <w:rPr>
          <w:color w:val="000000"/>
        </w:rPr>
        <w:tab/>
      </w:r>
      <w:r w:rsidR="000E66F6" w:rsidRPr="00A23E9C">
        <w:rPr>
          <w:color w:val="000000"/>
        </w:rPr>
        <w:tab/>
      </w:r>
      <w:r w:rsidR="000E66F6" w:rsidRPr="00A23E9C">
        <w:rPr>
          <w:color w:val="000000"/>
        </w:rPr>
        <w:tab/>
      </w:r>
      <w:r w:rsidR="000E66F6" w:rsidRPr="00A23E9C">
        <w:t>*i.e. between occipital lobe and tentorium</w:t>
      </w:r>
    </w:p>
    <w:p w:rsidR="00CA5E8E" w:rsidRPr="00A23E9C" w:rsidRDefault="00CA5E8E" w:rsidP="00CA5E8E">
      <w:pPr>
        <w:numPr>
          <w:ilvl w:val="2"/>
          <w:numId w:val="1"/>
        </w:numPr>
        <w:rPr>
          <w:color w:val="000000"/>
        </w:rPr>
      </w:pPr>
      <w:r w:rsidRPr="00A23E9C">
        <w:rPr>
          <w:b/>
          <w:i/>
        </w:rPr>
        <w:t>posterior fossa</w:t>
      </w:r>
      <w:r w:rsidR="00A9423F" w:rsidRPr="00A23E9C">
        <w:rPr>
          <w:b/>
          <w:i/>
        </w:rPr>
        <w:t xml:space="preserve"> </w:t>
      </w:r>
      <w:r w:rsidR="00A9423F" w:rsidRPr="00A23E9C">
        <w:t>(&lt; 1%)</w:t>
      </w:r>
      <w:r w:rsidR="008E6A2C" w:rsidRPr="00A23E9C">
        <w:t xml:space="preserve"> - cerebellum undergoes little movement; most SDHs here are result of parenchymal cerebellar injury</w:t>
      </w:r>
      <w:r w:rsidR="00674730" w:rsidRPr="00A23E9C">
        <w:t xml:space="preserve"> – posterior fossa SDHs have highest mortality!</w:t>
      </w:r>
    </w:p>
    <w:p w:rsidR="001D0211" w:rsidRPr="00A23E9C" w:rsidRDefault="001D0211" w:rsidP="001D0211">
      <w:pPr>
        <w:numPr>
          <w:ilvl w:val="0"/>
          <w:numId w:val="1"/>
        </w:numPr>
        <w:rPr>
          <w:color w:val="000000"/>
        </w:rPr>
      </w:pPr>
      <w:r w:rsidRPr="00A23E9C">
        <w:t xml:space="preserve">subdural space (unlike epidural space) is </w:t>
      </w:r>
      <w:r w:rsidRPr="00A23E9C">
        <w:rPr>
          <w:i/>
        </w:rPr>
        <w:t>not confined by cranial sutures</w:t>
      </w:r>
      <w:r w:rsidRPr="00A23E9C">
        <w:t xml:space="preserve"> </w:t>
      </w:r>
      <w:r w:rsidR="00E16762" w:rsidRPr="00A23E9C">
        <w:t xml:space="preserve">and has </w:t>
      </w:r>
      <w:r w:rsidR="00E16762" w:rsidRPr="00A23E9C">
        <w:rPr>
          <w:i/>
        </w:rPr>
        <w:t>no adhesions</w:t>
      </w:r>
      <w:r w:rsidR="00E16762" w:rsidRPr="00A23E9C">
        <w:t xml:space="preserve"> </w:t>
      </w:r>
      <w:r w:rsidRPr="00A23E9C">
        <w:t xml:space="preserve">– SDH </w:t>
      </w:r>
      <w:r w:rsidR="00E16762" w:rsidRPr="00A23E9C">
        <w:t>rapidly</w:t>
      </w:r>
      <w:r w:rsidRPr="00A23E9C">
        <w:t xml:space="preserve"> spread</w:t>
      </w:r>
      <w:r w:rsidR="00E16762" w:rsidRPr="00A23E9C">
        <w:t>s</w:t>
      </w:r>
      <w:r w:rsidRPr="00A23E9C">
        <w:t xml:space="preserve"> along entire hemisphere and into hemispheric fissure, li</w:t>
      </w:r>
      <w:r w:rsidR="001E50C2">
        <w:t>mited only by dural reflections at midline / tentorium.</w:t>
      </w:r>
    </w:p>
    <w:p w:rsidR="001D453A" w:rsidRPr="00A23E9C" w:rsidRDefault="001D453A" w:rsidP="001D453A">
      <w:pPr>
        <w:numPr>
          <w:ilvl w:val="0"/>
          <w:numId w:val="1"/>
        </w:numPr>
      </w:pPr>
      <w:r w:rsidRPr="00A23E9C">
        <w:rPr>
          <w:b/>
          <w:color w:val="000000"/>
        </w:rPr>
        <w:t>bilateral SDHs</w:t>
      </w:r>
      <w:r w:rsidRPr="00A23E9C">
        <w:rPr>
          <w:color w:val="000000"/>
        </w:rPr>
        <w:t xml:space="preserve"> </w:t>
      </w:r>
      <w:r w:rsidR="007742C3" w:rsidRPr="00A23E9C">
        <w:rPr>
          <w:color w:val="000000"/>
        </w:rPr>
        <w:t xml:space="preserve">(≈ 10%) </w:t>
      </w:r>
      <w:r w:rsidRPr="00A23E9C">
        <w:rPr>
          <w:color w:val="000000"/>
        </w:rPr>
        <w:t xml:space="preserve">are more common in </w:t>
      </w:r>
      <w:r w:rsidRPr="00A23E9C">
        <w:rPr>
          <w:i/>
          <w:color w:val="000000"/>
        </w:rPr>
        <w:t>infants</w:t>
      </w:r>
      <w:r w:rsidRPr="00A23E9C">
        <w:rPr>
          <w:color w:val="000000"/>
        </w:rPr>
        <w:t xml:space="preserve"> - adhesions in subdural space are absent at birth and develop with aging.</w:t>
      </w:r>
    </w:p>
    <w:p w:rsidR="00B1029A" w:rsidRPr="00A23E9C" w:rsidRDefault="00B1029A"/>
    <w:p w:rsidR="00544448" w:rsidRPr="00A23E9C" w:rsidRDefault="001D0211" w:rsidP="001D0211">
      <w:pPr>
        <w:pStyle w:val="Nervous6"/>
        <w:ind w:right="8221"/>
      </w:pPr>
      <w:bookmarkStart w:id="5" w:name="_Toc91708657"/>
      <w:r w:rsidRPr="00A23E9C">
        <w:t>Classification</w:t>
      </w:r>
      <w:bookmarkEnd w:id="5"/>
    </w:p>
    <w:p w:rsidR="002B650F" w:rsidRPr="00A23E9C" w:rsidRDefault="00A1547F" w:rsidP="00025235">
      <w:pPr>
        <w:ind w:left="284" w:hanging="284"/>
        <w:rPr>
          <w:color w:val="000000"/>
        </w:rPr>
      </w:pPr>
      <w:r w:rsidRPr="00A23E9C">
        <w:rPr>
          <w:b/>
          <w:color w:val="000000"/>
          <w:highlight w:val="yellow"/>
        </w:rPr>
        <w:t>Acute SDH</w:t>
      </w:r>
      <w:r w:rsidRPr="00A23E9C">
        <w:rPr>
          <w:color w:val="000000"/>
          <w:highlight w:val="yellow"/>
        </w:rPr>
        <w:t xml:space="preserve"> </w:t>
      </w:r>
      <w:r w:rsidR="00B977EB" w:rsidRPr="00A23E9C">
        <w:rPr>
          <w:color w:val="000000"/>
          <w:highlight w:val="yellow"/>
        </w:rPr>
        <w:t xml:space="preserve">manifests during first </w:t>
      </w:r>
      <w:r w:rsidR="00025235" w:rsidRPr="00A23E9C">
        <w:rPr>
          <w:highlight w:val="yellow"/>
        </w:rPr>
        <w:t>72 hours</w:t>
      </w:r>
      <w:r w:rsidR="00D151C2" w:rsidRPr="00A23E9C">
        <w:t>;</w:t>
      </w:r>
      <w:r w:rsidR="00025235" w:rsidRPr="00A23E9C">
        <w:t xml:space="preserve"> </w:t>
      </w:r>
      <w:r w:rsidRPr="00A23E9C">
        <w:rPr>
          <w:color w:val="000000"/>
        </w:rPr>
        <w:t>most common type of traumatic intracranial hematoma (</w:t>
      </w:r>
      <w:r w:rsidR="007B79DF" w:rsidRPr="00A23E9C">
        <w:rPr>
          <w:color w:val="000000"/>
        </w:rPr>
        <w:t>5-30</w:t>
      </w:r>
      <w:r w:rsidRPr="00A23E9C">
        <w:rPr>
          <w:color w:val="000000"/>
        </w:rPr>
        <w:t xml:space="preserve">% </w:t>
      </w:r>
      <w:r w:rsidR="005C46D1" w:rsidRPr="00A23E9C">
        <w:rPr>
          <w:color w:val="000000"/>
        </w:rPr>
        <w:t>of severe head injuries</w:t>
      </w:r>
      <w:r w:rsidR="00572BB4" w:rsidRPr="00A23E9C">
        <w:rPr>
          <w:color w:val="000000"/>
        </w:rPr>
        <w:t>; ≈ 1% of mild head injuries</w:t>
      </w:r>
      <w:r w:rsidRPr="00A23E9C">
        <w:rPr>
          <w:color w:val="000000"/>
        </w:rPr>
        <w:t>)</w:t>
      </w:r>
    </w:p>
    <w:p w:rsidR="00E17B17" w:rsidRPr="00A23E9C" w:rsidRDefault="00E17B17" w:rsidP="00025235">
      <w:pPr>
        <w:numPr>
          <w:ilvl w:val="1"/>
          <w:numId w:val="4"/>
        </w:numPr>
        <w:rPr>
          <w:color w:val="000000"/>
        </w:rPr>
      </w:pPr>
      <w:r w:rsidRPr="00A23E9C">
        <w:rPr>
          <w:szCs w:val="24"/>
          <w:u w:val="double" w:color="FF0000"/>
        </w:rPr>
        <w:t xml:space="preserve">commonly </w:t>
      </w:r>
      <w:r w:rsidR="00B66215" w:rsidRPr="00A23E9C">
        <w:rPr>
          <w:szCs w:val="24"/>
          <w:u w:val="double" w:color="FF0000"/>
        </w:rPr>
        <w:t xml:space="preserve">(&gt; 50%) </w:t>
      </w:r>
      <w:r w:rsidRPr="00A23E9C">
        <w:rPr>
          <w:szCs w:val="24"/>
          <w:u w:val="double" w:color="FF0000"/>
        </w:rPr>
        <w:t xml:space="preserve">associated with </w:t>
      </w:r>
      <w:r w:rsidRPr="00A23E9C">
        <w:rPr>
          <w:i/>
          <w:color w:val="FF0000"/>
          <w:szCs w:val="24"/>
          <w:u w:val="double" w:color="FF0000"/>
        </w:rPr>
        <w:t>extensive primary brain injury</w:t>
      </w:r>
      <w:r w:rsidRPr="00A23E9C">
        <w:t>!!! (vs. EDH)</w:t>
      </w:r>
      <w:r w:rsidR="00731F7E" w:rsidRPr="00A23E9C">
        <w:t xml:space="preserve"> - diffuse parenchymal injury</w:t>
      </w:r>
      <w:r w:rsidR="00E06994" w:rsidRPr="00A23E9C">
        <w:t>, contusions</w:t>
      </w:r>
      <w:r w:rsidR="00B66215" w:rsidRPr="00A23E9C">
        <w:t>, lacerations, intracerebral hematomas</w:t>
      </w:r>
      <w:r w:rsidR="00731F7E" w:rsidRPr="00A23E9C">
        <w:t xml:space="preserve"> - </w:t>
      </w:r>
      <w:r w:rsidR="00E06994" w:rsidRPr="00A23E9C">
        <w:rPr>
          <w:color w:val="000000"/>
          <w:szCs w:val="24"/>
          <w:u w:val="double" w:color="FF0000"/>
        </w:rPr>
        <w:t xml:space="preserve">play major role in </w:t>
      </w:r>
      <w:r w:rsidR="00731F7E" w:rsidRPr="00A23E9C">
        <w:rPr>
          <w:szCs w:val="24"/>
          <w:u w:val="double" w:color="FF0000"/>
        </w:rPr>
        <w:t>outcome</w:t>
      </w:r>
      <w:r w:rsidR="00E06994" w:rsidRPr="00A23E9C">
        <w:t>!!!</w:t>
      </w:r>
    </w:p>
    <w:p w:rsidR="001C3EA8" w:rsidRPr="00A23E9C" w:rsidRDefault="001C3EA8" w:rsidP="00025235">
      <w:pPr>
        <w:numPr>
          <w:ilvl w:val="1"/>
          <w:numId w:val="4"/>
        </w:numPr>
        <w:rPr>
          <w:color w:val="000000"/>
        </w:rPr>
      </w:pPr>
      <w:r w:rsidRPr="00A23E9C">
        <w:t>more common in elderly and in infants (both have larger subarachnoid space - allows for more movement between brain and dura).</w:t>
      </w:r>
    </w:p>
    <w:p w:rsidR="00F11C11" w:rsidRPr="00A23E9C" w:rsidRDefault="00F11C11" w:rsidP="009B1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left="1440" w:right="2552"/>
        <w:jc w:val="center"/>
        <w:rPr>
          <w:color w:val="000000"/>
        </w:rPr>
      </w:pPr>
      <w:r w:rsidRPr="00A23E9C">
        <w:t xml:space="preserve">SDH </w:t>
      </w:r>
      <w:r w:rsidR="00B71CA4" w:rsidRPr="00A23E9C">
        <w:t>is</w:t>
      </w:r>
      <w:r w:rsidRPr="00A23E9C">
        <w:t xml:space="preserve"> more common in very young and elderly (vs. EDH)</w:t>
      </w:r>
    </w:p>
    <w:p w:rsidR="00EB4FBC" w:rsidRPr="00A23E9C" w:rsidRDefault="00EB4FBC" w:rsidP="00EB4FBC">
      <w:pPr>
        <w:ind w:left="2160"/>
      </w:pPr>
      <w:r w:rsidRPr="00A23E9C">
        <w:t>average age of trauma patient without acute SDH - 26 years;</w:t>
      </w:r>
    </w:p>
    <w:p w:rsidR="00EB4FBC" w:rsidRPr="00A23E9C" w:rsidRDefault="00EB4FBC" w:rsidP="00EB4FBC">
      <w:pPr>
        <w:ind w:left="2160"/>
        <w:rPr>
          <w:color w:val="000000"/>
        </w:rPr>
      </w:pPr>
      <w:r w:rsidRPr="00A23E9C">
        <w:t>average age of patient with acute SDH - 41 years.</w:t>
      </w:r>
    </w:p>
    <w:p w:rsidR="003430FC" w:rsidRPr="00A23E9C" w:rsidRDefault="00A43BA8" w:rsidP="00025235">
      <w:pPr>
        <w:numPr>
          <w:ilvl w:val="1"/>
          <w:numId w:val="4"/>
        </w:numPr>
        <w:rPr>
          <w:color w:val="000000"/>
        </w:rPr>
      </w:pPr>
      <w:r w:rsidRPr="00A23E9C">
        <w:rPr>
          <w:smallCaps/>
          <w:color w:val="000000"/>
        </w:rPr>
        <w:t>mortality</w:t>
      </w:r>
      <w:r w:rsidR="003430FC" w:rsidRPr="00A23E9C">
        <w:rPr>
          <w:smallCaps/>
          <w:color w:val="000000"/>
        </w:rPr>
        <w:t>:</w:t>
      </w:r>
    </w:p>
    <w:p w:rsidR="00A43BA8" w:rsidRPr="00A23E9C" w:rsidRDefault="003430FC" w:rsidP="003430FC">
      <w:pPr>
        <w:ind w:left="1440"/>
        <w:rPr>
          <w:color w:val="000000"/>
        </w:rPr>
      </w:pPr>
      <w:r w:rsidRPr="00A23E9C">
        <w:rPr>
          <w:color w:val="000000"/>
        </w:rPr>
        <w:t>simple SDH (if no other brain injury)</w:t>
      </w:r>
      <w:r w:rsidR="00674730" w:rsidRPr="00A23E9C">
        <w:rPr>
          <w:color w:val="000000"/>
        </w:rPr>
        <w:t xml:space="preserve"> ≈ 20%;</w:t>
      </w:r>
    </w:p>
    <w:p w:rsidR="003430FC" w:rsidRPr="00A23E9C" w:rsidRDefault="003430FC" w:rsidP="00674730">
      <w:pPr>
        <w:ind w:left="2160"/>
        <w:rPr>
          <w:color w:val="000000"/>
        </w:rPr>
      </w:pPr>
      <w:r w:rsidRPr="00A23E9C">
        <w:rPr>
          <w:color w:val="000000"/>
        </w:rPr>
        <w:t>complicated S</w:t>
      </w:r>
      <w:r w:rsidR="00674730" w:rsidRPr="00A23E9C">
        <w:rPr>
          <w:color w:val="000000"/>
        </w:rPr>
        <w:t>DH (e.g. with contusions) ≈ 60%.</w:t>
      </w:r>
    </w:p>
    <w:p w:rsidR="00674730" w:rsidRPr="00A23E9C" w:rsidRDefault="00674730" w:rsidP="00674730">
      <w:pPr>
        <w:ind w:left="1440"/>
        <w:rPr>
          <w:color w:val="000000"/>
        </w:rPr>
      </w:pPr>
      <w:r w:rsidRPr="00A23E9C">
        <w:t>GCS 12-15 ≈ 0%;</w:t>
      </w:r>
    </w:p>
    <w:p w:rsidR="00674730" w:rsidRPr="00A23E9C" w:rsidRDefault="00674730" w:rsidP="00674730">
      <w:pPr>
        <w:ind w:left="2160"/>
      </w:pPr>
      <w:r w:rsidRPr="00A23E9C">
        <w:t>GCS 3-5 ≈ 76%.</w:t>
      </w:r>
    </w:p>
    <w:p w:rsidR="005D4282" w:rsidRPr="00A23E9C" w:rsidRDefault="005D4282" w:rsidP="003430FC">
      <w:pPr>
        <w:ind w:left="1440"/>
        <w:rPr>
          <w:color w:val="000000"/>
        </w:rPr>
      </w:pPr>
    </w:p>
    <w:p w:rsidR="00025235" w:rsidRPr="00A23E9C" w:rsidRDefault="00025235" w:rsidP="005D4282">
      <w:pPr>
        <w:ind w:left="284" w:hanging="284"/>
        <w:rPr>
          <w:color w:val="000000"/>
        </w:rPr>
      </w:pPr>
      <w:r w:rsidRPr="00A23E9C">
        <w:rPr>
          <w:b/>
          <w:color w:val="000000"/>
          <w:highlight w:val="yellow"/>
        </w:rPr>
        <w:lastRenderedPageBreak/>
        <w:t>Subacute SDH</w:t>
      </w:r>
      <w:r w:rsidRPr="00A23E9C">
        <w:rPr>
          <w:color w:val="000000"/>
          <w:highlight w:val="yellow"/>
        </w:rPr>
        <w:t xml:space="preserve"> </w:t>
      </w:r>
      <w:r w:rsidR="00B977EB" w:rsidRPr="00A23E9C">
        <w:rPr>
          <w:color w:val="000000"/>
          <w:highlight w:val="yellow"/>
        </w:rPr>
        <w:t xml:space="preserve">manifests when </w:t>
      </w:r>
      <w:r w:rsidRPr="00A23E9C">
        <w:rPr>
          <w:color w:val="000000"/>
          <w:highlight w:val="yellow"/>
        </w:rPr>
        <w:t>3-</w:t>
      </w:r>
      <w:r w:rsidR="00D151C2" w:rsidRPr="00A23E9C">
        <w:rPr>
          <w:color w:val="000000"/>
          <w:highlight w:val="yellow"/>
        </w:rPr>
        <w:t>20</w:t>
      </w:r>
      <w:r w:rsidRPr="00A23E9C">
        <w:rPr>
          <w:color w:val="000000"/>
          <w:highlight w:val="yellow"/>
        </w:rPr>
        <w:t xml:space="preserve"> days </w:t>
      </w:r>
      <w:r w:rsidR="00D151C2" w:rsidRPr="00A23E9C">
        <w:rPr>
          <w:color w:val="000000"/>
          <w:highlight w:val="yellow"/>
        </w:rPr>
        <w:t>old</w:t>
      </w:r>
      <w:r w:rsidRPr="00A23E9C">
        <w:rPr>
          <w:color w:val="000000"/>
        </w:rPr>
        <w:t xml:space="preserve"> (surgical literature favors </w:t>
      </w:r>
      <w:r w:rsidR="00D151C2" w:rsidRPr="00A23E9C">
        <w:rPr>
          <w:color w:val="000000"/>
        </w:rPr>
        <w:t xml:space="preserve">&gt; </w:t>
      </w:r>
      <w:r w:rsidRPr="00A23E9C">
        <w:rPr>
          <w:color w:val="000000"/>
        </w:rPr>
        <w:t xml:space="preserve">3 days; radiological literature favors </w:t>
      </w:r>
      <w:r w:rsidR="00D151C2" w:rsidRPr="00A23E9C">
        <w:rPr>
          <w:color w:val="000000"/>
        </w:rPr>
        <w:t xml:space="preserve">&gt; </w:t>
      </w:r>
      <w:r w:rsidRPr="00A23E9C">
        <w:rPr>
          <w:color w:val="000000"/>
        </w:rPr>
        <w:t>7</w:t>
      </w:r>
      <w:r w:rsidR="005118BD">
        <w:rPr>
          <w:color w:val="000000"/>
        </w:rPr>
        <w:t xml:space="preserve"> days</w:t>
      </w:r>
      <w:r w:rsidRPr="00A23E9C">
        <w:rPr>
          <w:color w:val="000000"/>
        </w:rPr>
        <w:t>).</w:t>
      </w:r>
    </w:p>
    <w:p w:rsidR="005D4282" w:rsidRPr="00A23E9C" w:rsidRDefault="005D4282" w:rsidP="005D4282">
      <w:pPr>
        <w:ind w:left="284" w:hanging="284"/>
        <w:rPr>
          <w:color w:val="000000"/>
        </w:rPr>
      </w:pPr>
    </w:p>
    <w:p w:rsidR="00A1547F" w:rsidRPr="00A23E9C" w:rsidRDefault="00A1547F" w:rsidP="005D4282">
      <w:pPr>
        <w:ind w:left="284" w:hanging="284"/>
        <w:rPr>
          <w:color w:val="000000"/>
        </w:rPr>
      </w:pPr>
      <w:r w:rsidRPr="00A23E9C">
        <w:rPr>
          <w:b/>
          <w:color w:val="000000"/>
          <w:highlight w:val="yellow"/>
        </w:rPr>
        <w:t>Chronic SDH</w:t>
      </w:r>
      <w:r w:rsidRPr="00A23E9C">
        <w:rPr>
          <w:color w:val="000000"/>
          <w:highlight w:val="yellow"/>
        </w:rPr>
        <w:t xml:space="preserve"> </w:t>
      </w:r>
      <w:r w:rsidR="00B977EB" w:rsidRPr="00A23E9C">
        <w:rPr>
          <w:color w:val="000000"/>
          <w:highlight w:val="yellow"/>
        </w:rPr>
        <w:t>manifests when</w:t>
      </w:r>
      <w:r w:rsidR="00D151C2" w:rsidRPr="00A23E9C">
        <w:rPr>
          <w:color w:val="000000"/>
          <w:highlight w:val="yellow"/>
        </w:rPr>
        <w:t xml:space="preserve"> &gt; </w:t>
      </w:r>
      <w:r w:rsidR="00293062">
        <w:rPr>
          <w:color w:val="000000"/>
          <w:highlight w:val="yellow"/>
        </w:rPr>
        <w:t>14-</w:t>
      </w:r>
      <w:r w:rsidR="00D151C2" w:rsidRPr="00A23E9C">
        <w:rPr>
          <w:color w:val="000000"/>
          <w:highlight w:val="yellow"/>
        </w:rPr>
        <w:t>20 days old</w:t>
      </w:r>
    </w:p>
    <w:p w:rsidR="004E1ACD" w:rsidRPr="00A23E9C" w:rsidRDefault="004E1ACD">
      <w:pPr>
        <w:numPr>
          <w:ilvl w:val="1"/>
          <w:numId w:val="4"/>
        </w:numPr>
      </w:pPr>
      <w:r w:rsidRPr="00A23E9C">
        <w:t xml:space="preserve">most </w:t>
      </w:r>
      <w:r w:rsidRPr="00A23E9C">
        <w:rPr>
          <w:color w:val="000000"/>
        </w:rPr>
        <w:t xml:space="preserve">common </w:t>
      </w:r>
      <w:r w:rsidRPr="00A23E9C">
        <w:rPr>
          <w:color w:val="0000FF"/>
        </w:rPr>
        <w:t>after age 50</w:t>
      </w:r>
      <w:r w:rsidRPr="00A23E9C">
        <w:t xml:space="preserve"> </w:t>
      </w:r>
      <w:r w:rsidRPr="00A23E9C">
        <w:rPr>
          <w:color w:val="000000"/>
        </w:rPr>
        <w:t>with apparently insignificant head trauma</w:t>
      </w:r>
      <w:r w:rsidRPr="00A23E9C">
        <w:t>.</w:t>
      </w:r>
    </w:p>
    <w:p w:rsidR="004123AD" w:rsidRPr="00A23E9C" w:rsidRDefault="004123AD">
      <w:pPr>
        <w:numPr>
          <w:ilvl w:val="1"/>
          <w:numId w:val="4"/>
        </w:numPr>
      </w:pPr>
      <w:r w:rsidRPr="00A23E9C">
        <w:t>most are</w:t>
      </w:r>
      <w:r w:rsidR="003D6FE2" w:rsidRPr="00A23E9C">
        <w:t xml:space="preserve"> derived from </w:t>
      </w:r>
      <w:r w:rsidR="003D6FE2" w:rsidRPr="00A23E9C">
        <w:rPr>
          <w:b/>
          <w:i/>
        </w:rPr>
        <w:t>subdural hygroma</w:t>
      </w:r>
      <w:r w:rsidR="00A43BA8" w:rsidRPr="00A23E9C">
        <w:t xml:space="preserve">; </w:t>
      </w:r>
      <w:r w:rsidRPr="00A23E9C">
        <w:t xml:space="preserve">minority develop from </w:t>
      </w:r>
      <w:r w:rsidRPr="00A23E9C">
        <w:rPr>
          <w:b/>
          <w:i/>
        </w:rPr>
        <w:t>untreated acute SDH</w:t>
      </w:r>
      <w:r w:rsidRPr="00A23E9C">
        <w:rPr>
          <w:color w:val="000000"/>
        </w:rPr>
        <w:t>.</w:t>
      </w:r>
    </w:p>
    <w:p w:rsidR="00AE3E9C" w:rsidRPr="00A23E9C" w:rsidRDefault="00AE3E9C">
      <w:pPr>
        <w:numPr>
          <w:ilvl w:val="1"/>
          <w:numId w:val="4"/>
        </w:numPr>
      </w:pPr>
      <w:r w:rsidRPr="00A23E9C">
        <w:rPr>
          <w:color w:val="000000"/>
        </w:rPr>
        <w:t xml:space="preserve">commonly associated with </w:t>
      </w:r>
      <w:r w:rsidRPr="00A23E9C">
        <w:rPr>
          <w:b/>
          <w:color w:val="FF0000"/>
        </w:rPr>
        <w:t>cerebral atrophy</w:t>
      </w:r>
      <w:r w:rsidR="00D70E54" w:rsidRPr="00A23E9C">
        <w:rPr>
          <w:color w:val="000000"/>
        </w:rPr>
        <w:t>.</w:t>
      </w:r>
    </w:p>
    <w:p w:rsidR="00283A03" w:rsidRPr="00A23E9C" w:rsidRDefault="00283A03">
      <w:pPr>
        <w:numPr>
          <w:ilvl w:val="1"/>
          <w:numId w:val="4"/>
        </w:numPr>
      </w:pPr>
      <w:r w:rsidRPr="00A23E9C">
        <w:rPr>
          <w:u w:val="single"/>
        </w:rPr>
        <w:t>risk factors</w:t>
      </w:r>
      <w:r w:rsidRPr="00A23E9C">
        <w:t xml:space="preserve"> for chronic SDH - </w:t>
      </w:r>
      <w:r w:rsidR="00FE767A" w:rsidRPr="00A23E9C">
        <w:rPr>
          <w:color w:val="FF0000"/>
        </w:rPr>
        <w:t>elderly</w:t>
      </w:r>
      <w:r w:rsidR="00FE767A" w:rsidRPr="00A23E9C">
        <w:t xml:space="preserve"> with cerebral atrophy, </w:t>
      </w:r>
      <w:r w:rsidRPr="00A23E9C">
        <w:t xml:space="preserve">chronic </w:t>
      </w:r>
      <w:r w:rsidRPr="00A23E9C">
        <w:rPr>
          <w:color w:val="FF0000"/>
        </w:rPr>
        <w:t>alcoholism</w:t>
      </w:r>
      <w:r w:rsidRPr="00A23E9C">
        <w:t xml:space="preserve">, </w:t>
      </w:r>
      <w:r w:rsidRPr="00A23E9C">
        <w:rPr>
          <w:color w:val="FF0000"/>
        </w:rPr>
        <w:t>epilepsy</w:t>
      </w:r>
      <w:r w:rsidRPr="00A23E9C">
        <w:t xml:space="preserve">, </w:t>
      </w:r>
      <w:r w:rsidRPr="00A23E9C">
        <w:rPr>
          <w:color w:val="FF0000"/>
        </w:rPr>
        <w:t>bleeding disorders</w:t>
      </w:r>
      <w:r w:rsidRPr="00A23E9C">
        <w:t>, arachnoid cysts, cardiovascular disease (hypertension, arteriosclerosis).</w:t>
      </w:r>
    </w:p>
    <w:p w:rsidR="00D70E54" w:rsidRPr="00A23E9C" w:rsidRDefault="00E60021">
      <w:pPr>
        <w:numPr>
          <w:ilvl w:val="1"/>
          <w:numId w:val="4"/>
        </w:numPr>
      </w:pPr>
      <w:r w:rsidRPr="00A23E9C">
        <w:t xml:space="preserve">8.7-32% </w:t>
      </w:r>
      <w:r w:rsidR="00D70E54" w:rsidRPr="00A23E9C">
        <w:t xml:space="preserve">are </w:t>
      </w:r>
      <w:r w:rsidR="00D70E54" w:rsidRPr="00A23E9C">
        <w:rPr>
          <w:i/>
          <w:smallCaps/>
        </w:rPr>
        <w:t>bilateral</w:t>
      </w:r>
      <w:r w:rsidR="00D70E54" w:rsidRPr="00A23E9C">
        <w:t>.</w:t>
      </w:r>
    </w:p>
    <w:p w:rsidR="00A43BA8" w:rsidRPr="00A23E9C" w:rsidRDefault="00A43BA8">
      <w:pPr>
        <w:numPr>
          <w:ilvl w:val="1"/>
          <w:numId w:val="4"/>
        </w:numPr>
      </w:pPr>
      <w:r w:rsidRPr="00A23E9C">
        <w:rPr>
          <w:smallCaps/>
          <w:color w:val="000000"/>
        </w:rPr>
        <w:t>mortality</w:t>
      </w:r>
      <w:r w:rsidRPr="00A23E9C">
        <w:rPr>
          <w:color w:val="000000"/>
        </w:rPr>
        <w:t xml:space="preserve"> ≈ 5</w:t>
      </w:r>
      <w:r w:rsidR="009F089D" w:rsidRPr="00A23E9C">
        <w:rPr>
          <w:color w:val="000000"/>
        </w:rPr>
        <w:t>-10</w:t>
      </w:r>
      <w:r w:rsidRPr="00A23E9C">
        <w:rPr>
          <w:color w:val="000000"/>
        </w:rPr>
        <w:t>%</w:t>
      </w:r>
      <w:r w:rsidR="00C33463" w:rsidRPr="00A23E9C">
        <w:rPr>
          <w:color w:val="000000"/>
        </w:rPr>
        <w:t>.</w:t>
      </w:r>
    </w:p>
    <w:p w:rsidR="00C33463" w:rsidRPr="00A23E9C" w:rsidRDefault="00C33463">
      <w:pPr>
        <w:numPr>
          <w:ilvl w:val="1"/>
          <w:numId w:val="4"/>
        </w:numPr>
      </w:pPr>
      <w:r w:rsidRPr="00A23E9C">
        <w:rPr>
          <w:b/>
          <w:color w:val="000000"/>
        </w:rPr>
        <w:t>small SDHs</w:t>
      </w:r>
      <w:r w:rsidRPr="00A23E9C">
        <w:rPr>
          <w:color w:val="000000"/>
        </w:rPr>
        <w:t xml:space="preserve"> often spontaneously resorb; </w:t>
      </w:r>
      <w:r w:rsidRPr="00A23E9C">
        <w:rPr>
          <w:b/>
          <w:color w:val="000000"/>
        </w:rPr>
        <w:t xml:space="preserve">larger </w:t>
      </w:r>
      <w:r w:rsidR="008E2CBC" w:rsidRPr="00A23E9C">
        <w:rPr>
          <w:b/>
          <w:color w:val="000000"/>
        </w:rPr>
        <w:t>SDHs</w:t>
      </w:r>
      <w:r w:rsidR="008E2CBC" w:rsidRPr="00A23E9C">
        <w:rPr>
          <w:color w:val="000000"/>
        </w:rPr>
        <w:t xml:space="preserve"> </w:t>
      </w:r>
      <w:r w:rsidR="00E0387A" w:rsidRPr="00A23E9C">
        <w:rPr>
          <w:color w:val="000000"/>
        </w:rPr>
        <w:t>liquefy</w:t>
      </w:r>
      <w:r w:rsidRPr="00A23E9C">
        <w:rPr>
          <w:color w:val="000000"/>
        </w:rPr>
        <w:t xml:space="preserve"> </w:t>
      </w:r>
      <w:r w:rsidR="0022238E" w:rsidRPr="00A23E9C">
        <w:rPr>
          <w:color w:val="000000"/>
        </w:rPr>
        <w:t xml:space="preserve">(in ≈ 1 week) </w:t>
      </w:r>
      <w:r w:rsidRPr="00A23E9C">
        <w:rPr>
          <w:color w:val="000000"/>
        </w:rPr>
        <w:t>and form encapsulating vascular membranes</w:t>
      </w:r>
      <w:r w:rsidR="00AE5EA0" w:rsidRPr="00A23E9C">
        <w:rPr>
          <w:color w:val="000000"/>
        </w:rPr>
        <w:t xml:space="preserve"> </w:t>
      </w:r>
      <w:r w:rsidR="00AE5EA0" w:rsidRPr="00A23E9C">
        <w:t xml:space="preserve">(fibroblasts </w:t>
      </w:r>
      <w:r w:rsidR="0022238E" w:rsidRPr="00A23E9C">
        <w:t xml:space="preserve">grow from dural surface and </w:t>
      </w:r>
      <w:r w:rsidR="00AE5EA0" w:rsidRPr="00A23E9C">
        <w:t xml:space="preserve">form </w:t>
      </w:r>
      <w:r w:rsidR="00E0387A" w:rsidRPr="00A23E9C">
        <w:t xml:space="preserve">thicker </w:t>
      </w:r>
      <w:r w:rsidR="00AE5EA0" w:rsidRPr="00A23E9C">
        <w:t xml:space="preserve">outer membrane by about 7 days, and </w:t>
      </w:r>
      <w:r w:rsidR="00E0387A" w:rsidRPr="00A23E9C">
        <w:t xml:space="preserve">thinner </w:t>
      </w:r>
      <w:r w:rsidR="00AE5EA0" w:rsidRPr="00A23E9C">
        <w:t>inner membrane after 2</w:t>
      </w:r>
      <w:r w:rsidR="00283A03" w:rsidRPr="00A23E9C">
        <w:t>-3</w:t>
      </w:r>
      <w:r w:rsidR="00AE5EA0" w:rsidRPr="00A23E9C">
        <w:t xml:space="preserve"> weeks)</w:t>
      </w:r>
      <w:r w:rsidR="00A86F75" w:rsidRPr="00A23E9C">
        <w:t>, rarely calcifies.</w:t>
      </w:r>
    </w:p>
    <w:p w:rsidR="00DF30F9" w:rsidRPr="00A23E9C" w:rsidRDefault="00DF30F9" w:rsidP="0022238E">
      <w:pPr>
        <w:numPr>
          <w:ilvl w:val="0"/>
          <w:numId w:val="8"/>
        </w:numPr>
      </w:pPr>
      <w:r w:rsidRPr="00A23E9C">
        <w:rPr>
          <w:i/>
          <w:color w:val="000000"/>
        </w:rPr>
        <w:t>blood</w:t>
      </w:r>
      <w:r w:rsidRPr="00A23E9C">
        <w:rPr>
          <w:color w:val="000000"/>
        </w:rPr>
        <w:t xml:space="preserve"> in chronic SDH has liquid consistency, typically resembling crank case oil</w:t>
      </w:r>
      <w:r w:rsidR="000E5B01" w:rsidRPr="00A23E9C">
        <w:rPr>
          <w:color w:val="000000"/>
        </w:rPr>
        <w:t xml:space="preserve"> (can be drained through burr holes!).</w:t>
      </w:r>
    </w:p>
    <w:p w:rsidR="00452620" w:rsidRPr="00A23E9C" w:rsidRDefault="00452620" w:rsidP="00452620">
      <w:pPr>
        <w:numPr>
          <w:ilvl w:val="0"/>
          <w:numId w:val="8"/>
        </w:numPr>
      </w:pPr>
      <w:r w:rsidRPr="00A23E9C">
        <w:rPr>
          <w:i/>
        </w:rPr>
        <w:t>membrane consists</w:t>
      </w:r>
      <w:r w:rsidRPr="00A23E9C">
        <w:t xml:space="preserve"> of many </w:t>
      </w:r>
      <w:r w:rsidR="00283A03" w:rsidRPr="00A23E9C">
        <w:t xml:space="preserve">fragile </w:t>
      </w:r>
      <w:r w:rsidRPr="00A23E9C">
        <w:t>capillaries, intact and lysed RBCs, hemosiderin-laden macrophages, and granulation tissue.</w:t>
      </w:r>
    </w:p>
    <w:p w:rsidR="0022238E" w:rsidRPr="00A23E9C" w:rsidRDefault="0022238E" w:rsidP="0022238E">
      <w:pPr>
        <w:numPr>
          <w:ilvl w:val="0"/>
          <w:numId w:val="8"/>
        </w:numPr>
      </w:pPr>
      <w:r w:rsidRPr="00A23E9C">
        <w:rPr>
          <w:i/>
        </w:rPr>
        <w:t>organized hematoma is firmly</w:t>
      </w:r>
      <w:r w:rsidRPr="00A23E9C">
        <w:t xml:space="preserve"> </w:t>
      </w:r>
      <w:r w:rsidRPr="00A23E9C">
        <w:rPr>
          <w:i/>
        </w:rPr>
        <w:t>attached</w:t>
      </w:r>
      <w:r w:rsidRPr="00A23E9C">
        <w:t xml:space="preserve"> by fibrous tissue to dura and is not at all adherent to arachnoid (arachnoid does not contribute to membrane formation).</w:t>
      </w:r>
    </w:p>
    <w:p w:rsidR="00AE5EA0" w:rsidRPr="00A23E9C" w:rsidRDefault="00AE5EA0">
      <w:pPr>
        <w:numPr>
          <w:ilvl w:val="1"/>
          <w:numId w:val="4"/>
        </w:numPr>
      </w:pPr>
      <w:r w:rsidRPr="00A23E9C">
        <w:t xml:space="preserve">at some point, </w:t>
      </w:r>
      <w:r w:rsidRPr="00A23E9C">
        <w:rPr>
          <w:u w:val="single"/>
        </w:rPr>
        <w:t>critical mass is reached</w:t>
      </w:r>
      <w:r w:rsidRPr="00A23E9C">
        <w:t xml:space="preserve"> </w:t>
      </w:r>
      <w:r w:rsidR="00E0387A" w:rsidRPr="00A23E9C">
        <w:t xml:space="preserve">(hematoma assumes </w:t>
      </w:r>
      <w:r w:rsidR="00E0387A" w:rsidRPr="00A23E9C">
        <w:rPr>
          <w:b/>
          <w:i/>
        </w:rPr>
        <w:t>biconvex</w:t>
      </w:r>
      <w:r w:rsidR="00E0387A" w:rsidRPr="00A23E9C">
        <w:t xml:space="preserve"> shape </w:t>
      </w:r>
      <w:r w:rsidRPr="00A23E9C">
        <w:t xml:space="preserve">and becomes </w:t>
      </w:r>
      <w:r w:rsidRPr="00A23E9C">
        <w:rPr>
          <w:b/>
          <w:i/>
        </w:rPr>
        <w:t>symptomatic</w:t>
      </w:r>
      <w:r w:rsidR="00E0387A" w:rsidRPr="00A23E9C">
        <w:t>)</w:t>
      </w:r>
      <w:r w:rsidRPr="00A23E9C">
        <w:t>:</w:t>
      </w:r>
    </w:p>
    <w:p w:rsidR="009A393E" w:rsidRPr="00A23E9C" w:rsidRDefault="00AE5EA0" w:rsidP="00AE5EA0">
      <w:pPr>
        <w:numPr>
          <w:ilvl w:val="2"/>
          <w:numId w:val="4"/>
        </w:numPr>
      </w:pPr>
      <w:r w:rsidRPr="00A23E9C">
        <w:t>bleeding into chronic SDH (</w:t>
      </w:r>
      <w:r w:rsidRPr="00A23E9C">
        <w:rPr>
          <w:i/>
          <w:color w:val="FF0000"/>
        </w:rPr>
        <w:t xml:space="preserve">small recurrent hemorrhages from thin-walled vessels within membrane </w:t>
      </w:r>
      <w:r w:rsidR="00AA663B" w:rsidRPr="00A23E9C">
        <w:t>due to</w:t>
      </w:r>
      <w:r w:rsidRPr="00A23E9C">
        <w:t xml:space="preserve"> repeated </w:t>
      </w:r>
      <w:r w:rsidR="00AA663B" w:rsidRPr="00A23E9C">
        <w:t xml:space="preserve">minor </w:t>
      </w:r>
      <w:r w:rsidRPr="00A23E9C">
        <w:t>trauma)</w:t>
      </w:r>
      <w:r w:rsidR="00C43F09" w:rsidRPr="00A23E9C">
        <w:t xml:space="preserve">; </w:t>
      </w:r>
      <w:r w:rsidR="00AA663B" w:rsidRPr="00A23E9C">
        <w:t xml:space="preserve">up to 45% chronic SDHs rebleed; </w:t>
      </w:r>
      <w:r w:rsidR="00C43F09" w:rsidRPr="00A23E9C">
        <w:t>risk of rebleeding is greatest in first few months.</w:t>
      </w:r>
    </w:p>
    <w:p w:rsidR="00AE5EA0" w:rsidRPr="00A23E9C" w:rsidRDefault="00A37C9E" w:rsidP="00AE5EA0">
      <w:pPr>
        <w:numPr>
          <w:ilvl w:val="2"/>
          <w:numId w:val="4"/>
        </w:numPr>
      </w:pPr>
      <w:r w:rsidRPr="00A23E9C">
        <w:rPr>
          <w:i/>
          <w:color w:val="0000FF"/>
        </w:rPr>
        <w:t xml:space="preserve">osmotic swelling </w:t>
      </w:r>
      <w:r w:rsidRPr="00A23E9C">
        <w:t>– due to</w:t>
      </w:r>
      <w:r w:rsidRPr="00A23E9C">
        <w:rPr>
          <w:color w:val="0000FF"/>
        </w:rPr>
        <w:t xml:space="preserve"> </w:t>
      </w:r>
      <w:r w:rsidRPr="00A23E9C">
        <w:t>blood break down and increased protein content (</w:t>
      </w:r>
      <w:r w:rsidR="00D55FF1" w:rsidRPr="00A23E9C">
        <w:t>draws water osmotically across subdural membrane</w:t>
      </w:r>
      <w:r w:rsidR="00AE5EA0" w:rsidRPr="00A23E9C">
        <w:t xml:space="preserve"> → clot enlargement</w:t>
      </w:r>
      <w:r w:rsidRPr="00A23E9C">
        <w:t>)</w:t>
      </w:r>
      <w:r w:rsidR="00AE5EA0" w:rsidRPr="00A23E9C">
        <w:t>.</w:t>
      </w:r>
    </w:p>
    <w:p w:rsidR="003D6FE2" w:rsidRPr="00A23E9C" w:rsidRDefault="003D6FE2"/>
    <w:p w:rsidR="00CD6363" w:rsidRDefault="00CD6363"/>
    <w:p w:rsidR="009B11AA" w:rsidRDefault="009B11AA" w:rsidP="009B11AA">
      <w:pPr>
        <w:rPr>
          <w:sz w:val="20"/>
        </w:rPr>
      </w:pPr>
      <w:r w:rsidRPr="00A23E9C">
        <w:rPr>
          <w:sz w:val="20"/>
        </w:rPr>
        <w:t>Dura has been reflected above to reveal bridging veins:</w:t>
      </w:r>
    </w:p>
    <w:p w:rsidR="009B11AA" w:rsidRDefault="00DD1CF3" w:rsidP="009B11AA">
      <w:r>
        <w:rPr>
          <w:noProof/>
        </w:rPr>
        <w:drawing>
          <wp:inline distT="0" distB="0" distL="0" distR="0">
            <wp:extent cx="4819650" cy="3162300"/>
            <wp:effectExtent l="0" t="0" r="0" b="0"/>
            <wp:docPr id="31" name="Picture 1" descr="D:\Viktoro\Neuroscience\TrH. Head trauma\00. Pictures\Bridging vein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TrH. Head trauma\00. Pictures\Bridging veins (macro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F" w:rsidRPr="00075BD3" w:rsidRDefault="00F1177F" w:rsidP="00F1177F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6312D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B11AA" w:rsidRDefault="00F1177F" w:rsidP="00F1177F">
      <w:r w:rsidRPr="00075BD3">
        <w:rPr>
          <w:sz w:val="18"/>
          <w:szCs w:val="18"/>
        </w:rPr>
        <w:fldChar w:fldCharType="end"/>
      </w:r>
    </w:p>
    <w:p w:rsidR="009B11AA" w:rsidRDefault="00DD1CF3" w:rsidP="009B11AA">
      <w:r>
        <w:rPr>
          <w:noProof/>
        </w:rPr>
        <w:drawing>
          <wp:inline distT="0" distB="0" distL="0" distR="0">
            <wp:extent cx="5076825" cy="4067175"/>
            <wp:effectExtent l="0" t="0" r="9525" b="9525"/>
            <wp:docPr id="2" name="Picture 2" descr="D:\Viktoro\Neuroscience\TrH. Head trauma\00. Pictures\SubHem (pieš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TrH. Head trauma\00. Pictures\SubHem (piešta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AA" w:rsidRDefault="009B11AA" w:rsidP="009B11AA"/>
    <w:p w:rsidR="009B11AA" w:rsidRDefault="009B11AA" w:rsidP="009B11AA">
      <w:pPr>
        <w:rPr>
          <w:sz w:val="20"/>
        </w:rPr>
      </w:pPr>
      <w:r w:rsidRPr="00A23E9C">
        <w:rPr>
          <w:sz w:val="20"/>
        </w:rPr>
        <w:t>Dura has been reflected back (with small portion visible at lower rig</w:t>
      </w:r>
      <w:r>
        <w:rPr>
          <w:sz w:val="20"/>
        </w:rPr>
        <w:t>ht) to reveal subdural hematoma:</w:t>
      </w:r>
    </w:p>
    <w:p w:rsidR="009B11AA" w:rsidRDefault="00DD1CF3" w:rsidP="009B11AA">
      <w:r>
        <w:rPr>
          <w:noProof/>
        </w:rPr>
        <w:drawing>
          <wp:inline distT="0" distB="0" distL="0" distR="0">
            <wp:extent cx="4600575" cy="3028950"/>
            <wp:effectExtent l="0" t="0" r="9525" b="0"/>
            <wp:docPr id="3" name="Picture 3" descr="D:\Viktoro\Neuroscience\TrH. Head trauma\00. Pictures\Subdural hematom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TrH. Head trauma\00. Pictures\Subdural hematoma (macro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F" w:rsidRPr="00075BD3" w:rsidRDefault="00F1177F" w:rsidP="00F1177F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6312D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B11AA" w:rsidRDefault="00F1177F" w:rsidP="00F1177F">
      <w:r w:rsidRPr="00075BD3">
        <w:rPr>
          <w:sz w:val="18"/>
          <w:szCs w:val="18"/>
        </w:rPr>
        <w:fldChar w:fldCharType="end"/>
      </w:r>
    </w:p>
    <w:p w:rsidR="009B11AA" w:rsidRDefault="009B11AA" w:rsidP="009B11AA">
      <w:pPr>
        <w:rPr>
          <w:sz w:val="20"/>
        </w:rPr>
      </w:pPr>
      <w:r w:rsidRPr="00A23E9C">
        <w:rPr>
          <w:sz w:val="20"/>
        </w:rPr>
        <w:t>Here is bilateral chronic subdural hematoma; blood clots are brown</w:t>
      </w:r>
      <w:r>
        <w:rPr>
          <w:sz w:val="20"/>
        </w:rPr>
        <w:t xml:space="preserve"> to tan because of organization:</w:t>
      </w:r>
    </w:p>
    <w:p w:rsidR="009B11AA" w:rsidRDefault="00DD1CF3" w:rsidP="009B11AA">
      <w:r>
        <w:rPr>
          <w:noProof/>
        </w:rPr>
        <w:drawing>
          <wp:inline distT="0" distB="0" distL="0" distR="0">
            <wp:extent cx="4600575" cy="3028950"/>
            <wp:effectExtent l="0" t="0" r="9525" b="0"/>
            <wp:docPr id="4" name="Picture 4" descr="D:\Viktoro\Neuroscience\TrH. Head trauma\00. Pictures\Chronic subdural hematom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TrH. Head trauma\00. Pictures\Chronic subdural hematoma (macro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F" w:rsidRPr="00075BD3" w:rsidRDefault="00F1177F" w:rsidP="00F1177F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6312D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B11AA" w:rsidRDefault="00F1177F" w:rsidP="00F1177F">
      <w:r w:rsidRPr="00075BD3">
        <w:rPr>
          <w:sz w:val="18"/>
          <w:szCs w:val="18"/>
        </w:rPr>
        <w:fldChar w:fldCharType="end"/>
      </w:r>
    </w:p>
    <w:p w:rsidR="009B11AA" w:rsidRPr="00A23E9C" w:rsidRDefault="00DD1CF3" w:rsidP="009B11AA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0475" cy="2743200"/>
            <wp:effectExtent l="0" t="0" r="9525" b="0"/>
            <wp:docPr id="5" name="Picture 5" descr="D:\Viktoro\Neuroscience\TrH. Head trauma\00. Pictures\Subdural hematoma (ma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TrH. Head trauma\00. Pictures\Subdural hematoma (macro)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5A" w:rsidRPr="0035154A" w:rsidRDefault="0086312D" w:rsidP="000A0F5A">
      <w:pPr>
        <w:ind w:right="3259"/>
        <w:rPr>
          <w:color w:val="000000"/>
          <w:sz w:val="18"/>
          <w:szCs w:val="18"/>
        </w:rPr>
      </w:pPr>
      <w:hyperlink r:id="rId12" w:tgtFrame="_blank" w:history="1">
        <w:r w:rsidR="000A0F5A" w:rsidRPr="0035154A">
          <w:rPr>
            <w:rStyle w:val="Hyperlink"/>
            <w:sz w:val="18"/>
            <w:szCs w:val="18"/>
          </w:rPr>
          <w:t>Source of picture: Ramzi S. Cotran “Robbins Pathologic Basis of Disease”, 6</w:t>
        </w:r>
        <w:r w:rsidR="000A0F5A" w:rsidRPr="0035154A">
          <w:rPr>
            <w:rStyle w:val="Hyperlink"/>
            <w:sz w:val="18"/>
            <w:szCs w:val="18"/>
            <w:vertAlign w:val="superscript"/>
          </w:rPr>
          <w:t>th</w:t>
        </w:r>
        <w:r w:rsidR="000A0F5A" w:rsidRPr="0035154A">
          <w:rPr>
            <w:rStyle w:val="Hyperlink"/>
            <w:sz w:val="18"/>
            <w:szCs w:val="18"/>
          </w:rPr>
          <w:t xml:space="preserve"> ed. (1999); W. B. Saunders Company; ISBN-13: 978-0721673356 &gt;&gt;</w:t>
        </w:r>
      </w:hyperlink>
    </w:p>
    <w:p w:rsidR="009B11AA" w:rsidRPr="00A23E9C" w:rsidRDefault="009B11AA"/>
    <w:p w:rsidR="00AE5EA0" w:rsidRPr="00A23E9C" w:rsidRDefault="00AE5EA0"/>
    <w:p w:rsidR="009A393E" w:rsidRPr="00A23E9C" w:rsidRDefault="009A393E" w:rsidP="009A393E">
      <w:pPr>
        <w:pStyle w:val="Nervous1"/>
      </w:pPr>
      <w:bookmarkStart w:id="6" w:name="_Toc91708658"/>
      <w:r w:rsidRPr="00A23E9C">
        <w:t>Clinical Features</w:t>
      </w:r>
      <w:bookmarkEnd w:id="6"/>
    </w:p>
    <w:p w:rsidR="009A393E" w:rsidRPr="00A23E9C" w:rsidRDefault="009A393E" w:rsidP="00DF37D3">
      <w:pPr>
        <w:numPr>
          <w:ilvl w:val="0"/>
          <w:numId w:val="6"/>
        </w:numPr>
        <w:spacing w:before="120"/>
        <w:ind w:left="357" w:hanging="357"/>
      </w:pPr>
      <w:r w:rsidRPr="00A23E9C">
        <w:rPr>
          <w:b/>
          <w:color w:val="008000"/>
        </w:rPr>
        <w:t>Clinically silent</w:t>
      </w:r>
      <w:r w:rsidR="00DF37D3" w:rsidRPr="00A23E9C">
        <w:rPr>
          <w:color w:val="000000"/>
        </w:rPr>
        <w:t>.</w:t>
      </w:r>
    </w:p>
    <w:p w:rsidR="00DF37D3" w:rsidRPr="00A23E9C" w:rsidRDefault="00DF37D3" w:rsidP="00DF37D3"/>
    <w:p w:rsidR="006D1CF6" w:rsidRPr="00A23E9C" w:rsidRDefault="009A393E" w:rsidP="00572BB4">
      <w:pPr>
        <w:numPr>
          <w:ilvl w:val="0"/>
          <w:numId w:val="6"/>
        </w:numPr>
      </w:pPr>
      <w:r w:rsidRPr="00A23E9C">
        <w:rPr>
          <w:b/>
          <w:color w:val="FF0000"/>
        </w:rPr>
        <w:t>Brain compression</w:t>
      </w:r>
      <w:r w:rsidR="00DF37D3" w:rsidRPr="00A23E9C">
        <w:t xml:space="preserve"> (s</w:t>
      </w:r>
      <w:r w:rsidR="00DF37D3" w:rsidRPr="00A23E9C">
        <w:rPr>
          <w:color w:val="000000"/>
        </w:rPr>
        <w:t>low venous bleeding enables large hematomas to form before clinical signs appear)</w:t>
      </w:r>
      <w:r w:rsidR="008E5B9C" w:rsidRPr="00A23E9C">
        <w:rPr>
          <w:color w:val="000000"/>
        </w:rPr>
        <w:t xml:space="preserve"> - </w:t>
      </w:r>
      <w:r w:rsidR="008E5B9C" w:rsidRPr="00A23E9C">
        <w:t>can progress rapidly or slowly.</w:t>
      </w:r>
    </w:p>
    <w:p w:rsidR="006D1CF6" w:rsidRPr="00A23E9C" w:rsidRDefault="006D1CF6" w:rsidP="006D1CF6">
      <w:pPr>
        <w:rPr>
          <w:color w:val="000000"/>
        </w:rPr>
      </w:pPr>
    </w:p>
    <w:p w:rsidR="009A393E" w:rsidRPr="00A23E9C" w:rsidRDefault="006D1CF6" w:rsidP="00283A03">
      <w:pPr>
        <w:ind w:left="360"/>
      </w:pPr>
      <w:r w:rsidRPr="00A23E9C">
        <w:rPr>
          <w:color w:val="000000"/>
        </w:rPr>
        <w:t>M</w:t>
      </w:r>
      <w:r w:rsidR="007742C3" w:rsidRPr="00A23E9C">
        <w:rPr>
          <w:color w:val="000000"/>
        </w:rPr>
        <w:t xml:space="preserve">ost </w:t>
      </w:r>
      <w:r w:rsidR="007742C3" w:rsidRPr="00A23E9C">
        <w:rPr>
          <w:b/>
          <w:color w:val="000000"/>
          <w:highlight w:val="yellow"/>
        </w:rPr>
        <w:t>acute SDHs</w:t>
      </w:r>
      <w:r w:rsidR="007742C3" w:rsidRPr="00A23E9C">
        <w:rPr>
          <w:color w:val="000000"/>
        </w:rPr>
        <w:t xml:space="preserve"> manifest within 48 hours</w:t>
      </w:r>
      <w:r w:rsidR="00DF30F9" w:rsidRPr="00A23E9C">
        <w:rPr>
          <w:color w:val="000000"/>
        </w:rPr>
        <w:t>.</w:t>
      </w:r>
    </w:p>
    <w:p w:rsidR="00C67F97" w:rsidRPr="00A23E9C" w:rsidRDefault="000E66F6" w:rsidP="002B650F">
      <w:pPr>
        <w:numPr>
          <w:ilvl w:val="1"/>
          <w:numId w:val="4"/>
        </w:numPr>
      </w:pPr>
      <w:r w:rsidRPr="00A23E9C">
        <w:t xml:space="preserve">≈ 50% patients are unconscious from time of injury; </w:t>
      </w:r>
      <w:r w:rsidR="00B3668D" w:rsidRPr="00B3668D">
        <w:rPr>
          <w:b/>
          <w:i/>
          <w:smallCaps/>
          <w:color w:val="0000FF"/>
        </w:rPr>
        <w:t>(semi)</w:t>
      </w:r>
      <w:r w:rsidR="002B650F" w:rsidRPr="00A23E9C">
        <w:rPr>
          <w:b/>
          <w:i/>
          <w:smallCaps/>
          <w:color w:val="0000FF"/>
        </w:rPr>
        <w:t>lucid interval</w:t>
      </w:r>
      <w:r w:rsidR="002B650F" w:rsidRPr="00A23E9C">
        <w:rPr>
          <w:color w:val="000000"/>
        </w:rPr>
        <w:t xml:space="preserve"> is observed in </w:t>
      </w:r>
      <w:r w:rsidR="00655E09" w:rsidRPr="00A23E9C">
        <w:t>30-70</w:t>
      </w:r>
      <w:r w:rsidR="00655E09" w:rsidRPr="00A23E9C">
        <w:sym w:font="Symbol" w:char="F025"/>
      </w:r>
      <w:r w:rsidR="002B650F" w:rsidRPr="00A23E9C">
        <w:rPr>
          <w:color w:val="000000"/>
        </w:rPr>
        <w:t xml:space="preserve"> cases.</w:t>
      </w:r>
    </w:p>
    <w:p w:rsidR="007742C3" w:rsidRPr="00A23E9C" w:rsidRDefault="007742C3" w:rsidP="002B650F">
      <w:pPr>
        <w:numPr>
          <w:ilvl w:val="1"/>
          <w:numId w:val="4"/>
        </w:numPr>
      </w:pPr>
      <w:r w:rsidRPr="00A23E9C">
        <w:t xml:space="preserve">there may be </w:t>
      </w:r>
      <w:r w:rsidRPr="00A23E9C">
        <w:rPr>
          <w:b/>
        </w:rPr>
        <w:t>focal signs</w:t>
      </w:r>
      <w:r w:rsidR="005409FC" w:rsidRPr="00A23E9C">
        <w:t>*</w:t>
      </w:r>
      <w:r w:rsidR="00655E09" w:rsidRPr="00A23E9C">
        <w:t xml:space="preserve"> (due to prolonged brain tissue compression</w:t>
      </w:r>
      <w:r w:rsidR="00A93702" w:rsidRPr="00A23E9C">
        <w:t xml:space="preserve"> under hematoma</w:t>
      </w:r>
      <w:r w:rsidR="00655E09" w:rsidRPr="00A23E9C">
        <w:t>)</w:t>
      </w:r>
      <w:r w:rsidRPr="00A23E9C">
        <w:t>, but often clinical manifestations are nonlocalizing</w:t>
      </w:r>
      <w:r w:rsidR="00DF30F9" w:rsidRPr="00A23E9C">
        <w:t xml:space="preserve"> (due to </w:t>
      </w:r>
      <w:r w:rsidR="00DF30F9" w:rsidRPr="00A23E9C">
        <w:rPr>
          <w:b/>
        </w:rPr>
        <w:t>ICP</w:t>
      </w:r>
      <w:r w:rsidR="00DF30F9" w:rsidRPr="00A23E9C">
        <w:t xml:space="preserve">↑); later, </w:t>
      </w:r>
      <w:r w:rsidR="00DF30F9" w:rsidRPr="00A23E9C">
        <w:rPr>
          <w:b/>
        </w:rPr>
        <w:t>brain herniation</w:t>
      </w:r>
      <w:r w:rsidR="00DF30F9" w:rsidRPr="00A23E9C">
        <w:t xml:space="preserve"> may develop.</w:t>
      </w:r>
    </w:p>
    <w:p w:rsidR="006D1CF6" w:rsidRPr="00A23E9C" w:rsidRDefault="005409FC" w:rsidP="00731BC3">
      <w:pPr>
        <w:ind w:left="3600"/>
        <w:rPr>
          <w:color w:val="000000"/>
        </w:rPr>
      </w:pPr>
      <w:r w:rsidRPr="00A23E9C">
        <w:t>*</w:t>
      </w:r>
      <w:r w:rsidR="00731BC3" w:rsidRPr="00A23E9C">
        <w:t xml:space="preserve">deficits are soft (not as profound as in other hematomas); </w:t>
      </w:r>
      <w:r w:rsidRPr="00A23E9C">
        <w:t>hemianesthesia, hemianopsia are seldom observed (anatomic structures are deep and not easily compressed)</w:t>
      </w:r>
    </w:p>
    <w:p w:rsidR="005409FC" w:rsidRPr="00A23E9C" w:rsidRDefault="005409FC" w:rsidP="006D1CF6">
      <w:pPr>
        <w:rPr>
          <w:color w:val="000000"/>
        </w:rPr>
      </w:pPr>
    </w:p>
    <w:p w:rsidR="006D1CF6" w:rsidRPr="00A23E9C" w:rsidRDefault="006D1CF6" w:rsidP="00283A03">
      <w:pPr>
        <w:ind w:left="513"/>
        <w:rPr>
          <w:color w:val="000000"/>
        </w:rPr>
      </w:pPr>
      <w:r w:rsidRPr="00A23E9C">
        <w:rPr>
          <w:color w:val="000000"/>
        </w:rPr>
        <w:t>I</w:t>
      </w:r>
      <w:r w:rsidR="000E5B01" w:rsidRPr="00A23E9C">
        <w:rPr>
          <w:color w:val="000000"/>
        </w:rPr>
        <w:t xml:space="preserve">n pre-CT era, </w:t>
      </w:r>
      <w:r w:rsidR="000E5B01" w:rsidRPr="00A23E9C">
        <w:rPr>
          <w:b/>
          <w:color w:val="000000"/>
          <w:highlight w:val="yellow"/>
        </w:rPr>
        <w:t>chronic SDHs</w:t>
      </w:r>
      <w:r w:rsidR="000E5B01" w:rsidRPr="00A23E9C">
        <w:rPr>
          <w:color w:val="000000"/>
        </w:rPr>
        <w:t xml:space="preserve"> earned label "great imitator" because of variable course and presentation </w:t>
      </w:r>
      <w:r w:rsidR="00655E09" w:rsidRPr="00A23E9C">
        <w:rPr>
          <w:color w:val="000000"/>
        </w:rPr>
        <w:t>(</w:t>
      </w:r>
      <w:r w:rsidR="00655E09" w:rsidRPr="00A23E9C">
        <w:t>sometimes mistaken for dementia</w:t>
      </w:r>
      <w:r w:rsidR="00155D71" w:rsidRPr="00A23E9C">
        <w:t>, stroke, or brain tumor</w:t>
      </w:r>
      <w:r w:rsidR="00655E09" w:rsidRPr="00A23E9C">
        <w:t>!).</w:t>
      </w:r>
    </w:p>
    <w:p w:rsidR="006D1CF6" w:rsidRPr="00A23E9C" w:rsidRDefault="000E5B01" w:rsidP="006D1CF6">
      <w:pPr>
        <w:numPr>
          <w:ilvl w:val="1"/>
          <w:numId w:val="4"/>
        </w:numPr>
      </w:pPr>
      <w:r w:rsidRPr="00A23E9C">
        <w:t>in 25-50% cases, there is no clear history of head trauma</w:t>
      </w:r>
      <w:r w:rsidR="006D1CF6" w:rsidRPr="00A23E9C">
        <w:t>.</w:t>
      </w:r>
    </w:p>
    <w:p w:rsidR="00FB54E9" w:rsidRPr="00A23E9C" w:rsidRDefault="00D67E7B" w:rsidP="006D1CF6">
      <w:pPr>
        <w:numPr>
          <w:ilvl w:val="1"/>
          <w:numId w:val="4"/>
        </w:numPr>
      </w:pPr>
      <w:r w:rsidRPr="00A23E9C">
        <w:rPr>
          <w:color w:val="000000"/>
        </w:rPr>
        <w:t>signs or symptoms fluctuate in ≈ 24% cases</w:t>
      </w:r>
      <w:r w:rsidR="009F24E4" w:rsidRPr="00A23E9C">
        <w:rPr>
          <w:color w:val="000000"/>
        </w:rPr>
        <w:t xml:space="preserve"> (mimic TIAs).</w:t>
      </w:r>
    </w:p>
    <w:p w:rsidR="000E5B01" w:rsidRPr="00A23E9C" w:rsidRDefault="000E5B01" w:rsidP="006D1CF6">
      <w:pPr>
        <w:numPr>
          <w:ilvl w:val="1"/>
          <w:numId w:val="4"/>
        </w:numPr>
      </w:pPr>
      <w:r w:rsidRPr="00A23E9C">
        <w:rPr>
          <w:b/>
          <w:color w:val="0000FF"/>
        </w:rPr>
        <w:t>headache</w:t>
      </w:r>
      <w:r w:rsidRPr="00A23E9C">
        <w:rPr>
          <w:color w:val="000000"/>
        </w:rPr>
        <w:t xml:space="preserve"> (90%)</w:t>
      </w:r>
      <w:r w:rsidR="006D1CF6" w:rsidRPr="00A23E9C">
        <w:rPr>
          <w:color w:val="000000"/>
        </w:rPr>
        <w:t xml:space="preserve">, </w:t>
      </w:r>
      <w:r w:rsidR="009F24E4" w:rsidRPr="00A23E9C">
        <w:t xml:space="preserve">mild </w:t>
      </w:r>
      <w:r w:rsidR="006D1CF6" w:rsidRPr="00A23E9C">
        <w:rPr>
          <w:b/>
          <w:color w:val="0000FF"/>
        </w:rPr>
        <w:t>hemiparesis</w:t>
      </w:r>
      <w:r w:rsidR="006D1CF6" w:rsidRPr="00A23E9C">
        <w:rPr>
          <w:color w:val="000000"/>
        </w:rPr>
        <w:t xml:space="preserve"> (</w:t>
      </w:r>
      <w:r w:rsidR="00AA663B" w:rsidRPr="00A23E9C">
        <w:rPr>
          <w:color w:val="000000"/>
        </w:rPr>
        <w:t>45-</w:t>
      </w:r>
      <w:r w:rsidR="006D1CF6" w:rsidRPr="00A23E9C">
        <w:rPr>
          <w:color w:val="000000"/>
        </w:rPr>
        <w:t>58%),</w:t>
      </w:r>
      <w:r w:rsidRPr="00A23E9C">
        <w:rPr>
          <w:color w:val="000000"/>
        </w:rPr>
        <w:t xml:space="preserve"> </w:t>
      </w:r>
      <w:r w:rsidR="006D1CF6" w:rsidRPr="00A23E9C">
        <w:rPr>
          <w:b/>
          <w:color w:val="0000FF"/>
        </w:rPr>
        <w:t>confusion</w:t>
      </w:r>
      <w:r w:rsidR="006D1CF6" w:rsidRPr="00A23E9C">
        <w:rPr>
          <w:color w:val="000000"/>
        </w:rPr>
        <w:t xml:space="preserve"> (56%), </w:t>
      </w:r>
      <w:r w:rsidR="00592F62" w:rsidRPr="00A23E9C">
        <w:rPr>
          <w:b/>
          <w:color w:val="0000FF"/>
        </w:rPr>
        <w:t>drowsiness</w:t>
      </w:r>
      <w:r w:rsidR="00592F62" w:rsidRPr="00A23E9C">
        <w:rPr>
          <w:color w:val="000000"/>
        </w:rPr>
        <w:t xml:space="preserve"> </w:t>
      </w:r>
      <w:r w:rsidR="006D1CF6" w:rsidRPr="00A23E9C">
        <w:rPr>
          <w:color w:val="000000"/>
        </w:rPr>
        <w:t>(40</w:t>
      </w:r>
      <w:r w:rsidR="00AA663B" w:rsidRPr="00A23E9C">
        <w:rPr>
          <w:color w:val="000000"/>
        </w:rPr>
        <w:t>-50</w:t>
      </w:r>
      <w:r w:rsidR="006D1CF6" w:rsidRPr="00A23E9C">
        <w:rPr>
          <w:color w:val="000000"/>
        </w:rPr>
        <w:t>%)</w:t>
      </w:r>
      <w:r w:rsidR="00D67E7B" w:rsidRPr="00A23E9C">
        <w:rPr>
          <w:color w:val="000000"/>
        </w:rPr>
        <w:t xml:space="preserve">, </w:t>
      </w:r>
      <w:r w:rsidR="00235883" w:rsidRPr="00A23E9C">
        <w:rPr>
          <w:b/>
          <w:color w:val="0000FF"/>
        </w:rPr>
        <w:t>personality changes</w:t>
      </w:r>
      <w:r w:rsidR="00235883" w:rsidRPr="00A23E9C">
        <w:rPr>
          <w:color w:val="000000"/>
        </w:rPr>
        <w:t xml:space="preserve">, </w:t>
      </w:r>
      <w:r w:rsidR="00D67E7B" w:rsidRPr="00A23E9C">
        <w:rPr>
          <w:b/>
          <w:color w:val="0000FF"/>
        </w:rPr>
        <w:t>papilledema</w:t>
      </w:r>
      <w:r w:rsidR="00D67E7B" w:rsidRPr="00A23E9C">
        <w:rPr>
          <w:color w:val="000000"/>
        </w:rPr>
        <w:t xml:space="preserve">, </w:t>
      </w:r>
      <w:r w:rsidR="00D67E7B" w:rsidRPr="00A23E9C">
        <w:rPr>
          <w:b/>
          <w:color w:val="0000FF"/>
        </w:rPr>
        <w:t>gait dysfunction</w:t>
      </w:r>
      <w:r w:rsidR="00FE767A" w:rsidRPr="00A23E9C">
        <w:rPr>
          <w:color w:val="000000"/>
        </w:rPr>
        <w:t xml:space="preserve">, </w:t>
      </w:r>
      <w:r w:rsidR="00FE767A" w:rsidRPr="00A23E9C">
        <w:rPr>
          <w:b/>
          <w:color w:val="0000FF"/>
        </w:rPr>
        <w:t>seizures</w:t>
      </w:r>
      <w:r w:rsidR="00FE767A" w:rsidRPr="00A23E9C">
        <w:rPr>
          <w:color w:val="000000"/>
        </w:rPr>
        <w:t xml:space="preserve"> </w:t>
      </w:r>
      <w:r w:rsidRPr="00A23E9C">
        <w:rPr>
          <w:color w:val="000000"/>
        </w:rPr>
        <w:t>are most common presenting features.</w:t>
      </w:r>
    </w:p>
    <w:p w:rsidR="002B650F" w:rsidRPr="00A23E9C" w:rsidRDefault="008E5B9C" w:rsidP="008E5B9C">
      <w:pPr>
        <w:spacing w:before="120"/>
        <w:ind w:left="513"/>
      </w:pPr>
      <w:r w:rsidRPr="00A23E9C">
        <w:t>N.B. after hematomas have exerted pressure on brain for long time (perhaps year or more), removing them does little to improve cognitive function.</w:t>
      </w:r>
    </w:p>
    <w:p w:rsidR="008E5B9C" w:rsidRDefault="008E5B9C"/>
    <w:p w:rsidR="008B5B2A" w:rsidRPr="008B5B2A" w:rsidRDefault="008B5B2A" w:rsidP="008B5B2A">
      <w:pPr>
        <w:ind w:left="360"/>
        <w:rPr>
          <w:rStyle w:val="Eponym"/>
        </w:rPr>
      </w:pPr>
      <w:r w:rsidRPr="008B5B2A">
        <w:rPr>
          <w:rStyle w:val="Eponym"/>
        </w:rPr>
        <w:t>Nonepileptic, Stereotypical, and Intermittent Symptoms (NESIS)</w:t>
      </w:r>
    </w:p>
    <w:p w:rsidR="00AD753D" w:rsidRDefault="00AD753D" w:rsidP="00AD753D">
      <w:pPr>
        <w:numPr>
          <w:ilvl w:val="1"/>
          <w:numId w:val="4"/>
        </w:numPr>
      </w:pPr>
      <w:r>
        <w:t>NESIS clinically manifests as symptoms lasting &gt; 5 minutes, dysphasia, preserved awareness, lack of positive symptomatology (such as clonic movements), lack of response to AEDs.</w:t>
      </w:r>
    </w:p>
    <w:p w:rsidR="00AD753D" w:rsidRDefault="00AD753D" w:rsidP="00AD753D">
      <w:pPr>
        <w:numPr>
          <w:ilvl w:val="1"/>
          <w:numId w:val="4"/>
        </w:numPr>
      </w:pPr>
      <w:r>
        <w:t xml:space="preserve">possible pathophysiology – </w:t>
      </w:r>
      <w:r w:rsidRPr="00AD753D">
        <w:rPr>
          <w:rStyle w:val="Red"/>
          <w:b/>
          <w:i/>
        </w:rPr>
        <w:t xml:space="preserve">cortical spreading </w:t>
      </w:r>
      <w:r w:rsidR="005A423A">
        <w:rPr>
          <w:rStyle w:val="Red"/>
          <w:b/>
          <w:i/>
        </w:rPr>
        <w:t xml:space="preserve">depression or </w:t>
      </w:r>
      <w:r w:rsidRPr="00AD753D">
        <w:rPr>
          <w:rStyle w:val="Red"/>
          <w:b/>
          <w:i/>
        </w:rPr>
        <w:t>depolarization</w:t>
      </w:r>
      <w:r w:rsidR="003E79F0">
        <w:rPr>
          <w:rStyle w:val="Red"/>
          <w:b/>
          <w:i/>
        </w:rPr>
        <w:t xml:space="preserve"> (CSD)</w:t>
      </w:r>
      <w:r>
        <w:t xml:space="preserve"> (phenomenon similar to </w:t>
      </w:r>
      <w:r w:rsidRPr="00AD753D">
        <w:t>seen in SAH-associated vasospasm</w:t>
      </w:r>
      <w:r w:rsidR="005A423A">
        <w:t>, stroke, TBI</w:t>
      </w:r>
      <w:r w:rsidR="00A13A2D">
        <w:t xml:space="preserve">) – first </w:t>
      </w:r>
      <w:r w:rsidR="00781AD0">
        <w:t>described</w:t>
      </w:r>
      <w:r w:rsidR="00A13A2D">
        <w:t xml:space="preserve"> in animals in 1940 by </w:t>
      </w:r>
      <w:r w:rsidR="00A13A2D" w:rsidRPr="00A13A2D">
        <w:t>Leão.</w:t>
      </w:r>
    </w:p>
    <w:p w:rsidR="00AD753D" w:rsidRDefault="00AD753D" w:rsidP="00AD753D">
      <w:pPr>
        <w:numPr>
          <w:ilvl w:val="1"/>
          <w:numId w:val="4"/>
        </w:numPr>
      </w:pPr>
      <w:r>
        <w:t>EEG is negative for ictal or epileptiform discharges</w:t>
      </w:r>
      <w:r w:rsidR="0088103F">
        <w:t>*</w:t>
      </w:r>
      <w:r>
        <w:t>; EEG most commonly shows focal or generalized slowing.</w:t>
      </w:r>
    </w:p>
    <w:p w:rsidR="0088103F" w:rsidRDefault="0088103F" w:rsidP="0088103F">
      <w:pPr>
        <w:ind w:left="1440"/>
      </w:pPr>
      <w:r>
        <w:t xml:space="preserve">*N.B. </w:t>
      </w:r>
      <w:r w:rsidRPr="0088103F">
        <w:rPr>
          <w:rStyle w:val="Red"/>
        </w:rPr>
        <w:t>scalp EEG has only 70% sensitivity</w:t>
      </w:r>
      <w:r>
        <w:t xml:space="preserve"> to detect ictal or epileptiform discharges</w:t>
      </w:r>
      <w:r w:rsidR="0012681F">
        <w:t>.</w:t>
      </w:r>
    </w:p>
    <w:p w:rsidR="00AD753D" w:rsidRDefault="00AD753D" w:rsidP="00AD753D">
      <w:pPr>
        <w:numPr>
          <w:ilvl w:val="1"/>
          <w:numId w:val="4"/>
        </w:numPr>
      </w:pPr>
      <w:r>
        <w:t>differentiation from seizures is difficult without EEG</w:t>
      </w:r>
      <w:r w:rsidR="003E79F0">
        <w:t>; some clinical features are helpful:</w:t>
      </w:r>
    </w:p>
    <w:p w:rsidR="008B5B2A" w:rsidRDefault="008B5B2A"/>
    <w:p w:rsidR="009429A9" w:rsidRDefault="009429A9" w:rsidP="009429A9">
      <w:pPr>
        <w:ind w:left="873"/>
      </w:pPr>
      <w:r>
        <w:rPr>
          <w:noProof/>
        </w:rPr>
        <w:drawing>
          <wp:inline distT="0" distB="0" distL="0" distR="0" wp14:anchorId="19FD40AA" wp14:editId="0DA0C78C">
            <wp:extent cx="3578400" cy="2696400"/>
            <wp:effectExtent l="0" t="0" r="317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84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E9" w:rsidRDefault="00B242E9" w:rsidP="009429A9">
      <w:pPr>
        <w:ind w:left="873"/>
      </w:pPr>
    </w:p>
    <w:p w:rsidR="00D0585B" w:rsidRDefault="00B242E9" w:rsidP="00D0585B">
      <w:pPr>
        <w:ind w:left="720"/>
        <w:rPr>
          <w:b/>
        </w:rPr>
      </w:pPr>
      <w:r w:rsidRPr="00D0585B">
        <w:rPr>
          <w:b/>
        </w:rPr>
        <w:t>Proposed Scoring System for the Diagnosis of NESIS</w:t>
      </w:r>
      <w:r w:rsidR="0031444D">
        <w:rPr>
          <w:b/>
        </w:rPr>
        <w:t xml:space="preserve"> (before EEG)</w:t>
      </w:r>
    </w:p>
    <w:p w:rsidR="00D0585B" w:rsidRPr="00B242E9" w:rsidRDefault="00D0585B" w:rsidP="00D0585B">
      <w:pPr>
        <w:ind w:left="720"/>
        <w:rPr>
          <w:rFonts w:ascii="MyriadPro-Bold" w:hAnsi="MyriadPro-Bold" w:cs="MyriadPro-Bold"/>
          <w:b/>
          <w:bCs/>
          <w:sz w:val="22"/>
          <w:szCs w:val="16"/>
        </w:rPr>
      </w:pPr>
      <w:r>
        <w:t>(sensitivity of 96.6%, specificity of 100%)</w:t>
      </w:r>
    </w:p>
    <w:p w:rsidR="00B242E9" w:rsidRDefault="00B242E9" w:rsidP="009429A9">
      <w:pPr>
        <w:ind w:left="873"/>
      </w:pPr>
      <w:r>
        <w:rPr>
          <w:noProof/>
        </w:rPr>
        <w:drawing>
          <wp:inline distT="0" distB="0" distL="0" distR="0" wp14:anchorId="639B5AF4" wp14:editId="55FFECA3">
            <wp:extent cx="4381200" cy="2070000"/>
            <wp:effectExtent l="0" t="0" r="63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A9" w:rsidRDefault="009429A9"/>
    <w:p w:rsidR="003E79F0" w:rsidRDefault="003E79F0" w:rsidP="003E79F0">
      <w:pPr>
        <w:numPr>
          <w:ilvl w:val="1"/>
          <w:numId w:val="4"/>
        </w:numPr>
      </w:pPr>
      <w:r>
        <w:t>outcomes and mortality are better compared to patients with confirmed epilepsy.</w:t>
      </w:r>
    </w:p>
    <w:p w:rsidR="003E79F0" w:rsidRPr="0088103F" w:rsidRDefault="003E79F0" w:rsidP="003E79F0">
      <w:pPr>
        <w:numPr>
          <w:ilvl w:val="1"/>
          <w:numId w:val="4"/>
        </w:numPr>
        <w:rPr>
          <w:u w:val="single"/>
        </w:rPr>
      </w:pPr>
      <w:r w:rsidRPr="0088103F">
        <w:rPr>
          <w:u w:val="single"/>
        </w:rPr>
        <w:t>treatment</w:t>
      </w:r>
    </w:p>
    <w:p w:rsidR="003E79F0" w:rsidRDefault="003E79F0" w:rsidP="0088103F">
      <w:pPr>
        <w:numPr>
          <w:ilvl w:val="2"/>
          <w:numId w:val="25"/>
        </w:numPr>
      </w:pPr>
      <w:r w:rsidRPr="003E79F0">
        <w:t>CSD in</w:t>
      </w:r>
      <w:r>
        <w:t xml:space="preserve"> </w:t>
      </w:r>
      <w:r w:rsidRPr="003E79F0">
        <w:t>human models have shown potential response to lamotrigine</w:t>
      </w:r>
      <w:r>
        <w:t xml:space="preserve"> </w:t>
      </w:r>
      <w:r w:rsidRPr="003E79F0">
        <w:t>and topiramate</w:t>
      </w:r>
      <w:r>
        <w:t>;</w:t>
      </w:r>
    </w:p>
    <w:p w:rsidR="009429A9" w:rsidRDefault="003E79F0" w:rsidP="0088103F">
      <w:pPr>
        <w:numPr>
          <w:ilvl w:val="2"/>
          <w:numId w:val="25"/>
        </w:numPr>
      </w:pPr>
      <w:r w:rsidRPr="003E79F0">
        <w:t>for patients in whom epilepsy is still considered a possibility,</w:t>
      </w:r>
      <w:r>
        <w:t xml:space="preserve"> </w:t>
      </w:r>
      <w:r w:rsidRPr="003E79F0">
        <w:t>topiramate could be an interesting first-line option, as it would</w:t>
      </w:r>
      <w:r w:rsidR="0088103F">
        <w:t xml:space="preserve"> </w:t>
      </w:r>
      <w:r w:rsidRPr="003E79F0">
        <w:t>address both seizures and CSD</w:t>
      </w:r>
      <w:r w:rsidR="0088103F">
        <w:t>.</w:t>
      </w:r>
    </w:p>
    <w:p w:rsidR="008B5B2A" w:rsidRDefault="00655C71" w:rsidP="00655C71">
      <w:pPr>
        <w:numPr>
          <w:ilvl w:val="1"/>
          <w:numId w:val="4"/>
        </w:numPr>
      </w:pPr>
      <w:r w:rsidRPr="00655C71">
        <w:rPr>
          <w:rStyle w:val="Trialname"/>
        </w:rPr>
        <w:t>GENESIS trial (Generating Evidence on NESIS)</w:t>
      </w:r>
      <w:r>
        <w:t xml:space="preserve"> is on the way.</w:t>
      </w:r>
    </w:p>
    <w:p w:rsidR="003E79F0" w:rsidRDefault="003E79F0"/>
    <w:p w:rsidR="003E79F0" w:rsidRPr="00A23E9C" w:rsidRDefault="003E79F0"/>
    <w:p w:rsidR="00D151C2" w:rsidRPr="00A23E9C" w:rsidRDefault="00D151C2" w:rsidP="00D151C2">
      <w:pPr>
        <w:pStyle w:val="Nervous1"/>
      </w:pPr>
      <w:bookmarkStart w:id="7" w:name="_Toc91708659"/>
      <w:r w:rsidRPr="00A23E9C">
        <w:t>Diagnosis</w:t>
      </w:r>
      <w:bookmarkEnd w:id="7"/>
    </w:p>
    <w:p w:rsidR="00F9442E" w:rsidRPr="00A23E9C" w:rsidRDefault="00F9442E" w:rsidP="00D151C2">
      <w:pPr>
        <w:pStyle w:val="NormalWeb"/>
        <w:rPr>
          <w:b/>
          <w:color w:val="0000FF"/>
        </w:rPr>
      </w:pPr>
      <w:r w:rsidRPr="00A23E9C">
        <w:rPr>
          <w:b/>
          <w:color w:val="0000FF"/>
          <w:u w:val="single"/>
        </w:rPr>
        <w:t>Hemostasis</w:t>
      </w:r>
      <w:r w:rsidRPr="00A23E9C">
        <w:t xml:space="preserve"> (PT, aPTT, platelet count)</w:t>
      </w:r>
    </w:p>
    <w:p w:rsidR="00F9442E" w:rsidRPr="00A23E9C" w:rsidRDefault="00F9442E" w:rsidP="00D151C2">
      <w:pPr>
        <w:pStyle w:val="NormalWeb"/>
        <w:rPr>
          <w:b/>
          <w:color w:val="0000FF"/>
        </w:rPr>
      </w:pPr>
    </w:p>
    <w:p w:rsidR="00155D71" w:rsidRPr="00A23E9C" w:rsidRDefault="00155D71" w:rsidP="00D151C2">
      <w:pPr>
        <w:pStyle w:val="NormalWeb"/>
        <w:rPr>
          <w:color w:val="000000"/>
        </w:rPr>
      </w:pPr>
      <w:r w:rsidRPr="00A23E9C">
        <w:rPr>
          <w:b/>
          <w:color w:val="0000FF"/>
          <w:u w:val="single"/>
        </w:rPr>
        <w:t>LP</w:t>
      </w:r>
      <w:r w:rsidRPr="00A23E9C">
        <w:rPr>
          <w:b/>
          <w:color w:val="0000FF"/>
        </w:rPr>
        <w:t xml:space="preserve"> </w:t>
      </w:r>
      <w:r w:rsidRPr="00A23E9C">
        <w:rPr>
          <w:color w:val="000000"/>
        </w:rPr>
        <w:t xml:space="preserve">(absolutely contraindicated) – </w:t>
      </w:r>
      <w:r w:rsidRPr="00A23E9C">
        <w:t>xanthochromia, variable number of RBCs.</w:t>
      </w:r>
    </w:p>
    <w:p w:rsidR="00155D71" w:rsidRPr="00A23E9C" w:rsidRDefault="00155D71" w:rsidP="00D151C2">
      <w:pPr>
        <w:pStyle w:val="NormalWeb"/>
        <w:rPr>
          <w:b/>
          <w:color w:val="0000FF"/>
        </w:rPr>
      </w:pPr>
    </w:p>
    <w:p w:rsidR="00D151C2" w:rsidRPr="00A23E9C" w:rsidRDefault="00FA3C4E" w:rsidP="00D151C2">
      <w:pPr>
        <w:pStyle w:val="NormalWeb"/>
      </w:pPr>
      <w:r w:rsidRPr="00A23E9C">
        <w:rPr>
          <w:b/>
          <w:color w:val="0000FF"/>
          <w:u w:val="single"/>
        </w:rPr>
        <w:t xml:space="preserve">Noncontrast </w:t>
      </w:r>
      <w:r w:rsidR="00D151C2" w:rsidRPr="00A23E9C">
        <w:rPr>
          <w:b/>
          <w:color w:val="0000FF"/>
          <w:u w:val="single"/>
        </w:rPr>
        <w:t>CT</w:t>
      </w:r>
      <w:r w:rsidR="00A86F75" w:rsidRPr="00A23E9C">
        <w:t xml:space="preserve"> - </w:t>
      </w:r>
      <w:r w:rsidR="00A86F75" w:rsidRPr="00A23E9C">
        <w:rPr>
          <w:u w:val="double" w:color="FF0000"/>
        </w:rPr>
        <w:t xml:space="preserve">crescentic collection over </w:t>
      </w:r>
      <w:r w:rsidR="008F29DF" w:rsidRPr="00A23E9C">
        <w:rPr>
          <w:u w:val="double" w:color="FF0000"/>
        </w:rPr>
        <w:t>hemispheric</w:t>
      </w:r>
      <w:r w:rsidR="00A86F75" w:rsidRPr="00A23E9C">
        <w:rPr>
          <w:u w:val="double" w:color="FF0000"/>
        </w:rPr>
        <w:t xml:space="preserve"> convexity</w:t>
      </w:r>
      <w:r w:rsidR="007742C3" w:rsidRPr="00A23E9C">
        <w:t xml:space="preserve"> without extension into depths of sulci</w:t>
      </w:r>
      <w:r w:rsidR="009B1DEF" w:rsidRPr="00A23E9C">
        <w:t>; can cross suture lines and continue along falx and tentorium (do not cross midline!)</w:t>
      </w:r>
      <w:r w:rsidR="00A86F75" w:rsidRPr="00A23E9C">
        <w:t>:</w:t>
      </w:r>
    </w:p>
    <w:p w:rsidR="00105AAC" w:rsidRPr="00A23E9C" w:rsidRDefault="00105AAC" w:rsidP="008F29D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850"/>
        <w:jc w:val="center"/>
      </w:pPr>
      <w:r w:rsidRPr="00A23E9C">
        <w:t xml:space="preserve">N.B. blood pressure is less and </w:t>
      </w:r>
      <w:r w:rsidR="008F29DF">
        <w:t xml:space="preserve">space </w:t>
      </w:r>
      <w:r w:rsidRPr="00A23E9C">
        <w:t>is less restricted (vs. EDH) → crescentic shape.</w:t>
      </w:r>
    </w:p>
    <w:p w:rsidR="00F9442E" w:rsidRPr="00A23E9C" w:rsidRDefault="00D151C2" w:rsidP="00145CBF">
      <w:pPr>
        <w:pStyle w:val="NormalWeb"/>
        <w:spacing w:before="60"/>
        <w:ind w:left="720"/>
      </w:pPr>
      <w:r w:rsidRPr="00A23E9C">
        <w:rPr>
          <w:b/>
          <w:highlight w:val="yellow"/>
        </w:rPr>
        <w:t>Acute SDH</w:t>
      </w:r>
      <w:r w:rsidRPr="00A23E9C">
        <w:t xml:space="preserve"> – </w:t>
      </w:r>
      <w:r w:rsidRPr="00A23E9C">
        <w:rPr>
          <w:b/>
          <w:i/>
          <w:color w:val="FF0000"/>
        </w:rPr>
        <w:t>hyperdense</w:t>
      </w:r>
      <w:r w:rsidRPr="00A23E9C">
        <w:t>*</w:t>
      </w:r>
      <w:r w:rsidR="00435198" w:rsidRPr="00A23E9C">
        <w:t xml:space="preserve"> (40-90 HU)</w:t>
      </w:r>
      <w:r w:rsidR="00F9442E" w:rsidRPr="00A23E9C">
        <w:t>; rarely, can appear isodense:</w:t>
      </w:r>
    </w:p>
    <w:p w:rsidR="00F9442E" w:rsidRPr="00A23E9C" w:rsidRDefault="00F9442E" w:rsidP="00F9442E">
      <w:pPr>
        <w:pStyle w:val="NormalWeb"/>
        <w:numPr>
          <w:ilvl w:val="1"/>
          <w:numId w:val="9"/>
        </w:numPr>
      </w:pPr>
      <w:r w:rsidRPr="00A23E9C">
        <w:t>low hematocrit</w:t>
      </w:r>
      <w:r w:rsidR="00714AE0" w:rsidRPr="00A23E9C">
        <w:t xml:space="preserve"> (anemia)</w:t>
      </w:r>
    </w:p>
    <w:p w:rsidR="00F9442E" w:rsidRPr="00A23E9C" w:rsidRDefault="00F9442E" w:rsidP="00F9442E">
      <w:pPr>
        <w:pStyle w:val="NormalWeb"/>
        <w:numPr>
          <w:ilvl w:val="1"/>
          <w:numId w:val="9"/>
        </w:numPr>
      </w:pPr>
      <w:r w:rsidRPr="00A23E9C">
        <w:t>hyperacute clot (&lt; 1 h old)</w:t>
      </w:r>
    </w:p>
    <w:p w:rsidR="00B84B9D" w:rsidRPr="00A23E9C" w:rsidRDefault="00B84B9D" w:rsidP="00B84B9D">
      <w:pPr>
        <w:pStyle w:val="NormalWeb"/>
        <w:numPr>
          <w:ilvl w:val="2"/>
          <w:numId w:val="9"/>
        </w:numPr>
      </w:pPr>
      <w:r w:rsidRPr="00A23E9C">
        <w:t>small hematomas may not be depicted because attenuation similar to adjacent inner table of skull (H: wider CT window and level, e.g. 240 and 80 HU).</w:t>
      </w:r>
    </w:p>
    <w:p w:rsidR="000F468C" w:rsidRPr="00A23E9C" w:rsidRDefault="00D151C2" w:rsidP="007718A0">
      <w:pPr>
        <w:pStyle w:val="NormalWeb"/>
        <w:spacing w:before="120"/>
        <w:ind w:left="720"/>
      </w:pPr>
      <w:r w:rsidRPr="00A23E9C">
        <w:rPr>
          <w:b/>
          <w:highlight w:val="yellow"/>
        </w:rPr>
        <w:t>Subacute SDH</w:t>
      </w:r>
      <w:r w:rsidRPr="00A23E9C">
        <w:t xml:space="preserve"> – </w:t>
      </w:r>
      <w:r w:rsidRPr="00A23E9C">
        <w:rPr>
          <w:b/>
          <w:i/>
          <w:color w:val="FF0000"/>
        </w:rPr>
        <w:t>isodense</w:t>
      </w:r>
      <w:r w:rsidRPr="00A23E9C">
        <w:t>*</w:t>
      </w:r>
      <w:r w:rsidR="000F468C" w:rsidRPr="00A23E9C">
        <w:t xml:space="preserve">; </w:t>
      </w:r>
      <w:r w:rsidR="00FA3C4E" w:rsidRPr="00A23E9C">
        <w:t>important signs - effacement of cortical sulci, displacement of gray matter–white matter junction</w:t>
      </w:r>
      <w:r w:rsidR="00877D83" w:rsidRPr="00A23E9C">
        <w:t xml:space="preserve"> (‘buckling’)</w:t>
      </w:r>
      <w:r w:rsidR="00FA3C4E" w:rsidRPr="00A23E9C">
        <w:t>; membranes are not vascularized.</w:t>
      </w:r>
    </w:p>
    <w:p w:rsidR="00FA3C4E" w:rsidRPr="00A23E9C" w:rsidRDefault="00FA3C4E" w:rsidP="000F468C">
      <w:pPr>
        <w:pStyle w:val="NormalWeb"/>
        <w:numPr>
          <w:ilvl w:val="2"/>
          <w:numId w:val="9"/>
        </w:numPr>
      </w:pPr>
      <w:r w:rsidRPr="00A23E9C">
        <w:t xml:space="preserve">better visualization - </w:t>
      </w:r>
      <w:r w:rsidRPr="00A23E9C">
        <w:rPr>
          <w:b/>
          <w:color w:val="0000FF"/>
        </w:rPr>
        <w:t>MRI</w:t>
      </w:r>
      <w:r w:rsidRPr="00A23E9C">
        <w:t xml:space="preserve"> (high signal on T1) or </w:t>
      </w:r>
      <w:r w:rsidRPr="00A23E9C">
        <w:rPr>
          <w:b/>
          <w:color w:val="0000FF"/>
        </w:rPr>
        <w:t>contrast-enhanced CT</w:t>
      </w:r>
      <w:r w:rsidRPr="00A23E9C">
        <w:t xml:space="preserve"> (opacification of cortical vessels - definition of brain margins).</w:t>
      </w:r>
    </w:p>
    <w:p w:rsidR="00D151C2" w:rsidRPr="00A23E9C" w:rsidRDefault="00D151C2" w:rsidP="007718A0">
      <w:pPr>
        <w:pStyle w:val="NormalWeb"/>
        <w:spacing w:before="120"/>
        <w:ind w:left="720"/>
      </w:pPr>
      <w:r w:rsidRPr="00A23E9C">
        <w:rPr>
          <w:b/>
          <w:highlight w:val="yellow"/>
        </w:rPr>
        <w:t>Chronic SDH</w:t>
      </w:r>
      <w:r w:rsidRPr="00A23E9C">
        <w:t xml:space="preserve"> – </w:t>
      </w:r>
      <w:r w:rsidRPr="00A23E9C">
        <w:rPr>
          <w:b/>
          <w:i/>
          <w:color w:val="FF0000"/>
        </w:rPr>
        <w:t>hypodense</w:t>
      </w:r>
      <w:r w:rsidRPr="00A23E9C">
        <w:t>*</w:t>
      </w:r>
      <w:r w:rsidR="009B1DEF" w:rsidRPr="00A23E9C">
        <w:t xml:space="preserve"> (</w:t>
      </w:r>
      <w:r w:rsidR="00435198" w:rsidRPr="00A23E9C">
        <w:t xml:space="preserve">15-30 HU, i.e. </w:t>
      </w:r>
      <w:r w:rsidR="009B1DEF" w:rsidRPr="00A23E9C">
        <w:t>isodense to CSF);</w:t>
      </w:r>
      <w:r w:rsidR="008A2F6B" w:rsidRPr="00A23E9C">
        <w:t xml:space="preserve"> </w:t>
      </w:r>
      <w:r w:rsidR="00FF3E55" w:rsidRPr="00A23E9C">
        <w:t xml:space="preserve">vascularized </w:t>
      </w:r>
      <w:r w:rsidR="008A2F6B" w:rsidRPr="00A23E9C">
        <w:t>membranes enhance with contrast.</w:t>
      </w:r>
    </w:p>
    <w:p w:rsidR="00D151C2" w:rsidRPr="00A23E9C" w:rsidRDefault="00D151C2" w:rsidP="00D151C2">
      <w:pPr>
        <w:pStyle w:val="NormalWeb"/>
        <w:jc w:val="right"/>
      </w:pPr>
      <w:r w:rsidRPr="00A23E9C">
        <w:t xml:space="preserve">*compared to </w:t>
      </w:r>
      <w:r w:rsidR="00CB630B" w:rsidRPr="00A23E9C">
        <w:t>brain.</w:t>
      </w:r>
    </w:p>
    <w:p w:rsidR="00CB630B" w:rsidRPr="00A23E9C" w:rsidRDefault="00CB630B" w:rsidP="009B11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spacing w:before="120" w:after="120"/>
        <w:ind w:left="720" w:right="284"/>
        <w:jc w:val="center"/>
      </w:pPr>
      <w:r w:rsidRPr="00A23E9C">
        <w:t xml:space="preserve">Rule of thumb: blood remains </w:t>
      </w:r>
      <w:r w:rsidRPr="00A23E9C">
        <w:rPr>
          <w:b/>
          <w:i/>
        </w:rPr>
        <w:t>denser</w:t>
      </w:r>
      <w:r w:rsidRPr="00A23E9C">
        <w:t xml:space="preserve"> than brain for 1 week, and is </w:t>
      </w:r>
      <w:r w:rsidRPr="00A23E9C">
        <w:rPr>
          <w:b/>
          <w:i/>
        </w:rPr>
        <w:t>less dense</w:t>
      </w:r>
      <w:r w:rsidRPr="00A23E9C">
        <w:t xml:space="preserve"> after 3 weeks.</w:t>
      </w:r>
    </w:p>
    <w:p w:rsidR="00D151C2" w:rsidRPr="00A23E9C" w:rsidRDefault="007742C3">
      <w:pPr>
        <w:numPr>
          <w:ilvl w:val="0"/>
          <w:numId w:val="1"/>
        </w:numPr>
      </w:pPr>
      <w:r w:rsidRPr="00A23E9C">
        <w:t>underlying brain is flattened</w:t>
      </w:r>
      <w:r w:rsidR="008A2F6B" w:rsidRPr="00A23E9C">
        <w:t xml:space="preserve"> (</w:t>
      </w:r>
      <w:r w:rsidR="008A2F6B" w:rsidRPr="00A23E9C">
        <w:rPr>
          <w:b/>
          <w:i/>
        </w:rPr>
        <w:t>mass effect</w:t>
      </w:r>
      <w:r w:rsidR="008A2F6B" w:rsidRPr="00A23E9C">
        <w:t>)</w:t>
      </w:r>
      <w:r w:rsidRPr="00A23E9C">
        <w:t>, and subarachnoid space is often clear.</w:t>
      </w:r>
    </w:p>
    <w:p w:rsidR="00845C37" w:rsidRPr="00A23E9C" w:rsidRDefault="00845C37" w:rsidP="00877D83">
      <w:pPr>
        <w:ind w:left="993" w:hanging="273"/>
      </w:pPr>
      <w:r w:rsidRPr="00A23E9C">
        <w:rPr>
          <w:b/>
          <w:i/>
        </w:rPr>
        <w:t>absent midline shift</w:t>
      </w:r>
      <w:r w:rsidRPr="00A23E9C">
        <w:t xml:space="preserve"> - suspect</w:t>
      </w:r>
      <w:r w:rsidR="00266D18" w:rsidRPr="00A23E9C">
        <w:t xml:space="preserve"> contralateral mass (e.g. ≈ </w:t>
      </w:r>
      <w:r w:rsidR="00877D83" w:rsidRPr="00A23E9C">
        <w:t>20% chronic SDHs are bilateral); useful sign – ventricular frontal horns lie closer together (‘</w:t>
      </w:r>
      <w:r w:rsidR="00877D83" w:rsidRPr="00A23E9C">
        <w:rPr>
          <w:color w:val="993366"/>
        </w:rPr>
        <w:t>rabbit’s ear’</w:t>
      </w:r>
      <w:r w:rsidR="00877D83" w:rsidRPr="00A23E9C">
        <w:t xml:space="preserve"> configuration).</w:t>
      </w:r>
    </w:p>
    <w:p w:rsidR="00845C37" w:rsidRPr="00A23E9C" w:rsidRDefault="00845C37" w:rsidP="00145CBF">
      <w:pPr>
        <w:ind w:left="720"/>
      </w:pPr>
      <w:r w:rsidRPr="00A23E9C">
        <w:rPr>
          <w:b/>
          <w:i/>
        </w:rPr>
        <w:t>excessive midline shift</w:t>
      </w:r>
      <w:r w:rsidRPr="00A23E9C">
        <w:t xml:space="preserve"> - suspect underlying cerebral edema.</w:t>
      </w:r>
    </w:p>
    <w:p w:rsidR="007742C3" w:rsidRPr="00A23E9C" w:rsidRDefault="008E6A2C">
      <w:pPr>
        <w:numPr>
          <w:ilvl w:val="0"/>
          <w:numId w:val="1"/>
        </w:numPr>
      </w:pPr>
      <w:r w:rsidRPr="00A23E9C">
        <w:t xml:space="preserve">in </w:t>
      </w:r>
      <w:r w:rsidRPr="00A23E9C">
        <w:rPr>
          <w:b/>
        </w:rPr>
        <w:t>interhemispheric SDH</w:t>
      </w:r>
      <w:r w:rsidRPr="00A23E9C">
        <w:t>, falx cerebri appears thickened and irregular.</w:t>
      </w:r>
    </w:p>
    <w:p w:rsidR="007737C0" w:rsidRPr="00A23E9C" w:rsidRDefault="007737C0" w:rsidP="007737C0">
      <w:pPr>
        <w:numPr>
          <w:ilvl w:val="1"/>
          <w:numId w:val="1"/>
        </w:numPr>
      </w:pPr>
      <w:r w:rsidRPr="00A23E9C">
        <w:t xml:space="preserve">interhemispheric SDH may </w:t>
      </w:r>
      <w:r w:rsidRPr="00A23E9C">
        <w:rPr>
          <w:i/>
        </w:rPr>
        <w:t>mimic SAH</w:t>
      </w:r>
      <w:r w:rsidRPr="00A23E9C">
        <w:t xml:space="preserve"> (subarachnoid blood clears after several days; SDH remains wedge-shaped, smooth-bordered, hyperattenuating lesion).</w:t>
      </w:r>
    </w:p>
    <w:p w:rsidR="00542DFF" w:rsidRPr="00A23E9C" w:rsidRDefault="00542DFF" w:rsidP="007737C0">
      <w:pPr>
        <w:numPr>
          <w:ilvl w:val="1"/>
          <w:numId w:val="1"/>
        </w:numPr>
      </w:pPr>
      <w:r w:rsidRPr="00A23E9C">
        <w:t xml:space="preserve">interhemispheric SDH may </w:t>
      </w:r>
      <w:r w:rsidRPr="00A23E9C">
        <w:rPr>
          <w:i/>
        </w:rPr>
        <w:t>spread onto tentorium</w:t>
      </w:r>
      <w:r w:rsidRPr="00A23E9C">
        <w:t xml:space="preserve"> → characteristic </w:t>
      </w:r>
      <w:r w:rsidR="00877D83" w:rsidRPr="00A23E9C">
        <w:t>‘</w:t>
      </w:r>
      <w:r w:rsidRPr="00A23E9C">
        <w:rPr>
          <w:color w:val="993366"/>
        </w:rPr>
        <w:t>comma shape</w:t>
      </w:r>
      <w:r w:rsidR="00877D83" w:rsidRPr="00A23E9C">
        <w:rPr>
          <w:color w:val="000000"/>
        </w:rPr>
        <w:t>’</w:t>
      </w:r>
      <w:r w:rsidRPr="00A23E9C">
        <w:t xml:space="preserve"> on axial CT.</w:t>
      </w:r>
    </w:p>
    <w:p w:rsidR="00FF3E55" w:rsidRPr="00A23E9C" w:rsidRDefault="00FF3E55">
      <w:pPr>
        <w:numPr>
          <w:ilvl w:val="0"/>
          <w:numId w:val="1"/>
        </w:numPr>
      </w:pPr>
      <w:r w:rsidRPr="00A23E9C">
        <w:rPr>
          <w:b/>
        </w:rPr>
        <w:t>posterior fossa SDH</w:t>
      </w:r>
      <w:r w:rsidRPr="00A23E9C">
        <w:t xml:space="preserve"> does not cross midline or extend above tentorium (vs. EDH).</w:t>
      </w:r>
    </w:p>
    <w:p w:rsidR="00DF25A1" w:rsidRPr="00A23E9C" w:rsidRDefault="00DF25A1">
      <w:pPr>
        <w:numPr>
          <w:ilvl w:val="0"/>
          <w:numId w:val="1"/>
        </w:numPr>
      </w:pPr>
      <w:r w:rsidRPr="00A23E9C">
        <w:rPr>
          <w:b/>
        </w:rPr>
        <w:t>temporal</w:t>
      </w:r>
      <w:r w:rsidRPr="00A23E9C">
        <w:t xml:space="preserve"> and </w:t>
      </w:r>
      <w:r w:rsidRPr="00A23E9C">
        <w:rPr>
          <w:b/>
        </w:rPr>
        <w:t>tentorial SDHs</w:t>
      </w:r>
      <w:r w:rsidRPr="00A23E9C">
        <w:t xml:space="preserve"> are better detected on coronal MRI (than on axial CT).</w:t>
      </w:r>
    </w:p>
    <w:p w:rsidR="00A47D5E" w:rsidRPr="00A23E9C" w:rsidRDefault="003457A9">
      <w:pPr>
        <w:numPr>
          <w:ilvl w:val="0"/>
          <w:numId w:val="1"/>
        </w:numPr>
      </w:pPr>
      <w:r w:rsidRPr="00A23E9C">
        <w:rPr>
          <w:i/>
          <w:color w:val="0000FF"/>
        </w:rPr>
        <w:t>rebleeding</w:t>
      </w:r>
      <w:r w:rsidRPr="00A23E9C">
        <w:t xml:space="preserve"> into </w:t>
      </w:r>
      <w:r w:rsidRPr="00A23E9C">
        <w:rPr>
          <w:b/>
        </w:rPr>
        <w:t>subacute / chronic SDH</w:t>
      </w:r>
      <w:r w:rsidRPr="00A23E9C">
        <w:t xml:space="preserve"> </w:t>
      </w:r>
      <w:r w:rsidR="002955CC" w:rsidRPr="00A23E9C">
        <w:t>makes</w:t>
      </w:r>
      <w:r w:rsidRPr="00A23E9C">
        <w:t xml:space="preserve"> hematoma </w:t>
      </w:r>
      <w:r w:rsidRPr="00A23E9C">
        <w:rPr>
          <w:i/>
        </w:rPr>
        <w:t>biconvex</w:t>
      </w:r>
      <w:r w:rsidRPr="00A23E9C">
        <w:t xml:space="preserve"> </w:t>
      </w:r>
      <w:r w:rsidR="002955CC" w:rsidRPr="00A23E9C">
        <w:t xml:space="preserve">and </w:t>
      </w:r>
      <w:r w:rsidR="002955CC" w:rsidRPr="00A23E9C">
        <w:rPr>
          <w:i/>
        </w:rPr>
        <w:t>heterogeneous</w:t>
      </w:r>
      <w:r w:rsidR="002955CC" w:rsidRPr="00A23E9C">
        <w:t xml:space="preserve"> dens</w:t>
      </w:r>
      <w:r w:rsidR="00A37C9E" w:rsidRPr="00A23E9C">
        <w:t>ity (mixed old and fresh blood</w:t>
      </w:r>
      <w:r w:rsidR="006D4E6E" w:rsidRPr="00A23E9C">
        <w:t>, sedimentation levels</w:t>
      </w:r>
      <w:r w:rsidR="00A37C9E" w:rsidRPr="00A23E9C">
        <w:t>) – in general, looks like EDH with heterogeneous density.</w:t>
      </w:r>
    </w:p>
    <w:p w:rsidR="00211B88" w:rsidRPr="00A23E9C" w:rsidRDefault="00211B88" w:rsidP="00211B88">
      <w:pPr>
        <w:ind w:left="1701" w:hanging="261"/>
        <w:rPr>
          <w:color w:val="FF0000"/>
        </w:rPr>
      </w:pPr>
      <w:r w:rsidRPr="00A23E9C">
        <w:rPr>
          <w:color w:val="000000"/>
        </w:rPr>
        <w:t>Size of extra-axial hematoma is more important factor than whether blood is epidural or subdural in location!</w:t>
      </w:r>
    </w:p>
    <w:p w:rsidR="003457A9" w:rsidRPr="00A23E9C" w:rsidRDefault="00A47D5E" w:rsidP="00211B88">
      <w:pPr>
        <w:ind w:left="1440"/>
      </w:pPr>
      <w:r w:rsidRPr="00A23E9C">
        <w:rPr>
          <w:color w:val="FF0000"/>
        </w:rPr>
        <w:t>Suspect child abuse</w:t>
      </w:r>
      <w:r w:rsidRPr="00A23E9C">
        <w:t>! (esp. if posterior interhemispheric &amp; tentorial SDHs)</w:t>
      </w:r>
    </w:p>
    <w:p w:rsidR="008E6A2C" w:rsidRPr="00A23E9C" w:rsidRDefault="00A37C9E">
      <w:pPr>
        <w:numPr>
          <w:ilvl w:val="0"/>
          <w:numId w:val="1"/>
        </w:numPr>
      </w:pPr>
      <w:r w:rsidRPr="00A23E9C">
        <w:rPr>
          <w:i/>
          <w:color w:val="0000FF"/>
        </w:rPr>
        <w:t>osmotic swelling</w:t>
      </w:r>
      <w:r w:rsidRPr="00A23E9C">
        <w:t xml:space="preserve"> of </w:t>
      </w:r>
      <w:r w:rsidRPr="00A23E9C">
        <w:rPr>
          <w:b/>
        </w:rPr>
        <w:t>chronic SDH</w:t>
      </w:r>
      <w:r w:rsidRPr="00A23E9C">
        <w:t xml:space="preserve"> makes hematoma </w:t>
      </w:r>
      <w:r w:rsidRPr="00A23E9C">
        <w:rPr>
          <w:i/>
        </w:rPr>
        <w:t>biconvex</w:t>
      </w:r>
      <w:r w:rsidRPr="00A23E9C">
        <w:t xml:space="preserve"> and </w:t>
      </w:r>
      <w:r w:rsidRPr="00A23E9C">
        <w:rPr>
          <w:i/>
        </w:rPr>
        <w:t>water</w:t>
      </w:r>
      <w:r w:rsidRPr="00A23E9C">
        <w:t xml:space="preserve"> density – in general, looks like EDH with water density.</w:t>
      </w:r>
    </w:p>
    <w:p w:rsidR="00A37C9E" w:rsidRPr="00A23E9C" w:rsidRDefault="00A37C9E"/>
    <w:p w:rsidR="00A47D5E" w:rsidRPr="00A23E9C" w:rsidRDefault="00A47D5E" w:rsidP="001A2AE7">
      <w:pPr>
        <w:spacing w:before="120"/>
      </w:pPr>
      <w:r w:rsidRPr="00A23E9C">
        <w:rPr>
          <w:b/>
          <w:color w:val="0000FF"/>
          <w:u w:val="single"/>
        </w:rPr>
        <w:t>MRI</w:t>
      </w:r>
      <w:r w:rsidRPr="00A23E9C">
        <w:t xml:space="preserve"> is most sensitive imaging test!</w:t>
      </w:r>
      <w:r w:rsidR="00D917A4" w:rsidRPr="00A23E9C">
        <w:t xml:space="preserve"> (esp. in subacute and chronic phase)</w:t>
      </w:r>
      <w:r w:rsidR="00453DD2">
        <w:t xml:space="preserve"> but CT is usually enough</w:t>
      </w:r>
      <w:r w:rsidR="00D1167B" w:rsidRPr="00A23E9C">
        <w:t>.</w:t>
      </w:r>
      <w:r w:rsidR="00D1167B" w:rsidRPr="00A23E9C">
        <w:tab/>
      </w:r>
      <w:r w:rsidR="00D1167B" w:rsidRPr="009F2766">
        <w:rPr>
          <w:color w:val="999999"/>
        </w:rPr>
        <w:t>further see</w:t>
      </w:r>
      <w:r w:rsidR="00D1167B" w:rsidRPr="00A23E9C">
        <w:t xml:space="preserve"> </w:t>
      </w:r>
      <w:hyperlink r:id="rId15" w:anchor="HEMORRHAGE_ON_MRI" w:history="1">
        <w:r w:rsidR="009F2766">
          <w:rPr>
            <w:rStyle w:val="Hyperlink"/>
          </w:rPr>
          <w:t>p. D</w:t>
        </w:r>
        <w:r w:rsidR="00D1167B" w:rsidRPr="00A23E9C">
          <w:rPr>
            <w:rStyle w:val="Hyperlink"/>
          </w:rPr>
          <w:t>5</w:t>
        </w:r>
        <w:r w:rsidR="009F2766">
          <w:rPr>
            <w:rStyle w:val="Hyperlink"/>
          </w:rPr>
          <w:t>1 &gt;&gt;</w:t>
        </w:r>
      </w:hyperlink>
    </w:p>
    <w:p w:rsidR="00C72E09" w:rsidRPr="00A23E9C" w:rsidRDefault="006D4E6E">
      <w:pPr>
        <w:numPr>
          <w:ilvl w:val="0"/>
          <w:numId w:val="1"/>
        </w:numPr>
      </w:pPr>
      <w:r w:rsidRPr="00A23E9C">
        <w:rPr>
          <w:b/>
        </w:rPr>
        <w:t>chronic SDH</w:t>
      </w:r>
      <w:r w:rsidRPr="00A23E9C">
        <w:t xml:space="preserve"> - high signal on T1; </w:t>
      </w:r>
      <w:r w:rsidRPr="00A23E9C">
        <w:rPr>
          <w:i/>
        </w:rPr>
        <w:t>membranes</w:t>
      </w:r>
      <w:r w:rsidRPr="00A23E9C">
        <w:t xml:space="preserve"> have low signal intensities (on T1 and T2).</w:t>
      </w:r>
    </w:p>
    <w:p w:rsidR="006D4E6E" w:rsidRPr="00A23E9C" w:rsidRDefault="006D4E6E"/>
    <w:p w:rsidR="00C72E09" w:rsidRPr="00A23E9C" w:rsidRDefault="00C72E09" w:rsidP="001A2AE7">
      <w:pPr>
        <w:spacing w:before="120"/>
      </w:pPr>
      <w:r w:rsidRPr="00A23E9C">
        <w:t xml:space="preserve">Absence of clear history of trauma → </w:t>
      </w:r>
      <w:r w:rsidRPr="00A23E9C">
        <w:rPr>
          <w:b/>
          <w:color w:val="0000FF"/>
          <w:u w:val="single"/>
        </w:rPr>
        <w:t>angiography</w:t>
      </w:r>
      <w:r w:rsidRPr="00A23E9C">
        <w:t xml:space="preserve"> (search for ruptured aneurysm or dural AV fistula)</w:t>
      </w:r>
      <w:r w:rsidR="00EF0E38" w:rsidRPr="00A23E9C">
        <w:t>.</w:t>
      </w:r>
    </w:p>
    <w:p w:rsidR="00EF0E38" w:rsidRPr="00A23E9C" w:rsidRDefault="00EF0E38">
      <w:pPr>
        <w:numPr>
          <w:ilvl w:val="0"/>
          <w:numId w:val="1"/>
        </w:numPr>
      </w:pPr>
      <w:r w:rsidRPr="00A23E9C">
        <w:t xml:space="preserve">angiographic signs of SDH – </w:t>
      </w:r>
      <w:r w:rsidRPr="00A23E9C">
        <w:rPr>
          <w:i/>
          <w:color w:val="FF0000"/>
        </w:rPr>
        <w:t>avascular zone</w:t>
      </w:r>
      <w:r w:rsidRPr="00A23E9C">
        <w:t xml:space="preserve"> between skull and brain</w:t>
      </w:r>
      <w:r w:rsidR="00F552DF" w:rsidRPr="00A23E9C">
        <w:t xml:space="preserve"> with</w:t>
      </w:r>
      <w:r w:rsidRPr="00A23E9C">
        <w:t xml:space="preserve"> </w:t>
      </w:r>
      <w:r w:rsidR="00F552DF" w:rsidRPr="00A23E9C">
        <w:t xml:space="preserve">away </w:t>
      </w:r>
      <w:r w:rsidRPr="00A23E9C">
        <w:t>dislocation of major vessels.</w:t>
      </w:r>
    </w:p>
    <w:p w:rsidR="00A47D5E" w:rsidRPr="00A23E9C" w:rsidRDefault="00A47D5E"/>
    <w:p w:rsidR="00BF222F" w:rsidRDefault="00BF222F"/>
    <w:p w:rsidR="009B11AA" w:rsidRPr="009B11AA" w:rsidRDefault="009B11AA" w:rsidP="009B11AA">
      <w:r w:rsidRPr="009B11AA">
        <w:rPr>
          <w:b/>
          <w:sz w:val="20"/>
        </w:rPr>
        <w:t>T1 &amp; T2-MRI</w:t>
      </w:r>
      <w:r w:rsidRPr="009B11AA">
        <w:rPr>
          <w:sz w:val="20"/>
        </w:rPr>
        <w:t xml:space="preserve"> - bilateral </w:t>
      </w:r>
      <w:r w:rsidRPr="009B11AA">
        <w:rPr>
          <w:color w:val="FF0000"/>
          <w:sz w:val="20"/>
        </w:rPr>
        <w:t xml:space="preserve">subacute </w:t>
      </w:r>
      <w:r w:rsidRPr="009B11AA">
        <w:rPr>
          <w:sz w:val="20"/>
        </w:rPr>
        <w:t>SDHs (increased signal intensity; areas of intermediate intensity represent more acute hemorrhage into subacute collections):</w:t>
      </w:r>
    </w:p>
    <w:p w:rsidR="009B11AA" w:rsidRDefault="00DD1CF3" w:rsidP="009B11AA">
      <w:r w:rsidRPr="00BC6557">
        <w:rPr>
          <w:i/>
          <w:smallCaps/>
          <w:noProof/>
        </w:rPr>
        <w:drawing>
          <wp:inline distT="0" distB="0" distL="0" distR="0" wp14:anchorId="726A06B7" wp14:editId="68909510">
            <wp:extent cx="2009775" cy="2476500"/>
            <wp:effectExtent l="0" t="0" r="0" b="0"/>
            <wp:docPr id="6" name="Picture 6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57">
        <w:rPr>
          <w:i/>
          <w:smallCaps/>
          <w:noProof/>
        </w:rPr>
        <w:drawing>
          <wp:inline distT="0" distB="0" distL="0" distR="0" wp14:anchorId="0DB366F3" wp14:editId="36812D7A">
            <wp:extent cx="2181225" cy="2505075"/>
            <wp:effectExtent l="0" t="0" r="0" b="0"/>
            <wp:docPr id="7" name="Picture 7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Default="003C5BC5" w:rsidP="009B11AA"/>
    <w:p w:rsidR="003C5BC5" w:rsidRDefault="003C5BC5" w:rsidP="009B11AA">
      <w:pPr>
        <w:rPr>
          <w:sz w:val="20"/>
        </w:rPr>
      </w:pPr>
      <w:r w:rsidRPr="003C5BC5">
        <w:rPr>
          <w:sz w:val="20"/>
        </w:rPr>
        <w:t xml:space="preserve">Skull fracture with adjacent, small </w:t>
      </w:r>
      <w:r w:rsidRPr="003C5BC5">
        <w:rPr>
          <w:color w:val="FF0000"/>
          <w:sz w:val="20"/>
        </w:rPr>
        <w:t xml:space="preserve">acute </w:t>
      </w:r>
      <w:r w:rsidRPr="003C5BC5">
        <w:rPr>
          <w:sz w:val="20"/>
        </w:rPr>
        <w:t>SDH (window and level values are widened over standard values to aid detection):</w:t>
      </w:r>
    </w:p>
    <w:p w:rsidR="003C5BC5" w:rsidRPr="003C5BC5" w:rsidRDefault="00DD1CF3" w:rsidP="003C5BC5">
      <w:r w:rsidRPr="003C5BC5">
        <w:rPr>
          <w:noProof/>
        </w:rPr>
        <w:drawing>
          <wp:inline distT="0" distB="0" distL="0" distR="0" wp14:anchorId="14BA79D0" wp14:editId="50DFE7E5">
            <wp:extent cx="2476500" cy="2543175"/>
            <wp:effectExtent l="0" t="0" r="0" b="0"/>
            <wp:docPr id="8" name="Picture 8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/>
    <w:p w:rsidR="003C5BC5" w:rsidRPr="003C5BC5" w:rsidRDefault="003C5BC5" w:rsidP="003C5BC5">
      <w:pPr>
        <w:rPr>
          <w:sz w:val="20"/>
        </w:rPr>
      </w:pPr>
      <w:r w:rsidRPr="003C5BC5">
        <w:rPr>
          <w:b/>
          <w:sz w:val="20"/>
        </w:rPr>
        <w:t>MRI</w:t>
      </w:r>
      <w:r w:rsidRPr="003C5BC5">
        <w:rPr>
          <w:sz w:val="20"/>
        </w:rPr>
        <w:t xml:space="preserve"> - </w:t>
      </w:r>
      <w:r w:rsidRPr="003C5BC5">
        <w:rPr>
          <w:color w:val="FF0000"/>
          <w:sz w:val="20"/>
        </w:rPr>
        <w:t xml:space="preserve">subacute </w:t>
      </w:r>
      <w:r w:rsidRPr="003C5BC5">
        <w:rPr>
          <w:sz w:val="20"/>
        </w:rPr>
        <w:t>SDH with extension into anterior interhemispheric cistern (note that sutures do not contain spread):</w:t>
      </w:r>
    </w:p>
    <w:p w:rsidR="003C5BC5" w:rsidRPr="003C5BC5" w:rsidRDefault="00DD1CF3" w:rsidP="003C5BC5">
      <w:r w:rsidRPr="003C5BC5">
        <w:rPr>
          <w:noProof/>
        </w:rPr>
        <w:drawing>
          <wp:inline distT="0" distB="0" distL="0" distR="0" wp14:anchorId="38D01309" wp14:editId="217707C1">
            <wp:extent cx="2171700" cy="2695575"/>
            <wp:effectExtent l="0" t="0" r="0" b="0"/>
            <wp:docPr id="9" name="Picture 9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/>
    <w:p w:rsidR="003C5BC5" w:rsidRPr="003C5BC5" w:rsidRDefault="003C5BC5" w:rsidP="003C5BC5">
      <w:pPr>
        <w:rPr>
          <w:sz w:val="20"/>
        </w:rPr>
      </w:pPr>
      <w:r w:rsidRPr="003C5BC5">
        <w:rPr>
          <w:sz w:val="20"/>
        </w:rPr>
        <w:t xml:space="preserve">SDH with adjacent SAH due to </w:t>
      </w:r>
      <w:r w:rsidRPr="003C5BC5">
        <w:rPr>
          <w:color w:val="FF0000"/>
          <w:sz w:val="20"/>
        </w:rPr>
        <w:t>ruptured MCA aneurysm</w:t>
      </w:r>
      <w:r w:rsidRPr="003C5BC5">
        <w:rPr>
          <w:sz w:val="20"/>
        </w:rPr>
        <w:t>:</w:t>
      </w:r>
    </w:p>
    <w:p w:rsidR="003C5BC5" w:rsidRPr="003C5BC5" w:rsidRDefault="00DD1CF3" w:rsidP="003C5BC5">
      <w:r w:rsidRPr="003C5BC5">
        <w:rPr>
          <w:noProof/>
        </w:rPr>
        <w:drawing>
          <wp:inline distT="0" distB="0" distL="0" distR="0" wp14:anchorId="6E713587" wp14:editId="081F61A6">
            <wp:extent cx="2076450" cy="2324100"/>
            <wp:effectExtent l="0" t="0" r="0" b="0"/>
            <wp:docPr id="10" name="Picture 10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Default="003C5BC5" w:rsidP="003C5BC5"/>
    <w:p w:rsidR="006F50FF" w:rsidRPr="003C5BC5" w:rsidRDefault="006F50FF" w:rsidP="006F50FF">
      <w:pPr>
        <w:rPr>
          <w:sz w:val="20"/>
        </w:rPr>
      </w:pPr>
      <w:r w:rsidRPr="003C5BC5">
        <w:rPr>
          <w:sz w:val="20"/>
        </w:rPr>
        <w:t xml:space="preserve">SDH due to </w:t>
      </w:r>
      <w:r w:rsidRPr="003C5BC5">
        <w:rPr>
          <w:color w:val="FF0000"/>
          <w:sz w:val="20"/>
        </w:rPr>
        <w:t xml:space="preserve">ruptured </w:t>
      </w:r>
      <w:r>
        <w:rPr>
          <w:color w:val="FF0000"/>
          <w:sz w:val="20"/>
        </w:rPr>
        <w:t>right PComA</w:t>
      </w:r>
      <w:r w:rsidRPr="003C5BC5">
        <w:rPr>
          <w:color w:val="FF0000"/>
          <w:sz w:val="20"/>
        </w:rPr>
        <w:t xml:space="preserve"> aneurysm</w:t>
      </w:r>
      <w:r w:rsidRPr="003C5BC5">
        <w:rPr>
          <w:sz w:val="20"/>
        </w:rPr>
        <w:t>:</w:t>
      </w:r>
    </w:p>
    <w:p w:rsidR="006F50FF" w:rsidRDefault="00DD1CF3" w:rsidP="003C5BC5">
      <w:r>
        <w:rPr>
          <w:noProof/>
        </w:rPr>
        <w:drawing>
          <wp:inline distT="0" distB="0" distL="0" distR="0" wp14:anchorId="36F1DC78" wp14:editId="77A3C626">
            <wp:extent cx="3343275" cy="4219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FF" w:rsidRPr="003C5BC5" w:rsidRDefault="006F50FF" w:rsidP="003C5BC5"/>
    <w:p w:rsidR="003C5BC5" w:rsidRPr="003C5BC5" w:rsidRDefault="003C5BC5" w:rsidP="003C5BC5">
      <w:pPr>
        <w:rPr>
          <w:sz w:val="20"/>
        </w:rPr>
      </w:pPr>
      <w:r w:rsidRPr="003C5BC5">
        <w:rPr>
          <w:sz w:val="20"/>
        </w:rPr>
        <w:t xml:space="preserve">Right frontal </w:t>
      </w:r>
      <w:r w:rsidRPr="003C5BC5">
        <w:rPr>
          <w:color w:val="FF0000"/>
          <w:sz w:val="20"/>
        </w:rPr>
        <w:t xml:space="preserve">subacute </w:t>
      </w:r>
      <w:r w:rsidRPr="003C5BC5">
        <w:rPr>
          <w:sz w:val="20"/>
        </w:rPr>
        <w:t>SDH; note displaced gray matter–white matter junction, and midline shift:</w:t>
      </w:r>
    </w:p>
    <w:p w:rsidR="003C5BC5" w:rsidRPr="003C5BC5" w:rsidRDefault="00DD1CF3" w:rsidP="003C5BC5">
      <w:r w:rsidRPr="003C5BC5">
        <w:rPr>
          <w:noProof/>
        </w:rPr>
        <w:drawing>
          <wp:inline distT="0" distB="0" distL="0" distR="0" wp14:anchorId="60F5A8D9" wp14:editId="4B5B6F36">
            <wp:extent cx="2143125" cy="2857500"/>
            <wp:effectExtent l="0" t="0" r="0" b="0"/>
            <wp:docPr id="12" name="Picture 12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/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>Subacute-</w:t>
      </w:r>
      <w:r w:rsidR="003B0D3A">
        <w:rPr>
          <w:color w:val="FF0000"/>
          <w:sz w:val="20"/>
        </w:rPr>
        <w:t>on</w:t>
      </w:r>
      <w:r w:rsidRPr="003C5BC5">
        <w:rPr>
          <w:color w:val="FF0000"/>
          <w:sz w:val="20"/>
        </w:rPr>
        <w:t xml:space="preserve">-chronic </w:t>
      </w:r>
      <w:r w:rsidRPr="003C5BC5">
        <w:rPr>
          <w:sz w:val="20"/>
        </w:rPr>
        <w:t>SDH with blood-fluid level (acute hemorrhage into chronic collection):</w:t>
      </w:r>
    </w:p>
    <w:p w:rsidR="003C5BC5" w:rsidRDefault="00DD1CF3" w:rsidP="003C5BC5">
      <w:r w:rsidRPr="003C5BC5">
        <w:rPr>
          <w:noProof/>
        </w:rPr>
        <w:drawing>
          <wp:inline distT="0" distB="0" distL="0" distR="0" wp14:anchorId="0DC6576B" wp14:editId="0D144D76">
            <wp:extent cx="2200275" cy="2438400"/>
            <wp:effectExtent l="0" t="0" r="0" b="0"/>
            <wp:docPr id="13" name="Picture 13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A" w:rsidRDefault="003B0D3A" w:rsidP="003C5BC5"/>
    <w:p w:rsidR="003B0D3A" w:rsidRPr="003B0D3A" w:rsidRDefault="003B0D3A" w:rsidP="003C5BC5">
      <w:pPr>
        <w:rPr>
          <w:sz w:val="20"/>
        </w:rPr>
      </w:pPr>
      <w:r w:rsidRPr="003B0D3A">
        <w:rPr>
          <w:color w:val="FF0000"/>
          <w:sz w:val="20"/>
        </w:rPr>
        <w:t>Acute-on-chronic</w:t>
      </w:r>
      <w:r w:rsidRPr="003B0D3A">
        <w:rPr>
          <w:sz w:val="20"/>
        </w:rPr>
        <w:t xml:space="preserve"> SDH:</w:t>
      </w:r>
    </w:p>
    <w:p w:rsidR="003B0D3A" w:rsidRPr="003C5BC5" w:rsidRDefault="00DD1CF3" w:rsidP="003C5BC5">
      <w:r>
        <w:rPr>
          <w:noProof/>
        </w:rPr>
        <w:drawing>
          <wp:inline distT="0" distB="0" distL="0" distR="0" wp14:anchorId="5EEC5413" wp14:editId="2B623D30">
            <wp:extent cx="2562225" cy="3095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3A" w:rsidRPr="005B6483" w:rsidRDefault="0086312D" w:rsidP="003B0D3A">
      <w:pPr>
        <w:pStyle w:val="NormalWeb"/>
        <w:rPr>
          <w:rStyle w:val="Hyperlink"/>
          <w:sz w:val="18"/>
          <w:szCs w:val="18"/>
        </w:rPr>
      </w:pPr>
      <w:hyperlink r:id="rId25" w:history="1">
        <w:r w:rsidR="003B0D3A" w:rsidRPr="005B6483">
          <w:rPr>
            <w:rStyle w:val="Hyperlink"/>
            <w:sz w:val="18"/>
            <w:szCs w:val="18"/>
          </w:rPr>
          <w:t>Source of picture: H. Richard Winn “Youmans Neurological Surgery”, 6th ed. (2011); Saunders; ISBN-13: 978-1416053163 &gt;&gt;</w:t>
        </w:r>
      </w:hyperlink>
    </w:p>
    <w:p w:rsidR="003C5BC5" w:rsidRPr="003C5BC5" w:rsidRDefault="003C5BC5" w:rsidP="003C5BC5"/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Subacute </w:t>
      </w:r>
      <w:r w:rsidRPr="003C5BC5">
        <w:rPr>
          <w:sz w:val="20"/>
        </w:rPr>
        <w:t>SDH - less dense than brain but denser than CSF; it is denser posteriorly; midline displacement is greater than would be expected from size of lesion - suggests extensive underlying swelling; contralateral (left) ventricle is dilated:</w:t>
      </w:r>
    </w:p>
    <w:p w:rsidR="003C5BC5" w:rsidRPr="003C5BC5" w:rsidRDefault="00DD1CF3" w:rsidP="003C5BC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2D21D92" wp14:editId="01C560A8">
            <wp:extent cx="2581275" cy="2990850"/>
            <wp:effectExtent l="0" t="0" r="9525" b="0"/>
            <wp:docPr id="15" name="Picture 15" descr="D:\Viktoro\Neuroscience\TrH. Head trauma\00. Pictures\Subacute SDH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TrH. Head trauma\00. Pictures\Subacute SDH (CT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Bilateral </w:t>
      </w:r>
      <w:r w:rsidRPr="003C5BC5">
        <w:rPr>
          <w:sz w:val="20"/>
        </w:rPr>
        <w:t>SDHs, right greater in size than left:</w:t>
      </w:r>
    </w:p>
    <w:p w:rsidR="003C5BC5" w:rsidRPr="003C5BC5" w:rsidRDefault="00DD1CF3" w:rsidP="003C5BC5">
      <w:r>
        <w:rPr>
          <w:noProof/>
        </w:rPr>
        <w:drawing>
          <wp:inline distT="0" distB="0" distL="0" distR="0" wp14:anchorId="0C19AED4" wp14:editId="5054AB6C">
            <wp:extent cx="5029200" cy="4572000"/>
            <wp:effectExtent l="0" t="0" r="0" b="0"/>
            <wp:docPr id="16" name="Picture 16" descr="D:\Viktoro\Neuroscience\TrH. Head trauma\00. Pictures\Subdural hematoma (CT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TrH. Head trauma\00. Pictures\Subdural hematoma (CT)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86312D" w:rsidP="003C5BC5">
      <w:hyperlink r:id="rId28" w:tgtFrame="_blank" w:history="1">
        <w:r w:rsidR="003C5BC5" w:rsidRPr="003C5BC5">
          <w:rPr>
            <w:rStyle w:val="Hyperlink"/>
            <w:sz w:val="18"/>
            <w:szCs w:val="18"/>
          </w:rPr>
          <w:t>Source of picture: “WebPath - The Internet Pathology Laboratory for Medical Education” (by Edward C. Klatt, MD) &gt;&gt;</w:t>
        </w:r>
      </w:hyperlink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Acute </w:t>
      </w:r>
      <w:r w:rsidRPr="003C5BC5">
        <w:rPr>
          <w:sz w:val="20"/>
        </w:rPr>
        <w:t>SDH:</w:t>
      </w:r>
    </w:p>
    <w:p w:rsidR="003C5BC5" w:rsidRPr="003C5BC5" w:rsidRDefault="00DD1CF3" w:rsidP="003C5BC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B4125BD" wp14:editId="6D51BA92">
            <wp:extent cx="2867025" cy="3400425"/>
            <wp:effectExtent l="0" t="0" r="9525" b="9525"/>
            <wp:docPr id="17" name="Picture 17" descr="D:\Viktoro\Neuroscience\TrH. Head trauma\00. Pictures\SubHem3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TrH. Head trauma\00. Pictures\SubHem3 (CT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sz w:val="20"/>
        </w:rPr>
        <w:t xml:space="preserve">MRI - </w:t>
      </w:r>
      <w:r w:rsidRPr="003C5BC5">
        <w:rPr>
          <w:color w:val="FF0000"/>
          <w:sz w:val="20"/>
        </w:rPr>
        <w:t xml:space="preserve">bilateral </w:t>
      </w:r>
      <w:r w:rsidRPr="003C5BC5">
        <w:rPr>
          <w:sz w:val="20"/>
        </w:rPr>
        <w:t>SDHs (</w:t>
      </w:r>
      <w:r w:rsidRPr="003C5BC5">
        <w:rPr>
          <w:i/>
          <w:sz w:val="20"/>
        </w:rPr>
        <w:t>arrows</w:t>
      </w:r>
      <w:r w:rsidRPr="003C5BC5">
        <w:rPr>
          <w:sz w:val="20"/>
        </w:rPr>
        <w:t>) with suboccipital extension:</w:t>
      </w:r>
    </w:p>
    <w:p w:rsidR="003C5BC5" w:rsidRPr="003C5BC5" w:rsidRDefault="00DD1CF3" w:rsidP="003C5BC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36F56FE" wp14:editId="1169341B">
            <wp:extent cx="4333875" cy="4171950"/>
            <wp:effectExtent l="0" t="0" r="9525" b="0"/>
            <wp:docPr id="18" name="Picture 18" descr="D:\Viktoro\Neuroscience\TrH. Head trauma\00. Pictures\SubHem4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TrH. Head trauma\00. Pictures\SubHem4 (MRI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sz w:val="20"/>
        </w:rPr>
        <w:t xml:space="preserve">Interhemispheric </w:t>
      </w:r>
      <w:r w:rsidRPr="003C5BC5">
        <w:rPr>
          <w:color w:val="FF0000"/>
          <w:sz w:val="20"/>
        </w:rPr>
        <w:t xml:space="preserve">acute </w:t>
      </w:r>
      <w:r w:rsidRPr="003C5BC5">
        <w:rPr>
          <w:sz w:val="20"/>
        </w:rPr>
        <w:t>SDH:</w:t>
      </w:r>
    </w:p>
    <w:p w:rsidR="003C5BC5" w:rsidRPr="003C5BC5" w:rsidRDefault="00DD1CF3" w:rsidP="003C5BC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C009D98" wp14:editId="0EAA8306">
            <wp:extent cx="3133725" cy="3276600"/>
            <wp:effectExtent l="0" t="0" r="9525" b="0"/>
            <wp:docPr id="19" name="Picture 19" descr="D:\Viktoro\Neuroscience\TrH. Head trauma\00. Pictures\SubHem6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ktoro\Neuroscience\TrH. Head trauma\00. Pictures\SubHem6 (CT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Bilateral chronic </w:t>
      </w:r>
      <w:r w:rsidRPr="003C5BC5">
        <w:rPr>
          <w:sz w:val="20"/>
        </w:rPr>
        <w:t>SDHs; midline shift is absent:</w:t>
      </w:r>
    </w:p>
    <w:p w:rsidR="003C5BC5" w:rsidRPr="003C5BC5" w:rsidRDefault="00DD1CF3" w:rsidP="003C5BC5">
      <w:pPr>
        <w:rPr>
          <w:sz w:val="20"/>
        </w:rPr>
      </w:pPr>
      <w:r w:rsidRPr="003C5BC5">
        <w:rPr>
          <w:noProof/>
          <w:sz w:val="20"/>
        </w:rPr>
        <w:drawing>
          <wp:inline distT="0" distB="0" distL="0" distR="0" wp14:anchorId="3E713680" wp14:editId="1844A49E">
            <wp:extent cx="2057400" cy="2543175"/>
            <wp:effectExtent l="0" t="0" r="0" b="0"/>
            <wp:docPr id="20" name="Picture 20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bCs/>
          <w:sz w:val="20"/>
        </w:rPr>
      </w:pPr>
      <w:r w:rsidRPr="003C5BC5">
        <w:rPr>
          <w:bCs/>
          <w:color w:val="FF0000"/>
          <w:sz w:val="20"/>
        </w:rPr>
        <w:t xml:space="preserve">Chronic </w:t>
      </w:r>
      <w:r w:rsidRPr="003C5BC5">
        <w:rPr>
          <w:bCs/>
          <w:sz w:val="20"/>
        </w:rPr>
        <w:t>SDH with no mass effect:</w:t>
      </w:r>
    </w:p>
    <w:p w:rsidR="003C5BC5" w:rsidRPr="003C5BC5" w:rsidRDefault="00DD1CF3" w:rsidP="003C5BC5">
      <w:pPr>
        <w:rPr>
          <w:sz w:val="20"/>
        </w:rPr>
      </w:pPr>
      <w:r w:rsidRPr="003C5BC5">
        <w:rPr>
          <w:noProof/>
          <w:sz w:val="20"/>
        </w:rPr>
        <w:drawing>
          <wp:inline distT="0" distB="0" distL="0" distR="0" wp14:anchorId="1C6C0C41" wp14:editId="781EDEB2">
            <wp:extent cx="2047875" cy="2543175"/>
            <wp:effectExtent l="0" t="0" r="0" b="0"/>
            <wp:docPr id="21" name="Picture 21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Bilateral </w:t>
      </w:r>
      <w:r w:rsidR="00781AD0">
        <w:rPr>
          <w:color w:val="FF0000"/>
          <w:sz w:val="20"/>
        </w:rPr>
        <w:t>acute-on-</w:t>
      </w:r>
      <w:r w:rsidRPr="003C5BC5">
        <w:rPr>
          <w:color w:val="FF0000"/>
          <w:sz w:val="20"/>
        </w:rPr>
        <w:t xml:space="preserve">chronic </w:t>
      </w:r>
      <w:r w:rsidRPr="003C5BC5">
        <w:rPr>
          <w:sz w:val="20"/>
        </w:rPr>
        <w:t>SDHs:</w:t>
      </w:r>
    </w:p>
    <w:p w:rsidR="003C5BC5" w:rsidRPr="003C5BC5" w:rsidRDefault="00DD1CF3" w:rsidP="003C5BC5">
      <w:pPr>
        <w:rPr>
          <w:sz w:val="20"/>
        </w:rPr>
      </w:pPr>
      <w:r w:rsidRPr="003C5BC5">
        <w:rPr>
          <w:noProof/>
          <w:sz w:val="20"/>
        </w:rPr>
        <w:drawing>
          <wp:inline distT="0" distB="0" distL="0" distR="0" wp14:anchorId="53523EA3" wp14:editId="1539C351">
            <wp:extent cx="2152650" cy="2543175"/>
            <wp:effectExtent l="0" t="0" r="0" b="0"/>
            <wp:docPr id="22" name="Picture 22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C5" w:rsidRPr="003C5BC5" w:rsidRDefault="003C5BC5" w:rsidP="003C5BC5">
      <w:pPr>
        <w:rPr>
          <w:sz w:val="20"/>
        </w:rPr>
      </w:pPr>
    </w:p>
    <w:p w:rsidR="003C5BC5" w:rsidRPr="003C5BC5" w:rsidRDefault="003C5BC5" w:rsidP="003C5BC5">
      <w:pPr>
        <w:rPr>
          <w:sz w:val="20"/>
        </w:rPr>
      </w:pPr>
      <w:r w:rsidRPr="003C5BC5">
        <w:rPr>
          <w:color w:val="FF0000"/>
          <w:sz w:val="20"/>
        </w:rPr>
        <w:t xml:space="preserve">Acute </w:t>
      </w:r>
      <w:r w:rsidRPr="003C5BC5">
        <w:rPr>
          <w:sz w:val="20"/>
        </w:rPr>
        <w:t>SDH extending over entire left hemisphere; sedimentation level is seen (patient has clotting dysfunction):</w:t>
      </w:r>
    </w:p>
    <w:p w:rsidR="003C5BC5" w:rsidRPr="003C5BC5" w:rsidRDefault="00DD1CF3" w:rsidP="003C5BC5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406B491" wp14:editId="704A1D14">
            <wp:extent cx="2495550" cy="2867025"/>
            <wp:effectExtent l="0" t="0" r="0" b="9525"/>
            <wp:docPr id="23" name="Picture 23" descr="D:\Viktoro\Neuroscience\TrH. Head trauma\00. Pictures\Acute SDH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TrH. Head trauma\00. Pictures\Acute SDH (CT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7F" w:rsidRPr="00075BD3" w:rsidRDefault="00F1177F" w:rsidP="00F1177F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6312D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2447C" w:rsidRPr="00A23E9C" w:rsidRDefault="00F1177F" w:rsidP="00F1177F">
      <w:r w:rsidRPr="00075BD3">
        <w:rPr>
          <w:sz w:val="18"/>
          <w:szCs w:val="18"/>
        </w:rPr>
        <w:fldChar w:fldCharType="end"/>
      </w:r>
    </w:p>
    <w:p w:rsidR="0028556F" w:rsidRPr="00A23E9C" w:rsidRDefault="0028556F">
      <w:r w:rsidRPr="00A23E9C">
        <w:rPr>
          <w:color w:val="FF0000"/>
          <w:sz w:val="20"/>
        </w:rPr>
        <w:t>Subacute</w:t>
      </w:r>
      <w:r w:rsidRPr="00A23E9C">
        <w:rPr>
          <w:sz w:val="20"/>
        </w:rPr>
        <w:t xml:space="preserve"> SDHs:</w:t>
      </w:r>
    </w:p>
    <w:p w:rsidR="0028556F" w:rsidRPr="00A23E9C" w:rsidRDefault="003D1321" w:rsidP="0028556F">
      <w:pPr>
        <w:ind w:left="142" w:hanging="142"/>
        <w:rPr>
          <w:sz w:val="20"/>
        </w:rPr>
      </w:pPr>
      <w:r w:rsidRPr="00A23E9C">
        <w:rPr>
          <w:sz w:val="20"/>
        </w:rPr>
        <w:t xml:space="preserve">A) </w:t>
      </w:r>
      <w:smartTag w:uri="urn:schemas-microsoft-com:office:smarttags" w:element="Street">
        <w:smartTag w:uri="urn:schemas-microsoft-com:office:smarttags" w:element="address">
          <w:r w:rsidR="0028556F" w:rsidRPr="00A23E9C">
            <w:rPr>
              <w:sz w:val="20"/>
            </w:rPr>
            <w:t>N</w:t>
          </w:r>
          <w:r w:rsidRPr="00A23E9C">
            <w:rPr>
              <w:sz w:val="20"/>
            </w:rPr>
            <w:t xml:space="preserve">oncontrast </w:t>
          </w:r>
          <w:r w:rsidR="0028556F" w:rsidRPr="00A23E9C">
            <w:rPr>
              <w:sz w:val="20"/>
            </w:rPr>
            <w:t>CT</w:t>
          </w:r>
        </w:smartTag>
      </w:smartTag>
      <w:r w:rsidRPr="00A23E9C">
        <w:rPr>
          <w:sz w:val="20"/>
        </w:rPr>
        <w:t xml:space="preserve"> inward displacement of </w:t>
      </w:r>
      <w:r w:rsidR="0028556F" w:rsidRPr="00A23E9C">
        <w:rPr>
          <w:sz w:val="20"/>
        </w:rPr>
        <w:t>gray-</w:t>
      </w:r>
      <w:r w:rsidRPr="00A23E9C">
        <w:rPr>
          <w:sz w:val="20"/>
        </w:rPr>
        <w:t>white matter junction of le</w:t>
      </w:r>
      <w:r w:rsidR="0028556F" w:rsidRPr="00A23E9C">
        <w:rPr>
          <w:sz w:val="20"/>
        </w:rPr>
        <w:t xml:space="preserve">ft cerebral hemisphere; </w:t>
      </w:r>
      <w:r w:rsidRPr="00A23E9C">
        <w:rPr>
          <w:sz w:val="20"/>
        </w:rPr>
        <w:t xml:space="preserve">small sedimentation level is apparent in </w:t>
      </w:r>
      <w:r w:rsidR="0028556F" w:rsidRPr="00A23E9C">
        <w:rPr>
          <w:sz w:val="20"/>
        </w:rPr>
        <w:t>posterior portion.</w:t>
      </w:r>
    </w:p>
    <w:p w:rsidR="003D1321" w:rsidRPr="00A23E9C" w:rsidRDefault="003D1321" w:rsidP="0028556F">
      <w:pPr>
        <w:ind w:left="142" w:hanging="142"/>
        <w:rPr>
          <w:sz w:val="20"/>
        </w:rPr>
      </w:pPr>
      <w:r w:rsidRPr="00A23E9C">
        <w:rPr>
          <w:sz w:val="20"/>
        </w:rPr>
        <w:t xml:space="preserve">B) </w:t>
      </w:r>
      <w:r w:rsidR="0028556F" w:rsidRPr="00A23E9C">
        <w:rPr>
          <w:sz w:val="20"/>
        </w:rPr>
        <w:t>Contrast CT</w:t>
      </w:r>
      <w:r w:rsidRPr="00A23E9C">
        <w:rPr>
          <w:sz w:val="20"/>
        </w:rPr>
        <w:t xml:space="preserve"> at same level as A </w:t>
      </w:r>
      <w:r w:rsidR="0028556F" w:rsidRPr="00A23E9C">
        <w:rPr>
          <w:sz w:val="20"/>
        </w:rPr>
        <w:t>-</w:t>
      </w:r>
      <w:r w:rsidRPr="00A23E9C">
        <w:rPr>
          <w:sz w:val="20"/>
        </w:rPr>
        <w:t xml:space="preserve"> good visualization of lateral margin of </w:t>
      </w:r>
      <w:r w:rsidR="0028556F" w:rsidRPr="00A23E9C">
        <w:rPr>
          <w:sz w:val="20"/>
        </w:rPr>
        <w:t>left cerebral hemisphere (</w:t>
      </w:r>
      <w:r w:rsidRPr="00A23E9C">
        <w:rPr>
          <w:sz w:val="20"/>
        </w:rPr>
        <w:t>opacified cortical veins</w:t>
      </w:r>
      <w:r w:rsidR="0028556F" w:rsidRPr="00A23E9C">
        <w:rPr>
          <w:sz w:val="20"/>
        </w:rPr>
        <w:t>):</w:t>
      </w:r>
    </w:p>
    <w:p w:rsidR="003D1321" w:rsidRPr="00A23E9C" w:rsidRDefault="00DD1CF3" w:rsidP="00800BC2">
      <w:r>
        <w:rPr>
          <w:noProof/>
        </w:rPr>
        <w:drawing>
          <wp:inline distT="0" distB="0" distL="0" distR="0" wp14:anchorId="2010D8DF" wp14:editId="415CAE51">
            <wp:extent cx="5629275" cy="2981325"/>
            <wp:effectExtent l="0" t="0" r="9525" b="9525"/>
            <wp:docPr id="25" name="Picture 25" descr="D:\Viktoro\Neuroscience\TrH. Head trauma\00. Pictures\Subacute SDH (CT with and without contra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ktoro\Neuroscience\TrH. Head trauma\00. Pictures\Subacute SDH (CT with and without contrast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1" w:rsidRPr="00A23E9C" w:rsidRDefault="003D1321"/>
    <w:p w:rsidR="009C365D" w:rsidRPr="00A23E9C" w:rsidRDefault="009C365D" w:rsidP="009C365D">
      <w:pPr>
        <w:rPr>
          <w:sz w:val="20"/>
        </w:rPr>
      </w:pPr>
      <w:r w:rsidRPr="00A23E9C">
        <w:rPr>
          <w:color w:val="FF0000"/>
          <w:sz w:val="20"/>
        </w:rPr>
        <w:t>Acute and subacute</w:t>
      </w:r>
      <w:r w:rsidRPr="00A23E9C">
        <w:rPr>
          <w:sz w:val="20"/>
        </w:rPr>
        <w:t xml:space="preserve"> SDHs:</w:t>
      </w:r>
    </w:p>
    <w:p w:rsidR="009C365D" w:rsidRPr="00A23E9C" w:rsidRDefault="009C365D" w:rsidP="009C365D">
      <w:pPr>
        <w:ind w:left="142" w:hanging="142"/>
        <w:rPr>
          <w:sz w:val="20"/>
        </w:rPr>
      </w:pPr>
      <w:r w:rsidRPr="00A23E9C">
        <w:rPr>
          <w:sz w:val="20"/>
        </w:rPr>
        <w:t>A. T1-MRI - large fluid collections (</w:t>
      </w:r>
      <w:r w:rsidRPr="00A23E9C">
        <w:rPr>
          <w:i/>
          <w:sz w:val="20"/>
        </w:rPr>
        <w:t>white arrows</w:t>
      </w:r>
      <w:r w:rsidRPr="00A23E9C">
        <w:rPr>
          <w:sz w:val="20"/>
        </w:rPr>
        <w:t>) consistent with large subacute SDHs.</w:t>
      </w:r>
    </w:p>
    <w:p w:rsidR="009C365D" w:rsidRPr="00A23E9C" w:rsidRDefault="009C365D" w:rsidP="009C365D">
      <w:pPr>
        <w:ind w:left="142" w:hanging="142"/>
        <w:rPr>
          <w:sz w:val="20"/>
        </w:rPr>
      </w:pPr>
      <w:r w:rsidRPr="00A23E9C">
        <w:rPr>
          <w:sz w:val="20"/>
        </w:rPr>
        <w:t>B. T2-MRI - hyperintense signal (</w:t>
      </w:r>
      <w:r w:rsidRPr="00A23E9C">
        <w:rPr>
          <w:i/>
          <w:sz w:val="20"/>
        </w:rPr>
        <w:t>white arrows</w:t>
      </w:r>
      <w:r w:rsidRPr="00A23E9C">
        <w:rPr>
          <w:sz w:val="20"/>
        </w:rPr>
        <w:t>) representing subacute blood and hypointense signal (</w:t>
      </w:r>
      <w:r w:rsidRPr="00A23E9C">
        <w:rPr>
          <w:i/>
          <w:sz w:val="20"/>
        </w:rPr>
        <w:t>black arrows</w:t>
      </w:r>
      <w:r w:rsidRPr="00A23E9C">
        <w:rPr>
          <w:sz w:val="20"/>
        </w:rPr>
        <w:t>) representing more recent hematoma.</w:t>
      </w:r>
    </w:p>
    <w:p w:rsidR="009C365D" w:rsidRPr="00A23E9C" w:rsidRDefault="00DD1CF3" w:rsidP="00800BC2">
      <w:r>
        <w:rPr>
          <w:noProof/>
        </w:rPr>
        <w:drawing>
          <wp:inline distT="0" distB="0" distL="0" distR="0" wp14:anchorId="1B9821F5" wp14:editId="365B8740">
            <wp:extent cx="6296025" cy="3276600"/>
            <wp:effectExtent l="0" t="0" r="9525" b="0"/>
            <wp:docPr id="26" name="Picture 26" descr="D:\Viktoro\Neuroscience\TrH. Head trauma\00. Pictures\SubHem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Viktoro\Neuroscience\TrH. Head trauma\00. Pictures\SubHem (MRI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5D" w:rsidRPr="00A23E9C" w:rsidRDefault="009C365D"/>
    <w:p w:rsidR="00E84951" w:rsidRPr="00A23E9C" w:rsidRDefault="00E84951" w:rsidP="00E84951">
      <w:pPr>
        <w:rPr>
          <w:sz w:val="20"/>
        </w:rPr>
      </w:pPr>
      <w:r w:rsidRPr="00A23E9C">
        <w:rPr>
          <w:color w:val="FF0000"/>
          <w:sz w:val="20"/>
        </w:rPr>
        <w:t>Calcified SDHs</w:t>
      </w:r>
      <w:r w:rsidRPr="00A23E9C">
        <w:rPr>
          <w:sz w:val="20"/>
        </w:rPr>
        <w:t>:</w:t>
      </w:r>
    </w:p>
    <w:p w:rsidR="00E84951" w:rsidRPr="00A23E9C" w:rsidRDefault="00E84951" w:rsidP="00E84951">
      <w:pPr>
        <w:rPr>
          <w:sz w:val="20"/>
        </w:rPr>
      </w:pPr>
      <w:r w:rsidRPr="00A23E9C">
        <w:rPr>
          <w:sz w:val="20"/>
        </w:rPr>
        <w:t xml:space="preserve">A. In </w:t>
      </w:r>
      <w:r w:rsidRPr="00A23E9C">
        <w:rPr>
          <w:i/>
          <w:iCs/>
          <w:sz w:val="20"/>
        </w:rPr>
        <w:t>frontal view</w:t>
      </w:r>
      <w:r w:rsidRPr="00A23E9C">
        <w:rPr>
          <w:sz w:val="20"/>
        </w:rPr>
        <w:t>, bilateral shell-like calcifications form cast of cerebral hemispheres.</w:t>
      </w:r>
    </w:p>
    <w:p w:rsidR="00E84951" w:rsidRPr="00A23E9C" w:rsidRDefault="00E84951" w:rsidP="00E84951">
      <w:pPr>
        <w:ind w:left="284" w:hanging="284"/>
        <w:rPr>
          <w:sz w:val="20"/>
        </w:rPr>
      </w:pPr>
      <w:r w:rsidRPr="00A23E9C">
        <w:rPr>
          <w:sz w:val="20"/>
        </w:rPr>
        <w:t xml:space="preserve">B. In </w:t>
      </w:r>
      <w:r w:rsidRPr="00A23E9C">
        <w:rPr>
          <w:i/>
          <w:iCs/>
          <w:sz w:val="20"/>
        </w:rPr>
        <w:t>lateral view</w:t>
      </w:r>
      <w:r w:rsidRPr="00A23E9C">
        <w:rPr>
          <w:sz w:val="20"/>
        </w:rPr>
        <w:t>, outer calcified membranes are near bony skull, and inner membranes are separated from outer by relatively clear zones.</w:t>
      </w:r>
    </w:p>
    <w:p w:rsidR="00E84951" w:rsidRPr="00A23E9C" w:rsidRDefault="00DD1CF3" w:rsidP="00E84951">
      <w:pPr>
        <w:ind w:right="-567"/>
      </w:pPr>
      <w:r>
        <w:rPr>
          <w:noProof/>
        </w:rPr>
        <w:drawing>
          <wp:inline distT="0" distB="0" distL="0" distR="0" wp14:anchorId="70607485" wp14:editId="3F62FD17">
            <wp:extent cx="3409950" cy="2981325"/>
            <wp:effectExtent l="0" t="0" r="0" b="9525"/>
            <wp:docPr id="27" name="Picture 27" descr="D:\Viktoro\Neuroscience\TrH. Head trauma\00. Pictures\SubHem1 (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Viktoro\Neuroscience\TrH. Head trauma\00. Pictures\SubHem1 (Ro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42F0D" wp14:editId="76DDDB70">
            <wp:extent cx="4067175" cy="3171825"/>
            <wp:effectExtent l="0" t="0" r="9525" b="9525"/>
            <wp:docPr id="28" name="Picture 28" descr="D:\Viktoro\Neuroscience\TrH. Head trauma\00. Pictures\SubHem2 (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Viktoro\Neuroscience\TrH. Head trauma\00. Pictures\SubHem2 (Ro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51" w:rsidRDefault="00E84951"/>
    <w:p w:rsidR="008C36DC" w:rsidRDefault="008C36DC"/>
    <w:p w:rsidR="008C36DC" w:rsidRDefault="008C36DC" w:rsidP="008C36DC">
      <w:pPr>
        <w:pStyle w:val="Nervous6"/>
        <w:ind w:right="6945"/>
      </w:pPr>
      <w:bookmarkStart w:id="8" w:name="_Toc91708660"/>
      <w:r>
        <w:t>R</w:t>
      </w:r>
      <w:r w:rsidRPr="00127834">
        <w:t xml:space="preserve">ecurrent </w:t>
      </w:r>
      <w:r>
        <w:t xml:space="preserve">SDH </w:t>
      </w:r>
      <w:r w:rsidRPr="00664AF4">
        <w:t>workup</w:t>
      </w:r>
      <w:bookmarkEnd w:id="8"/>
    </w:p>
    <w:p w:rsidR="008C36DC" w:rsidRPr="00BA0075" w:rsidRDefault="008C36DC" w:rsidP="008C36DC">
      <w:pPr>
        <w:pStyle w:val="ListParagraph"/>
        <w:numPr>
          <w:ilvl w:val="0"/>
          <w:numId w:val="28"/>
        </w:numPr>
        <w:ind w:left="567" w:hanging="567"/>
      </w:pPr>
      <w:r>
        <w:t xml:space="preserve">MRI + DWI, CTA – for </w:t>
      </w:r>
      <w:r w:rsidRPr="00BA0075">
        <w:rPr>
          <w:b/>
          <w:i/>
        </w:rPr>
        <w:t>vascular abnormalities</w:t>
      </w:r>
    </w:p>
    <w:p w:rsidR="008C36DC" w:rsidRPr="00BA0075" w:rsidRDefault="008C36DC" w:rsidP="008C36DC">
      <w:pPr>
        <w:pStyle w:val="ListParagraph"/>
        <w:numPr>
          <w:ilvl w:val="0"/>
          <w:numId w:val="28"/>
        </w:numPr>
        <w:ind w:left="567" w:hanging="567"/>
      </w:pPr>
      <w:r>
        <w:t xml:space="preserve">MRI of spine – for </w:t>
      </w:r>
      <w:r w:rsidRPr="00BA0075">
        <w:rPr>
          <w:b/>
          <w:i/>
        </w:rPr>
        <w:t>occult CSF leak</w:t>
      </w:r>
    </w:p>
    <w:p w:rsidR="008C36DC" w:rsidRPr="00A23E9C" w:rsidRDefault="008C36DC"/>
    <w:p w:rsidR="009A393E" w:rsidRPr="00A23E9C" w:rsidRDefault="009A393E"/>
    <w:p w:rsidR="009C2DA4" w:rsidRPr="00A23E9C" w:rsidRDefault="00C67F97" w:rsidP="009C2DA4">
      <w:pPr>
        <w:pStyle w:val="Nervous1"/>
      </w:pPr>
      <w:bookmarkStart w:id="9" w:name="_Toc91708661"/>
      <w:r w:rsidRPr="00A23E9C">
        <w:t>Treatment</w:t>
      </w:r>
      <w:bookmarkEnd w:id="9"/>
    </w:p>
    <w:p w:rsidR="006F5503" w:rsidRPr="00A23E9C" w:rsidRDefault="006F5503" w:rsidP="006F5503">
      <w:r w:rsidRPr="00A23E9C">
        <w:rPr>
          <w:szCs w:val="24"/>
          <w:u w:val="single" w:color="FF0000"/>
        </w:rPr>
        <w:t xml:space="preserve">In all cases, hematoma </w:t>
      </w:r>
      <w:r w:rsidRPr="00A23E9C">
        <w:rPr>
          <w:i/>
          <w:color w:val="FF0000"/>
          <w:szCs w:val="24"/>
          <w:u w:val="single" w:color="FF0000"/>
        </w:rPr>
        <w:t>complete resolution</w:t>
      </w:r>
      <w:r w:rsidRPr="00A23E9C">
        <w:rPr>
          <w:szCs w:val="24"/>
          <w:u w:val="single" w:color="FF0000"/>
        </w:rPr>
        <w:t xml:space="preserve"> should be documented</w:t>
      </w:r>
      <w:r w:rsidRPr="00A23E9C">
        <w:t xml:space="preserve"> (conservatively treated acute SDH can evolve into chronic SDH).</w:t>
      </w:r>
    </w:p>
    <w:p w:rsidR="006F5503" w:rsidRDefault="006F5503" w:rsidP="006F5503"/>
    <w:p w:rsidR="00800BC2" w:rsidRPr="00A23E9C" w:rsidRDefault="00800BC2" w:rsidP="006F5503"/>
    <w:p w:rsidR="0004108C" w:rsidRPr="00A23E9C" w:rsidRDefault="0004108C" w:rsidP="0004108C">
      <w:pPr>
        <w:pStyle w:val="Nervous5"/>
        <w:ind w:right="5386"/>
      </w:pPr>
      <w:bookmarkStart w:id="10" w:name="_Toc91708662"/>
      <w:bookmarkStart w:id="11" w:name="CONSERVATIVE_MANAGEMENT"/>
      <w:r w:rsidRPr="00A23E9C">
        <w:t>Conservative Management</w:t>
      </w:r>
      <w:bookmarkEnd w:id="10"/>
    </w:p>
    <w:bookmarkEnd w:id="11"/>
    <w:p w:rsidR="00B112E0" w:rsidRPr="00A23E9C" w:rsidRDefault="009C2DA4" w:rsidP="00B112E0">
      <w:pPr>
        <w:numPr>
          <w:ilvl w:val="0"/>
          <w:numId w:val="1"/>
        </w:numPr>
      </w:pPr>
      <w:r w:rsidRPr="00A23E9C">
        <w:t xml:space="preserve">surgical drainage </w:t>
      </w:r>
      <w:r w:rsidR="00B112E0" w:rsidRPr="00A23E9C">
        <w:t xml:space="preserve">is not required in </w:t>
      </w:r>
      <w:r w:rsidR="0055041E" w:rsidRPr="00A23E9C">
        <w:t>many</w:t>
      </w:r>
      <w:r w:rsidR="00B112E0" w:rsidRPr="00A23E9C">
        <w:t xml:space="preserve"> cases (acute SDH may disappear spontaneously, but may evolve in</w:t>
      </w:r>
      <w:r w:rsidR="00207AF5">
        <w:t xml:space="preserve">to subacute or chronic lesion!) - </w:t>
      </w:r>
      <w:r w:rsidR="00207AF5" w:rsidRPr="001318A8">
        <w:t xml:space="preserve">managed with </w:t>
      </w:r>
      <w:r w:rsidR="00207AF5" w:rsidRPr="00D347FB">
        <w:rPr>
          <w:rStyle w:val="Blue"/>
        </w:rPr>
        <w:t>serial CT</w:t>
      </w:r>
      <w:r w:rsidR="00207AF5">
        <w:t xml:space="preserve"> </w:t>
      </w:r>
      <w:r w:rsidR="00207AF5" w:rsidRPr="001318A8">
        <w:t xml:space="preserve">and </w:t>
      </w:r>
      <w:r w:rsidR="00207AF5" w:rsidRPr="00D347FB">
        <w:rPr>
          <w:rStyle w:val="Blue"/>
        </w:rPr>
        <w:t>close neurological observation</w:t>
      </w:r>
      <w:r w:rsidR="00207AF5" w:rsidRPr="001318A8">
        <w:t xml:space="preserve"> in a </w:t>
      </w:r>
      <w:r w:rsidR="00207AF5" w:rsidRPr="00D347FB">
        <w:rPr>
          <w:rStyle w:val="Blue"/>
        </w:rPr>
        <w:t xml:space="preserve">neurosurgical </w:t>
      </w:r>
      <w:r w:rsidR="00207AF5">
        <w:rPr>
          <w:rStyle w:val="Blue"/>
        </w:rPr>
        <w:t>ICU</w:t>
      </w:r>
      <w:r w:rsidR="009C20E1">
        <w:t xml:space="preserve"> and then as outpatient.</w:t>
      </w:r>
    </w:p>
    <w:p w:rsidR="00545F29" w:rsidRPr="00A23E9C" w:rsidRDefault="00545F29">
      <w:pPr>
        <w:numPr>
          <w:ilvl w:val="0"/>
          <w:numId w:val="1"/>
        </w:numPr>
      </w:pPr>
      <w:r w:rsidRPr="00CF03BF">
        <w:rPr>
          <w:b/>
        </w:rPr>
        <w:t>seizure prophylaxis</w:t>
      </w:r>
      <w:r w:rsidRPr="00A23E9C">
        <w:t xml:space="preserve"> and other measures </w:t>
      </w:r>
      <w:r w:rsidR="00EE0138">
        <w:t>→ see</w:t>
      </w:r>
      <w:r w:rsidRPr="00A23E9C">
        <w:t xml:space="preserve"> </w:t>
      </w:r>
      <w:hyperlink r:id="rId40" w:history="1">
        <w:r w:rsidR="004A5F24">
          <w:rPr>
            <w:rStyle w:val="Hyperlink"/>
          </w:rPr>
          <w:t>p. T</w:t>
        </w:r>
        <w:r w:rsidRPr="00A23E9C">
          <w:rPr>
            <w:rStyle w:val="Hyperlink"/>
          </w:rPr>
          <w:t>rH</w:t>
        </w:r>
        <w:r w:rsidR="004A5F24">
          <w:rPr>
            <w:rStyle w:val="Hyperlink"/>
          </w:rPr>
          <w:t>1 &gt;&gt;</w:t>
        </w:r>
      </w:hyperlink>
    </w:p>
    <w:p w:rsidR="00A0784F" w:rsidRDefault="00A0784F">
      <w:pPr>
        <w:numPr>
          <w:ilvl w:val="0"/>
          <w:numId w:val="1"/>
        </w:numPr>
      </w:pPr>
      <w:r w:rsidRPr="00A23E9C">
        <w:t>monitor coagulation parameters!</w:t>
      </w:r>
    </w:p>
    <w:p w:rsidR="00CF03BF" w:rsidRPr="00A23E9C" w:rsidRDefault="00CF03BF">
      <w:pPr>
        <w:numPr>
          <w:ilvl w:val="0"/>
          <w:numId w:val="1"/>
        </w:numPr>
      </w:pPr>
      <w:r w:rsidRPr="00CF03BF">
        <w:rPr>
          <w:b/>
        </w:rPr>
        <w:t>platelet transfusion</w:t>
      </w:r>
      <w:r>
        <w:t xml:space="preserve"> for patient on ASA/Plavix – probably no effect!</w:t>
      </w:r>
    </w:p>
    <w:p w:rsidR="009C2DA4" w:rsidRDefault="00CF03BF" w:rsidP="00A97689">
      <w:pPr>
        <w:pStyle w:val="Articlename"/>
      </w:pPr>
      <w:r w:rsidRPr="00CF03BF">
        <w:t>“Reversal of Antiplatelet Therapy May Not Benefit TBI” Congress of Neurological Surgeons (CNS) 2013 Annual Meeting. Abstract #164 and #195. Presented October 22, 2013.</w:t>
      </w:r>
      <w:r w:rsidR="005605CD">
        <w:t xml:space="preserve"> </w:t>
      </w:r>
      <w:hyperlink r:id="rId41" w:history="1">
        <w:r w:rsidR="005605CD" w:rsidRPr="005605CD">
          <w:rPr>
            <w:rStyle w:val="Hyperlink"/>
            <w:i w:val="0"/>
            <w:sz w:val="18"/>
          </w:rPr>
          <w:t>&gt;&gt;</w:t>
        </w:r>
      </w:hyperlink>
    </w:p>
    <w:p w:rsidR="008267EE" w:rsidRDefault="008267EE" w:rsidP="008267EE"/>
    <w:p w:rsidR="008267EE" w:rsidRDefault="008267EE" w:rsidP="008267EE">
      <w:pPr>
        <w:pStyle w:val="Nervous6"/>
        <w:ind w:right="8122"/>
      </w:pPr>
      <w:bookmarkStart w:id="12" w:name="_Toc91708663"/>
      <w:r>
        <w:t>Chronic SDH</w:t>
      </w:r>
      <w:bookmarkEnd w:id="12"/>
    </w:p>
    <w:p w:rsidR="009C20E1" w:rsidRDefault="009C20E1" w:rsidP="009C20E1">
      <w:pPr>
        <w:numPr>
          <w:ilvl w:val="0"/>
          <w:numId w:val="1"/>
        </w:numPr>
      </w:pPr>
      <w:r w:rsidRPr="00127834">
        <w:rPr>
          <w:rStyle w:val="Red"/>
          <w:i/>
        </w:rPr>
        <w:t>chronic SDH growth is due to the highly friable nature of the vascularized membrane</w:t>
      </w:r>
      <w:r>
        <w:t xml:space="preserve"> that forms after initial injury.</w:t>
      </w:r>
    </w:p>
    <w:p w:rsidR="009C20E1" w:rsidRPr="009C20E1" w:rsidRDefault="009C20E1" w:rsidP="009C20E1">
      <w:pPr>
        <w:rPr>
          <w:i/>
        </w:rPr>
      </w:pPr>
    </w:p>
    <w:p w:rsidR="00800BC2" w:rsidRDefault="009C20E1" w:rsidP="009C20E1">
      <w:pPr>
        <w:pStyle w:val="ListParagraph"/>
        <w:numPr>
          <w:ilvl w:val="3"/>
          <w:numId w:val="25"/>
        </w:numPr>
      </w:pPr>
      <w:r>
        <w:t>C</w:t>
      </w:r>
      <w:r w:rsidR="00C06C2A" w:rsidRPr="00C06C2A">
        <w:t xml:space="preserve">hronic </w:t>
      </w:r>
      <w:r w:rsidR="00C06C2A">
        <w:t>SDH</w:t>
      </w:r>
      <w:r w:rsidR="00C06C2A" w:rsidRPr="00C06C2A">
        <w:t xml:space="preserve"> can be treated with </w:t>
      </w:r>
      <w:r w:rsidR="00C06C2A" w:rsidRPr="009C20E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tranexamic acid</w:t>
      </w:r>
      <w:r w:rsidR="008267EE" w:rsidRPr="009C20E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(TXA)</w:t>
      </w:r>
      <w:r w:rsidR="00C06C2A">
        <w:t xml:space="preserve"> </w:t>
      </w:r>
      <w:r w:rsidR="008267EE">
        <w:t>650-</w:t>
      </w:r>
      <w:r w:rsidR="00AA1120">
        <w:t xml:space="preserve">750 mg </w:t>
      </w:r>
      <w:r w:rsidR="000255B4">
        <w:t xml:space="preserve">PO </w:t>
      </w:r>
      <w:r w:rsidR="00AA1120">
        <w:t xml:space="preserve">daily </w:t>
      </w:r>
      <w:r w:rsidR="008267EE">
        <w:t xml:space="preserve">for 30 days </w:t>
      </w:r>
      <w:r w:rsidR="00C06C2A">
        <w:t>without concomitant surgery; t</w:t>
      </w:r>
      <w:r w:rsidR="00C06C2A" w:rsidRPr="00C06C2A">
        <w:t>ranexamic acid might simultaneously inhibit fibrinolytic and inflammatory (kinin-kallikrein) systems, which</w:t>
      </w:r>
      <w:r w:rsidR="00C06C2A">
        <w:t xml:space="preserve"> </w:t>
      </w:r>
      <w:r w:rsidR="008267EE">
        <w:t xml:space="preserve">might consequently resolve </w:t>
      </w:r>
      <w:r w:rsidR="00A0148B">
        <w:t>c</w:t>
      </w:r>
      <w:r w:rsidR="008267EE">
        <w:t>SDH; some experts administer it postop (after bur hole washout)</w:t>
      </w:r>
    </w:p>
    <w:p w:rsidR="00AA1120" w:rsidRPr="00EF6F1C" w:rsidRDefault="00AA1120" w:rsidP="00EF6F1C">
      <w:pPr>
        <w:pStyle w:val="Articlename"/>
      </w:pPr>
      <w:r w:rsidRPr="00EF6F1C">
        <w:t>J Neurosurg. 2013 Aug;119(2):332-7. doi: 10.3171/2013.3.JNS122162. Epub 2013 May 3.</w:t>
      </w:r>
    </w:p>
    <w:p w:rsidR="00AA1120" w:rsidRPr="00EF6F1C" w:rsidRDefault="00AA1120" w:rsidP="00EF6F1C">
      <w:pPr>
        <w:pStyle w:val="Articlename"/>
      </w:pPr>
      <w:r w:rsidRPr="00EF6F1C">
        <w:t>Nonsurgical treatment of chronic subdural hematoma with tranexamic acid.</w:t>
      </w:r>
    </w:p>
    <w:p w:rsidR="00AA1120" w:rsidRPr="00EF6F1C" w:rsidRDefault="00AA1120" w:rsidP="00EF6F1C">
      <w:pPr>
        <w:pStyle w:val="Articlename"/>
      </w:pPr>
      <w:r w:rsidRPr="00EF6F1C">
        <w:t>Kageyama H, Toyooka T, Tsuzuki N, Oka K.</w:t>
      </w:r>
    </w:p>
    <w:p w:rsidR="00AA1120" w:rsidRDefault="00AA1120" w:rsidP="00AA1120"/>
    <w:p w:rsidR="001511A2" w:rsidRPr="00E3195F" w:rsidRDefault="001511A2" w:rsidP="009C20E1">
      <w:pPr>
        <w:pStyle w:val="ListParagraph"/>
        <w:numPr>
          <w:ilvl w:val="3"/>
          <w:numId w:val="25"/>
        </w:numPr>
      </w:pPr>
      <w:r w:rsidRPr="00E3195F">
        <w:rPr>
          <w:color w:val="7030A0"/>
        </w:rPr>
        <w:t xml:space="preserve">Dr. Okonkwo </w:t>
      </w:r>
      <w:r w:rsidRPr="00E3195F">
        <w:t xml:space="preserve">(UPMC) gives </w:t>
      </w:r>
      <w:r w:rsidRPr="00E3195F">
        <w:rPr>
          <w:rStyle w:val="Drugname2Char"/>
          <w:lang w:val="en-US"/>
        </w:rPr>
        <w:t>Medrol Dosepak</w:t>
      </w:r>
      <w:r w:rsidR="00E3195F" w:rsidRPr="00E3195F">
        <w:t xml:space="preserve">; </w:t>
      </w:r>
      <w:r w:rsidR="00E3195F" w:rsidRPr="00E3195F">
        <w:rPr>
          <w:color w:val="7030A0"/>
        </w:rPr>
        <w:t>Dr. Day</w:t>
      </w:r>
      <w:r w:rsidR="00E3195F" w:rsidRPr="00E3195F">
        <w:t xml:space="preserve"> </w:t>
      </w:r>
      <w:r w:rsidR="00E02695">
        <w:t xml:space="preserve">(UAMS) </w:t>
      </w:r>
      <w:r w:rsidR="00E3195F" w:rsidRPr="00E3195F">
        <w:t xml:space="preserve">gives </w:t>
      </w:r>
      <w:r w:rsidR="00E3195F" w:rsidRPr="00E3195F">
        <w:rPr>
          <w:rStyle w:val="Drugname2Char"/>
          <w:lang w:val="en-US"/>
        </w:rPr>
        <w:t>dexamethasone</w:t>
      </w:r>
      <w:r w:rsidR="00E3195F" w:rsidRPr="00E3195F">
        <w:t xml:space="preserve"> 2 mg q8hrs for 2 weeks, then tapers based on repeat CT findings.</w:t>
      </w:r>
    </w:p>
    <w:p w:rsidR="001511A2" w:rsidRDefault="001511A2" w:rsidP="001511A2"/>
    <w:p w:rsidR="009E5DC5" w:rsidRPr="009E5DC5" w:rsidRDefault="009E5DC5" w:rsidP="001F3836">
      <w:pPr>
        <w:ind w:left="360"/>
        <w:rPr>
          <w:rStyle w:val="Trialname"/>
          <w:rFonts w:eastAsia="OTNEJMScalaSansLF"/>
        </w:rPr>
      </w:pPr>
      <w:r w:rsidRPr="009E5DC5">
        <w:rPr>
          <w:rStyle w:val="Trialname"/>
          <w:rFonts w:eastAsia="OTNEJMScalaSansLF"/>
        </w:rPr>
        <w:t>Dex-CSDH Trial</w:t>
      </w:r>
    </w:p>
    <w:p w:rsidR="009C20E1" w:rsidRDefault="00E02695" w:rsidP="00E02695">
      <w:pPr>
        <w:pStyle w:val="Articlename"/>
      </w:pPr>
      <w:r w:rsidRPr="009E5DC5">
        <w:t>P.J. Hutchinson</w:t>
      </w:r>
      <w:r>
        <w:t xml:space="preserve"> et al.</w:t>
      </w:r>
      <w:r w:rsidRPr="00E02695">
        <w:t xml:space="preserve"> </w:t>
      </w:r>
      <w:r w:rsidRPr="009E5DC5">
        <w:t>for the British Neurosurgical Trainee Research Collaborative and Dex-CSDH Trial Collaborators</w:t>
      </w:r>
      <w:r>
        <w:t xml:space="preserve">. </w:t>
      </w:r>
      <w:r w:rsidR="009E5DC5" w:rsidRPr="009E5DC5">
        <w:t>Trial of Dexamethasone for Chronic Subdural Hematoma</w:t>
      </w:r>
      <w:r>
        <w:t xml:space="preserve">. </w:t>
      </w:r>
      <w:r w:rsidR="009E5DC5" w:rsidRPr="009E5DC5">
        <w:t>N Engl J Med 2020;383:2616</w:t>
      </w:r>
      <w:r>
        <w:t>-27. DOI: 10.1056/NEJMoa2020473</w:t>
      </w:r>
    </w:p>
    <w:p w:rsidR="00E02695" w:rsidRDefault="00E02695" w:rsidP="00E02695">
      <w:pPr>
        <w:pStyle w:val="ListParagraph"/>
        <w:numPr>
          <w:ilvl w:val="0"/>
          <w:numId w:val="26"/>
        </w:numPr>
      </w:pPr>
      <w:r w:rsidRPr="00E02695">
        <w:t>multicenter</w:t>
      </w:r>
      <w:r w:rsidR="00CC00CC">
        <w:t xml:space="preserve"> (23 sites)</w:t>
      </w:r>
      <w:r w:rsidRPr="00E02695">
        <w:t>, randomized</w:t>
      </w:r>
      <w:r w:rsidR="00457059">
        <w:t>, placebo-controlled</w:t>
      </w:r>
      <w:r w:rsidRPr="00E02695">
        <w:t xml:space="preserve"> trial in the United Kingdom</w:t>
      </w:r>
    </w:p>
    <w:p w:rsidR="001C5FB6" w:rsidRDefault="00E02695" w:rsidP="00E02695">
      <w:pPr>
        <w:pStyle w:val="ListParagraph"/>
        <w:numPr>
          <w:ilvl w:val="0"/>
          <w:numId w:val="26"/>
        </w:numPr>
      </w:pPr>
      <w:r w:rsidRPr="00E02695">
        <w:t xml:space="preserve">adults with </w:t>
      </w:r>
      <w:r w:rsidRPr="009D63A7">
        <w:rPr>
          <w:rStyle w:val="Red"/>
          <w:b/>
        </w:rPr>
        <w:t xml:space="preserve">symptomatic </w:t>
      </w:r>
      <w:r w:rsidR="00A0148B" w:rsidRPr="009D63A7">
        <w:rPr>
          <w:rStyle w:val="Red"/>
          <w:b/>
        </w:rPr>
        <w:t>chronic SDH</w:t>
      </w:r>
      <w:r w:rsidR="00A0148B">
        <w:t>:</w:t>
      </w:r>
    </w:p>
    <w:p w:rsidR="00A0148B" w:rsidRDefault="00A0148B" w:rsidP="00A0148B">
      <w:pPr>
        <w:pStyle w:val="ListParagraph"/>
        <w:numPr>
          <w:ilvl w:val="0"/>
          <w:numId w:val="27"/>
        </w:numPr>
      </w:pPr>
      <w:r w:rsidRPr="001C5FB6">
        <w:t xml:space="preserve">mean age </w:t>
      </w:r>
      <w:r>
        <w:t>74 years</w:t>
      </w:r>
    </w:p>
    <w:p w:rsidR="00F103BA" w:rsidRDefault="00F103BA" w:rsidP="00F103BA">
      <w:pPr>
        <w:pStyle w:val="ListParagraph"/>
        <w:numPr>
          <w:ilvl w:val="0"/>
          <w:numId w:val="27"/>
        </w:numPr>
      </w:pPr>
      <w:r>
        <w:t xml:space="preserve">symptoms: </w:t>
      </w:r>
      <w:r w:rsidRPr="00F103BA">
        <w:t>headache, gait disturbance, confusion or cognitive decline, limb weakness, speech disturbance, decreased consciousness, and seizures</w:t>
      </w:r>
      <w:r>
        <w:t>.</w:t>
      </w:r>
    </w:p>
    <w:p w:rsidR="00777B33" w:rsidRDefault="00777B33" w:rsidP="00777B33">
      <w:pPr>
        <w:pStyle w:val="ListParagraph"/>
        <w:numPr>
          <w:ilvl w:val="0"/>
          <w:numId w:val="27"/>
        </w:numPr>
      </w:pPr>
      <w:r>
        <w:t xml:space="preserve">exclusions: </w:t>
      </w:r>
      <w:r w:rsidRPr="00777B33">
        <w:t>gluco</w:t>
      </w:r>
      <w:r>
        <w:t xml:space="preserve">corticoids are contraindicated, </w:t>
      </w:r>
      <w:r w:rsidRPr="00777B33">
        <w:t xml:space="preserve">receiving (or had been receiving within 1 month before screening) glucocorticoids on a regular basis,  cerebrospinal fluid shunt, </w:t>
      </w:r>
      <w:r>
        <w:t xml:space="preserve">severe lactose intolerance, </w:t>
      </w:r>
      <w:r w:rsidRPr="00777B33">
        <w:t xml:space="preserve">psychotic disorders, acute </w:t>
      </w:r>
      <w:r>
        <w:t>SDH.</w:t>
      </w:r>
    </w:p>
    <w:p w:rsidR="00A0148B" w:rsidRDefault="00A0148B" w:rsidP="00A0148B">
      <w:pPr>
        <w:pStyle w:val="ListParagraph"/>
        <w:numPr>
          <w:ilvl w:val="0"/>
          <w:numId w:val="27"/>
        </w:numPr>
      </w:pPr>
      <w:r w:rsidRPr="009D63A7">
        <w:rPr>
          <w:rStyle w:val="Red"/>
          <w:b/>
        </w:rPr>
        <w:t>94% underwent surgery during index admission</w:t>
      </w:r>
      <w:r w:rsidRPr="00A0148B">
        <w:t xml:space="preserve"> </w:t>
      </w:r>
      <w:r>
        <w:t>(</w:t>
      </w:r>
      <w:r w:rsidRPr="00E02695">
        <w:t xml:space="preserve">decision to </w:t>
      </w:r>
      <w:r>
        <w:t>operate</w:t>
      </w:r>
      <w:r w:rsidRPr="00E02695">
        <w:t xml:space="preserve"> was </w:t>
      </w:r>
      <w:r>
        <w:t>made by the treating clinician)</w:t>
      </w:r>
      <w:r w:rsidR="005E26FC">
        <w:t xml:space="preserve"> – trial was </w:t>
      </w:r>
      <w:r w:rsidR="005E26FC" w:rsidRPr="005E26FC">
        <w:rPr>
          <w:rStyle w:val="Red"/>
          <w:i/>
        </w:rPr>
        <w:t xml:space="preserve">unable to </w:t>
      </w:r>
      <w:r w:rsidR="005E26FC">
        <w:rPr>
          <w:rStyle w:val="Red"/>
          <w:i/>
        </w:rPr>
        <w:t xml:space="preserve">statistically </w:t>
      </w:r>
      <w:r w:rsidR="005E26FC" w:rsidRPr="005E26FC">
        <w:rPr>
          <w:rStyle w:val="Red"/>
          <w:i/>
        </w:rPr>
        <w:t>explore dexamethasone role as an alternative to surgery</w:t>
      </w:r>
      <w:r w:rsidR="005E26FC">
        <w:t>!</w:t>
      </w:r>
    </w:p>
    <w:p w:rsidR="00A0148B" w:rsidRDefault="00CC00CC" w:rsidP="00A0148B">
      <w:pPr>
        <w:pStyle w:val="ListParagraph"/>
        <w:numPr>
          <w:ilvl w:val="0"/>
          <w:numId w:val="27"/>
        </w:numPr>
      </w:pPr>
      <w:r>
        <w:t xml:space="preserve">groups were similar (e.g. </w:t>
      </w:r>
      <w:r w:rsidR="00A0148B" w:rsidRPr="001C5FB6">
        <w:t xml:space="preserve">60% in </w:t>
      </w:r>
      <w:r w:rsidR="00A0148B">
        <w:t>both groups had a score of 1-</w:t>
      </w:r>
      <w:r w:rsidR="00A0148B" w:rsidRPr="001C5FB6">
        <w:t>3 on the modified Rankin scale at admission</w:t>
      </w:r>
      <w:r>
        <w:t>, 94% in both groups had GCS 13-15)</w:t>
      </w:r>
      <w:r w:rsidR="00A0148B" w:rsidRPr="001C5FB6">
        <w:t>.</w:t>
      </w:r>
    </w:p>
    <w:p w:rsidR="001C5FB6" w:rsidRDefault="001C5FB6" w:rsidP="00E02695">
      <w:pPr>
        <w:pStyle w:val="ListParagraph"/>
        <w:numPr>
          <w:ilvl w:val="0"/>
          <w:numId w:val="26"/>
        </w:numPr>
      </w:pPr>
      <w:r>
        <w:t xml:space="preserve">1:1 ratio: </w:t>
      </w:r>
      <w:r w:rsidR="00E02695" w:rsidRPr="001C5FB6">
        <w:rPr>
          <w:b/>
        </w:rPr>
        <w:t>dexamethasone</w:t>
      </w:r>
      <w:r>
        <w:t xml:space="preserve"> (375</w:t>
      </w:r>
      <w:r w:rsidR="00CC00CC">
        <w:t xml:space="preserve"> → 341</w:t>
      </w:r>
      <w:r>
        <w:t xml:space="preserve"> patients</w:t>
      </w:r>
      <w:r w:rsidR="00CC00CC">
        <w:t>*</w:t>
      </w:r>
      <w:r>
        <w:t xml:space="preserve">) vs. </w:t>
      </w:r>
      <w:r w:rsidRPr="001C5FB6">
        <w:rPr>
          <w:b/>
        </w:rPr>
        <w:t>placebo</w:t>
      </w:r>
      <w:r>
        <w:t xml:space="preserve"> (373</w:t>
      </w:r>
      <w:r w:rsidR="00CC00CC">
        <w:t xml:space="preserve"> → 339</w:t>
      </w:r>
      <w:r>
        <w:t xml:space="preserve"> patients</w:t>
      </w:r>
      <w:r w:rsidR="00CC00CC">
        <w:t>*</w:t>
      </w:r>
      <w:r>
        <w:t>).</w:t>
      </w:r>
    </w:p>
    <w:p w:rsidR="001C5FB6" w:rsidRDefault="001C5FB6" w:rsidP="001C5FB6">
      <w:pPr>
        <w:pStyle w:val="ListParagraph"/>
        <w:ind w:left="1440"/>
      </w:pPr>
      <w:r>
        <w:rPr>
          <w:b/>
        </w:rPr>
        <w:t>O</w:t>
      </w:r>
      <w:r w:rsidRPr="001C5FB6">
        <w:rPr>
          <w:b/>
        </w:rPr>
        <w:t>ral dexamethasone</w:t>
      </w:r>
      <w:r w:rsidRPr="00E02695">
        <w:t xml:space="preserve"> 2-week tapering course </w:t>
      </w:r>
      <w:r w:rsidR="00F103BA">
        <w:t>started within 72 hrs of admission</w:t>
      </w:r>
      <w:r w:rsidR="00B30D8A">
        <w:t>:</w:t>
      </w:r>
      <w:r w:rsidR="00B30D8A" w:rsidRPr="00B30D8A">
        <w:t xml:space="preserve"> 8 mg </w:t>
      </w:r>
      <w:r w:rsidR="00B30D8A">
        <w:t xml:space="preserve">bid on days 1 to 3 → </w:t>
      </w:r>
      <w:r w:rsidR="00B30D8A" w:rsidRPr="00B30D8A">
        <w:t xml:space="preserve">6 mg </w:t>
      </w:r>
      <w:r w:rsidR="00B30D8A">
        <w:t xml:space="preserve">bid on days 4 to 6 → </w:t>
      </w:r>
      <w:r w:rsidR="00B30D8A" w:rsidRPr="00B30D8A">
        <w:t xml:space="preserve">4 mg </w:t>
      </w:r>
      <w:r w:rsidR="00B30D8A">
        <w:t>bid</w:t>
      </w:r>
      <w:r w:rsidR="00B30D8A" w:rsidRPr="00B30D8A">
        <w:t xml:space="preserve"> on d</w:t>
      </w:r>
      <w:r w:rsidR="00B30D8A">
        <w:t xml:space="preserve">ays 7 to 9 → </w:t>
      </w:r>
      <w:r w:rsidR="00B30D8A" w:rsidRPr="00B30D8A">
        <w:t xml:space="preserve">2 mg </w:t>
      </w:r>
      <w:r w:rsidR="00B30D8A">
        <w:t xml:space="preserve">bid on days 10 to 12 → </w:t>
      </w:r>
      <w:r w:rsidR="00B30D8A" w:rsidRPr="00B30D8A">
        <w:t xml:space="preserve">2 </w:t>
      </w:r>
      <w:r w:rsidR="00B30D8A">
        <w:t>mg once daily on days 13 and 14.</w:t>
      </w:r>
    </w:p>
    <w:p w:rsidR="00CC00CC" w:rsidRPr="00CC00CC" w:rsidRDefault="00CC00CC" w:rsidP="00CC00CC">
      <w:pPr>
        <w:pStyle w:val="ListParagraph"/>
        <w:ind w:left="1440"/>
        <w:jc w:val="right"/>
      </w:pPr>
      <w:r w:rsidRPr="00CC00CC">
        <w:t>*some withdrew consent, some were lost for F/U.</w:t>
      </w:r>
    </w:p>
    <w:p w:rsidR="009D63A7" w:rsidRPr="009D63A7" w:rsidRDefault="009D63A7" w:rsidP="009D63A7">
      <w:pPr>
        <w:ind w:left="360"/>
        <w:rPr>
          <w:u w:val="single"/>
        </w:rPr>
      </w:pPr>
      <w:r w:rsidRPr="009D63A7">
        <w:rPr>
          <w:u w:val="single"/>
        </w:rPr>
        <w:t>Outcomes</w:t>
      </w:r>
    </w:p>
    <w:p w:rsidR="00A0148B" w:rsidRDefault="00E02695" w:rsidP="0012681F">
      <w:pPr>
        <w:pStyle w:val="ListParagraph"/>
        <w:numPr>
          <w:ilvl w:val="0"/>
          <w:numId w:val="26"/>
        </w:numPr>
      </w:pPr>
      <w:r w:rsidRPr="00E02695">
        <w:t xml:space="preserve">primary outcome </w:t>
      </w:r>
      <w:r w:rsidR="001C5FB6">
        <w:t>-</w:t>
      </w:r>
      <w:r w:rsidRPr="00E02695">
        <w:t xml:space="preserve"> </w:t>
      </w:r>
      <w:r w:rsidRPr="00F9396D">
        <w:rPr>
          <w:highlight w:val="yellow"/>
        </w:rPr>
        <w:t>score of 0</w:t>
      </w:r>
      <w:r w:rsidR="001C5FB6" w:rsidRPr="00F9396D">
        <w:rPr>
          <w:highlight w:val="yellow"/>
        </w:rPr>
        <w:t>-3 (</w:t>
      </w:r>
      <w:r w:rsidRPr="00F9396D">
        <w:rPr>
          <w:highlight w:val="yellow"/>
        </w:rPr>
        <w:t>favorable outcome</w:t>
      </w:r>
      <w:r w:rsidR="001C5FB6" w:rsidRPr="00F9396D">
        <w:rPr>
          <w:highlight w:val="yellow"/>
        </w:rPr>
        <w:t>)</w:t>
      </w:r>
      <w:r w:rsidRPr="00E02695">
        <w:t xml:space="preserve"> on the modified Rankin scale </w:t>
      </w:r>
      <w:r w:rsidR="001C5FB6">
        <w:t>at 6 months after randomization</w:t>
      </w:r>
      <w:r w:rsidR="00A0148B">
        <w:t xml:space="preserve">; </w:t>
      </w:r>
      <w:r w:rsidR="001C5FB6" w:rsidRPr="001C5FB6">
        <w:t>favorable outcome was reported</w:t>
      </w:r>
      <w:r w:rsidR="00A0148B">
        <w:t>:</w:t>
      </w:r>
    </w:p>
    <w:p w:rsidR="00A0148B" w:rsidRDefault="00A0148B" w:rsidP="00A0148B">
      <w:pPr>
        <w:pStyle w:val="ListParagraph"/>
        <w:ind w:left="1440"/>
      </w:pPr>
      <w:r>
        <w:t>83.9%</w:t>
      </w:r>
      <w:r w:rsidR="001C5FB6" w:rsidRPr="001C5FB6">
        <w:t xml:space="preserve"> </w:t>
      </w:r>
      <w:r w:rsidRPr="001C5FB6">
        <w:t xml:space="preserve">patients </w:t>
      </w:r>
      <w:r>
        <w:t xml:space="preserve">in </w:t>
      </w:r>
      <w:r w:rsidRPr="00F9396D">
        <w:rPr>
          <w:color w:val="FF0000"/>
        </w:rPr>
        <w:t>dexamethasone group</w:t>
      </w:r>
    </w:p>
    <w:p w:rsidR="00A0148B" w:rsidRDefault="00A0148B" w:rsidP="00A0148B">
      <w:pPr>
        <w:pStyle w:val="ListParagraph"/>
        <w:ind w:left="1440"/>
      </w:pPr>
      <w:r>
        <w:t xml:space="preserve">90.3% </w:t>
      </w:r>
      <w:r w:rsidR="00F9396D" w:rsidRPr="001C5FB6">
        <w:t xml:space="preserve">patients </w:t>
      </w:r>
      <w:r>
        <w:t xml:space="preserve">in </w:t>
      </w:r>
      <w:r w:rsidRPr="00F9396D">
        <w:rPr>
          <w:color w:val="00B050"/>
        </w:rPr>
        <w:t>placebo group</w:t>
      </w:r>
    </w:p>
    <w:p w:rsidR="00F9396D" w:rsidRDefault="001C5FB6" w:rsidP="00A0148B">
      <w:pPr>
        <w:pStyle w:val="ListParagraph"/>
        <w:ind w:left="2160"/>
      </w:pPr>
      <w:r w:rsidRPr="001C5FB6">
        <w:t>difference, −6.4 percentage points [95% confidence interval, −11.4 to −1.4] in favor o</w:t>
      </w:r>
      <w:r w:rsidR="00F9396D">
        <w:t>f the placebo group (p</w:t>
      </w:r>
      <w:r w:rsidR="00D425E7">
        <w:t xml:space="preserve"> = 0.01);</w:t>
      </w:r>
    </w:p>
    <w:p w:rsidR="00D425E7" w:rsidRDefault="00D425E7" w:rsidP="00A0148B">
      <w:pPr>
        <w:pStyle w:val="ListParagraph"/>
        <w:ind w:left="2160"/>
      </w:pPr>
      <w:r w:rsidRPr="00D425E7">
        <w:t>odds ratio for a favorable outcome with dexamethasone was 0.55 (95% CI, 0.33 to 0.91) in favor of the placebo group (P = 0.02).</w:t>
      </w:r>
    </w:p>
    <w:p w:rsidR="001F3836" w:rsidRDefault="001F3836" w:rsidP="00F9396D">
      <w:pPr>
        <w:pStyle w:val="ListParagraph"/>
        <w:numPr>
          <w:ilvl w:val="0"/>
          <w:numId w:val="26"/>
        </w:numPr>
      </w:pPr>
      <w:r w:rsidRPr="001F3836">
        <w:rPr>
          <w:highlight w:val="yellow"/>
        </w:rPr>
        <w:t>adverse events</w:t>
      </w:r>
      <w:r>
        <w:t xml:space="preserve">: more </w:t>
      </w:r>
      <w:r w:rsidRPr="001C5FB6">
        <w:t xml:space="preserve">in the </w:t>
      </w:r>
      <w:r w:rsidRPr="00E35579">
        <w:rPr>
          <w:rStyle w:val="Red"/>
        </w:rPr>
        <w:t>dexamethasone group</w:t>
      </w:r>
      <w:r w:rsidRPr="001C5FB6">
        <w:t xml:space="preserve"> than in the placebo group.</w:t>
      </w:r>
    </w:p>
    <w:p w:rsidR="00013364" w:rsidRPr="001F3836" w:rsidRDefault="00013364" w:rsidP="00013364">
      <w:pPr>
        <w:pStyle w:val="ListParagraph"/>
        <w:ind w:left="1440"/>
      </w:pPr>
      <w:r w:rsidRPr="00013364">
        <w:t>Adv</w:t>
      </w:r>
      <w:r>
        <w:t xml:space="preserve">erse events of special interest: </w:t>
      </w:r>
      <w:r w:rsidRPr="00013364">
        <w:t xml:space="preserve">hyperglycemia leading to treatment or discontinuation of the trial regimen, new-onset diabetes, hyperosmolar hyperglycemic state, new-onset psychosis, peptic ulceration </w:t>
      </w:r>
      <w:r>
        <w:t>/</w:t>
      </w:r>
      <w:r w:rsidRPr="00013364">
        <w:t xml:space="preserve"> </w:t>
      </w:r>
      <w:r>
        <w:t>GI</w:t>
      </w:r>
      <w:r w:rsidRPr="00013364">
        <w:t xml:space="preserve"> bleeding, upper </w:t>
      </w:r>
      <w:r>
        <w:t>GI</w:t>
      </w:r>
      <w:r w:rsidRPr="00013364">
        <w:t xml:space="preserve"> side effects</w:t>
      </w:r>
      <w:r>
        <w:t>.</w:t>
      </w:r>
    </w:p>
    <w:p w:rsidR="00F9396D" w:rsidRDefault="001C5FB6" w:rsidP="00F9396D">
      <w:pPr>
        <w:pStyle w:val="ListParagraph"/>
        <w:numPr>
          <w:ilvl w:val="0"/>
          <w:numId w:val="26"/>
        </w:numPr>
      </w:pPr>
      <w:r w:rsidRPr="00F9396D">
        <w:rPr>
          <w:highlight w:val="yellow"/>
        </w:rPr>
        <w:t>repeat surgery</w:t>
      </w:r>
      <w:r w:rsidRPr="001C5FB6">
        <w:t xml:space="preserve"> for recurrence was performed</w:t>
      </w:r>
      <w:r w:rsidR="00F9396D">
        <w:t>:</w:t>
      </w:r>
    </w:p>
    <w:p w:rsidR="001F3836" w:rsidRDefault="001C5FB6" w:rsidP="00F9396D">
      <w:pPr>
        <w:pStyle w:val="ListParagraph"/>
        <w:ind w:left="1440"/>
      </w:pPr>
      <w:r w:rsidRPr="001C5FB6">
        <w:t xml:space="preserve">1.7% </w:t>
      </w:r>
      <w:r w:rsidR="00F9396D" w:rsidRPr="001C5FB6">
        <w:t xml:space="preserve">patients </w:t>
      </w:r>
      <w:r w:rsidRPr="001C5FB6">
        <w:t xml:space="preserve">in </w:t>
      </w:r>
      <w:r w:rsidRPr="001F3836">
        <w:rPr>
          <w:color w:val="00B050"/>
        </w:rPr>
        <w:t xml:space="preserve">dexamethasone group </w:t>
      </w:r>
    </w:p>
    <w:p w:rsidR="001C5FB6" w:rsidRDefault="001C5FB6" w:rsidP="00F9396D">
      <w:pPr>
        <w:pStyle w:val="ListParagraph"/>
        <w:ind w:left="1440"/>
      </w:pPr>
      <w:r w:rsidRPr="001C5FB6">
        <w:t>7.1%</w:t>
      </w:r>
      <w:r w:rsidR="001F3836" w:rsidRPr="001F3836">
        <w:t xml:space="preserve"> </w:t>
      </w:r>
      <w:r w:rsidR="001F3836" w:rsidRPr="001C5FB6">
        <w:t>patients</w:t>
      </w:r>
      <w:r w:rsidRPr="001C5FB6">
        <w:t xml:space="preserve"> in </w:t>
      </w:r>
      <w:r w:rsidRPr="001F3836">
        <w:rPr>
          <w:rStyle w:val="Red"/>
        </w:rPr>
        <w:t>placebo group</w:t>
      </w:r>
      <w:r w:rsidRPr="001C5FB6">
        <w:t xml:space="preserve">. </w:t>
      </w:r>
    </w:p>
    <w:p w:rsidR="001C5FB6" w:rsidRDefault="005E26FC" w:rsidP="005E26FC">
      <w:pPr>
        <w:pStyle w:val="ListParagraph"/>
        <w:numPr>
          <w:ilvl w:val="0"/>
          <w:numId w:val="26"/>
        </w:numPr>
      </w:pPr>
      <w:r w:rsidRPr="005E26FC">
        <w:t xml:space="preserve">follow-up imaging was not mandated </w:t>
      </w:r>
      <w:r w:rsidR="00B44409">
        <w:t>(</w:t>
      </w:r>
      <w:r w:rsidRPr="005E26FC">
        <w:t>trial outcomes did not include imaging results to address the possible effect of dexamethasone on the size of chronic subdural hematomas</w:t>
      </w:r>
      <w:r w:rsidR="00B44409">
        <w:t>).</w:t>
      </w:r>
    </w:p>
    <w:p w:rsidR="005E26FC" w:rsidRDefault="005E26FC" w:rsidP="001511A2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1984"/>
        <w:gridCol w:w="1985"/>
      </w:tblGrid>
      <w:tr w:rsidR="00E35579" w:rsidRPr="00E35579" w:rsidTr="00E35579">
        <w:tc>
          <w:tcPr>
            <w:tcW w:w="2187" w:type="dxa"/>
            <w:shd w:val="clear" w:color="auto" w:fill="D9D9D9" w:themeFill="background1" w:themeFillShade="D9"/>
          </w:tcPr>
          <w:p w:rsidR="00E35579" w:rsidRPr="00E35579" w:rsidRDefault="00E35579" w:rsidP="00E35579">
            <w:pPr>
              <w:jc w:val="center"/>
              <w:rPr>
                <w:b/>
              </w:rPr>
            </w:pPr>
            <w:r w:rsidRPr="00E35579">
              <w:rPr>
                <w:b/>
              </w:rPr>
              <w:t>Outcome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E35579" w:rsidRPr="00E35579" w:rsidRDefault="00E35579" w:rsidP="00E35579">
            <w:pPr>
              <w:jc w:val="center"/>
              <w:rPr>
                <w:b/>
              </w:rPr>
            </w:pPr>
            <w:r w:rsidRPr="00E35579">
              <w:rPr>
                <w:b/>
              </w:rPr>
              <w:t>Dexamethasone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E35579" w:rsidRPr="00E35579" w:rsidRDefault="00E35579" w:rsidP="00E35579">
            <w:pPr>
              <w:jc w:val="center"/>
              <w:rPr>
                <w:b/>
              </w:rPr>
            </w:pPr>
            <w:r w:rsidRPr="00E35579">
              <w:rPr>
                <w:b/>
              </w:rPr>
              <w:t>Placebo</w:t>
            </w:r>
          </w:p>
        </w:tc>
      </w:tr>
      <w:tr w:rsidR="00E35579" w:rsidTr="00E35579">
        <w:tc>
          <w:tcPr>
            <w:tcW w:w="2187" w:type="dxa"/>
          </w:tcPr>
          <w:p w:rsidR="00E35579" w:rsidRPr="00E35579" w:rsidRDefault="00E35579" w:rsidP="00E35579">
            <w:r w:rsidRPr="00E35579">
              <w:t>Favorable outcome</w:t>
            </w:r>
          </w:p>
        </w:tc>
        <w:tc>
          <w:tcPr>
            <w:tcW w:w="1984" w:type="dxa"/>
          </w:tcPr>
          <w:p w:rsidR="00E35579" w:rsidRDefault="00E35579" w:rsidP="00E35579">
            <w:pPr>
              <w:jc w:val="center"/>
            </w:pPr>
            <w:r>
              <w:t>83.9%</w:t>
            </w:r>
          </w:p>
        </w:tc>
        <w:tc>
          <w:tcPr>
            <w:tcW w:w="1985" w:type="dxa"/>
            <w:shd w:val="clear" w:color="auto" w:fill="92D050"/>
          </w:tcPr>
          <w:p w:rsidR="00E35579" w:rsidRDefault="00E35579" w:rsidP="00E35579">
            <w:pPr>
              <w:jc w:val="center"/>
            </w:pPr>
            <w:r>
              <w:t>90.3%</w:t>
            </w:r>
          </w:p>
        </w:tc>
      </w:tr>
      <w:tr w:rsidR="00310DB1" w:rsidTr="00E35579">
        <w:tc>
          <w:tcPr>
            <w:tcW w:w="2187" w:type="dxa"/>
          </w:tcPr>
          <w:p w:rsidR="00310DB1" w:rsidRPr="00E35579" w:rsidRDefault="00310DB1" w:rsidP="00E35579">
            <w:r w:rsidRPr="00E35579">
              <w:t>Favorable outcome</w:t>
            </w:r>
            <w:r>
              <w:t xml:space="preserve"> in never operated patients</w:t>
            </w:r>
          </w:p>
        </w:tc>
        <w:tc>
          <w:tcPr>
            <w:tcW w:w="1984" w:type="dxa"/>
          </w:tcPr>
          <w:p w:rsidR="00310DB1" w:rsidRDefault="00310DB1" w:rsidP="00E35579">
            <w:pPr>
              <w:jc w:val="center"/>
            </w:pPr>
            <w:r>
              <w:t>82%</w:t>
            </w:r>
          </w:p>
        </w:tc>
        <w:tc>
          <w:tcPr>
            <w:tcW w:w="1985" w:type="dxa"/>
            <w:shd w:val="clear" w:color="auto" w:fill="92D050"/>
          </w:tcPr>
          <w:p w:rsidR="00310DB1" w:rsidRDefault="00310DB1" w:rsidP="00E35579">
            <w:pPr>
              <w:jc w:val="center"/>
            </w:pPr>
            <w:r>
              <w:t>100%</w:t>
            </w:r>
          </w:p>
        </w:tc>
      </w:tr>
      <w:tr w:rsidR="00E35579" w:rsidTr="00E35579">
        <w:tc>
          <w:tcPr>
            <w:tcW w:w="2187" w:type="dxa"/>
          </w:tcPr>
          <w:p w:rsidR="00E35579" w:rsidRPr="00E35579" w:rsidRDefault="00E35579" w:rsidP="00E35579">
            <w:r w:rsidRPr="00E35579">
              <w:t>Adverse events</w:t>
            </w:r>
          </w:p>
        </w:tc>
        <w:tc>
          <w:tcPr>
            <w:tcW w:w="1984" w:type="dxa"/>
          </w:tcPr>
          <w:p w:rsidR="00E35579" w:rsidRDefault="00D425E7" w:rsidP="00E35579">
            <w:pPr>
              <w:jc w:val="center"/>
            </w:pPr>
            <w:r>
              <w:t>10.9%</w:t>
            </w:r>
          </w:p>
        </w:tc>
        <w:tc>
          <w:tcPr>
            <w:tcW w:w="1985" w:type="dxa"/>
            <w:shd w:val="clear" w:color="auto" w:fill="92D050"/>
          </w:tcPr>
          <w:p w:rsidR="00E35579" w:rsidRDefault="00D425E7" w:rsidP="00E35579">
            <w:pPr>
              <w:jc w:val="center"/>
            </w:pPr>
            <w:r>
              <w:t>3.2%</w:t>
            </w:r>
          </w:p>
        </w:tc>
      </w:tr>
      <w:tr w:rsidR="00310DB1" w:rsidTr="00E35579">
        <w:tc>
          <w:tcPr>
            <w:tcW w:w="2187" w:type="dxa"/>
          </w:tcPr>
          <w:p w:rsidR="00310DB1" w:rsidRPr="00E35579" w:rsidRDefault="00310DB1" w:rsidP="00E35579">
            <w:r>
              <w:t>Any infection</w:t>
            </w:r>
          </w:p>
        </w:tc>
        <w:tc>
          <w:tcPr>
            <w:tcW w:w="1984" w:type="dxa"/>
          </w:tcPr>
          <w:p w:rsidR="00310DB1" w:rsidRDefault="00310DB1" w:rsidP="00E35579">
            <w:pPr>
              <w:jc w:val="center"/>
            </w:pPr>
            <w:r>
              <w:t>6.4%</w:t>
            </w:r>
          </w:p>
        </w:tc>
        <w:tc>
          <w:tcPr>
            <w:tcW w:w="1985" w:type="dxa"/>
            <w:shd w:val="clear" w:color="auto" w:fill="92D050"/>
          </w:tcPr>
          <w:p w:rsidR="00310DB1" w:rsidRDefault="00310DB1" w:rsidP="00E35579">
            <w:pPr>
              <w:jc w:val="center"/>
            </w:pPr>
            <w:r>
              <w:t>1.1%</w:t>
            </w:r>
          </w:p>
        </w:tc>
      </w:tr>
      <w:tr w:rsidR="00E35579" w:rsidTr="00E35579">
        <w:tc>
          <w:tcPr>
            <w:tcW w:w="2187" w:type="dxa"/>
          </w:tcPr>
          <w:p w:rsidR="00E35579" w:rsidRPr="00E35579" w:rsidRDefault="00E35579" w:rsidP="00E35579">
            <w:r w:rsidRPr="00E35579">
              <w:t>Repeat surgery</w:t>
            </w:r>
          </w:p>
        </w:tc>
        <w:tc>
          <w:tcPr>
            <w:tcW w:w="1984" w:type="dxa"/>
            <w:shd w:val="clear" w:color="auto" w:fill="92D050"/>
          </w:tcPr>
          <w:p w:rsidR="00E35579" w:rsidRDefault="00E35579" w:rsidP="00E35579">
            <w:pPr>
              <w:jc w:val="center"/>
            </w:pPr>
            <w:r w:rsidRPr="001C5FB6">
              <w:t>1.7%</w:t>
            </w:r>
          </w:p>
        </w:tc>
        <w:tc>
          <w:tcPr>
            <w:tcW w:w="1985" w:type="dxa"/>
          </w:tcPr>
          <w:p w:rsidR="00E35579" w:rsidRDefault="00E35579" w:rsidP="00E35579">
            <w:pPr>
              <w:jc w:val="center"/>
            </w:pPr>
            <w:r w:rsidRPr="001C5FB6">
              <w:t>7.1%</w:t>
            </w:r>
          </w:p>
        </w:tc>
      </w:tr>
    </w:tbl>
    <w:p w:rsidR="00E35579" w:rsidRDefault="00E35579" w:rsidP="00E35579">
      <w:pPr>
        <w:ind w:left="360"/>
      </w:pPr>
    </w:p>
    <w:p w:rsidR="005E26FC" w:rsidRDefault="005E26FC" w:rsidP="00E35579">
      <w:pPr>
        <w:ind w:left="360"/>
      </w:pPr>
      <w:r>
        <w:rPr>
          <w:noProof/>
        </w:rPr>
        <w:drawing>
          <wp:inline distT="0" distB="0" distL="0" distR="0" wp14:anchorId="6B21C45E" wp14:editId="3614FB05">
            <wp:extent cx="6300470" cy="4395470"/>
            <wp:effectExtent l="0" t="0" r="508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FC" w:rsidRDefault="005E26FC" w:rsidP="00E35579">
      <w:pPr>
        <w:ind w:left="360"/>
      </w:pPr>
    </w:p>
    <w:p w:rsidR="00E02695" w:rsidRPr="00E3195F" w:rsidRDefault="00E02695" w:rsidP="001511A2"/>
    <w:p w:rsidR="00127834" w:rsidRDefault="009C20E1" w:rsidP="009C20E1">
      <w:pPr>
        <w:pStyle w:val="ListParagraph"/>
        <w:numPr>
          <w:ilvl w:val="3"/>
          <w:numId w:val="25"/>
        </w:numPr>
      </w:pPr>
      <w:r>
        <w:t>P</w:t>
      </w:r>
      <w:r w:rsidR="00127834">
        <w:t xml:space="preserve">roposed treatment for </w:t>
      </w:r>
      <w:r w:rsidR="00127834" w:rsidRPr="00127834">
        <w:rPr>
          <w:u w:val="single"/>
        </w:rPr>
        <w:t xml:space="preserve">recurrent </w:t>
      </w:r>
      <w:r w:rsidR="003B4C96">
        <w:rPr>
          <w:u w:val="single"/>
        </w:rPr>
        <w:t>(or new in high risk patients</w:t>
      </w:r>
      <w:r w:rsidR="008C36DC">
        <w:rPr>
          <w:u w:val="single"/>
        </w:rPr>
        <w:t xml:space="preserve"> – elderly on anticoagulation</w:t>
      </w:r>
      <w:r w:rsidR="003B4C96">
        <w:rPr>
          <w:u w:val="single"/>
        </w:rPr>
        <w:t xml:space="preserve">) </w:t>
      </w:r>
      <w:r w:rsidR="00127834" w:rsidRPr="00127834">
        <w:rPr>
          <w:u w:val="single"/>
        </w:rPr>
        <w:t>symptomatic SDH</w:t>
      </w:r>
      <w:r w:rsidR="00127834">
        <w:t xml:space="preserve"> - </w:t>
      </w:r>
      <w:r w:rsidR="00127834" w:rsidRPr="00127834">
        <w:rPr>
          <w:rStyle w:val="Blue"/>
          <w:b/>
        </w:rPr>
        <w:t>middle meningeal artery (MMA) embolization</w:t>
      </w:r>
      <w:r w:rsidR="00127834">
        <w:t xml:space="preserve"> with the goal of eliminating the </w:t>
      </w:r>
      <w:r w:rsidR="00127834" w:rsidRPr="003B4C96">
        <w:rPr>
          <w:rStyle w:val="Red"/>
        </w:rPr>
        <w:t>arterial</w:t>
      </w:r>
      <w:r w:rsidR="00127834">
        <w:t xml:space="preserve"> supply to this vascularized membrane.</w:t>
      </w:r>
    </w:p>
    <w:p w:rsidR="003B4C96" w:rsidRDefault="003B4C96" w:rsidP="003B4C96">
      <w:pPr>
        <w:pStyle w:val="ListParagraph"/>
        <w:numPr>
          <w:ilvl w:val="0"/>
          <w:numId w:val="23"/>
        </w:numPr>
      </w:pPr>
      <w:r w:rsidRPr="003B4C96">
        <w:t xml:space="preserve">use PVA particles </w:t>
      </w:r>
      <w:r>
        <w:t>-</w:t>
      </w:r>
      <w:r w:rsidRPr="003B4C96">
        <w:t xml:space="preserve"> able to travel distally within the MMA vasculature and cover a broad anatomic area, limiting the chance of new collaterals forming distall</w:t>
      </w:r>
      <w:r>
        <w:t>y (vs. l</w:t>
      </w:r>
      <w:r w:rsidRPr="003B4C96">
        <w:t>iquid embolics such as Onyx or nBCA glue provide more of a “stump” embolization proximally</w:t>
      </w:r>
      <w:r>
        <w:t>).</w:t>
      </w:r>
    </w:p>
    <w:p w:rsidR="00127834" w:rsidRDefault="00127834" w:rsidP="00AA1120"/>
    <w:p w:rsidR="009C20E1" w:rsidRPr="00E3195F" w:rsidRDefault="009C20E1" w:rsidP="009C20E1">
      <w:pPr>
        <w:pStyle w:val="ListParagraph"/>
        <w:numPr>
          <w:ilvl w:val="3"/>
          <w:numId w:val="25"/>
        </w:numPr>
      </w:pPr>
      <w:r w:rsidRPr="00E3195F">
        <w:t xml:space="preserve">EG-1964 (Edge Therapeutics, Inc.) - polymer-based filament that contains </w:t>
      </w:r>
      <w:r w:rsidRPr="00E3195F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aprotinin</w:t>
      </w:r>
      <w:r w:rsidRPr="00E3195F">
        <w:t xml:space="preserve"> - pancreatic trypsin inhibitor.</w:t>
      </w:r>
    </w:p>
    <w:p w:rsidR="009C20E1" w:rsidRDefault="009C20E1" w:rsidP="009C20E1">
      <w:pPr>
        <w:pStyle w:val="ListParagraph"/>
        <w:numPr>
          <w:ilvl w:val="0"/>
          <w:numId w:val="16"/>
        </w:numPr>
      </w:pPr>
      <w:r w:rsidRPr="008267EE">
        <w:t>indicated to prevent rebleeding and reduce the need for blood transfusions fo</w:t>
      </w:r>
      <w:r>
        <w:t>llowing cardiac bypass surgery</w:t>
      </w:r>
    </w:p>
    <w:p w:rsidR="009C20E1" w:rsidRDefault="009C20E1" w:rsidP="009C20E1">
      <w:pPr>
        <w:pStyle w:val="ListParagraph"/>
        <w:numPr>
          <w:ilvl w:val="0"/>
          <w:numId w:val="16"/>
        </w:numPr>
      </w:pPr>
      <w:r>
        <w:t xml:space="preserve">IV administration has </w:t>
      </w:r>
      <w:r w:rsidRPr="008267EE">
        <w:t>seriou</w:t>
      </w:r>
      <w:r>
        <w:t>s thrombotic side effects</w:t>
      </w:r>
    </w:p>
    <w:p w:rsidR="009C20E1" w:rsidRDefault="009C20E1" w:rsidP="009C20E1">
      <w:pPr>
        <w:pStyle w:val="ListParagraph"/>
        <w:numPr>
          <w:ilvl w:val="0"/>
          <w:numId w:val="16"/>
        </w:numPr>
      </w:pPr>
      <w:r w:rsidRPr="008267EE">
        <w:t>EG-1964</w:t>
      </w:r>
      <w:r w:rsidRPr="00044CAD">
        <w:t xml:space="preserve"> </w:t>
      </w:r>
      <w:r w:rsidRPr="008267EE">
        <w:t>deliver</w:t>
      </w:r>
      <w:r>
        <w:t>s</w:t>
      </w:r>
      <w:r w:rsidRPr="008267EE">
        <w:t xml:space="preserve"> sustained dose of aprotinin over 21</w:t>
      </w:r>
      <w:r>
        <w:t>-</w:t>
      </w:r>
      <w:r w:rsidRPr="008267EE">
        <w:t>28 days directly to site of SDH</w:t>
      </w:r>
    </w:p>
    <w:p w:rsidR="009C20E1" w:rsidRDefault="009C20E1" w:rsidP="009C20E1"/>
    <w:p w:rsidR="003B4C96" w:rsidRDefault="003B4C96" w:rsidP="00AA1120"/>
    <w:p w:rsidR="00AA1120" w:rsidRDefault="00AA1120" w:rsidP="00AA1120"/>
    <w:p w:rsidR="008F7D6D" w:rsidRPr="00A23E9C" w:rsidRDefault="008F7D6D" w:rsidP="008F7D6D">
      <w:pPr>
        <w:pStyle w:val="Nervous5"/>
        <w:ind w:right="6094"/>
      </w:pPr>
      <w:bookmarkStart w:id="13" w:name="_Toc91708664"/>
      <w:bookmarkStart w:id="14" w:name="HEMATOMA_EVACUATION"/>
      <w:r w:rsidRPr="00A23E9C">
        <w:t>Hematoma Evacuation</w:t>
      </w:r>
      <w:bookmarkEnd w:id="13"/>
    </w:p>
    <w:p w:rsidR="00ED6D46" w:rsidRPr="00A23E9C" w:rsidRDefault="00ED6D46" w:rsidP="00307348">
      <w:pPr>
        <w:pStyle w:val="Nervous6"/>
        <w:ind w:right="8504"/>
      </w:pPr>
      <w:bookmarkStart w:id="15" w:name="_Toc91708665"/>
      <w:bookmarkEnd w:id="14"/>
      <w:r w:rsidRPr="00A23E9C">
        <w:t>Acute SDH</w:t>
      </w:r>
      <w:bookmarkEnd w:id="15"/>
    </w:p>
    <w:p w:rsidR="00D93280" w:rsidRPr="001318A8" w:rsidRDefault="00D93280" w:rsidP="00D93280">
      <w:pPr>
        <w:rPr>
          <w:u w:val="single"/>
        </w:rPr>
      </w:pPr>
      <w:r w:rsidRPr="001318A8">
        <w:rPr>
          <w:u w:val="single"/>
        </w:rPr>
        <w:t xml:space="preserve">Guidelines </w:t>
      </w:r>
      <w:r>
        <w:rPr>
          <w:u w:val="single"/>
        </w:rPr>
        <w:t>“</w:t>
      </w:r>
      <w:r w:rsidRPr="00034204">
        <w:rPr>
          <w:u w:val="single"/>
        </w:rPr>
        <w:t>Surgical management of acute </w:t>
      </w:r>
      <w:r>
        <w:rPr>
          <w:u w:val="single"/>
        </w:rPr>
        <w:t>subdural</w:t>
      </w:r>
      <w:r w:rsidRPr="00034204">
        <w:rPr>
          <w:u w:val="single"/>
        </w:rPr>
        <w:t xml:space="preserve"> hematomas</w:t>
      </w:r>
      <w:r>
        <w:rPr>
          <w:u w:val="single"/>
        </w:rPr>
        <w:t xml:space="preserve">” </w:t>
      </w:r>
      <w:r w:rsidRPr="001318A8">
        <w:rPr>
          <w:u w:val="single"/>
        </w:rPr>
        <w:t>in Neurosurgery. </w:t>
      </w:r>
      <w:r w:rsidRPr="00D93280">
        <w:rPr>
          <w:u w:val="single"/>
        </w:rPr>
        <w:t>2006 Mar;58(3 Suppl):S16-24</w:t>
      </w:r>
    </w:p>
    <w:p w:rsidR="008771DC" w:rsidRDefault="008771DC" w:rsidP="008771DC">
      <w:pPr>
        <w:numPr>
          <w:ilvl w:val="0"/>
          <w:numId w:val="1"/>
        </w:numPr>
      </w:pPr>
      <w:r w:rsidRPr="00D877CB">
        <w:t>indications</w:t>
      </w:r>
      <w:r w:rsidRPr="00A23E9C">
        <w:t xml:space="preserve"> for </w:t>
      </w:r>
      <w:r w:rsidR="00854882">
        <w:t xml:space="preserve">ASAP* </w:t>
      </w:r>
      <w:r w:rsidRPr="00A23E9C">
        <w:t>surgery</w:t>
      </w:r>
      <w:r>
        <w:t>:</w:t>
      </w:r>
      <w:r w:rsidR="00AE5E9F">
        <w:tab/>
      </w:r>
      <w:r w:rsidR="00AE5E9F" w:rsidRPr="00AE5E9F">
        <w:rPr>
          <w:color w:val="808080" w:themeColor="background1" w:themeShade="80"/>
        </w:rPr>
        <w:t xml:space="preserve">also see </w:t>
      </w:r>
      <w:hyperlink r:id="rId43" w:anchor="Indications_for_surgery" w:history="1">
        <w:r w:rsidR="00AE5E9F">
          <w:rPr>
            <w:rStyle w:val="Hyperlink"/>
          </w:rPr>
          <w:t>p. T</w:t>
        </w:r>
        <w:r w:rsidR="00AE5E9F" w:rsidRPr="00A23E9C">
          <w:rPr>
            <w:rStyle w:val="Hyperlink"/>
          </w:rPr>
          <w:t>rH</w:t>
        </w:r>
        <w:r w:rsidR="00AE5E9F">
          <w:rPr>
            <w:rStyle w:val="Hyperlink"/>
          </w:rPr>
          <w:t>1 &gt;&gt;</w:t>
        </w:r>
      </w:hyperlink>
    </w:p>
    <w:p w:rsidR="004C5D22" w:rsidRPr="004C5D22" w:rsidRDefault="008771DC" w:rsidP="004C5D22">
      <w:pPr>
        <w:pStyle w:val="ListParagraph"/>
        <w:numPr>
          <w:ilvl w:val="0"/>
          <w:numId w:val="17"/>
        </w:numPr>
      </w:pPr>
      <w:r>
        <w:t>acute</w:t>
      </w:r>
      <w:r w:rsidRPr="008771DC">
        <w:t xml:space="preserve"> SDH with a </w:t>
      </w:r>
      <w:r w:rsidRPr="004C5D22">
        <w:rPr>
          <w:color w:val="FF0000"/>
        </w:rPr>
        <w:t>thickness &gt;</w:t>
      </w:r>
      <w:r w:rsidR="004C5D22">
        <w:rPr>
          <w:color w:val="FF0000"/>
        </w:rPr>
        <w:t xml:space="preserve"> 10 mm</w:t>
      </w:r>
      <w:r w:rsidR="004C5D22" w:rsidRPr="008771DC">
        <w:t>, regardless of the GCS</w:t>
      </w:r>
      <w:r w:rsidR="004C5D22">
        <w:t xml:space="preserve"> score</w:t>
      </w:r>
    </w:p>
    <w:p w:rsidR="008771DC" w:rsidRDefault="008771DC" w:rsidP="004C5D22">
      <w:pPr>
        <w:pStyle w:val="ListParagraph"/>
        <w:numPr>
          <w:ilvl w:val="0"/>
          <w:numId w:val="17"/>
        </w:numPr>
      </w:pPr>
      <w:r w:rsidRPr="004C5D22">
        <w:rPr>
          <w:color w:val="FF0000"/>
        </w:rPr>
        <w:t>midline shift &gt; 5 mm</w:t>
      </w:r>
      <w:r w:rsidRPr="008771DC">
        <w:t>, regardless of the GCS</w:t>
      </w:r>
      <w:r>
        <w:t xml:space="preserve"> score.</w:t>
      </w:r>
    </w:p>
    <w:p w:rsidR="008771DC" w:rsidRPr="004C5D22" w:rsidRDefault="004C5D22" w:rsidP="004C5D22">
      <w:pPr>
        <w:numPr>
          <w:ilvl w:val="0"/>
          <w:numId w:val="17"/>
        </w:numPr>
      </w:pPr>
      <w:r w:rsidRPr="008771DC">
        <w:t xml:space="preserve">GCS </w:t>
      </w:r>
      <w:r>
        <w:t>&lt;</w:t>
      </w:r>
      <w:r w:rsidRPr="008771DC">
        <w:t xml:space="preserve"> 9</w:t>
      </w:r>
      <w:r>
        <w:t xml:space="preserve"> and </w:t>
      </w:r>
      <w:r w:rsidRPr="004C5D22">
        <w:rPr>
          <w:color w:val="FF0000"/>
        </w:rPr>
        <w:t xml:space="preserve">GCS decreased </w:t>
      </w:r>
      <w:r w:rsidRPr="008771DC">
        <w:t xml:space="preserve">between the time of injury and hospital admission </w:t>
      </w:r>
      <w:r w:rsidRPr="004C5D22">
        <w:rPr>
          <w:color w:val="FF0000"/>
        </w:rPr>
        <w:t>by ≥ 2 points</w:t>
      </w:r>
    </w:p>
    <w:p w:rsidR="004C5D22" w:rsidRDefault="004C5D22" w:rsidP="004C5D22">
      <w:pPr>
        <w:numPr>
          <w:ilvl w:val="0"/>
          <w:numId w:val="17"/>
        </w:numPr>
      </w:pPr>
      <w:r w:rsidRPr="008771DC">
        <w:t xml:space="preserve">GCS </w:t>
      </w:r>
      <w:r>
        <w:t>&lt;</w:t>
      </w:r>
      <w:r w:rsidRPr="008771DC">
        <w:t xml:space="preserve"> 9</w:t>
      </w:r>
      <w:r>
        <w:t xml:space="preserve"> and</w:t>
      </w:r>
      <w:r w:rsidR="007A37C4" w:rsidRPr="007A37C4">
        <w:t xml:space="preserve"> </w:t>
      </w:r>
      <w:r w:rsidR="007A37C4" w:rsidRPr="008771DC">
        <w:t xml:space="preserve">asymmetric or fixed and dilated </w:t>
      </w:r>
      <w:r w:rsidR="007A37C4" w:rsidRPr="00273CF7">
        <w:rPr>
          <w:rStyle w:val="Red"/>
        </w:rPr>
        <w:t>pupils</w:t>
      </w:r>
    </w:p>
    <w:p w:rsidR="004C5D22" w:rsidRDefault="004C5D22" w:rsidP="004C5D22">
      <w:pPr>
        <w:numPr>
          <w:ilvl w:val="0"/>
          <w:numId w:val="17"/>
        </w:numPr>
      </w:pPr>
      <w:r w:rsidRPr="008771DC">
        <w:t xml:space="preserve">GCS </w:t>
      </w:r>
      <w:r>
        <w:t>&lt;</w:t>
      </w:r>
      <w:r w:rsidRPr="008771DC">
        <w:t xml:space="preserve"> 9</w:t>
      </w:r>
      <w:r>
        <w:t xml:space="preserve"> and </w:t>
      </w:r>
      <w:r w:rsidRPr="00273CF7">
        <w:rPr>
          <w:rStyle w:val="Red"/>
        </w:rPr>
        <w:t>ICP &gt; 20 mm Hg</w:t>
      </w:r>
    </w:p>
    <w:p w:rsidR="007A37C4" w:rsidRDefault="008771DC" w:rsidP="008771DC">
      <w:pPr>
        <w:numPr>
          <w:ilvl w:val="0"/>
          <w:numId w:val="1"/>
        </w:numPr>
      </w:pPr>
      <w:r w:rsidRPr="008771DC">
        <w:t xml:space="preserve">acute SDH in coma (GCS </w:t>
      </w:r>
      <w:r>
        <w:t>&lt;</w:t>
      </w:r>
      <w:r w:rsidRPr="008771DC">
        <w:t xml:space="preserve"> 9) </w:t>
      </w:r>
      <w:r>
        <w:t>→</w:t>
      </w:r>
      <w:r w:rsidRPr="008771DC">
        <w:t xml:space="preserve"> ICP</w:t>
      </w:r>
      <w:r>
        <w:t xml:space="preserve"> monitoring.</w:t>
      </w:r>
    </w:p>
    <w:p w:rsidR="008771DC" w:rsidRPr="008771DC" w:rsidRDefault="008771DC" w:rsidP="008771DC">
      <w:pPr>
        <w:numPr>
          <w:ilvl w:val="0"/>
          <w:numId w:val="1"/>
        </w:numPr>
      </w:pPr>
      <w:r w:rsidRPr="008771DC">
        <w:t xml:space="preserve">surgical evacuation of an acute SDH should be performed using a </w:t>
      </w:r>
      <w:r w:rsidRPr="007A37C4">
        <w:rPr>
          <w:rStyle w:val="Blue"/>
        </w:rPr>
        <w:t xml:space="preserve">craniotomy </w:t>
      </w:r>
      <w:r w:rsidR="007A37C4" w:rsidRPr="007A37C4">
        <w:rPr>
          <w:rStyle w:val="Blue"/>
        </w:rPr>
        <w:t xml:space="preserve">± </w:t>
      </w:r>
      <w:r w:rsidRPr="007A37C4">
        <w:rPr>
          <w:rStyle w:val="Blue"/>
        </w:rPr>
        <w:t>bone flap removal and duraplasty</w:t>
      </w:r>
      <w:r w:rsidRPr="008771DC">
        <w:t>.</w:t>
      </w:r>
      <w:r w:rsidR="007A37C4" w:rsidRPr="007A37C4">
        <w:t xml:space="preserve"> </w:t>
      </w:r>
      <w:r w:rsidR="007A37C4">
        <w:t>see</w:t>
      </w:r>
      <w:r w:rsidR="007A37C4" w:rsidRPr="00D877CB">
        <w:t xml:space="preserve"> </w:t>
      </w:r>
      <w:hyperlink r:id="rId44" w:anchor="Acute_SDH" w:history="1">
        <w:r w:rsidR="007A37C4">
          <w:rPr>
            <w:rStyle w:val="Hyperlink"/>
          </w:rPr>
          <w:t>p. Op320 &gt;</w:t>
        </w:r>
        <w:r w:rsidR="007A37C4" w:rsidRPr="00D877CB">
          <w:rPr>
            <w:rStyle w:val="Hyperlink"/>
          </w:rPr>
          <w:t>&gt;</w:t>
        </w:r>
      </w:hyperlink>
    </w:p>
    <w:p w:rsidR="00D93280" w:rsidRDefault="00D93280" w:rsidP="00D877CB"/>
    <w:p w:rsidR="00854882" w:rsidRDefault="00854882" w:rsidP="00CA0E74">
      <w:pPr>
        <w:ind w:left="1440"/>
      </w:pPr>
      <w:r>
        <w:t>*delay for 4 hours is a benchmark of neurosurgical care:</w:t>
      </w:r>
    </w:p>
    <w:p w:rsidR="00700378" w:rsidRDefault="00700378" w:rsidP="00CA0E74">
      <w:pPr>
        <w:ind w:left="1440"/>
      </w:pPr>
      <w:r>
        <w:rPr>
          <w:noProof/>
        </w:rPr>
        <w:drawing>
          <wp:inline distT="0" distB="0" distL="0" distR="0" wp14:anchorId="23A1ACB0" wp14:editId="0C6AAFC9">
            <wp:extent cx="5010912" cy="29809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78" w:rsidRPr="00DD08EA" w:rsidRDefault="00700378" w:rsidP="00700378">
      <w:pPr>
        <w:jc w:val="right"/>
        <w:rPr>
          <w:color w:val="000000"/>
        </w:rPr>
      </w:pPr>
      <w:r w:rsidRPr="00DD08EA">
        <w:rPr>
          <w:color w:val="000000"/>
        </w:rPr>
        <w:t>Seelig et al. (1981)</w:t>
      </w:r>
    </w:p>
    <w:p w:rsidR="00700378" w:rsidRDefault="00700378" w:rsidP="00700378">
      <w:pPr>
        <w:rPr>
          <w:u w:val="single"/>
        </w:rPr>
      </w:pPr>
    </w:p>
    <w:p w:rsidR="00700378" w:rsidRDefault="00700378" w:rsidP="00CA0E74">
      <w:pPr>
        <w:ind w:left="1440"/>
        <w:rPr>
          <w:u w:val="single"/>
        </w:rPr>
      </w:pPr>
      <w:r>
        <w:rPr>
          <w:noProof/>
        </w:rPr>
        <w:drawing>
          <wp:inline distT="0" distB="0" distL="0" distR="0" wp14:anchorId="73E66F4F" wp14:editId="6A4919DD">
            <wp:extent cx="5001768" cy="2926080"/>
            <wp:effectExtent l="0" t="0" r="889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78" w:rsidRPr="00DD08EA" w:rsidRDefault="00700378" w:rsidP="00700378">
      <w:pPr>
        <w:jc w:val="right"/>
        <w:rPr>
          <w:color w:val="000000"/>
        </w:rPr>
      </w:pPr>
      <w:r w:rsidRPr="00DD08EA">
        <w:rPr>
          <w:color w:val="000000"/>
        </w:rPr>
        <w:t>Wilberger et al. (1991)</w:t>
      </w:r>
    </w:p>
    <w:p w:rsidR="00700378" w:rsidRDefault="00700378" w:rsidP="00700378">
      <w:pPr>
        <w:rPr>
          <w:u w:val="single"/>
        </w:rPr>
      </w:pPr>
    </w:p>
    <w:p w:rsidR="00854882" w:rsidRDefault="00854882" w:rsidP="00E643A6">
      <w:pPr>
        <w:ind w:left="720"/>
      </w:pPr>
      <w:r w:rsidRPr="00DD08EA">
        <w:rPr>
          <w:color w:val="000000"/>
        </w:rPr>
        <w:t>Wilberger et al. (1991)</w:t>
      </w:r>
      <w:r>
        <w:rPr>
          <w:color w:val="000000"/>
        </w:rPr>
        <w:t xml:space="preserve"> study </w:t>
      </w:r>
      <w:r w:rsidRPr="00854882">
        <w:t xml:space="preserve">also revealed that the appropriate strategies </w:t>
      </w:r>
      <w:r w:rsidRPr="00473263">
        <w:rPr>
          <w:b/>
          <w:i/>
        </w:rPr>
        <w:t>to prevent secondary brain injury</w:t>
      </w:r>
      <w:r w:rsidRPr="00854882">
        <w:t xml:space="preserve"> may be more important than the timing of </w:t>
      </w:r>
      <w:r w:rsidR="00E643A6">
        <w:t xml:space="preserve">surgery in determining outcome (i.e. </w:t>
      </w:r>
      <w:r w:rsidRPr="00854882">
        <w:t xml:space="preserve">an increased focus on how to </w:t>
      </w:r>
      <w:r w:rsidRPr="00473263">
        <w:rPr>
          <w:b/>
          <w:i/>
        </w:rPr>
        <w:t>manage ICP during the inte</w:t>
      </w:r>
      <w:r w:rsidR="00E643A6" w:rsidRPr="00473263">
        <w:rPr>
          <w:b/>
          <w:i/>
        </w:rPr>
        <w:t>rval between injury and surgery</w:t>
      </w:r>
      <w:r w:rsidR="00E643A6">
        <w:t>).</w:t>
      </w:r>
    </w:p>
    <w:p w:rsidR="00D93280" w:rsidRDefault="00D93280" w:rsidP="00D877CB"/>
    <w:p w:rsidR="00460748" w:rsidRDefault="00460748" w:rsidP="00460748">
      <w:pPr>
        <w:pStyle w:val="ListParagraph"/>
        <w:numPr>
          <w:ilvl w:val="0"/>
          <w:numId w:val="18"/>
        </w:numPr>
      </w:pPr>
      <w:r>
        <w:rPr>
          <w:color w:val="000000"/>
        </w:rPr>
        <w:t>a</w:t>
      </w:r>
      <w:r w:rsidRPr="00460748">
        <w:rPr>
          <w:color w:val="000000"/>
        </w:rPr>
        <w:t>fter</w:t>
      </w:r>
      <w:r>
        <w:t xml:space="preserve"> evacuation of traumatic SDH, </w:t>
      </w:r>
      <w:r w:rsidRPr="00460748">
        <w:rPr>
          <w:u w:val="double" w:color="FF0000"/>
        </w:rPr>
        <w:t>place EVD</w:t>
      </w:r>
      <w:r>
        <w:t>, esp. if preop GCS was ≤ 8.</w:t>
      </w:r>
    </w:p>
    <w:p w:rsidR="00E643A6" w:rsidRDefault="00E643A6" w:rsidP="00D877CB"/>
    <w:p w:rsidR="00460748" w:rsidRDefault="00460748" w:rsidP="00D877CB"/>
    <w:p w:rsidR="00460748" w:rsidRDefault="00460748" w:rsidP="00D877CB"/>
    <w:p w:rsidR="00ED6D46" w:rsidRPr="00A23E9C" w:rsidRDefault="00ED6D46" w:rsidP="009C0CEF">
      <w:pPr>
        <w:pStyle w:val="Nervous6"/>
        <w:ind w:right="8362"/>
      </w:pPr>
      <w:bookmarkStart w:id="16" w:name="_Toc91708666"/>
      <w:r w:rsidRPr="00A23E9C">
        <w:t xml:space="preserve">Chronic </w:t>
      </w:r>
      <w:bookmarkStart w:id="17" w:name="Cronic_SDH_surgery"/>
      <w:bookmarkEnd w:id="17"/>
      <w:r w:rsidRPr="00A23E9C">
        <w:t>SDH</w:t>
      </w:r>
      <w:bookmarkEnd w:id="16"/>
    </w:p>
    <w:p w:rsidR="00A07281" w:rsidRPr="00AE5E9F" w:rsidRDefault="00A07281" w:rsidP="00AE5E9F">
      <w:pPr>
        <w:pStyle w:val="ListParagraph"/>
        <w:numPr>
          <w:ilvl w:val="0"/>
          <w:numId w:val="18"/>
        </w:numPr>
        <w:rPr>
          <w:color w:val="000000"/>
        </w:rPr>
      </w:pPr>
      <w:r w:rsidRPr="00AE5E9F">
        <w:rPr>
          <w:color w:val="000000"/>
        </w:rPr>
        <w:t xml:space="preserve">any </w:t>
      </w:r>
      <w:r w:rsidRPr="00AE5E9F">
        <w:rPr>
          <w:i/>
          <w:color w:val="FF0000"/>
        </w:rPr>
        <w:t>coagulopathy</w:t>
      </w:r>
      <w:r w:rsidRPr="00AE5E9F">
        <w:rPr>
          <w:color w:val="000000"/>
        </w:rPr>
        <w:t xml:space="preserve"> must be reversed ASAP.</w:t>
      </w:r>
    </w:p>
    <w:p w:rsidR="00140814" w:rsidRPr="00AE5E9F" w:rsidRDefault="00140814" w:rsidP="00AE5E9F">
      <w:pPr>
        <w:pStyle w:val="ListParagraph"/>
        <w:numPr>
          <w:ilvl w:val="0"/>
          <w:numId w:val="18"/>
        </w:numPr>
        <w:rPr>
          <w:color w:val="000000"/>
        </w:rPr>
      </w:pPr>
      <w:r w:rsidRPr="00AE5E9F">
        <w:rPr>
          <w:color w:val="000000"/>
        </w:rPr>
        <w:t xml:space="preserve">must be </w:t>
      </w:r>
      <w:r w:rsidR="0010369F" w:rsidRPr="00AE5E9F">
        <w:rPr>
          <w:color w:val="000000"/>
        </w:rPr>
        <w:t xml:space="preserve">surgically </w:t>
      </w:r>
      <w:r w:rsidRPr="00A07281">
        <w:t>evacuated</w:t>
      </w:r>
      <w:r w:rsidRPr="00AE5E9F">
        <w:rPr>
          <w:color w:val="000000"/>
        </w:rPr>
        <w:t xml:space="preserve"> if </w:t>
      </w:r>
      <w:r w:rsidRPr="00AE5E9F">
        <w:rPr>
          <w:color w:val="000000"/>
          <w:highlight w:val="yellow"/>
        </w:rPr>
        <w:t>symptomatic</w:t>
      </w:r>
      <w:r w:rsidRPr="00AE5E9F">
        <w:rPr>
          <w:color w:val="000000"/>
        </w:rPr>
        <w:t xml:space="preserve">* (+ </w:t>
      </w:r>
      <w:r w:rsidRPr="00AE5E9F">
        <w:rPr>
          <w:color w:val="000000"/>
          <w:highlight w:val="yellow"/>
        </w:rPr>
        <w:t>significant mass effect</w:t>
      </w:r>
      <w:r w:rsidRPr="00AE5E9F">
        <w:rPr>
          <w:color w:val="000000"/>
        </w:rPr>
        <w:t xml:space="preserve"> on imaging):</w:t>
      </w:r>
    </w:p>
    <w:p w:rsidR="00140814" w:rsidRPr="00A23E9C" w:rsidRDefault="00140814" w:rsidP="00140814">
      <w:pPr>
        <w:jc w:val="right"/>
        <w:rPr>
          <w:color w:val="000000"/>
        </w:rPr>
      </w:pPr>
      <w:r w:rsidRPr="00A23E9C">
        <w:rPr>
          <w:color w:val="000000"/>
        </w:rPr>
        <w:t>*except mild headaches</w:t>
      </w:r>
    </w:p>
    <w:p w:rsidR="00ED6D46" w:rsidRPr="000D3DB7" w:rsidRDefault="00ED6D46" w:rsidP="00D55FF1">
      <w:pPr>
        <w:numPr>
          <w:ilvl w:val="0"/>
          <w:numId w:val="10"/>
        </w:numPr>
        <w:ind w:left="499" w:hanging="357"/>
        <w:rPr>
          <w:rStyle w:val="Hyperlink"/>
          <w:color w:val="auto"/>
        </w:rPr>
      </w:pPr>
      <w:r w:rsidRPr="00A07281">
        <w:rPr>
          <w:b/>
          <w:color w:val="0000FF"/>
          <w:u w:val="single"/>
        </w:rPr>
        <w:t xml:space="preserve">Burr hole </w:t>
      </w:r>
      <w:r w:rsidR="00A37A4F" w:rsidRPr="00A07281">
        <w:rPr>
          <w:b/>
          <w:color w:val="0000FF"/>
          <w:u w:val="single"/>
        </w:rPr>
        <w:t>craniostomy</w:t>
      </w:r>
      <w:r w:rsidR="00A07281" w:rsidRPr="00A07281">
        <w:rPr>
          <w:b/>
          <w:color w:val="0000FF"/>
          <w:u w:val="single"/>
        </w:rPr>
        <w:t xml:space="preserve"> (“burr hole washout”)</w:t>
      </w:r>
      <w:r w:rsidRPr="00857259">
        <w:t xml:space="preserve"> </w:t>
      </w:r>
      <w:r w:rsidR="00285B75" w:rsidRPr="00A23E9C">
        <w:t>–</w:t>
      </w:r>
      <w:r w:rsidRPr="00A23E9C">
        <w:t xml:space="preserve"> </w:t>
      </w:r>
      <w:r w:rsidR="00285B75" w:rsidRPr="00C42317">
        <w:rPr>
          <w:rStyle w:val="Nervous9Char"/>
        </w:rPr>
        <w:t>procedure of choice</w:t>
      </w:r>
      <w:r w:rsidR="003C540F">
        <w:t xml:space="preserve">. </w:t>
      </w:r>
      <w:hyperlink r:id="rId47" w:anchor="BURR_HOLE_WASHOUT" w:history="1">
        <w:r w:rsidR="008267EE">
          <w:rPr>
            <w:rStyle w:val="Hyperlink"/>
          </w:rPr>
          <w:t>see p. Op32</w:t>
        </w:r>
        <w:r w:rsidR="003C540F" w:rsidRPr="003C540F">
          <w:rPr>
            <w:rStyle w:val="Hyperlink"/>
          </w:rPr>
          <w:t>0 &gt;&gt;</w:t>
        </w:r>
      </w:hyperlink>
    </w:p>
    <w:p w:rsidR="000D3DB7" w:rsidRDefault="000D3DB7" w:rsidP="000D3DB7">
      <w:pPr>
        <w:pStyle w:val="Articlename"/>
        <w:ind w:left="720"/>
      </w:pPr>
    </w:p>
    <w:p w:rsidR="000D3DB7" w:rsidRDefault="000D3DB7" w:rsidP="000D3DB7">
      <w:pPr>
        <w:pStyle w:val="Articlename"/>
        <w:ind w:left="720"/>
      </w:pPr>
      <w:r>
        <w:rPr>
          <w:noProof/>
        </w:rPr>
        <w:drawing>
          <wp:inline distT="0" distB="0" distL="0" distR="0" wp14:anchorId="7B1488CE" wp14:editId="5860A1CC">
            <wp:extent cx="5806440" cy="978408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B7" w:rsidRDefault="000D3DB7" w:rsidP="000D3DB7">
      <w:pPr>
        <w:pStyle w:val="Articlename"/>
      </w:pPr>
      <w:r w:rsidRPr="000D3DB7">
        <w:t>Svien HJ and Gelety JE . On the surgical management of encapsulated subdural hematoma. J Neurosurgery 1964 ; 2 1 : 172 – 177 .</w:t>
      </w:r>
    </w:p>
    <w:p w:rsidR="000D3DB7" w:rsidRPr="006E070B" w:rsidRDefault="007A54F7" w:rsidP="006E070B">
      <w:pPr>
        <w:ind w:left="2155"/>
        <w:rPr>
          <w:color w:val="000000"/>
        </w:rPr>
      </w:pPr>
      <w:r>
        <w:rPr>
          <w:color w:val="000000"/>
        </w:rPr>
        <w:t>M</w:t>
      </w:r>
      <w:r w:rsidR="006E070B" w:rsidRPr="006E070B">
        <w:rPr>
          <w:color w:val="000000"/>
        </w:rPr>
        <w:t>eta-analyses have confirmed findings of the paper by Svien and Gelety (Weigel et al., 2003; Lega et al., 2009; Mondorf et al., 2009</w:t>
      </w:r>
      <w:r w:rsidR="006E070B">
        <w:rPr>
          <w:color w:val="000000"/>
        </w:rPr>
        <w:t>)</w:t>
      </w:r>
    </w:p>
    <w:p w:rsidR="009C0CEF" w:rsidRPr="00A23E9C" w:rsidRDefault="00890665" w:rsidP="009C0CEF">
      <w:pPr>
        <w:numPr>
          <w:ilvl w:val="0"/>
          <w:numId w:val="10"/>
        </w:numPr>
        <w:spacing w:before="120"/>
        <w:ind w:left="499" w:hanging="357"/>
      </w:pPr>
      <w:r w:rsidRPr="00A07281">
        <w:rPr>
          <w:b/>
          <w:color w:val="0000FF"/>
          <w:u w:val="single"/>
        </w:rPr>
        <w:t>Twist drill cranio</w:t>
      </w:r>
      <w:r w:rsidR="00D01B90">
        <w:rPr>
          <w:b/>
          <w:color w:val="0000FF"/>
          <w:u w:val="single"/>
        </w:rPr>
        <w:t>s</w:t>
      </w:r>
      <w:r w:rsidRPr="00A07281">
        <w:rPr>
          <w:b/>
          <w:color w:val="0000FF"/>
          <w:u w:val="single"/>
        </w:rPr>
        <w:t>tomy</w:t>
      </w:r>
      <w:r w:rsidRPr="00A23E9C">
        <w:rPr>
          <w:b/>
          <w:color w:val="0000FF"/>
        </w:rPr>
        <w:t xml:space="preserve"> </w:t>
      </w:r>
      <w:r w:rsidR="00082174" w:rsidRPr="00082174">
        <w:t>– at bedside for very sick patient</w:t>
      </w:r>
      <w:r w:rsidR="00082174">
        <w:t>.</w:t>
      </w:r>
      <w:r w:rsidR="006F1A3C">
        <w:t xml:space="preserve"> </w:t>
      </w:r>
      <w:hyperlink r:id="rId49" w:anchor="BURR_HOLE_WASHOUT" w:history="1">
        <w:r w:rsidR="006F1A3C">
          <w:rPr>
            <w:rStyle w:val="Hyperlink"/>
          </w:rPr>
          <w:t>see p. Op32</w:t>
        </w:r>
        <w:r w:rsidR="006F1A3C" w:rsidRPr="003C540F">
          <w:rPr>
            <w:rStyle w:val="Hyperlink"/>
          </w:rPr>
          <w:t>0 &gt;&gt;</w:t>
        </w:r>
      </w:hyperlink>
    </w:p>
    <w:p w:rsidR="00D55FF1" w:rsidRPr="00A23E9C" w:rsidRDefault="00D55FF1" w:rsidP="00D55FF1">
      <w:pPr>
        <w:numPr>
          <w:ilvl w:val="0"/>
          <w:numId w:val="10"/>
        </w:numPr>
        <w:spacing w:before="120"/>
        <w:ind w:left="499" w:hanging="357"/>
        <w:rPr>
          <w:b/>
          <w:color w:val="0000FF"/>
        </w:rPr>
      </w:pPr>
      <w:r w:rsidRPr="00A07281">
        <w:rPr>
          <w:b/>
          <w:color w:val="0000FF"/>
          <w:u w:val="single"/>
        </w:rPr>
        <w:t>Craniotomy</w:t>
      </w:r>
      <w:r w:rsidRPr="00A23E9C">
        <w:rPr>
          <w:b/>
          <w:color w:val="0000FF"/>
        </w:rPr>
        <w:t xml:space="preserve"> </w:t>
      </w:r>
      <w:r w:rsidRPr="00A23E9C">
        <w:t>– indicated for:</w:t>
      </w:r>
    </w:p>
    <w:p w:rsidR="00D55FF1" w:rsidRPr="00A23E9C" w:rsidRDefault="00D55FF1" w:rsidP="00D55FF1">
      <w:pPr>
        <w:numPr>
          <w:ilvl w:val="0"/>
          <w:numId w:val="14"/>
        </w:numPr>
        <w:ind w:left="1899"/>
        <w:rPr>
          <w:b/>
          <w:color w:val="0000FF"/>
        </w:rPr>
      </w:pPr>
      <w:r w:rsidRPr="00A23E9C">
        <w:rPr>
          <w:b/>
        </w:rPr>
        <w:t>multilocular</w:t>
      </w:r>
      <w:r w:rsidRPr="00A23E9C">
        <w:t xml:space="preserve"> / </w:t>
      </w:r>
      <w:r w:rsidRPr="00A23E9C">
        <w:rPr>
          <w:b/>
        </w:rPr>
        <w:t>calcified</w:t>
      </w:r>
      <w:r w:rsidRPr="00A23E9C">
        <w:t xml:space="preserve"> SDHs.</w:t>
      </w:r>
    </w:p>
    <w:p w:rsidR="00D55FF1" w:rsidRPr="00A23E9C" w:rsidRDefault="00D55FF1" w:rsidP="00D55FF1">
      <w:pPr>
        <w:numPr>
          <w:ilvl w:val="0"/>
          <w:numId w:val="14"/>
        </w:numPr>
        <w:ind w:left="1899"/>
        <w:rPr>
          <w:b/>
          <w:color w:val="0000FF"/>
        </w:rPr>
      </w:pPr>
      <w:r w:rsidRPr="00A23E9C">
        <w:t xml:space="preserve">burr hole / twist drill </w:t>
      </w:r>
      <w:r w:rsidRPr="00A23E9C">
        <w:rPr>
          <w:b/>
        </w:rPr>
        <w:t>drainage failures</w:t>
      </w:r>
      <w:r w:rsidRPr="00A23E9C">
        <w:t>.</w:t>
      </w:r>
    </w:p>
    <w:p w:rsidR="009C0CEF" w:rsidRDefault="00EF535A" w:rsidP="009C0CEF">
      <w:r>
        <w:t xml:space="preserve">N.B. some experts advocate craniotomy as first choice for cSDH but studies show that all results (complications, dispo, </w:t>
      </w:r>
      <w:r w:rsidR="0025755E">
        <w:t xml:space="preserve">recurrences requiring reoperation*, </w:t>
      </w:r>
      <w:r>
        <w:t>mortality</w:t>
      </w:r>
      <w:r w:rsidR="0025755E">
        <w:t>) are worse than with BHWO.</w:t>
      </w:r>
    </w:p>
    <w:p w:rsidR="00EF535A" w:rsidRDefault="0025755E" w:rsidP="0025755E">
      <w:pPr>
        <w:jc w:val="right"/>
      </w:pPr>
      <w:r>
        <w:t>*24% (vs. 6-7% for BHWO)</w:t>
      </w:r>
    </w:p>
    <w:p w:rsidR="0025755E" w:rsidRDefault="0025755E" w:rsidP="009C0CEF"/>
    <w:p w:rsidR="0010369F" w:rsidRPr="00A23E9C" w:rsidRDefault="0010369F" w:rsidP="009C0CEF">
      <w:r w:rsidRPr="0010369F">
        <w:rPr>
          <w:u w:val="single"/>
        </w:rPr>
        <w:t>Postoperatively</w:t>
      </w:r>
      <w:r w:rsidR="00EF535A">
        <w:t xml:space="preserve"> </w:t>
      </w:r>
      <w:hyperlink r:id="rId50" w:anchor="Postop_BHWO" w:history="1">
        <w:r w:rsidR="008267EE">
          <w:rPr>
            <w:rStyle w:val="Hyperlink"/>
          </w:rPr>
          <w:t>see p. Op32</w:t>
        </w:r>
        <w:r w:rsidR="00EF535A" w:rsidRPr="003C540F">
          <w:rPr>
            <w:rStyle w:val="Hyperlink"/>
          </w:rPr>
          <w:t>0 &gt;&gt;</w:t>
        </w:r>
      </w:hyperlink>
    </w:p>
    <w:p w:rsidR="00D2348D" w:rsidRPr="00A23E9C" w:rsidRDefault="00D2348D"/>
    <w:p w:rsidR="00674730" w:rsidRPr="00A23E9C" w:rsidRDefault="00674730"/>
    <w:p w:rsidR="00674730" w:rsidRPr="00A23E9C" w:rsidRDefault="00674730" w:rsidP="00674730">
      <w:pPr>
        <w:pStyle w:val="Nervous1"/>
      </w:pPr>
      <w:bookmarkStart w:id="18" w:name="_Toc91708667"/>
      <w:r w:rsidRPr="00A23E9C">
        <w:t>Prognosis</w:t>
      </w:r>
      <w:bookmarkEnd w:id="18"/>
    </w:p>
    <w:p w:rsidR="00897E41" w:rsidRDefault="00897E41" w:rsidP="00897E41">
      <w:pPr>
        <w:pStyle w:val="Nervous6"/>
        <w:ind w:right="8362"/>
      </w:pPr>
      <w:bookmarkStart w:id="19" w:name="_Toc91708668"/>
      <w:r>
        <w:t>Acute SDH</w:t>
      </w:r>
      <w:bookmarkEnd w:id="19"/>
    </w:p>
    <w:p w:rsidR="00674730" w:rsidRPr="00A23E9C" w:rsidRDefault="00674730">
      <w:r w:rsidRPr="00A23E9C">
        <w:rPr>
          <w:u w:val="single"/>
        </w:rPr>
        <w:t>Most important prognostic factors</w:t>
      </w:r>
      <w:r w:rsidRPr="00A23E9C">
        <w:t>:</w:t>
      </w:r>
    </w:p>
    <w:p w:rsidR="00674730" w:rsidRPr="00A23E9C" w:rsidRDefault="00687A95" w:rsidP="00687A95">
      <w:pPr>
        <w:numPr>
          <w:ilvl w:val="0"/>
          <w:numId w:val="13"/>
        </w:numPr>
      </w:pPr>
      <w:r w:rsidRPr="00A23E9C">
        <w:t>Concomitant primary brain injury</w:t>
      </w:r>
    </w:p>
    <w:p w:rsidR="00687A95" w:rsidRPr="00A23E9C" w:rsidRDefault="00687A95" w:rsidP="00687A95">
      <w:pPr>
        <w:numPr>
          <w:ilvl w:val="0"/>
          <w:numId w:val="13"/>
        </w:numPr>
      </w:pPr>
      <w:r w:rsidRPr="00A23E9C">
        <w:t>GCS score</w:t>
      </w:r>
    </w:p>
    <w:p w:rsidR="00687A95" w:rsidRPr="00A23E9C" w:rsidRDefault="00687A95" w:rsidP="00687A95">
      <w:pPr>
        <w:numPr>
          <w:ilvl w:val="0"/>
          <w:numId w:val="13"/>
        </w:numPr>
      </w:pPr>
      <w:r w:rsidRPr="00A23E9C">
        <w:t xml:space="preserve">Age (esp. </w:t>
      </w:r>
      <w:r w:rsidRPr="00A23E9C">
        <w:rPr>
          <w:color w:val="FF0000"/>
        </w:rPr>
        <w:t>&gt; 40 yrs</w:t>
      </w:r>
      <w:r w:rsidRPr="00A23E9C">
        <w:t>).</w:t>
      </w:r>
    </w:p>
    <w:p w:rsidR="00687A95" w:rsidRPr="00A23E9C" w:rsidRDefault="00687A95" w:rsidP="00687A95">
      <w:pPr>
        <w:numPr>
          <w:ilvl w:val="0"/>
          <w:numId w:val="13"/>
        </w:numPr>
      </w:pPr>
      <w:r w:rsidRPr="00A23E9C">
        <w:t xml:space="preserve">Time from trauma to surgical evacuation of hematoma (esp. </w:t>
      </w:r>
      <w:r w:rsidRPr="00A23E9C">
        <w:rPr>
          <w:color w:val="FF0000"/>
        </w:rPr>
        <w:t>&gt;</w:t>
      </w:r>
      <w:r w:rsidRPr="00A23E9C">
        <w:t xml:space="preserve"> </w:t>
      </w:r>
      <w:r w:rsidRPr="00A23E9C">
        <w:rPr>
          <w:color w:val="FF0000"/>
        </w:rPr>
        <w:t>4 hours</w:t>
      </w:r>
      <w:r w:rsidRPr="00A23E9C">
        <w:t>)</w:t>
      </w:r>
    </w:p>
    <w:p w:rsidR="009C0CEF" w:rsidRDefault="009C0CEF"/>
    <w:p w:rsidR="00897E41" w:rsidRDefault="00897E41" w:rsidP="00897E41">
      <w:pPr>
        <w:pStyle w:val="Nervous6"/>
        <w:ind w:right="8362"/>
      </w:pPr>
      <w:bookmarkStart w:id="20" w:name="_Toc91708669"/>
      <w:r>
        <w:t>Chronic SDH</w:t>
      </w:r>
      <w:bookmarkEnd w:id="20"/>
    </w:p>
    <w:p w:rsidR="00107E79" w:rsidRDefault="00107E79">
      <w:r w:rsidRPr="00107E79">
        <w:t xml:space="preserve">After surgical evacuation, subdural hematoma </w:t>
      </w:r>
      <w:r w:rsidRPr="00107E79">
        <w:rPr>
          <w:u w:val="single"/>
        </w:rPr>
        <w:t>recurs</w:t>
      </w:r>
      <w:r w:rsidRPr="00107E79">
        <w:t xml:space="preserve"> in </w:t>
      </w:r>
      <w:r w:rsidR="001639FF">
        <w:t>10-20</w:t>
      </w:r>
      <w:r w:rsidRPr="00107E79">
        <w:t>% patients</w:t>
      </w:r>
      <w:r>
        <w:t>.</w:t>
      </w:r>
    </w:p>
    <w:p w:rsidR="00EF535A" w:rsidRDefault="00EF535A">
      <w:r>
        <w:t>Chronic SDH increases mortality 17-fold at 1 year.</w:t>
      </w:r>
    </w:p>
    <w:p w:rsidR="00107E79" w:rsidRDefault="00107E79"/>
    <w:p w:rsidR="00CF03BF" w:rsidRPr="00107E79" w:rsidRDefault="00CF03BF"/>
    <w:p w:rsidR="009C0CEF" w:rsidRPr="00A23E9C" w:rsidRDefault="009C0CEF"/>
    <w:p w:rsidR="00361C27" w:rsidRPr="00A23E9C" w:rsidRDefault="00361C27" w:rsidP="00CF03BF">
      <w:pPr>
        <w:pStyle w:val="Antrat"/>
      </w:pPr>
      <w:bookmarkStart w:id="21" w:name="_Toc91708670"/>
      <w:r w:rsidRPr="00A23E9C">
        <w:t>SDH in infants</w:t>
      </w:r>
      <w:bookmarkEnd w:id="21"/>
    </w:p>
    <w:p w:rsidR="00361C27" w:rsidRPr="00A23E9C" w:rsidRDefault="00361C27" w:rsidP="00361C27">
      <w:pPr>
        <w:pStyle w:val="Nervous5"/>
      </w:pPr>
      <w:bookmarkStart w:id="22" w:name="_Toc91708671"/>
      <w:r w:rsidRPr="00A23E9C">
        <w:t>Newborns</w:t>
      </w:r>
      <w:bookmarkEnd w:id="22"/>
    </w:p>
    <w:p w:rsidR="00A64D72" w:rsidRPr="00A23E9C" w:rsidRDefault="00361C27" w:rsidP="006B1B30">
      <w:pPr>
        <w:numPr>
          <w:ilvl w:val="0"/>
          <w:numId w:val="19"/>
        </w:numPr>
      </w:pPr>
      <w:r w:rsidRPr="00A23E9C">
        <w:t xml:space="preserve">SDH </w:t>
      </w:r>
      <w:r w:rsidRPr="00A23E9C">
        <w:rPr>
          <w:color w:val="000000"/>
        </w:rPr>
        <w:t>was</w:t>
      </w:r>
      <w:r w:rsidRPr="00A23E9C">
        <w:t xml:space="preserve"> once considered </w:t>
      </w:r>
      <w:r w:rsidRPr="00A23E9C">
        <w:rPr>
          <w:b/>
          <w:i/>
        </w:rPr>
        <w:t xml:space="preserve">most common intracranial </w:t>
      </w:r>
      <w:r w:rsidRPr="00A23E9C">
        <w:rPr>
          <w:b/>
          <w:i/>
          <w:highlight w:val="yellow"/>
        </w:rPr>
        <w:t>birth injury</w:t>
      </w:r>
      <w:r w:rsidRPr="00A23E9C">
        <w:t xml:space="preserve"> (but now ↓ with improved obstetric care)</w:t>
      </w:r>
      <w:r w:rsidR="009F709F" w:rsidRPr="00A23E9C">
        <w:t>.</w:t>
      </w:r>
    </w:p>
    <w:p w:rsidR="00A64D72" w:rsidRPr="00A23E9C" w:rsidRDefault="00A64D72" w:rsidP="006B1B30">
      <w:pPr>
        <w:numPr>
          <w:ilvl w:val="0"/>
          <w:numId w:val="19"/>
        </w:numPr>
      </w:pPr>
      <w:r w:rsidRPr="00A23E9C">
        <w:t xml:space="preserve">in majority of cases, bleeding is </w:t>
      </w:r>
      <w:r w:rsidRPr="00A23E9C">
        <w:rPr>
          <w:smallCaps/>
        </w:rPr>
        <w:t>bilateral</w:t>
      </w:r>
      <w:r w:rsidRPr="00A23E9C">
        <w:t xml:space="preserve"> and located over dorsolateral surfaces of frontal and parietal lobes.</w:t>
      </w:r>
    </w:p>
    <w:p w:rsidR="001627A7" w:rsidRPr="00A23E9C" w:rsidRDefault="009F709F" w:rsidP="006B1B30">
      <w:pPr>
        <w:numPr>
          <w:ilvl w:val="0"/>
          <w:numId w:val="19"/>
        </w:numPr>
      </w:pPr>
      <w:r w:rsidRPr="00A23E9C">
        <w:rPr>
          <w:u w:val="single"/>
        </w:rPr>
        <w:t>clinically:</w:t>
      </w:r>
      <w:r w:rsidRPr="00A23E9C">
        <w:t xml:space="preserve"> seizures, pallor, </w:t>
      </w:r>
      <w:r w:rsidR="001627A7" w:rsidRPr="00A23E9C">
        <w:t>tense anterior fontanel</w:t>
      </w:r>
      <w:r w:rsidR="0000536B" w:rsidRPr="00A23E9C">
        <w:t>, rapidly enlarging head, hypotonia, poor Moro reflex</w:t>
      </w:r>
      <w:r w:rsidR="001627A7" w:rsidRPr="00A23E9C">
        <w:t>.</w:t>
      </w:r>
    </w:p>
    <w:p w:rsidR="009F709F" w:rsidRPr="00A23E9C" w:rsidRDefault="001627A7" w:rsidP="007D056E">
      <w:pPr>
        <w:pStyle w:val="ListParagraph"/>
        <w:numPr>
          <w:ilvl w:val="0"/>
          <w:numId w:val="20"/>
        </w:numPr>
      </w:pPr>
      <w:r w:rsidRPr="00A23E9C">
        <w:t xml:space="preserve">may be abnormal at birth (no spontaneous respiration, </w:t>
      </w:r>
      <w:r w:rsidR="009F709F" w:rsidRPr="00A23E9C">
        <w:t>severe hypotension, seizures, retinal hemorrhage</w:t>
      </w:r>
      <w:r w:rsidRPr="00A23E9C">
        <w:t>)</w:t>
      </w:r>
      <w:r w:rsidR="009F709F" w:rsidRPr="00A23E9C">
        <w:t>.</w:t>
      </w:r>
    </w:p>
    <w:p w:rsidR="001627A7" w:rsidRPr="00A23E9C" w:rsidRDefault="001627A7" w:rsidP="007D056E">
      <w:pPr>
        <w:pStyle w:val="ListParagraph"/>
        <w:numPr>
          <w:ilvl w:val="0"/>
          <w:numId w:val="20"/>
        </w:numPr>
      </w:pPr>
      <w:r w:rsidRPr="00A23E9C">
        <w:t>initial manifestation may be generalized seizures within first 6 months of life.</w:t>
      </w:r>
    </w:p>
    <w:p w:rsidR="001262EB" w:rsidRPr="00A23E9C" w:rsidRDefault="001262EB" w:rsidP="007D056E">
      <w:pPr>
        <w:pStyle w:val="ListParagraph"/>
        <w:numPr>
          <w:ilvl w:val="0"/>
          <w:numId w:val="20"/>
        </w:numPr>
      </w:pPr>
      <w:r w:rsidRPr="00A23E9C">
        <w:t>acute cases may progress to herniation.</w:t>
      </w:r>
    </w:p>
    <w:p w:rsidR="009F709F" w:rsidRPr="00A23E9C" w:rsidRDefault="009F709F" w:rsidP="006B1B30">
      <w:pPr>
        <w:numPr>
          <w:ilvl w:val="0"/>
          <w:numId w:val="19"/>
        </w:numPr>
      </w:pPr>
      <w:r w:rsidRPr="00A23E9C">
        <w:rPr>
          <w:u w:val="single"/>
        </w:rPr>
        <w:t>diagnosis</w:t>
      </w:r>
      <w:r w:rsidRPr="00A23E9C">
        <w:t xml:space="preserve"> </w:t>
      </w:r>
      <w:r w:rsidR="002C7A8C" w:rsidRPr="00A23E9C">
        <w:t xml:space="preserve">– </w:t>
      </w:r>
      <w:r w:rsidR="009326B4" w:rsidRPr="00A23E9C">
        <w:rPr>
          <w:b/>
          <w:color w:val="0000FF"/>
        </w:rPr>
        <w:t>ultrasound</w:t>
      </w:r>
      <w:r w:rsidR="009326B4" w:rsidRPr="00A23E9C">
        <w:t xml:space="preserve">, </w:t>
      </w:r>
      <w:r w:rsidR="002C7A8C" w:rsidRPr="00A23E9C">
        <w:rPr>
          <w:b/>
          <w:color w:val="0000FF"/>
        </w:rPr>
        <w:t>CT</w:t>
      </w:r>
      <w:r w:rsidR="002C7A8C" w:rsidRPr="00A23E9C">
        <w:t xml:space="preserve">, </w:t>
      </w:r>
      <w:r w:rsidR="002C7A8C" w:rsidRPr="00A23E9C">
        <w:rPr>
          <w:b/>
          <w:color w:val="0000FF"/>
        </w:rPr>
        <w:t>funduscopy</w:t>
      </w:r>
      <w:r w:rsidR="002C7A8C" w:rsidRPr="00A23E9C">
        <w:t xml:space="preserve"> (50% show retinal or subhyaloid hemorrhages).</w:t>
      </w:r>
    </w:p>
    <w:p w:rsidR="001A22BA" w:rsidRPr="00A23E9C" w:rsidRDefault="00F06335" w:rsidP="007D056E">
      <w:pPr>
        <w:pStyle w:val="ListParagraph"/>
        <w:numPr>
          <w:ilvl w:val="0"/>
          <w:numId w:val="20"/>
        </w:numPr>
      </w:pPr>
      <w:r w:rsidRPr="00A23E9C">
        <w:t>if SDH interfered with brain growth, skull vault may be thick, with paucity of convolutional impressions, and hypertrophy of a</w:t>
      </w:r>
      <w:r w:rsidR="001A22BA" w:rsidRPr="00A23E9C">
        <w:t>ir cells and paranasal sinuses.</w:t>
      </w:r>
    </w:p>
    <w:p w:rsidR="00F06335" w:rsidRPr="00A23E9C" w:rsidRDefault="001A22BA" w:rsidP="007D056E">
      <w:pPr>
        <w:pStyle w:val="ListParagraph"/>
        <w:numPr>
          <w:ilvl w:val="0"/>
          <w:numId w:val="20"/>
        </w:numPr>
      </w:pPr>
      <w:r w:rsidRPr="00A23E9C">
        <w:t>calcification s</w:t>
      </w:r>
      <w:r w:rsidR="00F06335" w:rsidRPr="00A23E9C">
        <w:t xml:space="preserve">treaks </w:t>
      </w:r>
      <w:r w:rsidRPr="00A23E9C">
        <w:t>/</w:t>
      </w:r>
      <w:r w:rsidR="00F06335" w:rsidRPr="00A23E9C">
        <w:t xml:space="preserve"> plaques, often parallel to vault, </w:t>
      </w:r>
      <w:r w:rsidRPr="00A23E9C">
        <w:t>may be</w:t>
      </w:r>
      <w:r w:rsidR="00F06335" w:rsidRPr="00A23E9C">
        <w:t xml:space="preserve"> visible in capsule of </w:t>
      </w:r>
      <w:r w:rsidRPr="00A23E9C">
        <w:t>chronic SDH</w:t>
      </w:r>
      <w:r w:rsidR="00F06335" w:rsidRPr="00A23E9C">
        <w:t>.</w:t>
      </w:r>
    </w:p>
    <w:p w:rsidR="009F709F" w:rsidRPr="00A23E9C" w:rsidRDefault="009F709F" w:rsidP="006B1B30">
      <w:pPr>
        <w:numPr>
          <w:ilvl w:val="0"/>
          <w:numId w:val="19"/>
        </w:numPr>
      </w:pPr>
      <w:r w:rsidRPr="00A23E9C">
        <w:rPr>
          <w:u w:val="single"/>
        </w:rPr>
        <w:t>treatment</w:t>
      </w:r>
      <w:r w:rsidRPr="00A23E9C">
        <w:t xml:space="preserve"> </w:t>
      </w:r>
      <w:r w:rsidR="002C7A8C" w:rsidRPr="00A23E9C">
        <w:t xml:space="preserve">– </w:t>
      </w:r>
      <w:r w:rsidRPr="00A23E9C">
        <w:t xml:space="preserve">evacuation through </w:t>
      </w:r>
      <w:r w:rsidRPr="00A23E9C">
        <w:rPr>
          <w:b/>
          <w:color w:val="0000FF"/>
        </w:rPr>
        <w:t>craniotomy</w:t>
      </w:r>
      <w:r w:rsidRPr="00A23E9C">
        <w:t>.</w:t>
      </w:r>
    </w:p>
    <w:p w:rsidR="00361C27" w:rsidRPr="00A23E9C" w:rsidRDefault="00361C27"/>
    <w:p w:rsidR="009326B4" w:rsidRPr="00A23E9C" w:rsidRDefault="009326B4" w:rsidP="009326B4">
      <w:pPr>
        <w:ind w:left="360"/>
        <w:rPr>
          <w:color w:val="000000"/>
          <w:sz w:val="20"/>
        </w:rPr>
      </w:pPr>
      <w:r w:rsidRPr="00A23E9C">
        <w:rPr>
          <w:color w:val="000000"/>
          <w:sz w:val="20"/>
        </w:rPr>
        <w:t xml:space="preserve">Ultrasound - left echogenic </w:t>
      </w:r>
      <w:r w:rsidR="0060145E">
        <w:rPr>
          <w:bCs/>
          <w:color w:val="FF0000"/>
          <w:sz w:val="20"/>
        </w:rPr>
        <w:t>acute subdural h</w:t>
      </w:r>
      <w:r w:rsidRPr="00A23E9C">
        <w:rPr>
          <w:bCs/>
          <w:color w:val="FF0000"/>
          <w:sz w:val="20"/>
        </w:rPr>
        <w:t>ematoma</w:t>
      </w:r>
      <w:r w:rsidRPr="00A23E9C">
        <w:rPr>
          <w:color w:val="000000"/>
          <w:sz w:val="20"/>
        </w:rPr>
        <w:t xml:space="preserve"> (H), associated with right subarachnoid anechogenic effusion (E). Falx cerebri (</w:t>
      </w:r>
      <w:r w:rsidRPr="00A23E9C">
        <w:rPr>
          <w:i/>
          <w:color w:val="000000"/>
          <w:sz w:val="20"/>
        </w:rPr>
        <w:t>arrow</w:t>
      </w:r>
      <w:r w:rsidRPr="00A23E9C">
        <w:rPr>
          <w:color w:val="000000"/>
          <w:sz w:val="20"/>
        </w:rPr>
        <w:t>) remains straight:</w:t>
      </w:r>
    </w:p>
    <w:p w:rsidR="009326B4" w:rsidRPr="00A23E9C" w:rsidRDefault="00DD1CF3" w:rsidP="009326B4">
      <w:pPr>
        <w:ind w:left="360"/>
      </w:pPr>
      <w:r>
        <w:rPr>
          <w:noProof/>
        </w:rPr>
        <w:drawing>
          <wp:inline distT="0" distB="0" distL="0" distR="0">
            <wp:extent cx="2400300" cy="2066925"/>
            <wp:effectExtent l="0" t="0" r="0" b="9525"/>
            <wp:docPr id="29" name="Picture 29" descr="D:\Viktoro\Neuroscience\TrH. Head trauma\00. Pictures\Acute subdural haematoma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Viktoro\Neuroscience\TrH. Head trauma\00. Pictures\Acute subdural haematoma (ultrasound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27" w:rsidRPr="00A23E9C" w:rsidRDefault="00361C27"/>
    <w:p w:rsidR="009326B4" w:rsidRPr="00A23E9C" w:rsidRDefault="009326B4"/>
    <w:p w:rsidR="00361C27" w:rsidRPr="00A23E9C" w:rsidRDefault="00361C27" w:rsidP="00320801">
      <w:pPr>
        <w:pStyle w:val="Nervous5"/>
        <w:ind w:right="7512"/>
      </w:pPr>
      <w:bookmarkStart w:id="23" w:name="_Toc91708672"/>
      <w:r w:rsidRPr="00A23E9C">
        <w:t xml:space="preserve">Older </w:t>
      </w:r>
      <w:r w:rsidR="00320801" w:rsidRPr="00A23E9C">
        <w:t>infants</w:t>
      </w:r>
      <w:bookmarkEnd w:id="23"/>
    </w:p>
    <w:p w:rsidR="00361C27" w:rsidRPr="00A23E9C" w:rsidRDefault="00361C27" w:rsidP="006B1B30">
      <w:pPr>
        <w:numPr>
          <w:ilvl w:val="0"/>
          <w:numId w:val="19"/>
        </w:numPr>
      </w:pPr>
      <w:r w:rsidRPr="00A23E9C">
        <w:t>SDH is most common intracranial lesion in children &lt;</w:t>
      </w:r>
      <w:r w:rsidR="008F463C" w:rsidRPr="00A23E9C">
        <w:t xml:space="preserve"> 2 years:</w:t>
      </w:r>
    </w:p>
    <w:p w:rsidR="00C762ED" w:rsidRDefault="008F463C" w:rsidP="008F463C">
      <w:pPr>
        <w:numPr>
          <w:ilvl w:val="0"/>
          <w:numId w:val="15"/>
        </w:numPr>
      </w:pPr>
      <w:r w:rsidRPr="00A23E9C">
        <w:rPr>
          <w:b/>
          <w:i/>
          <w:highlight w:val="yellow"/>
        </w:rPr>
        <w:t>shaken baby syndrome</w:t>
      </w:r>
      <w:r w:rsidRPr="00A23E9C">
        <w:t>!!!</w:t>
      </w:r>
      <w:r w:rsidR="00A903F1" w:rsidRPr="00A23E9C">
        <w:t xml:space="preserve"> (chronic SDH in infants who do not yet walk)</w:t>
      </w:r>
    </w:p>
    <w:p w:rsidR="008F463C" w:rsidRPr="00A23E9C" w:rsidRDefault="0086312D" w:rsidP="00C762ED">
      <w:pPr>
        <w:jc w:val="right"/>
      </w:pPr>
      <w:hyperlink r:id="rId52" w:anchor="Shaken_Baby_syndrome" w:history="1">
        <w:r w:rsidR="008F463C" w:rsidRPr="00A23E9C">
          <w:rPr>
            <w:rStyle w:val="Hyperlink"/>
          </w:rPr>
          <w:t xml:space="preserve">see </w:t>
        </w:r>
        <w:r w:rsidR="00C762ED">
          <w:rPr>
            <w:rStyle w:val="Hyperlink"/>
          </w:rPr>
          <w:t xml:space="preserve">p. </w:t>
        </w:r>
        <w:r w:rsidR="008F463C" w:rsidRPr="00A23E9C">
          <w:rPr>
            <w:rStyle w:val="Hyperlink"/>
          </w:rPr>
          <w:t>TrH2</w:t>
        </w:r>
        <w:r w:rsidR="00C762ED">
          <w:rPr>
            <w:rStyle w:val="Hyperlink"/>
          </w:rPr>
          <w:t>0 &gt;&gt;</w:t>
        </w:r>
      </w:hyperlink>
    </w:p>
    <w:p w:rsidR="008F463C" w:rsidRPr="00A23E9C" w:rsidRDefault="00685422" w:rsidP="008F463C">
      <w:pPr>
        <w:numPr>
          <w:ilvl w:val="0"/>
          <w:numId w:val="15"/>
        </w:numPr>
      </w:pPr>
      <w:r w:rsidRPr="00A23E9C">
        <w:t>complication of shunt procedures</w:t>
      </w:r>
    </w:p>
    <w:p w:rsidR="00685422" w:rsidRPr="00A23E9C" w:rsidRDefault="00685422" w:rsidP="008F463C">
      <w:pPr>
        <w:numPr>
          <w:ilvl w:val="0"/>
          <w:numId w:val="15"/>
        </w:numPr>
      </w:pPr>
      <w:r w:rsidRPr="00A23E9C">
        <w:t>bleeding disorders.</w:t>
      </w:r>
    </w:p>
    <w:p w:rsidR="008F463C" w:rsidRPr="00A23E9C" w:rsidRDefault="008F463C" w:rsidP="006B1B30">
      <w:pPr>
        <w:numPr>
          <w:ilvl w:val="0"/>
          <w:numId w:val="19"/>
        </w:numPr>
      </w:pPr>
      <w:r w:rsidRPr="00A23E9C">
        <w:rPr>
          <w:u w:val="single"/>
        </w:rPr>
        <w:t>clinically:</w:t>
      </w:r>
      <w:r w:rsidRPr="00A23E9C">
        <w:t xml:space="preserve"> </w:t>
      </w:r>
      <w:r w:rsidR="00685422" w:rsidRPr="00A23E9C">
        <w:t>macrocrania</w:t>
      </w:r>
      <w:r w:rsidR="00C47B51" w:rsidRPr="00A23E9C">
        <w:t xml:space="preserve"> (symmetrical or asymmetrical)</w:t>
      </w:r>
      <w:r w:rsidR="00685422" w:rsidRPr="00A23E9C">
        <w:t xml:space="preserve">, tense anterior fontanel, </w:t>
      </w:r>
      <w:r w:rsidR="00C47B51" w:rsidRPr="00A23E9C">
        <w:t xml:space="preserve">lethargy / </w:t>
      </w:r>
      <w:r w:rsidR="00685422" w:rsidRPr="00A23E9C">
        <w:t xml:space="preserve">irritability, </w:t>
      </w:r>
      <w:r w:rsidRPr="00A23E9C">
        <w:t xml:space="preserve">seizures, poor feeding, </w:t>
      </w:r>
      <w:r w:rsidR="00685422" w:rsidRPr="00A23E9C">
        <w:t>vomiting,</w:t>
      </w:r>
      <w:r w:rsidRPr="00A23E9C">
        <w:t xml:space="preserve"> </w:t>
      </w:r>
      <w:r w:rsidR="00685422" w:rsidRPr="00A23E9C">
        <w:t>failure to thrive.</w:t>
      </w:r>
    </w:p>
    <w:p w:rsidR="008F463C" w:rsidRPr="00A23E9C" w:rsidRDefault="008F463C" w:rsidP="006B1B30">
      <w:pPr>
        <w:numPr>
          <w:ilvl w:val="0"/>
          <w:numId w:val="19"/>
        </w:numPr>
      </w:pPr>
      <w:r w:rsidRPr="00A23E9C">
        <w:rPr>
          <w:u w:val="single"/>
        </w:rPr>
        <w:t>d</w:t>
      </w:r>
      <w:r w:rsidR="00685422" w:rsidRPr="00A23E9C">
        <w:rPr>
          <w:u w:val="single"/>
        </w:rPr>
        <w:t>iagnosis</w:t>
      </w:r>
      <w:r w:rsidR="00685422" w:rsidRPr="00A23E9C">
        <w:t xml:space="preserve"> </w:t>
      </w:r>
      <w:r w:rsidR="00C47B51" w:rsidRPr="00A23E9C">
        <w:t xml:space="preserve">– </w:t>
      </w:r>
      <w:r w:rsidRPr="00A23E9C">
        <w:rPr>
          <w:b/>
          <w:color w:val="0000FF"/>
        </w:rPr>
        <w:t>CT</w:t>
      </w:r>
      <w:r w:rsidR="00386B7C" w:rsidRPr="00A23E9C">
        <w:t xml:space="preserve">, diagnostic </w:t>
      </w:r>
      <w:r w:rsidR="00386B7C" w:rsidRPr="00A23E9C">
        <w:rPr>
          <w:b/>
          <w:color w:val="0000FF"/>
        </w:rPr>
        <w:t>subdural tap</w:t>
      </w:r>
      <w:r w:rsidR="00386B7C" w:rsidRPr="00A23E9C">
        <w:t xml:space="preserve"> (should be done bilaterally, even if positive on one side).</w:t>
      </w:r>
    </w:p>
    <w:p w:rsidR="008F463C" w:rsidRPr="00A23E9C" w:rsidRDefault="008F463C" w:rsidP="006B1B30">
      <w:pPr>
        <w:numPr>
          <w:ilvl w:val="0"/>
          <w:numId w:val="19"/>
        </w:numPr>
      </w:pPr>
      <w:r w:rsidRPr="00A23E9C">
        <w:rPr>
          <w:u w:val="single"/>
        </w:rPr>
        <w:t>treatment</w:t>
      </w:r>
      <w:r w:rsidRPr="00A23E9C">
        <w:t xml:space="preserve"> </w:t>
      </w:r>
      <w:r w:rsidR="00A903F1" w:rsidRPr="00A23E9C">
        <w:t>–</w:t>
      </w:r>
      <w:r w:rsidRPr="00A23E9C">
        <w:t xml:space="preserve"> </w:t>
      </w:r>
      <w:r w:rsidR="00685422" w:rsidRPr="00A23E9C">
        <w:t>repeated</w:t>
      </w:r>
      <w:r w:rsidR="00A903F1" w:rsidRPr="00A23E9C">
        <w:t xml:space="preserve"> daily</w:t>
      </w:r>
      <w:r w:rsidRPr="00A23E9C">
        <w:t xml:space="preserve"> </w:t>
      </w:r>
      <w:r w:rsidRPr="00A23E9C">
        <w:rPr>
          <w:b/>
          <w:color w:val="0000FF"/>
        </w:rPr>
        <w:t>subdural taps</w:t>
      </w:r>
      <w:r w:rsidR="004979FE" w:rsidRPr="00A23E9C">
        <w:t xml:space="preserve"> monitored by CT, head circumference measurements.</w:t>
      </w:r>
    </w:p>
    <w:p w:rsidR="004979FE" w:rsidRPr="00A23E9C" w:rsidRDefault="004979FE" w:rsidP="007D056E">
      <w:pPr>
        <w:pStyle w:val="ListParagraph"/>
        <w:numPr>
          <w:ilvl w:val="0"/>
          <w:numId w:val="21"/>
        </w:numPr>
      </w:pPr>
      <w:r w:rsidRPr="00A23E9C">
        <w:t>resorption of hematoma must occur over weeks ÷ months.</w:t>
      </w:r>
    </w:p>
    <w:p w:rsidR="008F463C" w:rsidRPr="00A23E9C" w:rsidRDefault="008F463C" w:rsidP="007D056E">
      <w:pPr>
        <w:pStyle w:val="ListParagraph"/>
        <w:numPr>
          <w:ilvl w:val="0"/>
          <w:numId w:val="21"/>
        </w:numPr>
      </w:pPr>
      <w:r w:rsidRPr="00A23E9C">
        <w:t>i</w:t>
      </w:r>
      <w:r w:rsidR="00685422" w:rsidRPr="00A23E9C">
        <w:t xml:space="preserve">f </w:t>
      </w:r>
      <w:r w:rsidRPr="00A23E9C">
        <w:t>&gt;</w:t>
      </w:r>
      <w:r w:rsidR="00685422" w:rsidRPr="00A23E9C">
        <w:t xml:space="preserve"> 10 taps are done</w:t>
      </w:r>
      <w:r w:rsidR="00A903F1" w:rsidRPr="00A23E9C">
        <w:t xml:space="preserve"> (symptoms persist after 2 wk of daily drainage)</w:t>
      </w:r>
      <w:r w:rsidR="0000536B" w:rsidRPr="00A23E9C">
        <w:t xml:space="preserve"> →</w:t>
      </w:r>
      <w:r w:rsidRPr="00A23E9C">
        <w:t xml:space="preserve"> surgical treatment</w:t>
      </w:r>
      <w:r w:rsidR="0000536B" w:rsidRPr="00A23E9C">
        <w:t xml:space="preserve"> (e.g. </w:t>
      </w:r>
      <w:r w:rsidR="0000536B" w:rsidRPr="007D056E">
        <w:rPr>
          <w:b/>
          <w:i/>
          <w:color w:val="0000FF"/>
        </w:rPr>
        <w:t>subdural-peritoneal shunting</w:t>
      </w:r>
      <w:r w:rsidR="00806446" w:rsidRPr="00A23E9C">
        <w:t xml:space="preserve"> </w:t>
      </w:r>
      <w:r w:rsidR="00DD1CF3">
        <w:t xml:space="preserve">or </w:t>
      </w:r>
      <w:r w:rsidR="00DD1CF3" w:rsidRPr="007D056E">
        <w:rPr>
          <w:b/>
          <w:i/>
          <w:color w:val="0000FF"/>
        </w:rPr>
        <w:t>subdural-subgaleal shunting</w:t>
      </w:r>
      <w:r w:rsidR="00DD1CF3">
        <w:t xml:space="preserve"> </w:t>
      </w:r>
      <w:r w:rsidR="00806446" w:rsidRPr="00A23E9C">
        <w:t>for 6 months</w:t>
      </w:r>
      <w:r w:rsidR="00A23F76">
        <w:t xml:space="preserve">; historically – </w:t>
      </w:r>
      <w:r w:rsidR="00A23F76" w:rsidRPr="007D056E">
        <w:rPr>
          <w:rStyle w:val="Blue"/>
          <w:i/>
        </w:rPr>
        <w:t>subtemporal craniectomy</w:t>
      </w:r>
      <w:r w:rsidR="00A23F76">
        <w:t xml:space="preserve"> – to let fluid drain into pterygoid fossa</w:t>
      </w:r>
      <w:r w:rsidR="0000536B" w:rsidRPr="00A23E9C">
        <w:t>)</w:t>
      </w:r>
      <w:r w:rsidRPr="00A23E9C">
        <w:t>.</w:t>
      </w:r>
    </w:p>
    <w:p w:rsidR="0008582B" w:rsidRPr="00A23E9C" w:rsidRDefault="008F463C" w:rsidP="007D056E">
      <w:pPr>
        <w:pStyle w:val="ListParagraph"/>
        <w:numPr>
          <w:ilvl w:val="0"/>
          <w:numId w:val="21"/>
        </w:numPr>
      </w:pPr>
      <w:r w:rsidRPr="00A23E9C">
        <w:t>r</w:t>
      </w:r>
      <w:r w:rsidR="00685422" w:rsidRPr="00A23E9C">
        <w:t xml:space="preserve">emoval of membranes was once thought to be important to avoid </w:t>
      </w:r>
      <w:r w:rsidR="0000536B" w:rsidRPr="00A23E9C">
        <w:t xml:space="preserve">brain growth restriction, </w:t>
      </w:r>
      <w:r w:rsidR="00685422" w:rsidRPr="00A23E9C">
        <w:t xml:space="preserve">but </w:t>
      </w:r>
      <w:r w:rsidR="0008582B" w:rsidRPr="00A23E9C">
        <w:t>this no longer seems necessary.</w:t>
      </w:r>
    </w:p>
    <w:p w:rsidR="00685422" w:rsidRPr="00A23E9C" w:rsidRDefault="00685422" w:rsidP="006B1B30">
      <w:pPr>
        <w:numPr>
          <w:ilvl w:val="0"/>
          <w:numId w:val="19"/>
        </w:numPr>
      </w:pPr>
      <w:r w:rsidRPr="00A23E9C">
        <w:t>25</w:t>
      </w:r>
      <w:r w:rsidRPr="00A23E9C">
        <w:sym w:font="Symbol" w:char="F025"/>
      </w:r>
      <w:r w:rsidRPr="00A23E9C">
        <w:t xml:space="preserve"> have some psychomotor retardation.</w:t>
      </w:r>
    </w:p>
    <w:p w:rsidR="00361C27" w:rsidRDefault="00361C27"/>
    <w:p w:rsidR="00DD1CF3" w:rsidRDefault="00DD1CF3">
      <w:r w:rsidRPr="00DD1CF3">
        <w:rPr>
          <w:noProof/>
        </w:rPr>
        <w:drawing>
          <wp:inline distT="0" distB="0" distL="0" distR="0">
            <wp:extent cx="4752975" cy="27622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F3" w:rsidRPr="00A23E9C" w:rsidRDefault="00DD1CF3"/>
    <w:p w:rsidR="00CD4DC2" w:rsidRPr="00A23E9C" w:rsidRDefault="00CD4DC2"/>
    <w:p w:rsidR="00A64D72" w:rsidRPr="00A23E9C" w:rsidRDefault="00A64D72" w:rsidP="00A64D72">
      <w:pPr>
        <w:pStyle w:val="Nervous6"/>
        <w:ind w:right="8362"/>
      </w:pPr>
      <w:bookmarkStart w:id="24" w:name="_Toc91708673"/>
      <w:bookmarkStart w:id="25" w:name="SUBDURAL_TAP"/>
      <w:r w:rsidRPr="00A23E9C">
        <w:t>Subdural Tap</w:t>
      </w:r>
      <w:bookmarkEnd w:id="24"/>
    </w:p>
    <w:bookmarkEnd w:id="25"/>
    <w:p w:rsidR="001262EB" w:rsidRPr="00A23E9C" w:rsidRDefault="001262EB" w:rsidP="006B1B30">
      <w:pPr>
        <w:numPr>
          <w:ilvl w:val="0"/>
          <w:numId w:val="19"/>
        </w:numPr>
      </w:pPr>
      <w:r w:rsidRPr="00A23E9C">
        <w:t>anterior fontanelle becomes effectively closed between 9 and 18 months.</w:t>
      </w:r>
    </w:p>
    <w:p w:rsidR="00A64D72" w:rsidRPr="00A23E9C" w:rsidRDefault="00A64D72" w:rsidP="006B1B30">
      <w:pPr>
        <w:numPr>
          <w:ilvl w:val="0"/>
          <w:numId w:val="19"/>
        </w:numPr>
      </w:pPr>
      <w:r w:rsidRPr="00A23E9C">
        <w:rPr>
          <w:u w:val="single"/>
        </w:rPr>
        <w:t>equipment</w:t>
      </w:r>
      <w:r w:rsidRPr="00A23E9C">
        <w:t xml:space="preserve"> - sterile prep and drape, gloves, razor, </w:t>
      </w:r>
      <w:r w:rsidR="007E3E59" w:rsidRPr="00A23E9C">
        <w:t xml:space="preserve">blunt short-beveled </w:t>
      </w:r>
      <w:r w:rsidRPr="00A23E9C">
        <w:t xml:space="preserve">spinal needle </w:t>
      </w:r>
      <w:r w:rsidR="007E3E59" w:rsidRPr="00A23E9C">
        <w:t xml:space="preserve">with stylet </w:t>
      </w:r>
      <w:r w:rsidRPr="00A23E9C">
        <w:t>(20 G, 1½ or 2½ inch), manometer, CSF collection tubes, and local anesthesia (if desired).</w:t>
      </w:r>
    </w:p>
    <w:p w:rsidR="001262EB" w:rsidRPr="00A23E9C" w:rsidRDefault="001262EB" w:rsidP="006B1B30">
      <w:pPr>
        <w:numPr>
          <w:ilvl w:val="0"/>
          <w:numId w:val="19"/>
        </w:numPr>
      </w:pPr>
      <w:r w:rsidRPr="00A23E9C">
        <w:t xml:space="preserve">scalp is shaved </w:t>
      </w:r>
      <w:r w:rsidR="00817058" w:rsidRPr="00A23E9C">
        <w:t>anterior to ears (</w:t>
      </w:r>
      <w:r w:rsidRPr="00A23E9C">
        <w:t>over lateral margins of anterior fontanelle</w:t>
      </w:r>
      <w:r w:rsidR="00817058" w:rsidRPr="00A23E9C">
        <w:t>)</w:t>
      </w:r>
      <w:r w:rsidRPr="00A23E9C">
        <w:t>.</w:t>
      </w:r>
    </w:p>
    <w:p w:rsidR="001262EB" w:rsidRPr="00A23E9C" w:rsidRDefault="0003498E" w:rsidP="006B1B30">
      <w:pPr>
        <w:numPr>
          <w:ilvl w:val="0"/>
          <w:numId w:val="19"/>
        </w:numPr>
      </w:pPr>
      <w:r w:rsidRPr="00A23E9C">
        <w:t xml:space="preserve">restrain infant by bundling him in sheet; </w:t>
      </w:r>
      <w:r w:rsidR="001262EB" w:rsidRPr="00A23E9C">
        <w:t>supine</w:t>
      </w:r>
      <w:r w:rsidR="007E3E59" w:rsidRPr="00A23E9C">
        <w:t xml:space="preserve">, </w:t>
      </w:r>
      <w:r w:rsidRPr="00A23E9C">
        <w:t xml:space="preserve">head </w:t>
      </w:r>
      <w:r w:rsidR="007E3E59" w:rsidRPr="00A23E9C">
        <w:t>firmly held by attendant</w:t>
      </w:r>
      <w:r w:rsidRPr="00A23E9C">
        <w:t xml:space="preserve"> (avoid excessive neck flexion).</w:t>
      </w:r>
    </w:p>
    <w:p w:rsidR="001262EB" w:rsidRPr="00A23E9C" w:rsidRDefault="00817058" w:rsidP="006B1B30">
      <w:pPr>
        <w:numPr>
          <w:ilvl w:val="0"/>
          <w:numId w:val="19"/>
        </w:numPr>
      </w:pPr>
      <w:r w:rsidRPr="00A23E9C">
        <w:t xml:space="preserve">raise skin wheal of </w:t>
      </w:r>
      <w:r w:rsidR="001262EB" w:rsidRPr="00A23E9C">
        <w:rPr>
          <w:i/>
        </w:rPr>
        <w:t>local anesthetic</w:t>
      </w:r>
      <w:r w:rsidR="001262EB" w:rsidRPr="00A23E9C">
        <w:t xml:space="preserve"> </w:t>
      </w:r>
      <w:r w:rsidRPr="00A23E9C">
        <w:t>at puncture site</w:t>
      </w:r>
      <w:r w:rsidR="001262EB" w:rsidRPr="00A23E9C">
        <w:t>.</w:t>
      </w:r>
    </w:p>
    <w:p w:rsidR="001262EB" w:rsidRPr="00A23E9C" w:rsidRDefault="001262EB" w:rsidP="006B1B30">
      <w:pPr>
        <w:numPr>
          <w:ilvl w:val="0"/>
          <w:numId w:val="19"/>
        </w:numPr>
      </w:pPr>
      <w:r w:rsidRPr="00A23E9C">
        <w:rPr>
          <w:b/>
        </w:rPr>
        <w:t>insert needle</w:t>
      </w:r>
      <w:r w:rsidRPr="00A23E9C">
        <w:t xml:space="preserve"> through skin at extreme lateral limit of anterior fontanelle where it meets coronal suture</w:t>
      </w:r>
      <w:r w:rsidR="007E3E59" w:rsidRPr="00A23E9C">
        <w:t xml:space="preserve"> (i.e. </w:t>
      </w:r>
      <w:r w:rsidR="007E3E59" w:rsidRPr="00A23E9C">
        <w:rPr>
          <w:color w:val="FF0000"/>
        </w:rPr>
        <w:t>at least 2-3 cm from midline</w:t>
      </w:r>
      <w:r w:rsidR="007E3E59" w:rsidRPr="00A23E9C">
        <w:t xml:space="preserve"> - to prevent sagittal sinus injury).</w:t>
      </w:r>
    </w:p>
    <w:p w:rsidR="001262EB" w:rsidRPr="00A23E9C" w:rsidRDefault="001262EB" w:rsidP="007D056E">
      <w:pPr>
        <w:pStyle w:val="ListParagraph"/>
        <w:numPr>
          <w:ilvl w:val="0"/>
          <w:numId w:val="22"/>
        </w:numPr>
      </w:pPr>
      <w:r w:rsidRPr="00A23E9C">
        <w:t xml:space="preserve">use </w:t>
      </w:r>
      <w:r w:rsidRPr="007D056E">
        <w:rPr>
          <w:b/>
          <w:smallCaps/>
          <w:color w:val="538135" w:themeColor="accent6" w:themeShade="BF"/>
        </w:rPr>
        <w:t>zigzag puncture</w:t>
      </w:r>
      <w:r w:rsidRPr="007D056E">
        <w:rPr>
          <w:color w:val="538135" w:themeColor="accent6" w:themeShade="BF"/>
        </w:rPr>
        <w:t xml:space="preserve"> </w:t>
      </w:r>
      <w:r w:rsidRPr="00A23E9C">
        <w:t>to prevent later fluid leakage</w:t>
      </w:r>
      <w:r w:rsidR="00817058" w:rsidRPr="00A23E9C">
        <w:t xml:space="preserve"> (puncture dislocated skin at right angle, then aim needle laterally).</w:t>
      </w:r>
    </w:p>
    <w:p w:rsidR="007E3E59" w:rsidRPr="00A23E9C" w:rsidRDefault="007E3E59" w:rsidP="007D056E">
      <w:pPr>
        <w:pStyle w:val="ListParagraph"/>
        <w:numPr>
          <w:ilvl w:val="0"/>
          <w:numId w:val="22"/>
        </w:numPr>
      </w:pPr>
      <w:r w:rsidRPr="00A23E9C">
        <w:t>dura is entered with sudden "popping" sensation.</w:t>
      </w:r>
    </w:p>
    <w:p w:rsidR="007E3E59" w:rsidRPr="00A23E9C" w:rsidRDefault="007E3E59" w:rsidP="007D056E">
      <w:pPr>
        <w:pStyle w:val="ListParagraph"/>
        <w:numPr>
          <w:ilvl w:val="0"/>
          <w:numId w:val="22"/>
        </w:numPr>
      </w:pPr>
      <w:r w:rsidRPr="00A23E9C">
        <w:t>cerebral cortex is ≈ 1.5 cm from skin surface (</w:t>
      </w:r>
      <w:r w:rsidRPr="00B332AC">
        <w:rPr>
          <w:b/>
          <w:i/>
        </w:rPr>
        <w:t>attachment of hemostat</w:t>
      </w:r>
      <w:r w:rsidRPr="00A23E9C">
        <w:t xml:space="preserve"> 5-7 mm from beveled end of needle should provide adequate safeguard).</w:t>
      </w:r>
    </w:p>
    <w:p w:rsidR="00122544" w:rsidRPr="00A23E9C" w:rsidRDefault="00817058" w:rsidP="006B1B30">
      <w:pPr>
        <w:numPr>
          <w:ilvl w:val="0"/>
          <w:numId w:val="19"/>
        </w:numPr>
      </w:pPr>
      <w:r w:rsidRPr="00A23E9C">
        <w:t xml:space="preserve">remove stylet - </w:t>
      </w:r>
      <w:r w:rsidR="00122544" w:rsidRPr="00A23E9C">
        <w:t xml:space="preserve">subdural fluid is </w:t>
      </w:r>
      <w:r w:rsidR="00122544" w:rsidRPr="00A23E9C">
        <w:rPr>
          <w:i/>
          <w:color w:val="0000FF"/>
        </w:rPr>
        <w:t>allowed to drain spontaneously</w:t>
      </w:r>
      <w:r w:rsidR="00122544" w:rsidRPr="00A23E9C">
        <w:t xml:space="preserve"> (fluid is never aspirated - risk of drawing pial vessels into point of needle).</w:t>
      </w:r>
    </w:p>
    <w:p w:rsidR="007E3E59" w:rsidRPr="00A23E9C" w:rsidRDefault="007E3E59" w:rsidP="007D056E">
      <w:pPr>
        <w:pStyle w:val="ListParagraph"/>
        <w:numPr>
          <w:ilvl w:val="0"/>
          <w:numId w:val="22"/>
        </w:numPr>
      </w:pPr>
      <w:r w:rsidRPr="00A23E9C">
        <w:t>only 10-20 mL of subdural fluid should be removed from each side at one time (removing larger amounts may precipitate rebleeding or shock).</w:t>
      </w:r>
    </w:p>
    <w:p w:rsidR="00122544" w:rsidRPr="00A23E9C" w:rsidRDefault="00122544" w:rsidP="007D056E">
      <w:pPr>
        <w:pStyle w:val="ListParagraph"/>
        <w:numPr>
          <w:ilvl w:val="0"/>
          <w:numId w:val="22"/>
        </w:numPr>
      </w:pPr>
      <w:r w:rsidRPr="00A23E9C">
        <w:t>if pial vessel is punctured, bleeding will usually cease spontaneously.</w:t>
      </w:r>
    </w:p>
    <w:p w:rsidR="00122544" w:rsidRPr="00A23E9C" w:rsidRDefault="00122544" w:rsidP="007D056E">
      <w:pPr>
        <w:pStyle w:val="ListParagraph"/>
        <w:numPr>
          <w:ilvl w:val="0"/>
          <w:numId w:val="22"/>
        </w:numPr>
      </w:pPr>
      <w:r w:rsidRPr="00A23E9C">
        <w:t>pressure is measured with manometer.</w:t>
      </w:r>
    </w:p>
    <w:p w:rsidR="00A64D72" w:rsidRPr="00A23E9C" w:rsidRDefault="00122544" w:rsidP="007D056E">
      <w:pPr>
        <w:pStyle w:val="ListParagraph"/>
        <w:numPr>
          <w:ilvl w:val="0"/>
          <w:numId w:val="22"/>
        </w:numPr>
      </w:pPr>
      <w:r w:rsidRPr="00A23E9C">
        <w:t>specimens are collected for Gram staining, culture, cells, glucose, and protein.</w:t>
      </w:r>
    </w:p>
    <w:p w:rsidR="00320801" w:rsidRPr="00A23E9C" w:rsidRDefault="00320801" w:rsidP="006B1B30">
      <w:pPr>
        <w:numPr>
          <w:ilvl w:val="0"/>
          <w:numId w:val="19"/>
        </w:numPr>
      </w:pPr>
      <w:r w:rsidRPr="00A23E9C">
        <w:t>remove needle → apply pressure → firm sterile dressing → place in sitting position (to prevent leakage).</w:t>
      </w:r>
    </w:p>
    <w:p w:rsidR="00281B8D" w:rsidRPr="00A23E9C" w:rsidRDefault="00122544" w:rsidP="006B1B30">
      <w:pPr>
        <w:numPr>
          <w:ilvl w:val="0"/>
          <w:numId w:val="19"/>
        </w:numPr>
      </w:pPr>
      <w:r w:rsidRPr="00A23E9C">
        <w:t>repeat on opposite side.</w:t>
      </w:r>
    </w:p>
    <w:p w:rsidR="00122544" w:rsidRPr="00A23E9C" w:rsidRDefault="00122544" w:rsidP="006B1B30">
      <w:pPr>
        <w:numPr>
          <w:ilvl w:val="0"/>
          <w:numId w:val="19"/>
        </w:numPr>
      </w:pPr>
      <w:r w:rsidRPr="00A23E9C">
        <w:rPr>
          <w:i/>
          <w:color w:val="FF0000"/>
        </w:rPr>
        <w:t>continued leakage</w:t>
      </w:r>
      <w:r w:rsidRPr="00A23E9C">
        <w:t xml:space="preserve"> from puncture site → apply </w:t>
      </w:r>
      <w:r w:rsidR="00FD283E" w:rsidRPr="00A23E9C">
        <w:rPr>
          <w:b/>
        </w:rPr>
        <w:t>collodion</w:t>
      </w:r>
      <w:r w:rsidRPr="00A23E9C">
        <w:rPr>
          <w:b/>
        </w:rPr>
        <w:t>-impregnated cotton fluff</w:t>
      </w:r>
      <w:r w:rsidRPr="00A23E9C">
        <w:t xml:space="preserve"> over puncture wound + </w:t>
      </w:r>
      <w:r w:rsidRPr="00A23E9C">
        <w:rPr>
          <w:b/>
        </w:rPr>
        <w:t>elevate head</w:t>
      </w:r>
      <w:r w:rsidRPr="00A23E9C">
        <w:t xml:space="preserve"> 20-30°.</w:t>
      </w:r>
    </w:p>
    <w:p w:rsidR="00122544" w:rsidRPr="00A23E9C" w:rsidRDefault="00122544"/>
    <w:p w:rsidR="00CD4DC2" w:rsidRDefault="00CD4DC2"/>
    <w:p w:rsidR="00756928" w:rsidRPr="00A23E9C" w:rsidRDefault="00DD1CF3">
      <w:r>
        <w:rPr>
          <w:noProof/>
        </w:rPr>
        <w:drawing>
          <wp:inline distT="0" distB="0" distL="0" distR="0">
            <wp:extent cx="5095875" cy="2276475"/>
            <wp:effectExtent l="0" t="0" r="9525" b="9525"/>
            <wp:docPr id="30" name="Picture 30" descr="D:\Viktoro\Neuroscience\TrH. Head trauma\00. Pictures\Subdural Aspiration (infa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Viktoro\Neuroscience\TrH. Head trauma\00. Pictures\Subdural Aspiration (infant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27" w:rsidRPr="00A23E9C" w:rsidRDefault="00361C27"/>
    <w:p w:rsidR="00A64991" w:rsidRPr="00A23E9C" w:rsidRDefault="00A64991" w:rsidP="00A64991">
      <w:pPr>
        <w:rPr>
          <w:szCs w:val="24"/>
        </w:rPr>
      </w:pPr>
    </w:p>
    <w:p w:rsidR="00A64991" w:rsidRPr="00A23E9C" w:rsidRDefault="00A64991" w:rsidP="00A64991"/>
    <w:p w:rsidR="00A64991" w:rsidRPr="00A23E9C" w:rsidRDefault="00A64991" w:rsidP="00A64991"/>
    <w:p w:rsidR="00A64991" w:rsidRPr="00A23E9C" w:rsidRDefault="00A64991" w:rsidP="00A64991"/>
    <w:p w:rsidR="00A64991" w:rsidRPr="00A23E9C" w:rsidRDefault="00A64991" w:rsidP="00A64991"/>
    <w:p w:rsidR="0009482D" w:rsidRPr="004858F9" w:rsidRDefault="0009482D" w:rsidP="0009482D">
      <w:pPr>
        <w:rPr>
          <w:szCs w:val="24"/>
        </w:rPr>
      </w:pPr>
      <w:r w:rsidRPr="00E93A1A">
        <w:rPr>
          <w:smallCaps/>
          <w:szCs w:val="24"/>
          <w:u w:val="single"/>
        </w:rPr>
        <w:t>Bibliography</w:t>
      </w:r>
      <w:r w:rsidRPr="004858F9">
        <w:rPr>
          <w:szCs w:val="24"/>
        </w:rPr>
        <w:t xml:space="preserve"> for ch. “Head Trauma” → follow this </w:t>
      </w:r>
      <w:hyperlink r:id="rId55" w:tgtFrame="_blank" w:history="1">
        <w:r w:rsidRPr="004858F9">
          <w:rPr>
            <w:rStyle w:val="Hyperlink"/>
            <w:smallCaps/>
            <w:szCs w:val="24"/>
          </w:rPr>
          <w:t>link</w:t>
        </w:r>
        <w:r w:rsidRPr="004858F9">
          <w:rPr>
            <w:rStyle w:val="Hyperlink"/>
            <w:szCs w:val="24"/>
          </w:rPr>
          <w:t xml:space="preserve"> &gt;&gt;</w:t>
        </w:r>
      </w:hyperlink>
    </w:p>
    <w:p w:rsidR="0009482D" w:rsidRDefault="0009482D" w:rsidP="0009482D">
      <w:pPr>
        <w:rPr>
          <w:sz w:val="20"/>
        </w:rPr>
      </w:pPr>
    </w:p>
    <w:p w:rsidR="0009482D" w:rsidRDefault="0009482D" w:rsidP="0009482D">
      <w:pPr>
        <w:pBdr>
          <w:bottom w:val="single" w:sz="4" w:space="1" w:color="auto"/>
        </w:pBdr>
        <w:ind w:right="57"/>
        <w:rPr>
          <w:sz w:val="20"/>
        </w:rPr>
      </w:pPr>
    </w:p>
    <w:p w:rsidR="0009482D" w:rsidRPr="00B806B3" w:rsidRDefault="0009482D" w:rsidP="0009482D">
      <w:pPr>
        <w:pBdr>
          <w:bottom w:val="single" w:sz="4" w:space="1" w:color="auto"/>
        </w:pBdr>
        <w:ind w:right="57"/>
        <w:rPr>
          <w:sz w:val="20"/>
        </w:rPr>
      </w:pPr>
    </w:p>
    <w:p w:rsidR="0009482D" w:rsidRDefault="0086312D" w:rsidP="0009482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56" w:tgtFrame="_blank" w:history="1">
        <w:r w:rsidR="0009482D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09482D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09482D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09482D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09482D" w:rsidRPr="00F34741" w:rsidRDefault="0086312D" w:rsidP="0009482D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57" w:tgtFrame="_blank" w:history="1">
        <w:r w:rsidR="0009482D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A908F0" w:rsidRPr="00A23E9C" w:rsidRDefault="00A908F0" w:rsidP="00F90730"/>
    <w:sectPr w:rsidR="00A908F0" w:rsidRPr="00A23E9C" w:rsidSect="0051712B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632" w:rsidRDefault="003A2632">
      <w:r>
        <w:separator/>
      </w:r>
    </w:p>
  </w:endnote>
  <w:endnote w:type="continuationSeparator" w:id="0">
    <w:p w:rsidR="003A2632" w:rsidRDefault="003A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TNEJMScalaSansLF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Default="001268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Default="001268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Default="001268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632" w:rsidRDefault="003A2632">
      <w:r>
        <w:separator/>
      </w:r>
    </w:p>
  </w:footnote>
  <w:footnote w:type="continuationSeparator" w:id="0">
    <w:p w:rsidR="003A2632" w:rsidRDefault="003A2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Default="001268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Pr="004635C6" w:rsidRDefault="0012681F" w:rsidP="004635C6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 w:rsidRPr="004635C6">
      <w:rPr>
        <w:b/>
        <w:smallCaps/>
      </w:rPr>
      <w:t>Subdural Hematoma</w:t>
    </w:r>
    <w:r>
      <w:rPr>
        <w:b/>
        <w:bCs/>
        <w:iCs/>
        <w:smallCaps/>
      </w:rPr>
      <w:tab/>
    </w:r>
    <w:r>
      <w:t>TrH13 (</w:t>
    </w:r>
    <w:r>
      <w:fldChar w:fldCharType="begin"/>
    </w:r>
    <w:r>
      <w:instrText xml:space="preserve"> PAGE </w:instrText>
    </w:r>
    <w:r>
      <w:fldChar w:fldCharType="separate"/>
    </w:r>
    <w:r w:rsidR="0086312D">
      <w:rPr>
        <w:noProof/>
      </w:rPr>
      <w:t>12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81F" w:rsidRDefault="001268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47A9D"/>
    <w:multiLevelType w:val="hybridMultilevel"/>
    <w:tmpl w:val="4CDAAFB8"/>
    <w:lvl w:ilvl="0" w:tplc="CDC0BFF2">
      <w:start w:val="1"/>
      <w:numFmt w:val="lowerLetter"/>
      <w:lvlText w:val="%1)"/>
      <w:lvlJc w:val="left"/>
      <w:pPr>
        <w:tabs>
          <w:tab w:val="num" w:pos="1920"/>
        </w:tabs>
        <w:ind w:left="1900" w:hanging="340"/>
      </w:pPr>
      <w:rPr>
        <w:rFonts w:hint="default"/>
        <w:b w:val="0"/>
        <w:i w:val="0"/>
        <w:cap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FE31FB5"/>
    <w:multiLevelType w:val="hybridMultilevel"/>
    <w:tmpl w:val="70782CB6"/>
    <w:lvl w:ilvl="0" w:tplc="161A5E8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</w:rPr>
    </w:lvl>
    <w:lvl w:ilvl="1" w:tplc="3CCA98E6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b w:val="0"/>
        <w:i w:val="0"/>
        <w:smallCaps w:val="0"/>
        <w:sz w:val="24"/>
        <w:szCs w:val="24"/>
        <w:vertAlign w:val="baseline"/>
      </w:rPr>
    </w:lvl>
    <w:lvl w:ilvl="2" w:tplc="0F7C8286">
      <w:start w:val="1"/>
      <w:numFmt w:val="lowerLetter"/>
      <w:lvlText w:val="%3)"/>
      <w:lvlJc w:val="left"/>
      <w:pPr>
        <w:tabs>
          <w:tab w:val="num" w:pos="1773"/>
        </w:tabs>
        <w:ind w:left="1753" w:hanging="340"/>
      </w:pPr>
      <w:rPr>
        <w:rFonts w:hint="default"/>
        <w:b w:val="0"/>
        <w:i w:val="0"/>
        <w:caps w:val="0"/>
        <w:small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" w15:restartNumberingAfterBreak="0">
    <w:nsid w:val="140066BD"/>
    <w:multiLevelType w:val="hybridMultilevel"/>
    <w:tmpl w:val="A448C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5D83BB8"/>
    <w:multiLevelType w:val="hybridMultilevel"/>
    <w:tmpl w:val="8B605E6C"/>
    <w:lvl w:ilvl="0" w:tplc="FBFA491C">
      <w:numFmt w:val="bullet"/>
      <w:lvlText w:val="—"/>
      <w:lvlJc w:val="left"/>
      <w:pPr>
        <w:ind w:left="108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135E1F"/>
    <w:multiLevelType w:val="hybridMultilevel"/>
    <w:tmpl w:val="155A9D3A"/>
    <w:lvl w:ilvl="0" w:tplc="0F7C8286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5" w15:restartNumberingAfterBreak="0">
    <w:nsid w:val="2E1F21C5"/>
    <w:multiLevelType w:val="hybridMultilevel"/>
    <w:tmpl w:val="7718489A"/>
    <w:lvl w:ilvl="0" w:tplc="161A5E8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6" w15:restartNumberingAfterBreak="0">
    <w:nsid w:val="317476B1"/>
    <w:multiLevelType w:val="hybridMultilevel"/>
    <w:tmpl w:val="EB36FC40"/>
    <w:lvl w:ilvl="0" w:tplc="EF1CA3C0">
      <w:start w:val="1"/>
      <w:numFmt w:val="upperLetter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mallCaps w:val="0"/>
        <w:color w:val="00000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265ACE"/>
    <w:multiLevelType w:val="hybridMultilevel"/>
    <w:tmpl w:val="B49C5874"/>
    <w:lvl w:ilvl="0" w:tplc="BC6CF76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7FD20DE"/>
    <w:multiLevelType w:val="hybridMultilevel"/>
    <w:tmpl w:val="A2A4197A"/>
    <w:lvl w:ilvl="0" w:tplc="0409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21" w:hanging="360"/>
      </w:pPr>
    </w:lvl>
    <w:lvl w:ilvl="2" w:tplc="0409001B" w:tentative="1">
      <w:start w:val="1"/>
      <w:numFmt w:val="lowerRoman"/>
      <w:lvlText w:val="%3."/>
      <w:lvlJc w:val="right"/>
      <w:pPr>
        <w:ind w:left="3641" w:hanging="180"/>
      </w:pPr>
    </w:lvl>
    <w:lvl w:ilvl="3" w:tplc="0409000F" w:tentative="1">
      <w:start w:val="1"/>
      <w:numFmt w:val="decimal"/>
      <w:lvlText w:val="%4."/>
      <w:lvlJc w:val="left"/>
      <w:pPr>
        <w:ind w:left="4361" w:hanging="360"/>
      </w:pPr>
    </w:lvl>
    <w:lvl w:ilvl="4" w:tplc="04090019" w:tentative="1">
      <w:start w:val="1"/>
      <w:numFmt w:val="lowerLetter"/>
      <w:lvlText w:val="%5."/>
      <w:lvlJc w:val="left"/>
      <w:pPr>
        <w:ind w:left="5081" w:hanging="360"/>
      </w:pPr>
    </w:lvl>
    <w:lvl w:ilvl="5" w:tplc="0409001B" w:tentative="1">
      <w:start w:val="1"/>
      <w:numFmt w:val="lowerRoman"/>
      <w:lvlText w:val="%6."/>
      <w:lvlJc w:val="right"/>
      <w:pPr>
        <w:ind w:left="5801" w:hanging="180"/>
      </w:pPr>
    </w:lvl>
    <w:lvl w:ilvl="6" w:tplc="0409000F" w:tentative="1">
      <w:start w:val="1"/>
      <w:numFmt w:val="decimal"/>
      <w:lvlText w:val="%7."/>
      <w:lvlJc w:val="left"/>
      <w:pPr>
        <w:ind w:left="6521" w:hanging="360"/>
      </w:pPr>
    </w:lvl>
    <w:lvl w:ilvl="7" w:tplc="04090019" w:tentative="1">
      <w:start w:val="1"/>
      <w:numFmt w:val="lowerLetter"/>
      <w:lvlText w:val="%8."/>
      <w:lvlJc w:val="left"/>
      <w:pPr>
        <w:ind w:left="7241" w:hanging="360"/>
      </w:pPr>
    </w:lvl>
    <w:lvl w:ilvl="8" w:tplc="0409001B" w:tentative="1">
      <w:start w:val="1"/>
      <w:numFmt w:val="lowerRoman"/>
      <w:lvlText w:val="%9."/>
      <w:lvlJc w:val="right"/>
      <w:pPr>
        <w:ind w:left="7961" w:hanging="180"/>
      </w:pPr>
    </w:lvl>
  </w:abstractNum>
  <w:abstractNum w:abstractNumId="9" w15:restartNumberingAfterBreak="0">
    <w:nsid w:val="3C7A43AE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EA2B40"/>
    <w:multiLevelType w:val="hybridMultilevel"/>
    <w:tmpl w:val="A218E392"/>
    <w:lvl w:ilvl="0" w:tplc="0F7C8286">
      <w:start w:val="1"/>
      <w:numFmt w:val="lowerLetter"/>
      <w:lvlText w:val="%1)"/>
      <w:lvlJc w:val="left"/>
      <w:pPr>
        <w:tabs>
          <w:tab w:val="num" w:pos="2498"/>
        </w:tabs>
        <w:ind w:left="2478" w:hanging="340"/>
      </w:pPr>
      <w:rPr>
        <w:rFonts w:hint="default"/>
        <w:b w:val="0"/>
        <w:i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3CCA98E6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b w:val="0"/>
        <w:i w:val="0"/>
        <w:caps w:val="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408D2C62"/>
    <w:multiLevelType w:val="hybridMultilevel"/>
    <w:tmpl w:val="AAC8621E"/>
    <w:lvl w:ilvl="0" w:tplc="4C8CE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BC6CF76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5D3C0B"/>
    <w:multiLevelType w:val="multilevel"/>
    <w:tmpl w:val="372840A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</w:rPr>
    </w:lvl>
    <w:lvl w:ilvl="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b w:val="0"/>
        <w:i w:val="0"/>
        <w:smallCaps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3" w15:restartNumberingAfterBreak="0">
    <w:nsid w:val="44425170"/>
    <w:multiLevelType w:val="hybridMultilevel"/>
    <w:tmpl w:val="1018CED4"/>
    <w:lvl w:ilvl="0" w:tplc="FBFA491C">
      <w:numFmt w:val="bullet"/>
      <w:lvlText w:val="—"/>
      <w:lvlJc w:val="left"/>
      <w:pPr>
        <w:ind w:left="189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4" w15:restartNumberingAfterBreak="0">
    <w:nsid w:val="44F06C85"/>
    <w:multiLevelType w:val="hybridMultilevel"/>
    <w:tmpl w:val="F4C6DA48"/>
    <w:lvl w:ilvl="0" w:tplc="D304FA2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47E31499"/>
    <w:multiLevelType w:val="hybridMultilevel"/>
    <w:tmpl w:val="EA64AED6"/>
    <w:lvl w:ilvl="0" w:tplc="161A5E8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</w:rPr>
    </w:lvl>
    <w:lvl w:ilvl="1" w:tplc="3CCA98E6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b w:val="0"/>
        <w:i w:val="0"/>
        <w:smallCaps w:val="0"/>
        <w:sz w:val="24"/>
        <w:szCs w:val="24"/>
        <w:vertAlign w:val="baseline"/>
      </w:rPr>
    </w:lvl>
    <w:lvl w:ilvl="2" w:tplc="FBFA491C">
      <w:numFmt w:val="bullet"/>
      <w:lvlText w:val="—"/>
      <w:lvlJc w:val="left"/>
      <w:pPr>
        <w:tabs>
          <w:tab w:val="num" w:pos="1773"/>
        </w:tabs>
        <w:ind w:left="1753" w:hanging="340"/>
      </w:pPr>
      <w:rPr>
        <w:rFonts w:ascii="Arial Narrow" w:hAnsi="Arial Narrow" w:hint="default"/>
        <w:b w:val="0"/>
        <w:i w:val="0"/>
        <w:caps w:val="0"/>
        <w:smallCaps w:val="0"/>
      </w:rPr>
    </w:lvl>
    <w:lvl w:ilvl="3" w:tplc="B756DB50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6" w15:restartNumberingAfterBreak="0">
    <w:nsid w:val="4CC30FC4"/>
    <w:multiLevelType w:val="hybridMultilevel"/>
    <w:tmpl w:val="23B64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AF4516"/>
    <w:multiLevelType w:val="multilevel"/>
    <w:tmpl w:val="97BE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DE6579"/>
    <w:multiLevelType w:val="hybridMultilevel"/>
    <w:tmpl w:val="29F862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BC6CF76C">
      <w:start w:val="1"/>
      <w:numFmt w:val="decimal"/>
      <w:lvlText w:val="%3)"/>
      <w:lvlJc w:val="left"/>
      <w:pPr>
        <w:tabs>
          <w:tab w:val="num" w:pos="1211"/>
        </w:tabs>
        <w:ind w:left="1211" w:hanging="360"/>
      </w:pPr>
      <w:rPr>
        <w:rFonts w:hint="default"/>
        <w:i w:val="0"/>
      </w:rPr>
    </w:lvl>
    <w:lvl w:ilvl="3" w:tplc="8C3077F8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566B61"/>
    <w:multiLevelType w:val="hybridMultilevel"/>
    <w:tmpl w:val="6102FDA8"/>
    <w:lvl w:ilvl="0" w:tplc="0409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0" w15:restartNumberingAfterBreak="0">
    <w:nsid w:val="58324D1B"/>
    <w:multiLevelType w:val="hybridMultilevel"/>
    <w:tmpl w:val="B73AD27E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9B6D2F"/>
    <w:multiLevelType w:val="hybridMultilevel"/>
    <w:tmpl w:val="EE1A23B4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C72AE"/>
    <w:multiLevelType w:val="hybridMultilevel"/>
    <w:tmpl w:val="A9FCA384"/>
    <w:lvl w:ilvl="0" w:tplc="D304FA2E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5F645121"/>
    <w:multiLevelType w:val="hybridMultilevel"/>
    <w:tmpl w:val="6F521666"/>
    <w:lvl w:ilvl="0" w:tplc="D304FA2E">
      <w:start w:val="1"/>
      <w:numFmt w:val="bullet"/>
      <w:lvlText w:val="–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61820040"/>
    <w:multiLevelType w:val="hybridMultilevel"/>
    <w:tmpl w:val="68305E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C55BE2"/>
    <w:multiLevelType w:val="hybridMultilevel"/>
    <w:tmpl w:val="673E2A3A"/>
    <w:lvl w:ilvl="0" w:tplc="161A5E8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</w:rPr>
    </w:lvl>
    <w:lvl w:ilvl="1" w:tplc="3CCA98E6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  <w:b w:val="0"/>
        <w:i w:val="0"/>
        <w:smallCaps w:val="0"/>
        <w:sz w:val="24"/>
        <w:szCs w:val="24"/>
        <w:vertAlign w:val="baseline"/>
      </w:rPr>
    </w:lvl>
    <w:lvl w:ilvl="2" w:tplc="04090001">
      <w:start w:val="1"/>
      <w:numFmt w:val="bullet"/>
      <w:lvlText w:val=""/>
      <w:lvlJc w:val="left"/>
      <w:pPr>
        <w:tabs>
          <w:tab w:val="num" w:pos="1773"/>
        </w:tabs>
        <w:ind w:left="1753" w:hanging="340"/>
      </w:pPr>
      <w:rPr>
        <w:rFonts w:ascii="Symbol" w:hAnsi="Symbol" w:hint="default"/>
        <w:b w:val="0"/>
        <w:i w:val="0"/>
        <w:caps w:val="0"/>
        <w:small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6" w15:restartNumberingAfterBreak="0">
    <w:nsid w:val="6D87234B"/>
    <w:multiLevelType w:val="hybridMultilevel"/>
    <w:tmpl w:val="5940611E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6"/>
        </w:tabs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6"/>
        </w:tabs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6"/>
        </w:tabs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73CE75C6"/>
    <w:multiLevelType w:val="hybridMultilevel"/>
    <w:tmpl w:val="151E7BC6"/>
    <w:lvl w:ilvl="0" w:tplc="BC6CF76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09" w:hanging="360"/>
      </w:pPr>
    </w:lvl>
    <w:lvl w:ilvl="2" w:tplc="0409001B" w:tentative="1">
      <w:start w:val="1"/>
      <w:numFmt w:val="lowerRoman"/>
      <w:lvlText w:val="%3."/>
      <w:lvlJc w:val="right"/>
      <w:pPr>
        <w:ind w:left="2029" w:hanging="180"/>
      </w:pPr>
    </w:lvl>
    <w:lvl w:ilvl="3" w:tplc="0409000F" w:tentative="1">
      <w:start w:val="1"/>
      <w:numFmt w:val="decimal"/>
      <w:lvlText w:val="%4."/>
      <w:lvlJc w:val="left"/>
      <w:pPr>
        <w:ind w:left="2749" w:hanging="360"/>
      </w:pPr>
    </w:lvl>
    <w:lvl w:ilvl="4" w:tplc="04090019" w:tentative="1">
      <w:start w:val="1"/>
      <w:numFmt w:val="lowerLetter"/>
      <w:lvlText w:val="%5."/>
      <w:lvlJc w:val="left"/>
      <w:pPr>
        <w:ind w:left="3469" w:hanging="360"/>
      </w:pPr>
    </w:lvl>
    <w:lvl w:ilvl="5" w:tplc="0409001B" w:tentative="1">
      <w:start w:val="1"/>
      <w:numFmt w:val="lowerRoman"/>
      <w:lvlText w:val="%6."/>
      <w:lvlJc w:val="right"/>
      <w:pPr>
        <w:ind w:left="4189" w:hanging="180"/>
      </w:pPr>
    </w:lvl>
    <w:lvl w:ilvl="6" w:tplc="0409000F" w:tentative="1">
      <w:start w:val="1"/>
      <w:numFmt w:val="decimal"/>
      <w:lvlText w:val="%7."/>
      <w:lvlJc w:val="left"/>
      <w:pPr>
        <w:ind w:left="4909" w:hanging="360"/>
      </w:pPr>
    </w:lvl>
    <w:lvl w:ilvl="7" w:tplc="04090019" w:tentative="1">
      <w:start w:val="1"/>
      <w:numFmt w:val="lowerLetter"/>
      <w:lvlText w:val="%8."/>
      <w:lvlJc w:val="left"/>
      <w:pPr>
        <w:ind w:left="5629" w:hanging="360"/>
      </w:pPr>
    </w:lvl>
    <w:lvl w:ilvl="8" w:tplc="0409001B" w:tentative="1">
      <w:start w:val="1"/>
      <w:numFmt w:val="lowerRoman"/>
      <w:lvlText w:val="%9."/>
      <w:lvlJc w:val="right"/>
      <w:pPr>
        <w:ind w:left="6349" w:hanging="180"/>
      </w:pPr>
    </w:lvl>
  </w:abstractNum>
  <w:num w:numId="1">
    <w:abstractNumId w:val="18"/>
  </w:num>
  <w:num w:numId="2">
    <w:abstractNumId w:val="17"/>
  </w:num>
  <w:num w:numId="3">
    <w:abstractNumId w:val="11"/>
  </w:num>
  <w:num w:numId="4">
    <w:abstractNumId w:val="1"/>
  </w:num>
  <w:num w:numId="5">
    <w:abstractNumId w:val="12"/>
  </w:num>
  <w:num w:numId="6">
    <w:abstractNumId w:val="5"/>
  </w:num>
  <w:num w:numId="7">
    <w:abstractNumId w:val="20"/>
  </w:num>
  <w:num w:numId="8">
    <w:abstractNumId w:val="26"/>
  </w:num>
  <w:num w:numId="9">
    <w:abstractNumId w:val="10"/>
  </w:num>
  <w:num w:numId="10">
    <w:abstractNumId w:val="6"/>
  </w:num>
  <w:num w:numId="11">
    <w:abstractNumId w:val="9"/>
  </w:num>
  <w:num w:numId="12">
    <w:abstractNumId w:val="7"/>
  </w:num>
  <w:num w:numId="13">
    <w:abstractNumId w:val="24"/>
  </w:num>
  <w:num w:numId="14">
    <w:abstractNumId w:val="0"/>
  </w:num>
  <w:num w:numId="15">
    <w:abstractNumId w:val="4"/>
  </w:num>
  <w:num w:numId="16">
    <w:abstractNumId w:val="13"/>
  </w:num>
  <w:num w:numId="17">
    <w:abstractNumId w:val="8"/>
  </w:num>
  <w:num w:numId="18">
    <w:abstractNumId w:val="16"/>
  </w:num>
  <w:num w:numId="19">
    <w:abstractNumId w:val="2"/>
  </w:num>
  <w:num w:numId="20">
    <w:abstractNumId w:val="22"/>
  </w:num>
  <w:num w:numId="21">
    <w:abstractNumId w:val="14"/>
  </w:num>
  <w:num w:numId="22">
    <w:abstractNumId w:val="23"/>
  </w:num>
  <w:num w:numId="23">
    <w:abstractNumId w:val="3"/>
  </w:num>
  <w:num w:numId="24">
    <w:abstractNumId w:val="25"/>
  </w:num>
  <w:num w:numId="25">
    <w:abstractNumId w:val="15"/>
  </w:num>
  <w:num w:numId="26">
    <w:abstractNumId w:val="21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4D03"/>
    <w:rsid w:val="0000536B"/>
    <w:rsid w:val="00013364"/>
    <w:rsid w:val="00020CFF"/>
    <w:rsid w:val="00024DDA"/>
    <w:rsid w:val="00025235"/>
    <w:rsid w:val="000255B4"/>
    <w:rsid w:val="0003498E"/>
    <w:rsid w:val="00034D4E"/>
    <w:rsid w:val="0004108C"/>
    <w:rsid w:val="00044CAD"/>
    <w:rsid w:val="00065524"/>
    <w:rsid w:val="00082174"/>
    <w:rsid w:val="0008582B"/>
    <w:rsid w:val="000923A6"/>
    <w:rsid w:val="00094231"/>
    <w:rsid w:val="0009482D"/>
    <w:rsid w:val="000A0F5A"/>
    <w:rsid w:val="000A249B"/>
    <w:rsid w:val="000A375A"/>
    <w:rsid w:val="000B3DF3"/>
    <w:rsid w:val="000B6D57"/>
    <w:rsid w:val="000C6105"/>
    <w:rsid w:val="000D3DB7"/>
    <w:rsid w:val="000D5352"/>
    <w:rsid w:val="000E5B01"/>
    <w:rsid w:val="000E66F6"/>
    <w:rsid w:val="000F468C"/>
    <w:rsid w:val="00100ABB"/>
    <w:rsid w:val="0010369F"/>
    <w:rsid w:val="001037BF"/>
    <w:rsid w:val="00103EA0"/>
    <w:rsid w:val="00105AAC"/>
    <w:rsid w:val="0010758F"/>
    <w:rsid w:val="00107E79"/>
    <w:rsid w:val="00122544"/>
    <w:rsid w:val="001234F8"/>
    <w:rsid w:val="00126258"/>
    <w:rsid w:val="001262EB"/>
    <w:rsid w:val="0012681F"/>
    <w:rsid w:val="00127834"/>
    <w:rsid w:val="00132D96"/>
    <w:rsid w:val="00140814"/>
    <w:rsid w:val="00145CBF"/>
    <w:rsid w:val="001511A2"/>
    <w:rsid w:val="00155D71"/>
    <w:rsid w:val="001570AD"/>
    <w:rsid w:val="00161DCA"/>
    <w:rsid w:val="001627A7"/>
    <w:rsid w:val="001639FF"/>
    <w:rsid w:val="001640CD"/>
    <w:rsid w:val="001811E8"/>
    <w:rsid w:val="00194933"/>
    <w:rsid w:val="00196E65"/>
    <w:rsid w:val="001A16F1"/>
    <w:rsid w:val="001A22BA"/>
    <w:rsid w:val="001A2AE7"/>
    <w:rsid w:val="001C13BC"/>
    <w:rsid w:val="001C26AE"/>
    <w:rsid w:val="001C3EA8"/>
    <w:rsid w:val="001C5FB6"/>
    <w:rsid w:val="001D0211"/>
    <w:rsid w:val="001D192F"/>
    <w:rsid w:val="001D453A"/>
    <w:rsid w:val="001E3112"/>
    <w:rsid w:val="001E50C2"/>
    <w:rsid w:val="001F3836"/>
    <w:rsid w:val="00207AF5"/>
    <w:rsid w:val="00211B88"/>
    <w:rsid w:val="002176DE"/>
    <w:rsid w:val="0022238E"/>
    <w:rsid w:val="002346E9"/>
    <w:rsid w:val="00235883"/>
    <w:rsid w:val="00236000"/>
    <w:rsid w:val="00236A80"/>
    <w:rsid w:val="00250CAD"/>
    <w:rsid w:val="0025755E"/>
    <w:rsid w:val="00263E9B"/>
    <w:rsid w:val="00266D18"/>
    <w:rsid w:val="0027293D"/>
    <w:rsid w:val="00273CF7"/>
    <w:rsid w:val="002802AB"/>
    <w:rsid w:val="00281B8D"/>
    <w:rsid w:val="00283A03"/>
    <w:rsid w:val="0028556F"/>
    <w:rsid w:val="00285B75"/>
    <w:rsid w:val="00293062"/>
    <w:rsid w:val="002955CC"/>
    <w:rsid w:val="002B196E"/>
    <w:rsid w:val="002B4C87"/>
    <w:rsid w:val="002B650F"/>
    <w:rsid w:val="002C364B"/>
    <w:rsid w:val="002C7A8C"/>
    <w:rsid w:val="002D0F4D"/>
    <w:rsid w:val="002E3A8C"/>
    <w:rsid w:val="002F7CB0"/>
    <w:rsid w:val="00302DB7"/>
    <w:rsid w:val="00307348"/>
    <w:rsid w:val="00310DB1"/>
    <w:rsid w:val="0031444D"/>
    <w:rsid w:val="00320801"/>
    <w:rsid w:val="00323611"/>
    <w:rsid w:val="00325F93"/>
    <w:rsid w:val="0034170B"/>
    <w:rsid w:val="003420CB"/>
    <w:rsid w:val="003430FC"/>
    <w:rsid w:val="003457A9"/>
    <w:rsid w:val="00361C27"/>
    <w:rsid w:val="003643C1"/>
    <w:rsid w:val="003712AE"/>
    <w:rsid w:val="0037423E"/>
    <w:rsid w:val="00375D3A"/>
    <w:rsid w:val="00384AE0"/>
    <w:rsid w:val="0038663F"/>
    <w:rsid w:val="00386B7C"/>
    <w:rsid w:val="003A2632"/>
    <w:rsid w:val="003B0D3A"/>
    <w:rsid w:val="003B1693"/>
    <w:rsid w:val="003B4C96"/>
    <w:rsid w:val="003C540F"/>
    <w:rsid w:val="003C5BC5"/>
    <w:rsid w:val="003C6D5B"/>
    <w:rsid w:val="003D1321"/>
    <w:rsid w:val="003D1B64"/>
    <w:rsid w:val="003D6FE2"/>
    <w:rsid w:val="003D7C4F"/>
    <w:rsid w:val="003E4C04"/>
    <w:rsid w:val="003E79F0"/>
    <w:rsid w:val="003F33CF"/>
    <w:rsid w:val="00401895"/>
    <w:rsid w:val="0040221D"/>
    <w:rsid w:val="00405B4D"/>
    <w:rsid w:val="004123AD"/>
    <w:rsid w:val="00414FFE"/>
    <w:rsid w:val="00417866"/>
    <w:rsid w:val="00435198"/>
    <w:rsid w:val="0043757C"/>
    <w:rsid w:val="00452620"/>
    <w:rsid w:val="00453DD2"/>
    <w:rsid w:val="00457059"/>
    <w:rsid w:val="00460748"/>
    <w:rsid w:val="0046137F"/>
    <w:rsid w:val="004635C6"/>
    <w:rsid w:val="00473263"/>
    <w:rsid w:val="0049183C"/>
    <w:rsid w:val="004979FE"/>
    <w:rsid w:val="004A5F24"/>
    <w:rsid w:val="004B0077"/>
    <w:rsid w:val="004C0300"/>
    <w:rsid w:val="004C2946"/>
    <w:rsid w:val="004C5D22"/>
    <w:rsid w:val="004D2FC5"/>
    <w:rsid w:val="004D43AB"/>
    <w:rsid w:val="004E0700"/>
    <w:rsid w:val="004E1ACD"/>
    <w:rsid w:val="005118BD"/>
    <w:rsid w:val="00511AD7"/>
    <w:rsid w:val="00514525"/>
    <w:rsid w:val="0051712B"/>
    <w:rsid w:val="00520CBA"/>
    <w:rsid w:val="00523C4E"/>
    <w:rsid w:val="00530FF8"/>
    <w:rsid w:val="00531558"/>
    <w:rsid w:val="005409FC"/>
    <w:rsid w:val="00542DFF"/>
    <w:rsid w:val="00544448"/>
    <w:rsid w:val="00544550"/>
    <w:rsid w:val="00545F29"/>
    <w:rsid w:val="00547433"/>
    <w:rsid w:val="0055041E"/>
    <w:rsid w:val="00560163"/>
    <w:rsid w:val="005605CD"/>
    <w:rsid w:val="00562387"/>
    <w:rsid w:val="0056747B"/>
    <w:rsid w:val="00572BB4"/>
    <w:rsid w:val="00580B0A"/>
    <w:rsid w:val="005811E6"/>
    <w:rsid w:val="00592F62"/>
    <w:rsid w:val="005947C7"/>
    <w:rsid w:val="0059678E"/>
    <w:rsid w:val="005A423A"/>
    <w:rsid w:val="005B11E7"/>
    <w:rsid w:val="005B40AA"/>
    <w:rsid w:val="005B43CC"/>
    <w:rsid w:val="005C46D1"/>
    <w:rsid w:val="005C49AB"/>
    <w:rsid w:val="005D4282"/>
    <w:rsid w:val="005E26FC"/>
    <w:rsid w:val="005E2D21"/>
    <w:rsid w:val="005E538F"/>
    <w:rsid w:val="005F162D"/>
    <w:rsid w:val="005F6321"/>
    <w:rsid w:val="005F73E3"/>
    <w:rsid w:val="0060145E"/>
    <w:rsid w:val="00602988"/>
    <w:rsid w:val="00603A7F"/>
    <w:rsid w:val="00613516"/>
    <w:rsid w:val="00616301"/>
    <w:rsid w:val="00621DD2"/>
    <w:rsid w:val="00632100"/>
    <w:rsid w:val="006447FF"/>
    <w:rsid w:val="00655C71"/>
    <w:rsid w:val="00655E09"/>
    <w:rsid w:val="0067318C"/>
    <w:rsid w:val="00674419"/>
    <w:rsid w:val="00674730"/>
    <w:rsid w:val="00685422"/>
    <w:rsid w:val="00687A95"/>
    <w:rsid w:val="006956CE"/>
    <w:rsid w:val="006A0E86"/>
    <w:rsid w:val="006A6EB3"/>
    <w:rsid w:val="006B1B30"/>
    <w:rsid w:val="006C476D"/>
    <w:rsid w:val="006D0DB6"/>
    <w:rsid w:val="006D1CF6"/>
    <w:rsid w:val="006D4E6E"/>
    <w:rsid w:val="006E070B"/>
    <w:rsid w:val="006E3670"/>
    <w:rsid w:val="006F1A3C"/>
    <w:rsid w:val="006F50FF"/>
    <w:rsid w:val="006F5312"/>
    <w:rsid w:val="006F5503"/>
    <w:rsid w:val="00700378"/>
    <w:rsid w:val="00704A45"/>
    <w:rsid w:val="00711C9B"/>
    <w:rsid w:val="00714AE0"/>
    <w:rsid w:val="0072075B"/>
    <w:rsid w:val="007318CB"/>
    <w:rsid w:val="00731BC3"/>
    <w:rsid w:val="00731F7E"/>
    <w:rsid w:val="00732B09"/>
    <w:rsid w:val="00735331"/>
    <w:rsid w:val="00751186"/>
    <w:rsid w:val="007542D3"/>
    <w:rsid w:val="00756928"/>
    <w:rsid w:val="007718A0"/>
    <w:rsid w:val="007737C0"/>
    <w:rsid w:val="007742C3"/>
    <w:rsid w:val="00774E8C"/>
    <w:rsid w:val="00777B33"/>
    <w:rsid w:val="00777D80"/>
    <w:rsid w:val="00781AD0"/>
    <w:rsid w:val="00784DDC"/>
    <w:rsid w:val="007A37C4"/>
    <w:rsid w:val="007A54F7"/>
    <w:rsid w:val="007B52F0"/>
    <w:rsid w:val="007B62A6"/>
    <w:rsid w:val="007B79DF"/>
    <w:rsid w:val="007C3E79"/>
    <w:rsid w:val="007C7752"/>
    <w:rsid w:val="007C7E0E"/>
    <w:rsid w:val="007D02C5"/>
    <w:rsid w:val="007D056E"/>
    <w:rsid w:val="007D0EEE"/>
    <w:rsid w:val="007D2D78"/>
    <w:rsid w:val="007E3E59"/>
    <w:rsid w:val="007E7EAF"/>
    <w:rsid w:val="007F310B"/>
    <w:rsid w:val="007F63E2"/>
    <w:rsid w:val="00800BC2"/>
    <w:rsid w:val="00804551"/>
    <w:rsid w:val="00806446"/>
    <w:rsid w:val="00814508"/>
    <w:rsid w:val="00814BAF"/>
    <w:rsid w:val="00817058"/>
    <w:rsid w:val="0082583A"/>
    <w:rsid w:val="00826533"/>
    <w:rsid w:val="008267EE"/>
    <w:rsid w:val="0082753B"/>
    <w:rsid w:val="00845C37"/>
    <w:rsid w:val="00853E90"/>
    <w:rsid w:val="00854882"/>
    <w:rsid w:val="00857259"/>
    <w:rsid w:val="008606EC"/>
    <w:rsid w:val="0086312D"/>
    <w:rsid w:val="00871EAF"/>
    <w:rsid w:val="008771DC"/>
    <w:rsid w:val="00877D83"/>
    <w:rsid w:val="0088103F"/>
    <w:rsid w:val="00890665"/>
    <w:rsid w:val="00890E69"/>
    <w:rsid w:val="00893EBF"/>
    <w:rsid w:val="00894DF7"/>
    <w:rsid w:val="00897E41"/>
    <w:rsid w:val="008A0B84"/>
    <w:rsid w:val="008A2059"/>
    <w:rsid w:val="008A2F6B"/>
    <w:rsid w:val="008A7707"/>
    <w:rsid w:val="008B2EE6"/>
    <w:rsid w:val="008B5B2A"/>
    <w:rsid w:val="008C36DC"/>
    <w:rsid w:val="008C744C"/>
    <w:rsid w:val="008E2CBC"/>
    <w:rsid w:val="008E5B9C"/>
    <w:rsid w:val="008E6A2C"/>
    <w:rsid w:val="008F1350"/>
    <w:rsid w:val="008F29DF"/>
    <w:rsid w:val="008F463C"/>
    <w:rsid w:val="008F4E27"/>
    <w:rsid w:val="008F7D6D"/>
    <w:rsid w:val="009106FF"/>
    <w:rsid w:val="00913311"/>
    <w:rsid w:val="00916889"/>
    <w:rsid w:val="0092447C"/>
    <w:rsid w:val="009326B4"/>
    <w:rsid w:val="009429A9"/>
    <w:rsid w:val="00951197"/>
    <w:rsid w:val="00954437"/>
    <w:rsid w:val="00967B04"/>
    <w:rsid w:val="00974219"/>
    <w:rsid w:val="00974427"/>
    <w:rsid w:val="0097499C"/>
    <w:rsid w:val="00980ACE"/>
    <w:rsid w:val="009A393E"/>
    <w:rsid w:val="009B11AA"/>
    <w:rsid w:val="009B1DEF"/>
    <w:rsid w:val="009C0CEF"/>
    <w:rsid w:val="009C20E1"/>
    <w:rsid w:val="009C2DA4"/>
    <w:rsid w:val="009C365D"/>
    <w:rsid w:val="009D63A7"/>
    <w:rsid w:val="009E0C7F"/>
    <w:rsid w:val="009E5DC5"/>
    <w:rsid w:val="009F089D"/>
    <w:rsid w:val="009F24E4"/>
    <w:rsid w:val="009F2766"/>
    <w:rsid w:val="009F28EB"/>
    <w:rsid w:val="009F36A4"/>
    <w:rsid w:val="009F709F"/>
    <w:rsid w:val="00A0148B"/>
    <w:rsid w:val="00A06A57"/>
    <w:rsid w:val="00A07281"/>
    <w:rsid w:val="00A0784F"/>
    <w:rsid w:val="00A13A2D"/>
    <w:rsid w:val="00A1460C"/>
    <w:rsid w:val="00A15200"/>
    <w:rsid w:val="00A1547F"/>
    <w:rsid w:val="00A16F88"/>
    <w:rsid w:val="00A23E9C"/>
    <w:rsid w:val="00A23F76"/>
    <w:rsid w:val="00A25DB5"/>
    <w:rsid w:val="00A27B8A"/>
    <w:rsid w:val="00A31820"/>
    <w:rsid w:val="00A37A4F"/>
    <w:rsid w:val="00A37C9E"/>
    <w:rsid w:val="00A43BA8"/>
    <w:rsid w:val="00A47D5E"/>
    <w:rsid w:val="00A64991"/>
    <w:rsid w:val="00A64D72"/>
    <w:rsid w:val="00A6595B"/>
    <w:rsid w:val="00A70D37"/>
    <w:rsid w:val="00A82B30"/>
    <w:rsid w:val="00A8477E"/>
    <w:rsid w:val="00A86F75"/>
    <w:rsid w:val="00A8734C"/>
    <w:rsid w:val="00A903F1"/>
    <w:rsid w:val="00A908F0"/>
    <w:rsid w:val="00A93702"/>
    <w:rsid w:val="00A9423F"/>
    <w:rsid w:val="00A95481"/>
    <w:rsid w:val="00A969A8"/>
    <w:rsid w:val="00A97689"/>
    <w:rsid w:val="00AA1120"/>
    <w:rsid w:val="00AA1590"/>
    <w:rsid w:val="00AA663B"/>
    <w:rsid w:val="00AB2D38"/>
    <w:rsid w:val="00AB5B04"/>
    <w:rsid w:val="00AD5B8C"/>
    <w:rsid w:val="00AD753D"/>
    <w:rsid w:val="00AE1971"/>
    <w:rsid w:val="00AE3E9C"/>
    <w:rsid w:val="00AE4F31"/>
    <w:rsid w:val="00AE5E9F"/>
    <w:rsid w:val="00AE5EA0"/>
    <w:rsid w:val="00AF1EB5"/>
    <w:rsid w:val="00AF640B"/>
    <w:rsid w:val="00B1029A"/>
    <w:rsid w:val="00B112E0"/>
    <w:rsid w:val="00B13B06"/>
    <w:rsid w:val="00B242E9"/>
    <w:rsid w:val="00B2438F"/>
    <w:rsid w:val="00B30D8A"/>
    <w:rsid w:val="00B332AC"/>
    <w:rsid w:val="00B3668D"/>
    <w:rsid w:val="00B44409"/>
    <w:rsid w:val="00B536AC"/>
    <w:rsid w:val="00B65995"/>
    <w:rsid w:val="00B66215"/>
    <w:rsid w:val="00B71CA4"/>
    <w:rsid w:val="00B84B9D"/>
    <w:rsid w:val="00B977EB"/>
    <w:rsid w:val="00BA4998"/>
    <w:rsid w:val="00BB3F39"/>
    <w:rsid w:val="00BC15D1"/>
    <w:rsid w:val="00BC397E"/>
    <w:rsid w:val="00BC4F23"/>
    <w:rsid w:val="00BC6557"/>
    <w:rsid w:val="00BD6F36"/>
    <w:rsid w:val="00BF222F"/>
    <w:rsid w:val="00BF4D46"/>
    <w:rsid w:val="00BF5C13"/>
    <w:rsid w:val="00C06C2A"/>
    <w:rsid w:val="00C14A10"/>
    <w:rsid w:val="00C33463"/>
    <w:rsid w:val="00C42317"/>
    <w:rsid w:val="00C43F09"/>
    <w:rsid w:val="00C47B51"/>
    <w:rsid w:val="00C52215"/>
    <w:rsid w:val="00C560E6"/>
    <w:rsid w:val="00C62236"/>
    <w:rsid w:val="00C67F97"/>
    <w:rsid w:val="00C71D46"/>
    <w:rsid w:val="00C72E09"/>
    <w:rsid w:val="00C762ED"/>
    <w:rsid w:val="00C83CB4"/>
    <w:rsid w:val="00C90A76"/>
    <w:rsid w:val="00C966AB"/>
    <w:rsid w:val="00CA0BF1"/>
    <w:rsid w:val="00CA0E74"/>
    <w:rsid w:val="00CA5767"/>
    <w:rsid w:val="00CA5E8E"/>
    <w:rsid w:val="00CA7AAF"/>
    <w:rsid w:val="00CA7DBF"/>
    <w:rsid w:val="00CB630B"/>
    <w:rsid w:val="00CC00CC"/>
    <w:rsid w:val="00CC0983"/>
    <w:rsid w:val="00CD4DC2"/>
    <w:rsid w:val="00CD6363"/>
    <w:rsid w:val="00CF03BF"/>
    <w:rsid w:val="00CF105B"/>
    <w:rsid w:val="00CF3951"/>
    <w:rsid w:val="00D01B90"/>
    <w:rsid w:val="00D0585B"/>
    <w:rsid w:val="00D1167B"/>
    <w:rsid w:val="00D151C2"/>
    <w:rsid w:val="00D2348D"/>
    <w:rsid w:val="00D2358D"/>
    <w:rsid w:val="00D2797C"/>
    <w:rsid w:val="00D34417"/>
    <w:rsid w:val="00D425E7"/>
    <w:rsid w:val="00D43E62"/>
    <w:rsid w:val="00D55FF1"/>
    <w:rsid w:val="00D611C9"/>
    <w:rsid w:val="00D63AC4"/>
    <w:rsid w:val="00D67E7B"/>
    <w:rsid w:val="00D70E54"/>
    <w:rsid w:val="00D877CB"/>
    <w:rsid w:val="00D917A4"/>
    <w:rsid w:val="00D93280"/>
    <w:rsid w:val="00D94097"/>
    <w:rsid w:val="00DB3EFF"/>
    <w:rsid w:val="00DB4801"/>
    <w:rsid w:val="00DC1F8A"/>
    <w:rsid w:val="00DD1CF3"/>
    <w:rsid w:val="00DF25A1"/>
    <w:rsid w:val="00DF30F9"/>
    <w:rsid w:val="00DF37D3"/>
    <w:rsid w:val="00E02695"/>
    <w:rsid w:val="00E0387A"/>
    <w:rsid w:val="00E06994"/>
    <w:rsid w:val="00E16762"/>
    <w:rsid w:val="00E17B17"/>
    <w:rsid w:val="00E3195F"/>
    <w:rsid w:val="00E35579"/>
    <w:rsid w:val="00E47B7D"/>
    <w:rsid w:val="00E55D96"/>
    <w:rsid w:val="00E57107"/>
    <w:rsid w:val="00E60021"/>
    <w:rsid w:val="00E643A6"/>
    <w:rsid w:val="00E76EA4"/>
    <w:rsid w:val="00E84951"/>
    <w:rsid w:val="00EB3CDF"/>
    <w:rsid w:val="00EB4FBC"/>
    <w:rsid w:val="00EB67B9"/>
    <w:rsid w:val="00EB79C8"/>
    <w:rsid w:val="00EC4F4D"/>
    <w:rsid w:val="00ED6D46"/>
    <w:rsid w:val="00EE0138"/>
    <w:rsid w:val="00EF0E38"/>
    <w:rsid w:val="00EF535A"/>
    <w:rsid w:val="00EF5679"/>
    <w:rsid w:val="00EF6F1C"/>
    <w:rsid w:val="00F06335"/>
    <w:rsid w:val="00F103BA"/>
    <w:rsid w:val="00F1177F"/>
    <w:rsid w:val="00F11C11"/>
    <w:rsid w:val="00F13481"/>
    <w:rsid w:val="00F25A4F"/>
    <w:rsid w:val="00F31203"/>
    <w:rsid w:val="00F331C0"/>
    <w:rsid w:val="00F51FA3"/>
    <w:rsid w:val="00F552DF"/>
    <w:rsid w:val="00F6551A"/>
    <w:rsid w:val="00F65C5C"/>
    <w:rsid w:val="00F71F8F"/>
    <w:rsid w:val="00F81449"/>
    <w:rsid w:val="00F90730"/>
    <w:rsid w:val="00F9396D"/>
    <w:rsid w:val="00F9442E"/>
    <w:rsid w:val="00FA3C4E"/>
    <w:rsid w:val="00FB54E9"/>
    <w:rsid w:val="00FB6D8E"/>
    <w:rsid w:val="00FC29B6"/>
    <w:rsid w:val="00FC30F0"/>
    <w:rsid w:val="00FD283E"/>
    <w:rsid w:val="00FD5EA7"/>
    <w:rsid w:val="00FE767A"/>
    <w:rsid w:val="00FF196E"/>
    <w:rsid w:val="00FF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315B533-961E-4296-BFBA-F2051DEC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96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2B196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B19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B19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B19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B196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2B196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2B196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2B196E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2B196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2B196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2B196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2B196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2B196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2B196E"/>
    <w:rPr>
      <w:b/>
      <w:caps/>
      <w:sz w:val="28"/>
      <w:u w:val="double"/>
    </w:rPr>
  </w:style>
  <w:style w:type="character" w:styleId="Hyperlink">
    <w:name w:val="Hyperlink"/>
    <w:uiPriority w:val="99"/>
    <w:rsid w:val="002B196E"/>
    <w:rPr>
      <w:color w:val="999999"/>
      <w:u w:val="none"/>
    </w:rPr>
  </w:style>
  <w:style w:type="paragraph" w:customStyle="1" w:styleId="Nervous4">
    <w:name w:val="Nervous 4"/>
    <w:basedOn w:val="Normal"/>
    <w:rsid w:val="002B196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2B196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2B196E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2B196E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rsid w:val="002B196E"/>
    <w:rPr>
      <w:szCs w:val="24"/>
    </w:rPr>
  </w:style>
  <w:style w:type="character" w:customStyle="1" w:styleId="NormalWebChar">
    <w:name w:val="Normal (Web) Char"/>
    <w:link w:val="NormalWeb"/>
    <w:rsid w:val="00D151C2"/>
    <w:rPr>
      <w:sz w:val="24"/>
      <w:szCs w:val="24"/>
    </w:rPr>
  </w:style>
  <w:style w:type="paragraph" w:customStyle="1" w:styleId="Nervous7">
    <w:name w:val="Nervous 7"/>
    <w:basedOn w:val="Normal"/>
    <w:rsid w:val="002B196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2B196E"/>
    <w:rPr>
      <w:b w:val="0"/>
      <w:caps w:val="0"/>
      <w:smallCaps/>
    </w:rPr>
  </w:style>
  <w:style w:type="character" w:styleId="FollowedHyperlink">
    <w:name w:val="FollowedHyperlink"/>
    <w:rsid w:val="002B196E"/>
    <w:rPr>
      <w:color w:val="999999"/>
      <w:u w:val="none"/>
    </w:rPr>
  </w:style>
  <w:style w:type="paragraph" w:customStyle="1" w:styleId="Nervous6">
    <w:name w:val="Nervous 6"/>
    <w:basedOn w:val="Normal"/>
    <w:rsid w:val="002B196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2B19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2B196E"/>
    <w:pPr>
      <w:ind w:left="480"/>
    </w:pPr>
  </w:style>
  <w:style w:type="paragraph" w:customStyle="1" w:styleId="Nervous9">
    <w:name w:val="Nervous 9"/>
    <w:link w:val="Nervous9Char"/>
    <w:rsid w:val="002B196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2B196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2B196E"/>
    <w:rPr>
      <w:i/>
      <w:smallCaps/>
      <w:color w:val="999999"/>
      <w:szCs w:val="24"/>
    </w:rPr>
  </w:style>
  <w:style w:type="paragraph" w:styleId="Footer">
    <w:name w:val="footer"/>
    <w:basedOn w:val="Normal"/>
    <w:rsid w:val="002B196E"/>
    <w:pPr>
      <w:tabs>
        <w:tab w:val="center" w:pos="4320"/>
        <w:tab w:val="right" w:pos="8640"/>
      </w:tabs>
    </w:pPr>
  </w:style>
  <w:style w:type="character" w:customStyle="1" w:styleId="Nervous9Char">
    <w:name w:val="Nervous 9 Char"/>
    <w:link w:val="Nervous9"/>
    <w:rsid w:val="00C42317"/>
    <w:rPr>
      <w:sz w:val="24"/>
      <w:szCs w:val="24"/>
      <w:u w:val="double" w:color="FF0000"/>
    </w:rPr>
  </w:style>
  <w:style w:type="paragraph" w:styleId="BalloonText">
    <w:name w:val="Balloon Text"/>
    <w:basedOn w:val="Normal"/>
    <w:link w:val="BalloonTextChar"/>
    <w:rsid w:val="002B1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B196E"/>
    <w:rPr>
      <w:rFonts w:ascii="Tahoma" w:hAnsi="Tahoma" w:cs="Tahoma"/>
      <w:sz w:val="16"/>
      <w:szCs w:val="16"/>
    </w:rPr>
  </w:style>
  <w:style w:type="paragraph" w:customStyle="1" w:styleId="Articlename">
    <w:name w:val="Article name"/>
    <w:basedOn w:val="Normal"/>
    <w:autoRedefine/>
    <w:qFormat/>
    <w:rsid w:val="002B196E"/>
    <w:pPr>
      <w:ind w:left="2155"/>
    </w:pPr>
    <w:rPr>
      <w:i/>
      <w:sz w:val="20"/>
    </w:rPr>
  </w:style>
  <w:style w:type="character" w:customStyle="1" w:styleId="Heading4Char">
    <w:name w:val="Heading 4 Char"/>
    <w:link w:val="Heading4"/>
    <w:rsid w:val="002B196E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2B196E"/>
    <w:rPr>
      <w:b/>
      <w:bCs/>
      <w:i/>
      <w:iCs/>
      <w:sz w:val="26"/>
      <w:szCs w:val="26"/>
    </w:rPr>
  </w:style>
  <w:style w:type="character" w:customStyle="1" w:styleId="Trialname">
    <w:name w:val="Trial name"/>
    <w:qFormat/>
    <w:rsid w:val="002B196E"/>
    <w:rPr>
      <w:b/>
      <w:shadow/>
      <w:color w:val="0099CC"/>
    </w:rPr>
  </w:style>
  <w:style w:type="character" w:customStyle="1" w:styleId="Heading1Char">
    <w:name w:val="Heading 1 Char"/>
    <w:link w:val="Heading1"/>
    <w:rsid w:val="002B196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2B196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96E"/>
    <w:rPr>
      <w:rFonts w:ascii="Arial" w:hAnsi="Arial" w:cs="Arial"/>
      <w:b/>
      <w:bCs/>
      <w:sz w:val="26"/>
      <w:szCs w:val="26"/>
    </w:rPr>
  </w:style>
  <w:style w:type="character" w:styleId="PageNumber">
    <w:name w:val="page number"/>
    <w:basedOn w:val="DefaultParagraphFont"/>
    <w:rsid w:val="002B196E"/>
  </w:style>
  <w:style w:type="paragraph" w:styleId="ListParagraph">
    <w:name w:val="List Paragraph"/>
    <w:basedOn w:val="Normal"/>
    <w:uiPriority w:val="34"/>
    <w:qFormat/>
    <w:rsid w:val="002B196E"/>
    <w:pPr>
      <w:ind w:left="720"/>
    </w:pPr>
  </w:style>
  <w:style w:type="character" w:customStyle="1" w:styleId="Drugname2Char">
    <w:name w:val="Drug name 2 Char"/>
    <w:link w:val="Drugname2"/>
    <w:rsid w:val="002B196E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2B19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2B196E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2B196E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B196E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B196E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B196E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2B196E"/>
  </w:style>
  <w:style w:type="character" w:customStyle="1" w:styleId="Eponym">
    <w:name w:val="Eponym"/>
    <w:qFormat/>
    <w:rsid w:val="002B196E"/>
    <w:rPr>
      <w:b/>
      <w:shadow/>
      <w:color w:val="00B050"/>
    </w:rPr>
  </w:style>
  <w:style w:type="character" w:customStyle="1" w:styleId="Blue">
    <w:name w:val="Blue"/>
    <w:uiPriority w:val="1"/>
    <w:rsid w:val="002B196E"/>
    <w:rPr>
      <w:color w:val="0000FF"/>
    </w:rPr>
  </w:style>
  <w:style w:type="character" w:customStyle="1" w:styleId="Red">
    <w:name w:val="Red"/>
    <w:uiPriority w:val="1"/>
    <w:rsid w:val="002B196E"/>
    <w:rPr>
      <w:color w:val="FF0000"/>
    </w:rPr>
  </w:style>
  <w:style w:type="paragraph" w:customStyle="1" w:styleId="Sourceofpicture">
    <w:name w:val="Source of picture"/>
    <w:qFormat/>
    <w:rsid w:val="002B196E"/>
    <w:rPr>
      <w:color w:val="999999"/>
      <w:sz w:val="18"/>
      <w:szCs w:val="18"/>
    </w:rPr>
  </w:style>
  <w:style w:type="character" w:customStyle="1" w:styleId="highlight">
    <w:name w:val="highlight"/>
    <w:basedOn w:val="DefaultParagraphFont"/>
    <w:rsid w:val="00877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48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02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g"/><Relationship Id="rId39" Type="http://schemas.openxmlformats.org/officeDocument/2006/relationships/image" Target="media/image29.jp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47" Type="http://schemas.openxmlformats.org/officeDocument/2006/relationships/hyperlink" Target="HTTP://WWW.NEUROSURGERYRESIDENT.NET/Op.%20Operative%20Techniques/300-399.%20Cranial/Op320.%20Cranial%20Trauma%20procedures.pdf" TargetMode="External"/><Relationship Id="rId50" Type="http://schemas.openxmlformats.org/officeDocument/2006/relationships/hyperlink" Target="HTTP://WWW.NEUROSURGERYRESIDENT.NET/Op.%20Operative%20Techniques/300-399.%20Cranial/Op320.%20Cranial%20Trauma%20procedures.pdf" TargetMode="External"/><Relationship Id="rId55" Type="http://schemas.openxmlformats.org/officeDocument/2006/relationships/hyperlink" Target="http://www.neurosurgeryresident.net/TrH.%20Head%20trauma\TrH.%20Bibliography.pdf" TargetMode="External"/><Relationship Id="rId63" Type="http://schemas.openxmlformats.org/officeDocument/2006/relationships/footer" Target="foot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g"/><Relationship Id="rId41" Type="http://schemas.openxmlformats.org/officeDocument/2006/relationships/hyperlink" Target="http://www.medscape.com/viewarticle/813420" TargetMode="External"/><Relationship Id="rId54" Type="http://schemas.openxmlformats.org/officeDocument/2006/relationships/image" Target="media/image36.jpeg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hyperlink" Target="http://www.neurosurgeryresident.net/TrH.%20Head%20trauma\TrH1.%20Head%20Injury%20(GENERAL).pdf" TargetMode="External"/><Relationship Id="rId45" Type="http://schemas.openxmlformats.org/officeDocument/2006/relationships/image" Target="media/image31.png"/><Relationship Id="rId53" Type="http://schemas.openxmlformats.org/officeDocument/2006/relationships/image" Target="media/image35.emf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D.%20Diagnostics\D45-59.%20Neuroimaging%20(X-ray,%20CT,%20MRI,%20PET,%20MRS)\D51.%20MRI.pdf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library.med.utah.edu/WebPath/webpath.html" TargetMode="External"/><Relationship Id="rId36" Type="http://schemas.openxmlformats.org/officeDocument/2006/relationships/image" Target="media/image26.jpg"/><Relationship Id="rId49" Type="http://schemas.openxmlformats.org/officeDocument/2006/relationships/hyperlink" Target="HTTP://WWW.NEUROSURGERYRESIDENT.NET/Op.%20Operative%20Techniques/300-399.%20Cranial/Op320.%20Cranial%20Trauma%20procedures.pdf" TargetMode="External"/><Relationship Id="rId57" Type="http://schemas.openxmlformats.org/officeDocument/2006/relationships/hyperlink" Target="http://www.neurosurgeryresident.net" TargetMode="External"/><Relationship Id="rId61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image" Target="media/image21.jpg"/><Relationship Id="rId44" Type="http://schemas.openxmlformats.org/officeDocument/2006/relationships/hyperlink" Target="HTTP://WWW.NEUROSURGERYRESIDENT.NET/Op.%20Operative%20Techniques/300-399.%20Cranial/Op320.%20Cranial%20Trauma%20procedures.pdf" TargetMode="External"/><Relationship Id="rId52" Type="http://schemas.openxmlformats.org/officeDocument/2006/relationships/hyperlink" Target="http://www.neurosurgeryresident.net/TrH.%20Head%20trauma\TrH20.%20Head%20Injury%20(PEDIATRIC).pdf" TargetMode="External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hyperlink" Target="http://www.neurosurgeryresident.net/TrH.%20Head%20trauma\TrH1.%20Head%20Injury%20(GENERAL).pdf" TargetMode="External"/><Relationship Id="rId48" Type="http://schemas.openxmlformats.org/officeDocument/2006/relationships/image" Target="media/image33.png"/><Relationship Id="rId56" Type="http://schemas.openxmlformats.org/officeDocument/2006/relationships/hyperlink" Target="http://www.neurosurgeryresident.net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34.jpg"/><Relationship Id="rId3" Type="http://schemas.openxmlformats.org/officeDocument/2006/relationships/settings" Target="settings.xml"/><Relationship Id="rId12" Type="http://schemas.openxmlformats.org/officeDocument/2006/relationships/hyperlink" Target="http://www.amazon.com/gp/product/0721601871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amazon.com/gp/product/1416053166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2.png"/><Relationship Id="rId5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420</TotalTime>
  <Pages>12</Pages>
  <Words>4393</Words>
  <Characters>25043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Subdural Hematoma</vt:lpstr>
    </vt:vector>
  </TitlesOfParts>
  <Company>www.NeurosurgeryResident.net</Company>
  <LinksUpToDate>false</LinksUpToDate>
  <CharactersWithSpaces>29378</CharactersWithSpaces>
  <SharedDoc>false</SharedDoc>
  <HLinks>
    <vt:vector size="342" baseType="variant">
      <vt:variant>
        <vt:i4>5242973</vt:i4>
      </vt:variant>
      <vt:variant>
        <vt:i4>255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252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1704009</vt:i4>
      </vt:variant>
      <vt:variant>
        <vt:i4>249</vt:i4>
      </vt:variant>
      <vt:variant>
        <vt:i4>0</vt:i4>
      </vt:variant>
      <vt:variant>
        <vt:i4>5</vt:i4>
      </vt:variant>
      <vt:variant>
        <vt:lpwstr>TrH. Bibliography.doc</vt:lpwstr>
      </vt:variant>
      <vt:variant>
        <vt:lpwstr/>
      </vt:variant>
      <vt:variant>
        <vt:i4>1507403</vt:i4>
      </vt:variant>
      <vt:variant>
        <vt:i4>243</vt:i4>
      </vt:variant>
      <vt:variant>
        <vt:i4>0</vt:i4>
      </vt:variant>
      <vt:variant>
        <vt:i4>5</vt:i4>
      </vt:variant>
      <vt:variant>
        <vt:lpwstr>TrH20. Head Injury (PEDIATRIC).doc</vt:lpwstr>
      </vt:variant>
      <vt:variant>
        <vt:lpwstr>Shaken_Baby_syndrome</vt:lpwstr>
      </vt:variant>
      <vt:variant>
        <vt:i4>6815767</vt:i4>
      </vt:variant>
      <vt:variant>
        <vt:i4>237</vt:i4>
      </vt:variant>
      <vt:variant>
        <vt:i4>0</vt:i4>
      </vt:variant>
      <vt:variant>
        <vt:i4>5</vt:i4>
      </vt:variant>
      <vt:variant>
        <vt:lpwstr>D:\Viktoro\Neuroscience\Op. Operative Techniques\300-399. Cranial\Op300. Craniotomies.doc</vt:lpwstr>
      </vt:variant>
      <vt:variant>
        <vt:lpwstr>BURR_HOLE_WASHOUT</vt:lpwstr>
      </vt:variant>
      <vt:variant>
        <vt:i4>6815767</vt:i4>
      </vt:variant>
      <vt:variant>
        <vt:i4>234</vt:i4>
      </vt:variant>
      <vt:variant>
        <vt:i4>0</vt:i4>
      </vt:variant>
      <vt:variant>
        <vt:i4>5</vt:i4>
      </vt:variant>
      <vt:variant>
        <vt:lpwstr>D:\Viktoro\Neuroscience\Op. Operative Techniques\300-399. Cranial\Op300. Craniotomies.doc</vt:lpwstr>
      </vt:variant>
      <vt:variant>
        <vt:lpwstr>BURR_HOLE_WASHOUT</vt:lpwstr>
      </vt:variant>
      <vt:variant>
        <vt:i4>2752638</vt:i4>
      </vt:variant>
      <vt:variant>
        <vt:i4>231</vt:i4>
      </vt:variant>
      <vt:variant>
        <vt:i4>0</vt:i4>
      </vt:variant>
      <vt:variant>
        <vt:i4>5</vt:i4>
      </vt:variant>
      <vt:variant>
        <vt:lpwstr>../Op. Operative Techniques/300-399. Cranial/Op300. Craniotomies.doc</vt:lpwstr>
      </vt:variant>
      <vt:variant>
        <vt:lpwstr>BURR_HOLE_WASHOUT</vt:lpwstr>
      </vt:variant>
      <vt:variant>
        <vt:i4>3997736</vt:i4>
      </vt:variant>
      <vt:variant>
        <vt:i4>228</vt:i4>
      </vt:variant>
      <vt:variant>
        <vt:i4>0</vt:i4>
      </vt:variant>
      <vt:variant>
        <vt:i4>5</vt:i4>
      </vt:variant>
      <vt:variant>
        <vt:lpwstr>TrH11. Epidural Hematoma.doc</vt:lpwstr>
      </vt:variant>
      <vt:variant>
        <vt:lpwstr>Craniotomy</vt:lpwstr>
      </vt:variant>
      <vt:variant>
        <vt:i4>720907</vt:i4>
      </vt:variant>
      <vt:variant>
        <vt:i4>225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>Indications_for_surgery</vt:lpwstr>
      </vt:variant>
      <vt:variant>
        <vt:i4>2621471</vt:i4>
      </vt:variant>
      <vt:variant>
        <vt:i4>222</vt:i4>
      </vt:variant>
      <vt:variant>
        <vt:i4>0</vt:i4>
      </vt:variant>
      <vt:variant>
        <vt:i4>5</vt:i4>
      </vt:variant>
      <vt:variant>
        <vt:lpwstr>TrH11. Epidural Hematoma.doc</vt:lpwstr>
      </vt:variant>
      <vt:variant>
        <vt:lpwstr>Burr_Holes</vt:lpwstr>
      </vt:variant>
      <vt:variant>
        <vt:i4>2883701</vt:i4>
      </vt:variant>
      <vt:variant>
        <vt:i4>219</vt:i4>
      </vt:variant>
      <vt:variant>
        <vt:i4>0</vt:i4>
      </vt:variant>
      <vt:variant>
        <vt:i4>5</vt:i4>
      </vt:variant>
      <vt:variant>
        <vt:lpwstr>http://www.medscape.com/viewarticle/813420</vt:lpwstr>
      </vt:variant>
      <vt:variant>
        <vt:lpwstr/>
      </vt:variant>
      <vt:variant>
        <vt:i4>6619261</vt:i4>
      </vt:variant>
      <vt:variant>
        <vt:i4>216</vt:i4>
      </vt:variant>
      <vt:variant>
        <vt:i4>0</vt:i4>
      </vt:variant>
      <vt:variant>
        <vt:i4>5</vt:i4>
      </vt:variant>
      <vt:variant>
        <vt:lpwstr>TrH1. Head Injury (GENERAL).doc</vt:lpwstr>
      </vt:variant>
      <vt:variant>
        <vt:lpwstr/>
      </vt:variant>
      <vt:variant>
        <vt:i4>6029324</vt:i4>
      </vt:variant>
      <vt:variant>
        <vt:i4>201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174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7405619</vt:i4>
      </vt:variant>
      <vt:variant>
        <vt:i4>165</vt:i4>
      </vt:variant>
      <vt:variant>
        <vt:i4>0</vt:i4>
      </vt:variant>
      <vt:variant>
        <vt:i4>5</vt:i4>
      </vt:variant>
      <vt:variant>
        <vt:lpwstr>http://www.amazon.com/gp/product/1416053166</vt:lpwstr>
      </vt:variant>
      <vt:variant>
        <vt:lpwstr/>
      </vt:variant>
      <vt:variant>
        <vt:i4>6225939</vt:i4>
      </vt:variant>
      <vt:variant>
        <vt:i4>141</vt:i4>
      </vt:variant>
      <vt:variant>
        <vt:i4>0</vt:i4>
      </vt:variant>
      <vt:variant>
        <vt:i4>5</vt:i4>
      </vt:variant>
      <vt:variant>
        <vt:lpwstr>../D. Diagnostics/D45-59. Neuroimaging (X-ray, CT, MRI, PET, MRS)/D51. MRI.doc</vt:lpwstr>
      </vt:variant>
      <vt:variant>
        <vt:lpwstr>HEMORRHAGE_ON_MRI</vt:lpwstr>
      </vt:variant>
      <vt:variant>
        <vt:i4>7733307</vt:i4>
      </vt:variant>
      <vt:variant>
        <vt:i4>138</vt:i4>
      </vt:variant>
      <vt:variant>
        <vt:i4>0</vt:i4>
      </vt:variant>
      <vt:variant>
        <vt:i4>5</vt:i4>
      </vt:variant>
      <vt:variant>
        <vt:lpwstr>http://www.amazon.com/gp/product/0721601871</vt:lpwstr>
      </vt:variant>
      <vt:variant>
        <vt:lpwstr/>
      </vt:variant>
      <vt:variant>
        <vt:i4>6029324</vt:i4>
      </vt:variant>
      <vt:variant>
        <vt:i4>132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126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117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1638460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_Toc413628911</vt:lpwstr>
      </vt:variant>
      <vt:variant>
        <vt:i4>1638460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_Toc413628910</vt:lpwstr>
      </vt:variant>
      <vt:variant>
        <vt:i4>1572924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_Toc413628909</vt:lpwstr>
      </vt:variant>
      <vt:variant>
        <vt:i4>1572924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_Toc413628908</vt:lpwstr>
      </vt:variant>
      <vt:variant>
        <vt:i4>1572924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_Toc413628907</vt:lpwstr>
      </vt:variant>
      <vt:variant>
        <vt:i4>1572924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_Toc413628906</vt:lpwstr>
      </vt:variant>
      <vt:variant>
        <vt:i4>1572924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_Toc413628905</vt:lpwstr>
      </vt:variant>
      <vt:variant>
        <vt:i4>1572924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_Toc413628904</vt:lpwstr>
      </vt:variant>
      <vt:variant>
        <vt:i4>1572924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_Toc413628903</vt:lpwstr>
      </vt:variant>
      <vt:variant>
        <vt:i4>1572924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_Toc413628902</vt:lpwstr>
      </vt:variant>
      <vt:variant>
        <vt:i4>1572924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_Toc413628901</vt:lpwstr>
      </vt:variant>
      <vt:variant>
        <vt:i4>1572924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_Toc413628900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_Toc413628899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_Toc413628898</vt:lpwstr>
      </vt:variant>
      <vt:variant>
        <vt:i4>1114173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_Toc413628897</vt:lpwstr>
      </vt:variant>
      <vt:variant>
        <vt:i4>1114173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_Toc413628896</vt:lpwstr>
      </vt:variant>
      <vt:variant>
        <vt:i4>1114173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_Toc413628895</vt:lpwstr>
      </vt:variant>
      <vt:variant>
        <vt:i4>1114173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_Toc413628894</vt:lpwstr>
      </vt:variant>
      <vt:variant>
        <vt:i4>5439534</vt:i4>
      </vt:variant>
      <vt:variant>
        <vt:i4>12122</vt:i4>
      </vt:variant>
      <vt:variant>
        <vt:i4>1025</vt:i4>
      </vt:variant>
      <vt:variant>
        <vt:i4>1</vt:i4>
      </vt:variant>
      <vt:variant>
        <vt:lpwstr>D:\Viktoro\Neuroscience\TrH. Head trauma\00. Pictures\Bridging veins (macro).jpg</vt:lpwstr>
      </vt:variant>
      <vt:variant>
        <vt:lpwstr/>
      </vt:variant>
      <vt:variant>
        <vt:i4>22478958</vt:i4>
      </vt:variant>
      <vt:variant>
        <vt:i4>12500</vt:i4>
      </vt:variant>
      <vt:variant>
        <vt:i4>1026</vt:i4>
      </vt:variant>
      <vt:variant>
        <vt:i4>1</vt:i4>
      </vt:variant>
      <vt:variant>
        <vt:lpwstr>D:\Viktoro\Neuroscience\TrH. Head trauma\00. Pictures\SubHem (piešta).jpg</vt:lpwstr>
      </vt:variant>
      <vt:variant>
        <vt:lpwstr/>
      </vt:variant>
      <vt:variant>
        <vt:i4>3407951</vt:i4>
      </vt:variant>
      <vt:variant>
        <vt:i4>12703</vt:i4>
      </vt:variant>
      <vt:variant>
        <vt:i4>1027</vt:i4>
      </vt:variant>
      <vt:variant>
        <vt:i4>1</vt:i4>
      </vt:variant>
      <vt:variant>
        <vt:lpwstr>D:\Viktoro\Neuroscience\TrH. Head trauma\00. Pictures\Subdural hematoma (macro).jpg</vt:lpwstr>
      </vt:variant>
      <vt:variant>
        <vt:lpwstr/>
      </vt:variant>
      <vt:variant>
        <vt:i4>7995475</vt:i4>
      </vt:variant>
      <vt:variant>
        <vt:i4>13104</vt:i4>
      </vt:variant>
      <vt:variant>
        <vt:i4>1028</vt:i4>
      </vt:variant>
      <vt:variant>
        <vt:i4>1</vt:i4>
      </vt:variant>
      <vt:variant>
        <vt:lpwstr>D:\Viktoro\Neuroscience\TrH. Head trauma\00. Pictures\Chronic subdural hematoma (macro).jpg</vt:lpwstr>
      </vt:variant>
      <vt:variant>
        <vt:lpwstr/>
      </vt:variant>
      <vt:variant>
        <vt:i4>1310845</vt:i4>
      </vt:variant>
      <vt:variant>
        <vt:i4>13400</vt:i4>
      </vt:variant>
      <vt:variant>
        <vt:i4>1029</vt:i4>
      </vt:variant>
      <vt:variant>
        <vt:i4>1</vt:i4>
      </vt:variant>
      <vt:variant>
        <vt:lpwstr>D:\Viktoro\Neuroscience\TrH. Head trauma\00. Pictures\Subdural hematoma (macro) 2.jpg</vt:lpwstr>
      </vt:variant>
      <vt:variant>
        <vt:lpwstr/>
      </vt:variant>
      <vt:variant>
        <vt:i4>2424922</vt:i4>
      </vt:variant>
      <vt:variant>
        <vt:i4>22463</vt:i4>
      </vt:variant>
      <vt:variant>
        <vt:i4>1039</vt:i4>
      </vt:variant>
      <vt:variant>
        <vt:i4>1</vt:i4>
      </vt:variant>
      <vt:variant>
        <vt:lpwstr>D:\Viktoro\Neuroscience\TrH. Head trauma\00. Pictures\Subacute SDH (CT).jpg</vt:lpwstr>
      </vt:variant>
      <vt:variant>
        <vt:lpwstr/>
      </vt:variant>
      <vt:variant>
        <vt:i4>8257557</vt:i4>
      </vt:variant>
      <vt:variant>
        <vt:i4>22614</vt:i4>
      </vt:variant>
      <vt:variant>
        <vt:i4>1040</vt:i4>
      </vt:variant>
      <vt:variant>
        <vt:i4>1</vt:i4>
      </vt:variant>
      <vt:variant>
        <vt:lpwstr>D:\Viktoro\Neuroscience\TrH. Head trauma\00. Pictures\Subdural hematoma (CT) 2.jpg</vt:lpwstr>
      </vt:variant>
      <vt:variant>
        <vt:lpwstr/>
      </vt:variant>
      <vt:variant>
        <vt:i4>3080285</vt:i4>
      </vt:variant>
      <vt:variant>
        <vt:i4>22902</vt:i4>
      </vt:variant>
      <vt:variant>
        <vt:i4>1041</vt:i4>
      </vt:variant>
      <vt:variant>
        <vt:i4>1</vt:i4>
      </vt:variant>
      <vt:variant>
        <vt:lpwstr>D:\Viktoro\Neuroscience\TrH. Head trauma\00. Pictures\SubHem3 (CT).jpg</vt:lpwstr>
      </vt:variant>
      <vt:variant>
        <vt:lpwstr/>
      </vt:variant>
      <vt:variant>
        <vt:i4>3276865</vt:i4>
      </vt:variant>
      <vt:variant>
        <vt:i4>23048</vt:i4>
      </vt:variant>
      <vt:variant>
        <vt:i4>1042</vt:i4>
      </vt:variant>
      <vt:variant>
        <vt:i4>1</vt:i4>
      </vt:variant>
      <vt:variant>
        <vt:lpwstr>D:\Viktoro\Neuroscience\TrH. Head trauma\00. Pictures\SubHem4 (MRI).jpg</vt:lpwstr>
      </vt:variant>
      <vt:variant>
        <vt:lpwstr/>
      </vt:variant>
      <vt:variant>
        <vt:i4>3080280</vt:i4>
      </vt:variant>
      <vt:variant>
        <vt:i4>23162</vt:i4>
      </vt:variant>
      <vt:variant>
        <vt:i4>1043</vt:i4>
      </vt:variant>
      <vt:variant>
        <vt:i4>1</vt:i4>
      </vt:variant>
      <vt:variant>
        <vt:lpwstr>D:\Viktoro\Neuroscience\TrH. Head trauma\00. Pictures\SubHem6 (CT).jpg</vt:lpwstr>
      </vt:variant>
      <vt:variant>
        <vt:lpwstr/>
      </vt:variant>
      <vt:variant>
        <vt:i4>786544</vt:i4>
      </vt:variant>
      <vt:variant>
        <vt:i4>23986</vt:i4>
      </vt:variant>
      <vt:variant>
        <vt:i4>1047</vt:i4>
      </vt:variant>
      <vt:variant>
        <vt:i4>1</vt:i4>
      </vt:variant>
      <vt:variant>
        <vt:lpwstr>D:\Viktoro\Neuroscience\TrH. Head trauma\00. Pictures\Acute SDH (CT).jpg</vt:lpwstr>
      </vt:variant>
      <vt:variant>
        <vt:lpwstr/>
      </vt:variant>
      <vt:variant>
        <vt:i4>4980789</vt:i4>
      </vt:variant>
      <vt:variant>
        <vt:i4>24084</vt:i4>
      </vt:variant>
      <vt:variant>
        <vt:i4>1048</vt:i4>
      </vt:variant>
      <vt:variant>
        <vt:i4>1</vt:i4>
      </vt:variant>
      <vt:variant>
        <vt:lpwstr>D:\Viktoro\Neuroscience\TrH. Head trauma\00. Pictures\Subdural hematoma (CT).jpg</vt:lpwstr>
      </vt:variant>
      <vt:variant>
        <vt:lpwstr/>
      </vt:variant>
      <vt:variant>
        <vt:i4>1179754</vt:i4>
      </vt:variant>
      <vt:variant>
        <vt:i4>24703</vt:i4>
      </vt:variant>
      <vt:variant>
        <vt:i4>1049</vt:i4>
      </vt:variant>
      <vt:variant>
        <vt:i4>1</vt:i4>
      </vt:variant>
      <vt:variant>
        <vt:lpwstr>D:\Viktoro\Neuroscience\TrH. Head trauma\00. Pictures\Subacute SDH (CT with and without contrast).jpg</vt:lpwstr>
      </vt:variant>
      <vt:variant>
        <vt:lpwstr/>
      </vt:variant>
      <vt:variant>
        <vt:i4>3538966</vt:i4>
      </vt:variant>
      <vt:variant>
        <vt:i4>25050</vt:i4>
      </vt:variant>
      <vt:variant>
        <vt:i4>1050</vt:i4>
      </vt:variant>
      <vt:variant>
        <vt:i4>1</vt:i4>
      </vt:variant>
      <vt:variant>
        <vt:lpwstr>D:\Viktoro\Neuroscience\TrH. Head trauma\00. Pictures\SubHem (MRI).jpg</vt:lpwstr>
      </vt:variant>
      <vt:variant>
        <vt:lpwstr/>
      </vt:variant>
      <vt:variant>
        <vt:i4>4063300</vt:i4>
      </vt:variant>
      <vt:variant>
        <vt:i4>25382</vt:i4>
      </vt:variant>
      <vt:variant>
        <vt:i4>1051</vt:i4>
      </vt:variant>
      <vt:variant>
        <vt:i4>1</vt:i4>
      </vt:variant>
      <vt:variant>
        <vt:lpwstr>D:\Viktoro\Neuroscience\TrH. Head trauma\00. Pictures\SubHem1 (Ro).jpg</vt:lpwstr>
      </vt:variant>
      <vt:variant>
        <vt:lpwstr/>
      </vt:variant>
      <vt:variant>
        <vt:i4>4063303</vt:i4>
      </vt:variant>
      <vt:variant>
        <vt:i4>25466</vt:i4>
      </vt:variant>
      <vt:variant>
        <vt:i4>1052</vt:i4>
      </vt:variant>
      <vt:variant>
        <vt:i4>1</vt:i4>
      </vt:variant>
      <vt:variant>
        <vt:lpwstr>D:\Viktoro\Neuroscience\TrH. Head trauma\00. Pictures\SubHem2 (Ro).jpg</vt:lpwstr>
      </vt:variant>
      <vt:variant>
        <vt:lpwstr/>
      </vt:variant>
      <vt:variant>
        <vt:i4>6815835</vt:i4>
      </vt:variant>
      <vt:variant>
        <vt:i4>65915</vt:i4>
      </vt:variant>
      <vt:variant>
        <vt:i4>1053</vt:i4>
      </vt:variant>
      <vt:variant>
        <vt:i4>1</vt:i4>
      </vt:variant>
      <vt:variant>
        <vt:lpwstr>D:\Viktoro\Neuroscience\TrH. Head trauma\00. Pictures\Acute subdural haematoma (ultrasound).jpg</vt:lpwstr>
      </vt:variant>
      <vt:variant>
        <vt:lpwstr/>
      </vt:variant>
      <vt:variant>
        <vt:i4>2752588</vt:i4>
      </vt:variant>
      <vt:variant>
        <vt:i4>75630</vt:i4>
      </vt:variant>
      <vt:variant>
        <vt:i4>1054</vt:i4>
      </vt:variant>
      <vt:variant>
        <vt:i4>1</vt:i4>
      </vt:variant>
      <vt:variant>
        <vt:lpwstr>D:\Viktoro\Neuroscience\TrH. Head trauma\00. Pictures\Subdural Aspiration (infant).jpg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Subdural Hematoma</dc:title>
  <dc:subject/>
  <dc:creator>Viktoras Palys, MD</dc:creator>
  <cp:keywords/>
  <cp:lastModifiedBy>Viktoras Palys</cp:lastModifiedBy>
  <cp:revision>60</cp:revision>
  <cp:lastPrinted>2022-01-07T18:46:00Z</cp:lastPrinted>
  <dcterms:created xsi:type="dcterms:W3CDTF">2015-03-27T05:14:00Z</dcterms:created>
  <dcterms:modified xsi:type="dcterms:W3CDTF">2022-01-07T18:46:00Z</dcterms:modified>
</cp:coreProperties>
</file>