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0" w:rsidRDefault="000D213A" w:rsidP="00FB2E40">
      <w:pPr>
        <w:pStyle w:val="Title"/>
        <w:spacing w:after="120"/>
      </w:pPr>
      <w:bookmarkStart w:id="0" w:name="_GoBack"/>
      <w:bookmarkEnd w:id="0"/>
      <w:r>
        <w:t>Neurosyphilis</w:t>
      </w:r>
    </w:p>
    <w:p w:rsidR="006E5DC3" w:rsidRDefault="009065E0">
      <w:pPr>
        <w:pStyle w:val="TOC1"/>
        <w:tabs>
          <w:tab w:val="right" w:leader="dot" w:pos="9912"/>
        </w:tabs>
        <w:rPr>
          <w:b w:val="0"/>
          <w:smallCaps w:val="0"/>
          <w:noProof/>
          <w:szCs w:val="24"/>
          <w:lang w:val="en-US"/>
        </w:rPr>
      </w:pPr>
      <w:r>
        <w:fldChar w:fldCharType="begin"/>
      </w:r>
      <w:r>
        <w:instrText xml:space="preserve"> TOC \h \z \t "Nervous 1;1;Nervous 5;2" </w:instrText>
      </w:r>
      <w:r>
        <w:fldChar w:fldCharType="separate"/>
      </w:r>
      <w:hyperlink w:anchor="_Toc157514014" w:history="1">
        <w:r w:rsidR="006E5DC3" w:rsidRPr="001F2FEB">
          <w:rPr>
            <w:rStyle w:val="Hyperlink"/>
            <w:noProof/>
          </w:rPr>
          <w:t>Pathology, Clinical Features</w:t>
        </w:r>
        <w:r w:rsidR="006E5DC3">
          <w:rPr>
            <w:noProof/>
            <w:webHidden/>
          </w:rPr>
          <w:tab/>
        </w:r>
        <w:r w:rsidR="006E5DC3">
          <w:rPr>
            <w:noProof/>
            <w:webHidden/>
          </w:rPr>
          <w:fldChar w:fldCharType="begin"/>
        </w:r>
        <w:r w:rsidR="006E5DC3">
          <w:rPr>
            <w:noProof/>
            <w:webHidden/>
          </w:rPr>
          <w:instrText xml:space="preserve"> PAGEREF _Toc157514014 \h </w:instrText>
        </w:r>
        <w:r w:rsidR="00B3193C">
          <w:rPr>
            <w:noProof/>
          </w:rPr>
        </w:r>
        <w:r w:rsidR="006E5DC3">
          <w:rPr>
            <w:noProof/>
            <w:webHidden/>
          </w:rPr>
          <w:fldChar w:fldCharType="separate"/>
        </w:r>
        <w:r w:rsidR="005C14CA">
          <w:rPr>
            <w:noProof/>
            <w:webHidden/>
          </w:rPr>
          <w:t>11</w:t>
        </w:r>
        <w:r w:rsidR="006E5DC3">
          <w:rPr>
            <w:noProof/>
            <w:webHidden/>
          </w:rPr>
          <w:fldChar w:fldCharType="end"/>
        </w:r>
      </w:hyperlink>
    </w:p>
    <w:p w:rsidR="006E5DC3" w:rsidRDefault="006E5DC3">
      <w:pPr>
        <w:pStyle w:val="TOC2"/>
        <w:tabs>
          <w:tab w:val="right" w:leader="dot" w:pos="9912"/>
        </w:tabs>
        <w:rPr>
          <w:smallCaps w:val="0"/>
          <w:noProof/>
          <w:szCs w:val="24"/>
        </w:rPr>
      </w:pPr>
      <w:hyperlink w:anchor="_Toc157514015" w:history="1">
        <w:r w:rsidRPr="001F2FEB">
          <w:rPr>
            <w:rStyle w:val="Hyperlink"/>
            <w:noProof/>
          </w:rPr>
          <w:t>Early neurosyphilis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_Toc157514015 \h </w:instrText>
        </w:r>
        <w:r w:rsidR="00B3193C">
          <w:rPr>
            <w:noProof/>
          </w:rPr>
        </w:r>
        <w:r>
          <w:rPr>
            <w:noProof/>
            <w:webHidden/>
          </w:rPr>
          <w:fldChar w:fldCharType="separate"/>
        </w:r>
        <w:r w:rsidR="005C14CA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E5DC3" w:rsidRDefault="006E5DC3">
      <w:pPr>
        <w:pStyle w:val="TOC2"/>
        <w:tabs>
          <w:tab w:val="right" w:leader="dot" w:pos="9912"/>
        </w:tabs>
        <w:rPr>
          <w:smallCaps w:val="0"/>
          <w:noProof/>
          <w:szCs w:val="24"/>
        </w:rPr>
      </w:pPr>
      <w:hyperlink w:anchor="_Toc157514016" w:history="1">
        <w:r w:rsidRPr="001F2FEB">
          <w:rPr>
            <w:rStyle w:val="Hyperlink"/>
            <w:noProof/>
          </w:rPr>
          <w:t>Late neurosyphilis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_Toc157514016 \h </w:instrText>
        </w:r>
        <w:r w:rsidR="00B3193C">
          <w:rPr>
            <w:noProof/>
          </w:rPr>
        </w:r>
        <w:r>
          <w:rPr>
            <w:noProof/>
            <w:webHidden/>
          </w:rPr>
          <w:fldChar w:fldCharType="separate"/>
        </w:r>
        <w:r w:rsidR="005C14CA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E5DC3" w:rsidRDefault="006E5DC3">
      <w:pPr>
        <w:pStyle w:val="TOC2"/>
        <w:tabs>
          <w:tab w:val="right" w:leader="dot" w:pos="9912"/>
        </w:tabs>
        <w:rPr>
          <w:smallCaps w:val="0"/>
          <w:noProof/>
          <w:szCs w:val="24"/>
        </w:rPr>
      </w:pPr>
      <w:hyperlink w:anchor="_Toc157514017" w:history="1">
        <w:r w:rsidRPr="001F2FEB">
          <w:rPr>
            <w:rStyle w:val="Hyperlink"/>
            <w:noProof/>
          </w:rPr>
          <w:t>Congenital neurosyphilis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_Toc157514017 \h </w:instrText>
        </w:r>
        <w:r w:rsidR="00B3193C">
          <w:rPr>
            <w:noProof/>
          </w:rPr>
        </w:r>
        <w:r>
          <w:rPr>
            <w:noProof/>
            <w:webHidden/>
          </w:rPr>
          <w:fldChar w:fldCharType="separate"/>
        </w:r>
        <w:r w:rsidR="005C14C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6E5DC3" w:rsidRDefault="006E5DC3">
      <w:pPr>
        <w:pStyle w:val="TOC1"/>
        <w:tabs>
          <w:tab w:val="right" w:leader="dot" w:pos="9912"/>
        </w:tabs>
        <w:rPr>
          <w:b w:val="0"/>
          <w:smallCaps w:val="0"/>
          <w:noProof/>
          <w:szCs w:val="24"/>
          <w:lang w:val="en-US"/>
        </w:rPr>
      </w:pPr>
      <w:hyperlink w:anchor="_Toc157514018" w:history="1">
        <w:r w:rsidRPr="001F2FEB">
          <w:rPr>
            <w:rStyle w:val="Hyperlink"/>
            <w:noProof/>
          </w:rPr>
          <w:t>Diagnosis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_Toc157514018 \h </w:instrText>
        </w:r>
        <w:r w:rsidR="00B3193C">
          <w:rPr>
            <w:noProof/>
          </w:rPr>
        </w:r>
        <w:r>
          <w:rPr>
            <w:noProof/>
            <w:webHidden/>
          </w:rPr>
          <w:fldChar w:fldCharType="separate"/>
        </w:r>
        <w:r w:rsidR="005C14C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6E5DC3" w:rsidRDefault="006E5DC3">
      <w:pPr>
        <w:pStyle w:val="TOC1"/>
        <w:tabs>
          <w:tab w:val="right" w:leader="dot" w:pos="9912"/>
        </w:tabs>
        <w:rPr>
          <w:b w:val="0"/>
          <w:smallCaps w:val="0"/>
          <w:noProof/>
          <w:szCs w:val="24"/>
          <w:lang w:val="en-US"/>
        </w:rPr>
      </w:pPr>
      <w:hyperlink w:anchor="_Toc157514019" w:history="1">
        <w:r w:rsidRPr="001F2FEB">
          <w:rPr>
            <w:rStyle w:val="Hyperlink"/>
            <w:noProof/>
          </w:rPr>
          <w:t>Treatment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_Toc157514019 \h </w:instrText>
        </w:r>
        <w:r w:rsidR="00B3193C">
          <w:rPr>
            <w:noProof/>
          </w:rPr>
        </w:r>
        <w:r>
          <w:rPr>
            <w:noProof/>
            <w:webHidden/>
          </w:rPr>
          <w:fldChar w:fldCharType="separate"/>
        </w:r>
        <w:r w:rsidR="005C14CA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065E0" w:rsidRDefault="009065E0">
      <w:r>
        <w:fldChar w:fldCharType="end"/>
      </w:r>
    </w:p>
    <w:p w:rsidR="009065E0" w:rsidRDefault="009065E0"/>
    <w:p w:rsidR="00A908F0" w:rsidRDefault="009065E0">
      <w:r w:rsidRPr="009065E0">
        <w:rPr>
          <w:b/>
          <w:smallCaps/>
        </w:rPr>
        <w:t>Neurosyphilis</w:t>
      </w:r>
      <w:r>
        <w:t xml:space="preserve"> </w:t>
      </w:r>
      <w:r w:rsidR="00E82B3A">
        <w:t xml:space="preserve">- part of </w:t>
      </w:r>
      <w:r w:rsidR="00E82B3A" w:rsidRPr="00E82B3A">
        <w:rPr>
          <w:smallCaps/>
        </w:rPr>
        <w:t>tertiary syphilis</w:t>
      </w:r>
    </w:p>
    <w:p w:rsidR="00A908F0" w:rsidRDefault="00E82B3A" w:rsidP="00E82B3A">
      <w:pPr>
        <w:spacing w:before="120"/>
        <w:ind w:left="1276" w:hanging="556"/>
      </w:pPr>
      <w:r>
        <w:t xml:space="preserve">N.B. </w:t>
      </w:r>
      <w:r w:rsidRPr="00E82B3A">
        <w:rPr>
          <w:i/>
          <w:lang w:val="lt-LT"/>
        </w:rPr>
        <w:t>Treponema pallidum</w:t>
      </w:r>
      <w:r w:rsidRPr="00E82B3A">
        <w:rPr>
          <w:lang w:val="lt-LT"/>
        </w:rPr>
        <w:t xml:space="preserve"> į CNS patenka jau ankstyvose sifilio stadijose (CSF pokyčiai be neurologinės klinikos</w:t>
      </w:r>
      <w:r>
        <w:t>)</w:t>
      </w:r>
    </w:p>
    <w:p w:rsidR="00E82B3A" w:rsidRDefault="00E82B3A"/>
    <w:p w:rsidR="004C77F6" w:rsidRDefault="00D7291C" w:rsidP="00D7291C">
      <w:pPr>
        <w:numPr>
          <w:ilvl w:val="0"/>
          <w:numId w:val="16"/>
        </w:numPr>
      </w:pPr>
      <w:r w:rsidRPr="002E183E">
        <w:t xml:space="preserve">true incidence </w:t>
      </w:r>
      <w:r>
        <w:t xml:space="preserve">unknown (≈ </w:t>
      </w:r>
      <w:r w:rsidRPr="002E183E">
        <w:t xml:space="preserve">5000 new cases each year in </w:t>
      </w:r>
      <w:r w:rsidR="0052343C">
        <w:t xml:space="preserve">USA); incidence is higher in </w:t>
      </w:r>
      <w:r w:rsidR="0052343C" w:rsidRPr="0052343C">
        <w:rPr>
          <w:color w:val="FF0000"/>
        </w:rPr>
        <w:t>HIV-infected</w:t>
      </w:r>
      <w:r w:rsidR="0052343C">
        <w:t xml:space="preserve"> population!</w:t>
      </w:r>
      <w:r w:rsidR="00A51804">
        <w:t xml:space="preserve"> (</w:t>
      </w:r>
      <w:r w:rsidR="00A51804" w:rsidRPr="002E183E">
        <w:t>frequency of neurosyphilis in</w:t>
      </w:r>
      <w:r w:rsidR="00A51804">
        <w:t xml:space="preserve"> </w:t>
      </w:r>
      <w:r w:rsidR="00A51804" w:rsidRPr="002E183E">
        <w:t xml:space="preserve">HIV-positive population </w:t>
      </w:r>
      <w:r w:rsidR="00A51804">
        <w:t>&lt;</w:t>
      </w:r>
      <w:r w:rsidR="00A51804" w:rsidRPr="002E183E">
        <w:t xml:space="preserve"> 2%</w:t>
      </w:r>
      <w:r w:rsidR="00A51804">
        <w:t>)</w:t>
      </w:r>
    </w:p>
    <w:p w:rsidR="00A70CA7" w:rsidRDefault="00A70CA7" w:rsidP="00D7291C">
      <w:pPr>
        <w:numPr>
          <w:ilvl w:val="0"/>
          <w:numId w:val="16"/>
        </w:numPr>
      </w:pPr>
      <w:r>
        <w:t>i</w:t>
      </w:r>
      <w:r w:rsidRPr="002E183E">
        <w:t xml:space="preserve">t is estimated that </w:t>
      </w:r>
      <w:r>
        <w:t xml:space="preserve">≈ </w:t>
      </w:r>
      <w:r w:rsidRPr="002E183E">
        <w:t>10% of untreated early syphilis will develop neurosyphilis</w:t>
      </w:r>
      <w:r>
        <w:t>.</w:t>
      </w:r>
    </w:p>
    <w:p w:rsidR="00D7291C" w:rsidRDefault="00D7291C"/>
    <w:p w:rsidR="00526B59" w:rsidRDefault="004C77F6" w:rsidP="004C77F6">
      <w:pPr>
        <w:pStyle w:val="Nervous1"/>
      </w:pPr>
      <w:bookmarkStart w:id="1" w:name="_Toc157514014"/>
      <w:r>
        <w:t>Pathology, Clinical Features</w:t>
      </w:r>
      <w:bookmarkEnd w:id="1"/>
    </w:p>
    <w:p w:rsidR="00255C7A" w:rsidRPr="00255C7A" w:rsidRDefault="00255C7A" w:rsidP="00255C7A">
      <w:pPr>
        <w:pStyle w:val="Nervous5"/>
        <w:ind w:right="7228"/>
      </w:pPr>
      <w:bookmarkStart w:id="2" w:name="_Toc157514015"/>
      <w:r w:rsidRPr="00255C7A">
        <w:t xml:space="preserve">Early </w:t>
      </w:r>
      <w:r>
        <w:rPr>
          <w:caps w:val="0"/>
        </w:rPr>
        <w:t>n</w:t>
      </w:r>
      <w:r w:rsidRPr="00255C7A">
        <w:rPr>
          <w:caps w:val="0"/>
        </w:rPr>
        <w:t>eurosyphilis</w:t>
      </w:r>
      <w:bookmarkEnd w:id="2"/>
    </w:p>
    <w:p w:rsidR="005F3F6F" w:rsidRDefault="00194AFC" w:rsidP="00587D4F">
      <w:pPr>
        <w:spacing w:line="288" w:lineRule="auto"/>
      </w:pPr>
      <w:r>
        <w:rPr>
          <w:lang w:val="lt-LT"/>
        </w:rPr>
        <w:t>(</w:t>
      </w:r>
      <w:r>
        <w:t>5-</w:t>
      </w:r>
      <w:r w:rsidRPr="002E183E">
        <w:t>7 yrs after initial infection</w:t>
      </w:r>
      <w:r>
        <w:t>)</w:t>
      </w:r>
      <w:r w:rsidRPr="003A177C">
        <w:rPr>
          <w:lang w:val="lt-LT"/>
        </w:rPr>
        <w:t xml:space="preserve"> </w:t>
      </w:r>
      <w:r w:rsidR="00E82B3A" w:rsidRPr="003A177C">
        <w:rPr>
          <w:lang w:val="lt-LT"/>
        </w:rPr>
        <w:t>– pakenkiami</w:t>
      </w:r>
      <w:r w:rsidR="00E82B3A">
        <w:t xml:space="preserve"> </w:t>
      </w:r>
      <w:r w:rsidR="00E82B3A" w:rsidRPr="00513FBC">
        <w:rPr>
          <w:color w:val="FF0000"/>
        </w:rPr>
        <w:t>meninges &amp; blood vessels</w:t>
      </w:r>
      <w:r w:rsidR="00E82B3A">
        <w:t xml:space="preserve"> (</w:t>
      </w:r>
      <w:r w:rsidR="00E82B3A" w:rsidRPr="003A177C">
        <w:rPr>
          <w:b/>
          <w:smallCaps/>
          <w:highlight w:val="yellow"/>
        </w:rPr>
        <w:t>meningovascular</w:t>
      </w:r>
      <w:r w:rsidR="00E82B3A" w:rsidRPr="003A177C">
        <w:rPr>
          <w:b/>
          <w:highlight w:val="yellow"/>
        </w:rPr>
        <w:t xml:space="preserve"> </w:t>
      </w:r>
      <w:r w:rsidR="003A177C" w:rsidRPr="003A177C">
        <w:rPr>
          <w:b/>
          <w:highlight w:val="yellow"/>
        </w:rPr>
        <w:t>neurosyphilis</w:t>
      </w:r>
      <w:r w:rsidR="003A177C">
        <w:t>):</w:t>
      </w:r>
    </w:p>
    <w:p w:rsidR="00E82B3A" w:rsidRPr="00217A8E" w:rsidRDefault="00513FBC" w:rsidP="003A663C">
      <w:pPr>
        <w:numPr>
          <w:ilvl w:val="0"/>
          <w:numId w:val="1"/>
        </w:numPr>
        <w:spacing w:before="120"/>
        <w:rPr>
          <w:u w:val="single"/>
        </w:rPr>
      </w:pPr>
      <w:r w:rsidRPr="00217A8E">
        <w:rPr>
          <w:b/>
          <w:color w:val="0000FF"/>
          <w:u w:val="single"/>
        </w:rPr>
        <w:t>Basilar meningitis</w:t>
      </w:r>
      <w:r w:rsidR="00217A8E" w:rsidRPr="00217A8E">
        <w:rPr>
          <w:b/>
          <w:color w:val="0000FF"/>
          <w:u w:val="single"/>
        </w:rPr>
        <w:t xml:space="preserve"> (luetic meningitis)</w:t>
      </w:r>
    </w:p>
    <w:p w:rsidR="000705B5" w:rsidRDefault="00194AFC" w:rsidP="000705B5">
      <w:pPr>
        <w:numPr>
          <w:ilvl w:val="0"/>
          <w:numId w:val="23"/>
        </w:numPr>
      </w:pPr>
      <w:r w:rsidRPr="00194AFC">
        <w:rPr>
          <w:b/>
        </w:rPr>
        <w:t>chronic nonsuppurative</w:t>
      </w:r>
      <w:r w:rsidR="00582B92" w:rsidRPr="00582B92">
        <w:rPr>
          <w:b/>
        </w:rPr>
        <w:t xml:space="preserve"> </w:t>
      </w:r>
      <w:r w:rsidR="00582B92" w:rsidRPr="00526B59">
        <w:rPr>
          <w:b/>
        </w:rPr>
        <w:t>meningitis</w:t>
      </w:r>
    </w:p>
    <w:p w:rsidR="00526B59" w:rsidRDefault="00526B59" w:rsidP="000705B5">
      <w:pPr>
        <w:numPr>
          <w:ilvl w:val="0"/>
          <w:numId w:val="23"/>
        </w:numPr>
      </w:pPr>
      <w:r w:rsidRPr="00526B59">
        <w:rPr>
          <w:b/>
        </w:rPr>
        <w:t>acute syphilitic meningitis</w:t>
      </w:r>
      <w:r w:rsidR="00F055D7">
        <w:t xml:space="preserve"> (typically, more early – 1-2 yrs </w:t>
      </w:r>
      <w:r w:rsidR="00F055D7" w:rsidRPr="002E183E">
        <w:t>after initial infection</w:t>
      </w:r>
      <w:r w:rsidR="00582B92">
        <w:t>)</w:t>
      </w:r>
    </w:p>
    <w:p w:rsidR="00FF4D3E" w:rsidRPr="00582B92" w:rsidRDefault="00FF4D3E" w:rsidP="00FF4D3E">
      <w:pPr>
        <w:numPr>
          <w:ilvl w:val="1"/>
          <w:numId w:val="1"/>
        </w:numPr>
      </w:pPr>
      <w:r w:rsidRPr="002E183E">
        <w:t xml:space="preserve">obstructive or communicating </w:t>
      </w:r>
      <w:r w:rsidRPr="00FF4D3E">
        <w:rPr>
          <w:b/>
          <w:i/>
          <w:color w:val="0000FF"/>
        </w:rPr>
        <w:t>hydrocephalus</w:t>
      </w:r>
      <w:r>
        <w:t>.</w:t>
      </w:r>
    </w:p>
    <w:p w:rsidR="00FF4D3E" w:rsidRDefault="00FF4D3E" w:rsidP="00107BD6">
      <w:pPr>
        <w:numPr>
          <w:ilvl w:val="1"/>
          <w:numId w:val="1"/>
        </w:numPr>
      </w:pPr>
      <w:r w:rsidRPr="00FF4D3E">
        <w:rPr>
          <w:b/>
          <w:i/>
          <w:color w:val="0000FF"/>
        </w:rPr>
        <w:t xml:space="preserve">cranial nerve </w:t>
      </w:r>
      <w:r w:rsidR="0074345B">
        <w:rPr>
          <w:b/>
          <w:i/>
          <w:color w:val="0000FF"/>
        </w:rPr>
        <w:t>palsies</w:t>
      </w:r>
      <w:r>
        <w:t xml:space="preserve"> (esp. facial diplegia, </w:t>
      </w:r>
      <w:r w:rsidRPr="002E183E">
        <w:t>hearing loss</w:t>
      </w:r>
      <w:r>
        <w:t>).</w:t>
      </w:r>
    </w:p>
    <w:p w:rsidR="0074345B" w:rsidRDefault="00587308" w:rsidP="0074345B">
      <w:pPr>
        <w:numPr>
          <w:ilvl w:val="1"/>
          <w:numId w:val="1"/>
        </w:numPr>
      </w:pPr>
      <w:r w:rsidRPr="008872C6">
        <w:rPr>
          <w:b/>
          <w:i/>
          <w:color w:val="0000FF"/>
        </w:rPr>
        <w:t>ophthalmologic findings</w:t>
      </w:r>
      <w:r w:rsidRPr="002E183E">
        <w:t xml:space="preserve"> are frequent</w:t>
      </w:r>
      <w:r>
        <w:t xml:space="preserve"> - </w:t>
      </w:r>
      <w:r w:rsidRPr="002E183E">
        <w:t>acute optic neuritis, slowly progressive optic atrophy, chorioretinitis</w:t>
      </w:r>
      <w:r>
        <w:t>,</w:t>
      </w:r>
      <w:r w:rsidRPr="002E183E">
        <w:t xml:space="preserve"> oculomotor cranial neuropathy</w:t>
      </w:r>
      <w:r>
        <w:t xml:space="preserve"> (esp. </w:t>
      </w:r>
      <w:r w:rsidRPr="00513FBC">
        <w:rPr>
          <w:i/>
          <w:color w:val="008000"/>
        </w:rPr>
        <w:t>Argyll Robertson pupil</w:t>
      </w:r>
      <w:r w:rsidR="00AF761B">
        <w:t xml:space="preserve"> – </w:t>
      </w:r>
      <w:r>
        <w:t>small irregular pupil</w:t>
      </w:r>
      <w:r w:rsidR="00AF761B">
        <w:t>,</w:t>
      </w:r>
      <w:r>
        <w:t xml:space="preserve"> reacts to convergence, but not to light)</w:t>
      </w:r>
      <w:r w:rsidRPr="002E183E">
        <w:t>.</w:t>
      </w:r>
    </w:p>
    <w:p w:rsidR="00107BD6" w:rsidRDefault="00107BD6" w:rsidP="00107BD6">
      <w:pPr>
        <w:numPr>
          <w:ilvl w:val="1"/>
          <w:numId w:val="1"/>
        </w:numPr>
      </w:pPr>
      <w:r w:rsidRPr="00D7291C">
        <w:rPr>
          <w:b/>
          <w:i/>
          <w:color w:val="0000FF"/>
        </w:rPr>
        <w:t>partial seizures</w:t>
      </w:r>
      <w:r w:rsidRPr="002E183E">
        <w:t xml:space="preserve"> </w:t>
      </w:r>
      <w:r>
        <w:t>(</w:t>
      </w:r>
      <w:r w:rsidRPr="002E183E">
        <w:t>25%</w:t>
      </w:r>
      <w:r>
        <w:t>)</w:t>
      </w:r>
      <w:r w:rsidRPr="002E183E">
        <w:t xml:space="preserve"> </w:t>
      </w:r>
      <w:r>
        <w:t>may</w:t>
      </w:r>
      <w:r w:rsidRPr="002E183E">
        <w:t xml:space="preserve"> be sole manifestation of neurosyphilis</w:t>
      </w:r>
      <w:r>
        <w:t xml:space="preserve">!; 30% </w:t>
      </w:r>
      <w:r w:rsidRPr="002E183E">
        <w:t>patients hav</w:t>
      </w:r>
      <w:r>
        <w:t>e</w:t>
      </w:r>
      <w:r w:rsidRPr="002E183E">
        <w:t xml:space="preserve"> n</w:t>
      </w:r>
      <w:r>
        <w:t>o interictal clinical findings.</w:t>
      </w:r>
    </w:p>
    <w:p w:rsidR="00107BD6" w:rsidRDefault="00107BD6" w:rsidP="00107BD6">
      <w:pPr>
        <w:pStyle w:val="NormalWeb"/>
        <w:ind w:left="2410" w:hanging="250"/>
      </w:pPr>
      <w:r>
        <w:t xml:space="preserve">N.B. </w:t>
      </w:r>
      <w:r w:rsidRPr="00D71AAB">
        <w:rPr>
          <w:rStyle w:val="Nervous9Char"/>
        </w:rPr>
        <w:t>treponemal serologic test should be obtained in every adult with acquired partial seizures</w:t>
      </w:r>
      <w:r>
        <w:t>!</w:t>
      </w:r>
    </w:p>
    <w:p w:rsidR="00513FBC" w:rsidRDefault="00587D4F" w:rsidP="00255C7A">
      <w:pPr>
        <w:spacing w:before="120"/>
        <w:ind w:left="340"/>
      </w:pPr>
      <w:r w:rsidRPr="00587D4F">
        <w:rPr>
          <w:u w:val="single"/>
        </w:rPr>
        <w:t>Pathology</w:t>
      </w:r>
      <w:r>
        <w:t xml:space="preserve"> -</w:t>
      </w:r>
      <w:r w:rsidRPr="00587D4F">
        <w:t xml:space="preserve"> </w:t>
      </w:r>
      <w:r w:rsidRPr="002E183E">
        <w:t>perivascular infiltration of</w:t>
      </w:r>
      <w:r>
        <w:t xml:space="preserve"> </w:t>
      </w:r>
      <w:r w:rsidRPr="002E183E">
        <w:t>meninges wit</w:t>
      </w:r>
      <w:r>
        <w:t xml:space="preserve">h lymphocytes </w:t>
      </w:r>
      <w:r w:rsidR="00D37604">
        <w:t xml:space="preserve">&amp; </w:t>
      </w:r>
      <w:r>
        <w:t xml:space="preserve">plasma cells; </w:t>
      </w:r>
      <w:r w:rsidR="00B4441A" w:rsidRPr="002E183E">
        <w:t>inflammat</w:t>
      </w:r>
      <w:r w:rsidR="00B4441A">
        <w:t>i</w:t>
      </w:r>
      <w:r w:rsidR="00B4441A" w:rsidRPr="002E183E">
        <w:t>o</w:t>
      </w:r>
      <w:r w:rsidR="00B4441A">
        <w:t>n</w:t>
      </w:r>
      <w:r w:rsidR="00B4441A" w:rsidRPr="002E183E">
        <w:t xml:space="preserve"> also involve</w:t>
      </w:r>
      <w:r w:rsidR="00B4441A">
        <w:t xml:space="preserve">s </w:t>
      </w:r>
      <w:r w:rsidR="00B4441A" w:rsidRPr="002E183E">
        <w:t xml:space="preserve">cranial nerves </w:t>
      </w:r>
      <w:r w:rsidR="00B4441A">
        <w:t xml:space="preserve">(→ </w:t>
      </w:r>
      <w:r w:rsidR="00B4441A" w:rsidRPr="002E183E">
        <w:t>axonal degeneration</w:t>
      </w:r>
      <w:r w:rsidR="00B4441A">
        <w:t xml:space="preserve">); </w:t>
      </w:r>
      <w:r>
        <w:t>f</w:t>
      </w:r>
      <w:r w:rsidRPr="002E183E">
        <w:t xml:space="preserve">ocal meningeal inflammation </w:t>
      </w:r>
      <w:r>
        <w:t xml:space="preserve">→ </w:t>
      </w:r>
      <w:r w:rsidR="00A50C74">
        <w:t xml:space="preserve">proliferation of fibroblasts &amp; capillaries → </w:t>
      </w:r>
      <w:r w:rsidRPr="002E183E">
        <w:t>hyp</w:t>
      </w:r>
      <w:r w:rsidR="00700047">
        <w:t xml:space="preserve">ertrophic meninges or </w:t>
      </w:r>
      <w:r w:rsidR="00700047" w:rsidRPr="00C254E0">
        <w:rPr>
          <w:b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gummata</w:t>
      </w:r>
      <w:r w:rsidR="00700047">
        <w:t xml:space="preserve"> (</w:t>
      </w:r>
      <w:r w:rsidR="00700047" w:rsidRPr="002E183E">
        <w:t>avascular granuloma attached to</w:t>
      </w:r>
      <w:r w:rsidR="00700047">
        <w:t xml:space="preserve"> </w:t>
      </w:r>
      <w:r w:rsidR="00700047" w:rsidRPr="002E183E">
        <w:t xml:space="preserve">dura </w:t>
      </w:r>
      <w:r w:rsidR="00700047">
        <w:t xml:space="preserve">- </w:t>
      </w:r>
      <w:r w:rsidR="00700047" w:rsidRPr="002E183E">
        <w:t>localized form of meningeal syphilis</w:t>
      </w:r>
      <w:r w:rsidR="00700047">
        <w:t>!).</w:t>
      </w:r>
    </w:p>
    <w:p w:rsidR="0074345B" w:rsidRDefault="0074345B" w:rsidP="0074345B">
      <w:pPr>
        <w:numPr>
          <w:ilvl w:val="1"/>
          <w:numId w:val="1"/>
        </w:numPr>
      </w:pPr>
      <w:r w:rsidRPr="002E183E">
        <w:t>gummata in</w:t>
      </w:r>
      <w:r>
        <w:t xml:space="preserve"> </w:t>
      </w:r>
      <w:r w:rsidRPr="002E183E">
        <w:t>basal cisterns, leptomeninges, parenchyma</w:t>
      </w:r>
      <w:r>
        <w:t xml:space="preserve"> → </w:t>
      </w:r>
      <w:r w:rsidR="004D40A8">
        <w:t xml:space="preserve">headache, </w:t>
      </w:r>
      <w:r>
        <w:t xml:space="preserve">focal neurological deficits, </w:t>
      </w:r>
      <w:r w:rsidRPr="002E183E">
        <w:t>cranial nerve palsies</w:t>
      </w:r>
      <w:r>
        <w:t>.</w:t>
      </w:r>
    </w:p>
    <w:p w:rsidR="00A50C74" w:rsidRDefault="00A50C74" w:rsidP="0074345B">
      <w:pPr>
        <w:numPr>
          <w:ilvl w:val="1"/>
          <w:numId w:val="1"/>
        </w:numPr>
      </w:pPr>
      <w:r w:rsidRPr="003D5934">
        <w:rPr>
          <w:i/>
        </w:rPr>
        <w:t>spirochetes</w:t>
      </w:r>
      <w:r w:rsidRPr="002E183E">
        <w:t xml:space="preserve"> </w:t>
      </w:r>
      <w:r>
        <w:t>are rarely</w:t>
      </w:r>
      <w:r w:rsidRPr="002E183E">
        <w:t xml:space="preserve"> demonstrated</w:t>
      </w:r>
      <w:r>
        <w:t>.</w:t>
      </w:r>
    </w:p>
    <w:p w:rsidR="00587D4F" w:rsidRDefault="00587D4F" w:rsidP="00513FBC"/>
    <w:p w:rsidR="00217A8E" w:rsidRDefault="00513FBC" w:rsidP="00513FBC">
      <w:pPr>
        <w:numPr>
          <w:ilvl w:val="0"/>
          <w:numId w:val="1"/>
        </w:numPr>
      </w:pPr>
      <w:r w:rsidRPr="00217A8E">
        <w:rPr>
          <w:b/>
          <w:color w:val="0000FF"/>
          <w:u w:val="single"/>
        </w:rPr>
        <w:t>Ischemic strokes</w:t>
      </w:r>
      <w:r w:rsidR="00194AFC" w:rsidRPr="00194AFC">
        <w:t xml:space="preserve"> </w:t>
      </w:r>
      <w:r w:rsidR="006E1DEA">
        <w:t>(</w:t>
      </w:r>
      <w:r w:rsidR="006E1DEA" w:rsidRPr="002E183E">
        <w:t>patients are younger than those in</w:t>
      </w:r>
      <w:r w:rsidR="006E1DEA">
        <w:t xml:space="preserve"> </w:t>
      </w:r>
      <w:r w:rsidR="006E1DEA" w:rsidRPr="002E183E">
        <w:t>typical atherosclerotic age range</w:t>
      </w:r>
      <w:r w:rsidR="006E1DEA">
        <w:t>)</w:t>
      </w:r>
      <w:r w:rsidR="00217A8E">
        <w:t>:</w:t>
      </w:r>
    </w:p>
    <w:p w:rsidR="00217A8E" w:rsidRDefault="00194AFC" w:rsidP="00217A8E">
      <w:pPr>
        <w:numPr>
          <w:ilvl w:val="0"/>
          <w:numId w:val="22"/>
        </w:numPr>
      </w:pPr>
      <w:r w:rsidRPr="00217A8E">
        <w:rPr>
          <w:b/>
        </w:rPr>
        <w:t>brain</w:t>
      </w:r>
      <w:r w:rsidRPr="002E183E">
        <w:t xml:space="preserve"> </w:t>
      </w:r>
      <w:r w:rsidR="0022023A">
        <w:t xml:space="preserve">(e.g. </w:t>
      </w:r>
      <w:r w:rsidR="0022023A" w:rsidRPr="002E183E">
        <w:t xml:space="preserve">middle cerebral artery is commonly involved </w:t>
      </w:r>
      <w:r w:rsidR="0022023A">
        <w:t xml:space="preserve">→ </w:t>
      </w:r>
      <w:r w:rsidR="0022023A" w:rsidRPr="0022023A">
        <w:rPr>
          <w:i/>
          <w:color w:val="800080"/>
        </w:rPr>
        <w:t>luetic hemiplegia</w:t>
      </w:r>
      <w:r w:rsidR="0022023A">
        <w:t>)</w:t>
      </w:r>
      <w:r w:rsidR="00217A8E">
        <w:t>.</w:t>
      </w:r>
    </w:p>
    <w:p w:rsidR="00513FBC" w:rsidRDefault="0022023A" w:rsidP="00217A8E">
      <w:pPr>
        <w:numPr>
          <w:ilvl w:val="0"/>
          <w:numId w:val="22"/>
        </w:numPr>
      </w:pPr>
      <w:r w:rsidRPr="00217A8E">
        <w:rPr>
          <w:b/>
        </w:rPr>
        <w:t>spinal cord</w:t>
      </w:r>
      <w:r>
        <w:t xml:space="preserve"> (</w:t>
      </w:r>
      <w:r w:rsidRPr="0022023A">
        <w:rPr>
          <w:i/>
        </w:rPr>
        <w:t>acute transverse myelitis</w:t>
      </w:r>
      <w:r w:rsidR="006E1DEA">
        <w:t xml:space="preserve">) - </w:t>
      </w:r>
      <w:r w:rsidR="006E1DEA" w:rsidRPr="002E183E">
        <w:t xml:space="preserve">sensory </w:t>
      </w:r>
      <w:r w:rsidR="00A01616">
        <w:t xml:space="preserve">&amp; </w:t>
      </w:r>
      <w:r w:rsidR="006E1DEA" w:rsidRPr="002E183E">
        <w:t xml:space="preserve">motor signs </w:t>
      </w:r>
      <w:r w:rsidR="006E1DEA">
        <w:t>(vs.</w:t>
      </w:r>
      <w:r w:rsidR="006E1DEA" w:rsidRPr="002E183E">
        <w:t xml:space="preserve"> tabes</w:t>
      </w:r>
      <w:r w:rsidR="006E1DEA">
        <w:t>).</w:t>
      </w:r>
    </w:p>
    <w:p w:rsidR="00526B59" w:rsidRDefault="00587D4F" w:rsidP="00255C7A">
      <w:pPr>
        <w:spacing w:before="120"/>
        <w:ind w:left="340"/>
      </w:pPr>
      <w:r w:rsidRPr="00587D4F">
        <w:rPr>
          <w:u w:val="single"/>
        </w:rPr>
        <w:t>Pathology</w:t>
      </w:r>
      <w:r>
        <w:t xml:space="preserve"> - i</w:t>
      </w:r>
      <w:r w:rsidRPr="002E183E">
        <w:t xml:space="preserve">nflammatory cells invade blood vessel walls </w:t>
      </w:r>
      <w:r>
        <w:t>(</w:t>
      </w:r>
      <w:r w:rsidR="007A564C" w:rsidRPr="002E183E">
        <w:rPr>
          <w:szCs w:val="24"/>
        </w:rPr>
        <w:t xml:space="preserve">small-vessel </w:t>
      </w:r>
      <w:r w:rsidR="00534FFE" w:rsidRPr="00D37604">
        <w:rPr>
          <w:color w:val="0000FF"/>
        </w:rPr>
        <w:t>obliterative endarteritis</w:t>
      </w:r>
      <w:r>
        <w:t>)</w:t>
      </w:r>
      <w:r w:rsidRPr="002E183E">
        <w:t xml:space="preserve"> </w:t>
      </w:r>
      <w:r>
        <w:t xml:space="preserve">→ </w:t>
      </w:r>
      <w:r w:rsidRPr="002E183E">
        <w:t>luminal occlusion by th</w:t>
      </w:r>
      <w:r>
        <w:t>rombosis →</w:t>
      </w:r>
      <w:r w:rsidRPr="002E183E">
        <w:t xml:space="preserve"> ischemia, </w:t>
      </w:r>
      <w:r w:rsidR="0022023A" w:rsidRPr="002E183E">
        <w:t xml:space="preserve">multiple areas of </w:t>
      </w:r>
      <w:r w:rsidR="0022023A">
        <w:t>infarction.</w:t>
      </w:r>
    </w:p>
    <w:p w:rsidR="007A564C" w:rsidRDefault="007A564C" w:rsidP="00255C7A">
      <w:pPr>
        <w:spacing w:before="120"/>
        <w:ind w:left="340"/>
      </w:pPr>
      <w:r w:rsidRPr="007A564C">
        <w:rPr>
          <w:b/>
          <w:i/>
          <w:szCs w:val="24"/>
        </w:rPr>
        <w:lastRenderedPageBreak/>
        <w:t>Bilateral lesions in basal ganglia</w:t>
      </w:r>
      <w:r>
        <w:rPr>
          <w:szCs w:val="24"/>
        </w:rPr>
        <w:t xml:space="preserve"> (</w:t>
      </w:r>
      <w:r w:rsidRPr="002E183E">
        <w:rPr>
          <w:szCs w:val="24"/>
        </w:rPr>
        <w:t>high signal on T2-</w:t>
      </w:r>
      <w:r>
        <w:rPr>
          <w:szCs w:val="24"/>
        </w:rPr>
        <w:t>MRI)</w:t>
      </w:r>
      <w:r w:rsidRPr="002E183E">
        <w:rPr>
          <w:szCs w:val="24"/>
        </w:rPr>
        <w:t xml:space="preserve"> </w:t>
      </w:r>
      <w:r>
        <w:rPr>
          <w:szCs w:val="24"/>
        </w:rPr>
        <w:t xml:space="preserve">- </w:t>
      </w:r>
      <w:r w:rsidRPr="002E183E">
        <w:rPr>
          <w:szCs w:val="24"/>
        </w:rPr>
        <w:t>vascular territory of</w:t>
      </w:r>
      <w:r>
        <w:rPr>
          <w:szCs w:val="24"/>
        </w:rPr>
        <w:t xml:space="preserve"> lenticulostriate arteries - </w:t>
      </w:r>
      <w:r w:rsidRPr="002E183E">
        <w:rPr>
          <w:szCs w:val="24"/>
        </w:rPr>
        <w:t>are</w:t>
      </w:r>
      <w:r>
        <w:rPr>
          <w:szCs w:val="24"/>
        </w:rPr>
        <w:t xml:space="preserve"> most common abnormality.</w:t>
      </w:r>
    </w:p>
    <w:p w:rsidR="00526B59" w:rsidRDefault="00933851" w:rsidP="00933851">
      <w:pPr>
        <w:ind w:left="340"/>
      </w:pPr>
      <w:r w:rsidRPr="00933851">
        <w:rPr>
          <w:b/>
          <w:smallCaps/>
          <w:color w:val="008000"/>
        </w:rPr>
        <w:t>Heubner</w:t>
      </w:r>
      <w:r w:rsidRPr="00933851">
        <w:rPr>
          <w:b/>
          <w:color w:val="008000"/>
        </w:rPr>
        <w:t xml:space="preserve"> arteritis</w:t>
      </w:r>
      <w:r>
        <w:t xml:space="preserve"> – arteritis of </w:t>
      </w:r>
      <w:r w:rsidRPr="00933851">
        <w:rPr>
          <w:i/>
        </w:rPr>
        <w:t>circle of Willis</w:t>
      </w:r>
      <w:r>
        <w:t xml:space="preserve"> due to basal meningitis (syphilis, tbc, fungi).</w:t>
      </w:r>
    </w:p>
    <w:p w:rsidR="00933851" w:rsidRDefault="00933851" w:rsidP="00526B59"/>
    <w:p w:rsidR="00255C7A" w:rsidRDefault="00255C7A" w:rsidP="00526B59"/>
    <w:p w:rsidR="00255C7A" w:rsidRPr="00255C7A" w:rsidRDefault="00255C7A" w:rsidP="00255C7A">
      <w:pPr>
        <w:pStyle w:val="Nervous5"/>
        <w:ind w:right="7370"/>
      </w:pPr>
      <w:bookmarkStart w:id="3" w:name="_Toc157514016"/>
      <w:r>
        <w:t>Late</w:t>
      </w:r>
      <w:r w:rsidRPr="00255C7A">
        <w:t xml:space="preserve"> </w:t>
      </w:r>
      <w:r>
        <w:rPr>
          <w:caps w:val="0"/>
        </w:rPr>
        <w:t>n</w:t>
      </w:r>
      <w:r w:rsidRPr="00255C7A">
        <w:rPr>
          <w:caps w:val="0"/>
        </w:rPr>
        <w:t>eurosyphilis</w:t>
      </w:r>
      <w:bookmarkEnd w:id="3"/>
    </w:p>
    <w:p w:rsidR="00526B59" w:rsidRDefault="00526B59" w:rsidP="00DC65D4">
      <w:pPr>
        <w:spacing w:line="288" w:lineRule="auto"/>
      </w:pPr>
      <w:r w:rsidRPr="00526B59">
        <w:rPr>
          <w:lang w:val="lt-LT"/>
        </w:rPr>
        <w:t>(</w:t>
      </w:r>
      <w:r w:rsidR="00C35D4C">
        <w:t>5-30</w:t>
      </w:r>
      <w:r w:rsidR="00DC65D4" w:rsidRPr="002E183E">
        <w:t xml:space="preserve"> yrs after initial infection</w:t>
      </w:r>
      <w:r w:rsidRPr="00526B59">
        <w:rPr>
          <w:lang w:val="lt-LT"/>
        </w:rPr>
        <w:t xml:space="preserve">) – pakenkiama </w:t>
      </w:r>
      <w:r w:rsidRPr="00526B59">
        <w:rPr>
          <w:color w:val="FF0000"/>
          <w:lang w:val="lt-LT"/>
        </w:rPr>
        <w:t>CNS parenchima</w:t>
      </w:r>
      <w:r>
        <w:t xml:space="preserve"> (</w:t>
      </w:r>
      <w:r w:rsidRPr="00526B59">
        <w:rPr>
          <w:b/>
          <w:smallCaps/>
          <w:highlight w:val="yellow"/>
        </w:rPr>
        <w:t xml:space="preserve">parenchymatous </w:t>
      </w:r>
      <w:r w:rsidRPr="00526B59">
        <w:rPr>
          <w:b/>
          <w:highlight w:val="yellow"/>
        </w:rPr>
        <w:t>neurosyphilis</w:t>
      </w:r>
      <w:r>
        <w:t>):</w:t>
      </w:r>
    </w:p>
    <w:p w:rsidR="00526B59" w:rsidRDefault="009C5625" w:rsidP="00107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40" w:right="3118"/>
      </w:pPr>
      <w:r>
        <w:t>R</w:t>
      </w:r>
      <w:r w:rsidRPr="002E183E">
        <w:t>arely seen now</w:t>
      </w:r>
      <w:r>
        <w:t xml:space="preserve">! (asymptomatic and meningovascular neurosyphilis </w:t>
      </w:r>
      <w:r w:rsidR="00107BD6">
        <w:t>are much more common nowadays!)</w:t>
      </w:r>
    </w:p>
    <w:p w:rsidR="008870EF" w:rsidRDefault="008870EF" w:rsidP="008870EF">
      <w:pPr>
        <w:numPr>
          <w:ilvl w:val="0"/>
          <w:numId w:val="2"/>
        </w:numPr>
      </w:pPr>
      <w:r w:rsidRPr="00D71AAB">
        <w:rPr>
          <w:b/>
          <w:color w:val="FF0000"/>
        </w:rPr>
        <w:t>Cerebral cortex</w:t>
      </w:r>
      <w:r>
        <w:t xml:space="preserve"> atrophy (esp. frontal) – </w:t>
      </w:r>
      <w:r w:rsidRPr="008870EF">
        <w:rPr>
          <w:smallCaps/>
          <w:shd w:val="clear" w:color="auto" w:fill="FFFF99"/>
        </w:rPr>
        <w:t>paretic</w:t>
      </w:r>
      <w:r w:rsidRPr="008870EF">
        <w:rPr>
          <w:shd w:val="clear" w:color="auto" w:fill="FFFF99"/>
        </w:rPr>
        <w:t xml:space="preserve"> neurosyphilis (s. </w:t>
      </w:r>
      <w:r w:rsidR="00700047">
        <w:rPr>
          <w:shd w:val="clear" w:color="auto" w:fill="FFFF99"/>
        </w:rPr>
        <w:t xml:space="preserve">dementia paralytica, </w:t>
      </w:r>
      <w:r w:rsidRPr="008870EF">
        <w:rPr>
          <w:shd w:val="clear" w:color="auto" w:fill="FFFF99"/>
        </w:rPr>
        <w:t>general paresis</w:t>
      </w:r>
      <w:r w:rsidR="00700047" w:rsidRPr="00700047">
        <w:rPr>
          <w:shd w:val="clear" w:color="auto" w:fill="FFFF99"/>
        </w:rPr>
        <w:t xml:space="preserve"> of insane</w:t>
      </w:r>
      <w:r w:rsidR="003A663C">
        <w:rPr>
          <w:shd w:val="clear" w:color="auto" w:fill="FFFF99"/>
        </w:rPr>
        <w:t xml:space="preserve">, </w:t>
      </w:r>
      <w:r w:rsidR="00700047" w:rsidRPr="00700047">
        <w:rPr>
          <w:shd w:val="clear" w:color="auto" w:fill="FFFF99"/>
        </w:rPr>
        <w:t>syphilitic meningoencephalitis</w:t>
      </w:r>
      <w:r w:rsidRPr="008870EF">
        <w:rPr>
          <w:shd w:val="clear" w:color="auto" w:fill="FFFF99"/>
        </w:rPr>
        <w:t>)</w:t>
      </w:r>
      <w:r>
        <w:t xml:space="preserve"> – imitates Alzheimer’s disease.</w:t>
      </w:r>
    </w:p>
    <w:p w:rsidR="0037207F" w:rsidRDefault="00F511B4" w:rsidP="00D7291C">
      <w:pPr>
        <w:pStyle w:val="NormalWeb"/>
        <w:numPr>
          <w:ilvl w:val="0"/>
          <w:numId w:val="17"/>
        </w:numPr>
      </w:pPr>
      <w:r>
        <w:t xml:space="preserve">personality changes → </w:t>
      </w:r>
      <w:r w:rsidR="0037207F" w:rsidRPr="002E183E">
        <w:t xml:space="preserve">slow </w:t>
      </w:r>
      <w:r w:rsidR="0037207F" w:rsidRPr="00E10C5D">
        <w:rPr>
          <w:u w:val="single" w:color="FF0000"/>
        </w:rPr>
        <w:t>deterioration in cognitive functioning</w:t>
      </w:r>
      <w:r w:rsidR="0037207F" w:rsidRPr="002E183E">
        <w:t xml:space="preserve">, </w:t>
      </w:r>
      <w:r w:rsidR="00E10C5D" w:rsidRPr="002E183E">
        <w:t xml:space="preserve">behavioral changes </w:t>
      </w:r>
      <w:r w:rsidR="00E10C5D">
        <w:t>(</w:t>
      </w:r>
      <w:r w:rsidR="003D5934">
        <w:t>incl.</w:t>
      </w:r>
      <w:r w:rsidR="003D5934" w:rsidRPr="002E183E">
        <w:t xml:space="preserve"> delusions of grandeur</w:t>
      </w:r>
      <w:r w:rsidR="003D5934">
        <w:t>;</w:t>
      </w:r>
      <w:r w:rsidR="003D5934" w:rsidRPr="002E183E">
        <w:t xml:space="preserve"> </w:t>
      </w:r>
      <w:r w:rsidR="00E10C5D" w:rsidRPr="002E183E">
        <w:t>may suggest psychosis</w:t>
      </w:r>
      <w:r w:rsidR="00E10C5D">
        <w:t>),</w:t>
      </w:r>
      <w:r w:rsidR="00E10C5D" w:rsidRPr="002E183E">
        <w:t xml:space="preserve"> </w:t>
      </w:r>
      <w:r w:rsidR="0037207F" w:rsidRPr="002E183E">
        <w:t>loss of appendicular strength, tremor of</w:t>
      </w:r>
      <w:r w:rsidR="0037207F">
        <w:t xml:space="preserve"> </w:t>
      </w:r>
      <w:r w:rsidR="0037207F" w:rsidRPr="002E183E">
        <w:t xml:space="preserve">tongue and hands, pupillary abnormalities, </w:t>
      </w:r>
      <w:r w:rsidR="004238A8">
        <w:t>loss of bowel-</w:t>
      </w:r>
      <w:r w:rsidR="00E10C5D">
        <w:t xml:space="preserve">bladder control →→→ </w:t>
      </w:r>
      <w:r w:rsidR="00E10C5D" w:rsidRPr="002E183E">
        <w:t>severe dementia with quadriparesis</w:t>
      </w:r>
      <w:r w:rsidR="00E10C5D">
        <w:t>.</w:t>
      </w:r>
    </w:p>
    <w:p w:rsidR="00E10C5D" w:rsidRPr="0037207F" w:rsidRDefault="00E10C5D" w:rsidP="00D7291C">
      <w:pPr>
        <w:pStyle w:val="NormalWeb"/>
        <w:numPr>
          <w:ilvl w:val="0"/>
          <w:numId w:val="17"/>
        </w:numPr>
      </w:pPr>
      <w:r>
        <w:t>i</w:t>
      </w:r>
      <w:r w:rsidRPr="002E183E">
        <w:t>f untreated</w:t>
      </w:r>
      <w:r>
        <w:t>,</w:t>
      </w:r>
      <w:r w:rsidRPr="002E183E">
        <w:t xml:space="preserve"> </w:t>
      </w:r>
      <w:r>
        <w:t>fatal in 3-</w:t>
      </w:r>
      <w:r w:rsidRPr="002E183E">
        <w:t>5 years</w:t>
      </w:r>
      <w:r>
        <w:t>.</w:t>
      </w:r>
    </w:p>
    <w:p w:rsidR="00587D4F" w:rsidRDefault="00587D4F" w:rsidP="00255C7A">
      <w:pPr>
        <w:pStyle w:val="NormalWeb"/>
        <w:spacing w:before="120"/>
        <w:ind w:left="340"/>
      </w:pPr>
      <w:r w:rsidRPr="00587D4F">
        <w:rPr>
          <w:u w:val="single"/>
        </w:rPr>
        <w:t>Pathology</w:t>
      </w:r>
      <w:r>
        <w:t xml:space="preserve"> - </w:t>
      </w:r>
      <w:r w:rsidR="00533E8A" w:rsidRPr="00D37604">
        <w:rPr>
          <w:b/>
        </w:rPr>
        <w:t>chronic meningoencephalitis</w:t>
      </w:r>
      <w:r w:rsidR="00533E8A">
        <w:t xml:space="preserve">: </w:t>
      </w:r>
      <w:r w:rsidR="00B4441A">
        <w:t>mononuclears</w:t>
      </w:r>
      <w:r w:rsidR="00B4441A" w:rsidRPr="002E183E">
        <w:t xml:space="preserve"> infiltrate small cortical vessels and extend into</w:t>
      </w:r>
      <w:r w:rsidR="00B4441A">
        <w:t xml:space="preserve"> </w:t>
      </w:r>
      <w:r w:rsidR="00B4441A" w:rsidRPr="002E183E">
        <w:t>cortex itself</w:t>
      </w:r>
      <w:r w:rsidR="009D2147">
        <w:t xml:space="preserve"> →</w:t>
      </w:r>
      <w:r w:rsidR="00B4441A">
        <w:t xml:space="preserve"> </w:t>
      </w:r>
      <w:r>
        <w:t xml:space="preserve">neuronal degeneration and loss → gliosis → </w:t>
      </w:r>
      <w:r w:rsidR="00533E8A">
        <w:t>brain atrophy</w:t>
      </w:r>
      <w:r>
        <w:t xml:space="preserve">, </w:t>
      </w:r>
      <w:r w:rsidRPr="002E183E">
        <w:t>thickened cloudy meninges</w:t>
      </w:r>
      <w:r w:rsidR="00533E8A" w:rsidRPr="00533E8A">
        <w:t xml:space="preserve"> </w:t>
      </w:r>
      <w:r w:rsidR="00533E8A" w:rsidRPr="002E183E">
        <w:t>adherent to</w:t>
      </w:r>
      <w:r w:rsidR="00533E8A">
        <w:t xml:space="preserve"> </w:t>
      </w:r>
      <w:r w:rsidR="00533E8A" w:rsidRPr="002E183E">
        <w:t>cortex</w:t>
      </w:r>
      <w:r>
        <w:t>.</w:t>
      </w:r>
    </w:p>
    <w:p w:rsidR="003D5934" w:rsidRDefault="003D5934" w:rsidP="003D5934">
      <w:pPr>
        <w:pStyle w:val="NormalWeb"/>
        <w:numPr>
          <w:ilvl w:val="1"/>
          <w:numId w:val="17"/>
        </w:numPr>
      </w:pPr>
      <w:r w:rsidRPr="003D5934">
        <w:rPr>
          <w:i/>
        </w:rPr>
        <w:t>spirochetes</w:t>
      </w:r>
      <w:r w:rsidRPr="002E183E">
        <w:t xml:space="preserve"> can be demonstrated in tissue sections</w:t>
      </w:r>
      <w:r>
        <w:t>.</w:t>
      </w:r>
    </w:p>
    <w:p w:rsidR="00D37604" w:rsidRDefault="00D37604" w:rsidP="003D5934">
      <w:pPr>
        <w:pStyle w:val="NormalWeb"/>
        <w:numPr>
          <w:ilvl w:val="1"/>
          <w:numId w:val="17"/>
        </w:numPr>
      </w:pPr>
      <w:r>
        <w:t>frequent</w:t>
      </w:r>
      <w:r w:rsidRPr="002E183E">
        <w:t xml:space="preserve"> hydrocephalus with damage to</w:t>
      </w:r>
      <w:r>
        <w:t xml:space="preserve"> </w:t>
      </w:r>
      <w:r w:rsidRPr="002E183E">
        <w:t>ependymal lining and proliferation of subependymal glia</w:t>
      </w:r>
      <w:r>
        <w:t xml:space="preserve"> (</w:t>
      </w:r>
      <w:r w:rsidRPr="00D37604">
        <w:rPr>
          <w:bCs/>
          <w:color w:val="0000FF"/>
        </w:rPr>
        <w:t>granular ependymitis</w:t>
      </w:r>
      <w:r>
        <w:rPr>
          <w:bCs/>
        </w:rPr>
        <w:t>).</w:t>
      </w:r>
    </w:p>
    <w:p w:rsidR="00587D4F" w:rsidRPr="00D71AAB" w:rsidRDefault="00587D4F" w:rsidP="00474F3B">
      <w:pPr>
        <w:rPr>
          <w:b/>
        </w:rPr>
      </w:pPr>
    </w:p>
    <w:p w:rsidR="00474F3B" w:rsidRDefault="00474F3B" w:rsidP="008870EF">
      <w:pPr>
        <w:numPr>
          <w:ilvl w:val="0"/>
          <w:numId w:val="2"/>
        </w:numPr>
      </w:pPr>
      <w:r w:rsidRPr="00D71AAB">
        <w:rPr>
          <w:b/>
          <w:color w:val="FF0000"/>
        </w:rPr>
        <w:t>Posterior column of spinal cord</w:t>
      </w:r>
      <w:r>
        <w:t xml:space="preserve"> – </w:t>
      </w:r>
      <w:r w:rsidRPr="00474F3B">
        <w:rPr>
          <w:smallCaps/>
          <w:shd w:val="clear" w:color="auto" w:fill="FFFF99"/>
        </w:rPr>
        <w:t>tabetic</w:t>
      </w:r>
      <w:r w:rsidRPr="00474F3B">
        <w:rPr>
          <w:shd w:val="clear" w:color="auto" w:fill="FFFF99"/>
        </w:rPr>
        <w:t xml:space="preserve"> neurosyphilis (s. tabes dorsalis)</w:t>
      </w:r>
      <w:r w:rsidR="005F3F6F">
        <w:t xml:space="preserve"> - </w:t>
      </w:r>
      <w:r w:rsidR="005F3F6F" w:rsidRPr="002E183E">
        <w:t xml:space="preserve">most common form of neurosyphilis </w:t>
      </w:r>
      <w:r w:rsidR="005F3F6F">
        <w:t>i</w:t>
      </w:r>
      <w:r w:rsidR="005F3F6F" w:rsidRPr="002E183E">
        <w:t>n</w:t>
      </w:r>
      <w:r w:rsidR="005F3F6F">
        <w:t xml:space="preserve"> preantibiotic era:</w:t>
      </w:r>
    </w:p>
    <w:p w:rsidR="00B1322A" w:rsidRDefault="00B1322A" w:rsidP="00B1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 w:right="6378"/>
      </w:pPr>
      <w:r>
        <w:t>legs &gt;&gt; arms</w:t>
      </w:r>
    </w:p>
    <w:p w:rsidR="004238A8" w:rsidRDefault="004238A8" w:rsidP="00D61A49">
      <w:pPr>
        <w:numPr>
          <w:ilvl w:val="1"/>
          <w:numId w:val="2"/>
        </w:numPr>
      </w:pPr>
      <w:r w:rsidRPr="002E183E">
        <w:t xml:space="preserve">paresthesias </w:t>
      </w:r>
      <w:r>
        <w:t>/</w:t>
      </w:r>
      <w:r w:rsidRPr="002E183E">
        <w:t xml:space="preserve"> dysesthesias in</w:t>
      </w:r>
      <w:r>
        <w:t xml:space="preserve"> </w:t>
      </w:r>
      <w:r w:rsidRPr="002E183E">
        <w:t>radicular distribution</w:t>
      </w:r>
    </w:p>
    <w:p w:rsidR="00D61A49" w:rsidRDefault="004238A8" w:rsidP="00D61A49">
      <w:pPr>
        <w:numPr>
          <w:ilvl w:val="1"/>
          <w:numId w:val="2"/>
        </w:numPr>
      </w:pPr>
      <w:r w:rsidRPr="002E183E">
        <w:t xml:space="preserve">proprioceptive and vibratory </w:t>
      </w:r>
      <w:r w:rsidR="00D61A49">
        <w:t>sensory deficits (tendon reflexes↓↓↓, etc)</w:t>
      </w:r>
    </w:p>
    <w:p w:rsidR="00474F3B" w:rsidRDefault="00940891" w:rsidP="00D61A49">
      <w:pPr>
        <w:numPr>
          <w:ilvl w:val="1"/>
          <w:numId w:val="2"/>
        </w:numPr>
      </w:pPr>
      <w:r w:rsidRPr="002E183E">
        <w:t xml:space="preserve">progressive </w:t>
      </w:r>
      <w:r w:rsidR="00D61A49">
        <w:t>sensory ataxia</w:t>
      </w:r>
    </w:p>
    <w:p w:rsidR="00D61A49" w:rsidRDefault="00D61A49" w:rsidP="00D61A49">
      <w:pPr>
        <w:numPr>
          <w:ilvl w:val="1"/>
          <w:numId w:val="2"/>
        </w:numPr>
      </w:pPr>
      <w:r>
        <w:t>stabbing (</w:t>
      </w:r>
      <w:r w:rsidR="00BA662C" w:rsidRPr="002E183E">
        <w:t>lancinating</w:t>
      </w:r>
      <w:r w:rsidR="00BA662C">
        <w:t>,</w:t>
      </w:r>
      <w:r w:rsidR="00BA662C" w:rsidRPr="002E183E">
        <w:t xml:space="preserve"> </w:t>
      </w:r>
      <w:r>
        <w:t>lightning) pains in back &amp; legs</w:t>
      </w:r>
      <w:r w:rsidR="00025A5C">
        <w:t xml:space="preserve"> – may be </w:t>
      </w:r>
      <w:r w:rsidR="00025A5C" w:rsidRPr="002E183E">
        <w:t>due to</w:t>
      </w:r>
      <w:r w:rsidR="00025A5C">
        <w:t xml:space="preserve"> </w:t>
      </w:r>
      <w:r w:rsidR="00025A5C" w:rsidRPr="002E183E">
        <w:t>heavy metal therapy used to treat neurosyphilis in</w:t>
      </w:r>
      <w:r w:rsidR="00025A5C">
        <w:t xml:space="preserve"> preantibiotic era!</w:t>
      </w:r>
    </w:p>
    <w:p w:rsidR="00556029" w:rsidRDefault="00556029" w:rsidP="00556029">
      <w:pPr>
        <w:ind w:left="2160"/>
      </w:pPr>
      <w:r w:rsidRPr="00C254E0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Visceral crises</w:t>
      </w:r>
      <w:r>
        <w:t xml:space="preserve"> – pain paroxysms in viscera (esp. </w:t>
      </w:r>
      <w:r w:rsidRPr="00474F3B">
        <w:rPr>
          <w:b/>
          <w:i/>
          <w:color w:val="0000FF"/>
        </w:rPr>
        <w:t>gastric crises</w:t>
      </w:r>
      <w:r>
        <w:t xml:space="preserve"> – pain &amp; vomiting).</w:t>
      </w:r>
    </w:p>
    <w:p w:rsidR="00D61A49" w:rsidRDefault="004C77F6" w:rsidP="00D61A49">
      <w:pPr>
        <w:numPr>
          <w:ilvl w:val="1"/>
          <w:numId w:val="2"/>
        </w:numPr>
      </w:pPr>
      <w:r>
        <w:t>impotence, urine retention / incontinence</w:t>
      </w:r>
    </w:p>
    <w:p w:rsidR="00DC17D7" w:rsidRDefault="00DC17D7" w:rsidP="00D61A49">
      <w:pPr>
        <w:numPr>
          <w:ilvl w:val="1"/>
          <w:numId w:val="2"/>
        </w:numPr>
      </w:pPr>
      <w:r w:rsidRPr="00DC17D7">
        <w:t>trophic disorders</w:t>
      </w:r>
      <w:r>
        <w:t xml:space="preserve"> (Charcot’s arthropathy, ulcers, etc).</w:t>
      </w:r>
    </w:p>
    <w:p w:rsidR="000802DB" w:rsidRDefault="000802DB" w:rsidP="00D61A49">
      <w:pPr>
        <w:numPr>
          <w:ilvl w:val="1"/>
          <w:numId w:val="2"/>
        </w:numPr>
      </w:pPr>
      <w:r w:rsidRPr="002E183E">
        <w:t xml:space="preserve">irregular pupils </w:t>
      </w:r>
      <w:r>
        <w:t>(</w:t>
      </w:r>
      <w:r w:rsidRPr="002E183E">
        <w:t>94% patients</w:t>
      </w:r>
      <w:r>
        <w:t xml:space="preserve">), incl. </w:t>
      </w:r>
      <w:r w:rsidRPr="002E183E">
        <w:t>Argyll-Robertson pupils</w:t>
      </w:r>
      <w:r w:rsidR="00034FCF">
        <w:t>; may lead to blindness!</w:t>
      </w:r>
    </w:p>
    <w:p w:rsidR="00FB45F3" w:rsidRDefault="00FB45F3" w:rsidP="00FB45F3"/>
    <w:p w:rsidR="00FD140C" w:rsidRDefault="00FD140C" w:rsidP="00FD140C">
      <w:pPr>
        <w:ind w:left="720"/>
      </w:pPr>
      <w:r w:rsidRPr="00587D4F">
        <w:rPr>
          <w:u w:val="single"/>
        </w:rPr>
        <w:t>Pathology</w:t>
      </w:r>
      <w:r>
        <w:t xml:space="preserve"> - mononuclears</w:t>
      </w:r>
      <w:r w:rsidRPr="002E183E">
        <w:t xml:space="preserve"> infiltrate </w:t>
      </w:r>
      <w:r>
        <w:t>posterior columns</w:t>
      </w:r>
      <w:r w:rsidRPr="002E183E">
        <w:t xml:space="preserve"> </w:t>
      </w:r>
      <w:r>
        <w:t xml:space="preserve">and </w:t>
      </w:r>
      <w:r w:rsidRPr="002E183E">
        <w:t>preganglionic portion of</w:t>
      </w:r>
      <w:r>
        <w:t xml:space="preserve"> </w:t>
      </w:r>
      <w:r w:rsidRPr="002E183E">
        <w:t xml:space="preserve">dorsal roots </w:t>
      </w:r>
      <w:r>
        <w:t>→ atrophy (</w:t>
      </w:r>
      <w:r w:rsidRPr="002E183E">
        <w:t>loss of both axons and myelin</w:t>
      </w:r>
      <w:r>
        <w:t>).</w:t>
      </w:r>
    </w:p>
    <w:p w:rsidR="00FD140C" w:rsidRDefault="00C254E0" w:rsidP="00FD140C">
      <w:pPr>
        <w:ind w:left="1440"/>
      </w:pPr>
      <w:r>
        <w:rPr>
          <w:noProof/>
        </w:rPr>
        <w:lastRenderedPageBreak/>
        <w:drawing>
          <wp:inline distT="0" distB="0" distL="0" distR="0">
            <wp:extent cx="3457575" cy="2286000"/>
            <wp:effectExtent l="0" t="0" r="0" b="0"/>
            <wp:docPr id="1" name="Picture 1" descr="00.%20Pictures/Tabes%20dorsalis%20(histolog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.%20Pictures/Tabes%20dorsalis%20(histology).jp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40C" w:rsidRDefault="00FD140C" w:rsidP="00FD140C">
      <w:pPr>
        <w:ind w:left="1440"/>
      </w:pPr>
    </w:p>
    <w:p w:rsidR="00FD140C" w:rsidRPr="00FD140C" w:rsidRDefault="00FD140C" w:rsidP="00FD140C">
      <w:pPr>
        <w:ind w:left="1440"/>
        <w:rPr>
          <w:sz w:val="22"/>
          <w:szCs w:val="22"/>
        </w:rPr>
      </w:pPr>
      <w:r w:rsidRPr="00FD140C">
        <w:rPr>
          <w:sz w:val="22"/>
          <w:szCs w:val="22"/>
        </w:rPr>
        <w:t>Degeneration of dorsal columns and dorsal roots:</w:t>
      </w:r>
    </w:p>
    <w:p w:rsidR="00FD140C" w:rsidRDefault="00C254E0" w:rsidP="00FD140C">
      <w:pPr>
        <w:ind w:left="1440"/>
      </w:pPr>
      <w:r w:rsidRPr="00FD140C">
        <w:rPr>
          <w:noProof/>
        </w:rPr>
        <w:drawing>
          <wp:inline distT="0" distB="0" distL="0" distR="0">
            <wp:extent cx="3800475" cy="2419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387" w:rsidRDefault="00A95387" w:rsidP="004C77F6"/>
    <w:p w:rsidR="00FD140C" w:rsidRDefault="00FD140C" w:rsidP="004C77F6"/>
    <w:p w:rsidR="003A663C" w:rsidRPr="004C77F6" w:rsidRDefault="003A663C" w:rsidP="00A42891">
      <w:pPr>
        <w:pStyle w:val="Nervous5"/>
        <w:ind w:right="6236"/>
      </w:pPr>
      <w:bookmarkStart w:id="4" w:name="_Toc157514017"/>
      <w:r>
        <w:t>C</w:t>
      </w:r>
      <w:r w:rsidRPr="002E183E">
        <w:t xml:space="preserve">ongenital </w:t>
      </w:r>
      <w:r w:rsidRPr="00A42891">
        <w:rPr>
          <w:caps w:val="0"/>
        </w:rPr>
        <w:t>neurosyphilis</w:t>
      </w:r>
      <w:bookmarkEnd w:id="4"/>
    </w:p>
    <w:p w:rsidR="00590120" w:rsidRDefault="00590120" w:rsidP="00590120">
      <w:pPr>
        <w:numPr>
          <w:ilvl w:val="0"/>
          <w:numId w:val="15"/>
        </w:numPr>
      </w:pPr>
      <w:r>
        <w:t>now rare.</w:t>
      </w:r>
    </w:p>
    <w:p w:rsidR="000369C5" w:rsidRDefault="009065E0" w:rsidP="000369C5">
      <w:pPr>
        <w:numPr>
          <w:ilvl w:val="0"/>
          <w:numId w:val="15"/>
        </w:numPr>
      </w:pPr>
      <w:r w:rsidRPr="002E183E">
        <w:t>spirochete infect</w:t>
      </w:r>
      <w:r>
        <w:t xml:space="preserve"> </w:t>
      </w:r>
      <w:r w:rsidRPr="002E183E">
        <w:t>fetus between</w:t>
      </w:r>
      <w:r>
        <w:t xml:space="preserve"> </w:t>
      </w:r>
      <w:r w:rsidR="000369C5">
        <w:t>4</w:t>
      </w:r>
      <w:r w:rsidR="000369C5" w:rsidRPr="000369C5">
        <w:rPr>
          <w:vertAlign w:val="superscript"/>
        </w:rPr>
        <w:t>th</w:t>
      </w:r>
      <w:r w:rsidR="000369C5">
        <w:t xml:space="preserve"> </w:t>
      </w:r>
      <w:r w:rsidRPr="002E183E">
        <w:t xml:space="preserve">and </w:t>
      </w:r>
      <w:r w:rsidR="000369C5">
        <w:t>7</w:t>
      </w:r>
      <w:r w:rsidR="000369C5" w:rsidRPr="000369C5">
        <w:rPr>
          <w:vertAlign w:val="superscript"/>
        </w:rPr>
        <w:t>th</w:t>
      </w:r>
      <w:r w:rsidR="000369C5">
        <w:t xml:space="preserve"> months of pregnancy.</w:t>
      </w:r>
    </w:p>
    <w:p w:rsidR="000369C5" w:rsidRDefault="009065E0" w:rsidP="000369C5">
      <w:pPr>
        <w:numPr>
          <w:ilvl w:val="0"/>
          <w:numId w:val="15"/>
        </w:numPr>
      </w:pPr>
      <w:r w:rsidRPr="002E183E">
        <w:t xml:space="preserve">clinical types </w:t>
      </w:r>
      <w:r w:rsidR="00590120">
        <w:t xml:space="preserve">and treatment </w:t>
      </w:r>
      <w:r w:rsidRPr="002E183E">
        <w:t xml:space="preserve">are </w:t>
      </w:r>
      <w:r w:rsidRPr="008E5227">
        <w:rPr>
          <w:i/>
        </w:rPr>
        <w:t>similar to those in adults</w:t>
      </w:r>
      <w:r w:rsidRPr="002E183E">
        <w:t xml:space="preserve"> </w:t>
      </w:r>
      <w:r w:rsidR="000369C5">
        <w:t>(but</w:t>
      </w:r>
      <w:r w:rsidRPr="002E183E">
        <w:t xml:space="preserve"> tabes dorsalis is uncommon</w:t>
      </w:r>
      <w:r w:rsidR="000369C5">
        <w:t>).</w:t>
      </w:r>
    </w:p>
    <w:p w:rsidR="004C77F6" w:rsidRDefault="004C77F6" w:rsidP="004C77F6"/>
    <w:p w:rsidR="003A663C" w:rsidRPr="004C77F6" w:rsidRDefault="003A663C" w:rsidP="004C77F6"/>
    <w:p w:rsidR="004C77F6" w:rsidRDefault="004C77F6" w:rsidP="004C77F6">
      <w:pPr>
        <w:pStyle w:val="Nervous1"/>
      </w:pPr>
      <w:bookmarkStart w:id="5" w:name="_Toc157514018"/>
      <w:r>
        <w:t>Diagnosis</w:t>
      </w:r>
      <w:bookmarkEnd w:id="5"/>
    </w:p>
    <w:p w:rsidR="0039656F" w:rsidRDefault="0039656F" w:rsidP="0039656F">
      <w:pPr>
        <w:pStyle w:val="NormalWeb"/>
      </w:pPr>
      <w:r w:rsidRPr="0039656F">
        <w:rPr>
          <w:b/>
          <w:color w:val="0000FF"/>
          <w:szCs w:val="20"/>
          <w:u w:val="single"/>
        </w:rPr>
        <w:t>Serum FTA-ABS test</w:t>
      </w:r>
      <w:r w:rsidRPr="002E183E">
        <w:t xml:space="preserve"> </w:t>
      </w:r>
      <w:r w:rsidR="00545732">
        <w:t>–</w:t>
      </w:r>
      <w:r w:rsidRPr="002E183E">
        <w:t xml:space="preserve"> </w:t>
      </w:r>
      <w:r w:rsidR="00545732">
        <w:t xml:space="preserve">highly specific </w:t>
      </w:r>
      <w:r w:rsidRPr="002E183E">
        <w:t xml:space="preserve">test to </w:t>
      </w:r>
      <w:r w:rsidR="00AC1D52" w:rsidRPr="007002F6">
        <w:rPr>
          <w:shd w:val="clear" w:color="auto" w:fill="FFCC99"/>
        </w:rPr>
        <w:t>suspect</w:t>
      </w:r>
      <w:r w:rsidRPr="007002F6">
        <w:rPr>
          <w:shd w:val="clear" w:color="auto" w:fill="FFCC99"/>
        </w:rPr>
        <w:t xml:space="preserve"> diagnosis</w:t>
      </w:r>
      <w:r>
        <w:t xml:space="preserve"> (positive in 95-</w:t>
      </w:r>
      <w:r w:rsidRPr="002E183E">
        <w:t>100% neurosyphilis cases</w:t>
      </w:r>
      <w:r>
        <w:t>).</w:t>
      </w:r>
    </w:p>
    <w:p w:rsidR="0039656F" w:rsidRDefault="0039656F" w:rsidP="000D188B">
      <w:pPr>
        <w:spacing w:before="120" w:after="120"/>
        <w:ind w:left="720"/>
      </w:pPr>
      <w:r>
        <w:t xml:space="preserve">N.B. in tertiary syphilis, </w:t>
      </w:r>
      <w:r w:rsidRPr="004C77F6">
        <w:rPr>
          <w:b/>
          <w:i/>
        </w:rPr>
        <w:t>nonspecific tests</w:t>
      </w:r>
      <w:r>
        <w:t xml:space="preserve"> may already be negative, but </w:t>
      </w:r>
      <w:r w:rsidRPr="004C77F6">
        <w:rPr>
          <w:b/>
          <w:i/>
        </w:rPr>
        <w:t>specific tests</w:t>
      </w:r>
      <w:r>
        <w:t xml:space="preserve"> remain positive lifelong!</w:t>
      </w:r>
      <w:r w:rsidR="0071509B">
        <w:t xml:space="preserve"> (e.g. </w:t>
      </w:r>
      <w:r w:rsidR="0071509B" w:rsidRPr="002E183E">
        <w:t xml:space="preserve">only </w:t>
      </w:r>
      <w:r w:rsidR="0071509B">
        <w:t xml:space="preserve">70% </w:t>
      </w:r>
      <w:r w:rsidR="0071509B" w:rsidRPr="002E183E">
        <w:t>patients with neurosyphilis have</w:t>
      </w:r>
      <w:r w:rsidR="0071509B">
        <w:t xml:space="preserve"> </w:t>
      </w:r>
      <w:r w:rsidR="0071509B" w:rsidRPr="002E183E">
        <w:t>positive VDRL</w:t>
      </w:r>
      <w:r w:rsidR="0071509B">
        <w:t>)</w:t>
      </w:r>
    </w:p>
    <w:p w:rsidR="0039656F" w:rsidRDefault="0039656F" w:rsidP="0039656F">
      <w:pPr>
        <w:pStyle w:val="NormalWeb"/>
        <w:numPr>
          <w:ilvl w:val="0"/>
          <w:numId w:val="17"/>
        </w:numPr>
      </w:pPr>
      <w:r w:rsidRPr="002E183E">
        <w:t>negative serum FTA-ABS test mak</w:t>
      </w:r>
      <w:r>
        <w:t xml:space="preserve">es CSF </w:t>
      </w:r>
      <w:r w:rsidR="00AC1D52">
        <w:t>analysis</w:t>
      </w:r>
      <w:r>
        <w:t xml:space="preserve"> unnecessary.</w:t>
      </w:r>
    </w:p>
    <w:p w:rsidR="0039656F" w:rsidRDefault="0039656F" w:rsidP="0084040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120" w:after="120"/>
        <w:ind w:left="1440" w:right="4678"/>
      </w:pPr>
      <w:r w:rsidRPr="009A3C34">
        <w:t>Negative FTA-ABS = no neurosyphilis</w:t>
      </w:r>
    </w:p>
    <w:p w:rsidR="0039656F" w:rsidRDefault="0039656F" w:rsidP="0084040A">
      <w:pPr>
        <w:pStyle w:val="NormalWeb"/>
        <w:numPr>
          <w:ilvl w:val="0"/>
          <w:numId w:val="17"/>
        </w:numPr>
      </w:pPr>
      <w:r w:rsidRPr="002E183E">
        <w:t xml:space="preserve">false-positive rate </w:t>
      </w:r>
      <w:r w:rsidR="0084040A">
        <w:t xml:space="preserve">&lt; 1% (e.g. </w:t>
      </w:r>
      <w:r w:rsidRPr="002E183E">
        <w:t>collagen vascular disorders</w:t>
      </w:r>
      <w:r w:rsidR="0084040A">
        <w:t>)</w:t>
      </w:r>
      <w:r w:rsidRPr="002E183E">
        <w:t>.</w:t>
      </w:r>
    </w:p>
    <w:p w:rsidR="0039656F" w:rsidRDefault="0039656F" w:rsidP="004C77F6">
      <w:pPr>
        <w:rPr>
          <w:b/>
          <w:color w:val="0000FF"/>
          <w:u w:val="single"/>
        </w:rPr>
      </w:pPr>
    </w:p>
    <w:p w:rsidR="0063028E" w:rsidRDefault="0063028E" w:rsidP="004C77F6">
      <w:pPr>
        <w:rPr>
          <w:b/>
          <w:color w:val="0000FF"/>
          <w:u w:val="single"/>
        </w:rPr>
      </w:pPr>
    </w:p>
    <w:p w:rsidR="0063028E" w:rsidRDefault="0063028E" w:rsidP="0063028E">
      <w:r>
        <w:t>P</w:t>
      </w:r>
      <w:r w:rsidRPr="002E183E">
        <w:t>ositive</w:t>
      </w:r>
      <w:r w:rsidRPr="0063028E">
        <w:t xml:space="preserve"> </w:t>
      </w:r>
      <w:r w:rsidRPr="002E183E">
        <w:t>serum FTA-ABS</w:t>
      </w:r>
      <w:r w:rsidRPr="0063028E">
        <w:t xml:space="preserve"> </w:t>
      </w:r>
      <w:r w:rsidRPr="002E183E">
        <w:t xml:space="preserve">indicates past infection with syphilis </w:t>
      </w:r>
      <w:r>
        <w:t>(</w:t>
      </w:r>
      <w:r w:rsidRPr="002E183E">
        <w:t>FTA-ABS</w:t>
      </w:r>
      <w:r w:rsidRPr="0063028E">
        <w:t xml:space="preserve"> </w:t>
      </w:r>
      <w:r>
        <w:t>remains</w:t>
      </w:r>
      <w:r w:rsidRPr="002E183E">
        <w:t xml:space="preserve"> reactive indefinitely, even after t</w:t>
      </w:r>
      <w:r>
        <w:t xml:space="preserve">reatment) </w:t>
      </w:r>
      <w:r w:rsidR="002E0F8D">
        <w:t xml:space="preserve">→ </w:t>
      </w:r>
      <w:r w:rsidRPr="005A18DF">
        <w:rPr>
          <w:b/>
          <w:color w:val="0000FF"/>
          <w:u w:val="single"/>
        </w:rPr>
        <w:t>CSF analysis</w:t>
      </w:r>
      <w:r>
        <w:t xml:space="preserve"> </w:t>
      </w:r>
      <w:r w:rsidR="002E0F8D">
        <w:t>-</w:t>
      </w:r>
      <w:r w:rsidRPr="002E183E">
        <w:t xml:space="preserve"> used as guide to </w:t>
      </w:r>
      <w:r w:rsidRPr="007002F6">
        <w:rPr>
          <w:shd w:val="clear" w:color="auto" w:fill="FFCC99"/>
        </w:rPr>
        <w:t xml:space="preserve">presence </w:t>
      </w:r>
      <w:r w:rsidR="00130BA3" w:rsidRPr="007002F6">
        <w:rPr>
          <w:shd w:val="clear" w:color="auto" w:fill="FFCC99"/>
        </w:rPr>
        <w:t xml:space="preserve">&amp; </w:t>
      </w:r>
      <w:r w:rsidRPr="007002F6">
        <w:rPr>
          <w:shd w:val="clear" w:color="auto" w:fill="FFCC99"/>
        </w:rPr>
        <w:t>activity of neurosyphilis</w:t>
      </w:r>
      <w:r>
        <w:t>.</w:t>
      </w:r>
    </w:p>
    <w:p w:rsidR="0063028E" w:rsidRDefault="00130BA3" w:rsidP="00130BA3">
      <w:pPr>
        <w:ind w:left="720"/>
      </w:pPr>
      <w:r>
        <w:lastRenderedPageBreak/>
        <w:t xml:space="preserve">N.B. always perform </w:t>
      </w:r>
      <w:r w:rsidRPr="00130BA3">
        <w:t>CSF analysis</w:t>
      </w:r>
      <w:r>
        <w:t xml:space="preserve"> before starting treatment of syphilis of &gt; 1 yr. duration! (partial t</w:t>
      </w:r>
      <w:r w:rsidRPr="002E183E">
        <w:t>herapy may be insufficient to eradicate organisms in CNS and eye</w:t>
      </w:r>
      <w:r>
        <w:t>)</w:t>
      </w:r>
    </w:p>
    <w:p w:rsidR="009A3C34" w:rsidRDefault="009A3C34" w:rsidP="00902C35">
      <w:pPr>
        <w:numPr>
          <w:ilvl w:val="0"/>
          <w:numId w:val="4"/>
        </w:numPr>
        <w:spacing w:before="60"/>
        <w:ind w:left="357" w:hanging="357"/>
      </w:pPr>
      <w:r w:rsidRPr="00130BA3">
        <w:rPr>
          <w:color w:val="FF0000"/>
        </w:rPr>
        <w:t>lymphocytic pleocytosis</w:t>
      </w:r>
      <w:r w:rsidR="00DC65D4">
        <w:t xml:space="preserve"> (up to 2000)</w:t>
      </w:r>
    </w:p>
    <w:p w:rsidR="009A3C34" w:rsidRDefault="009A3C34" w:rsidP="00902C35">
      <w:pPr>
        <w:numPr>
          <w:ilvl w:val="0"/>
          <w:numId w:val="4"/>
        </w:numPr>
        <w:spacing w:before="60"/>
        <w:ind w:left="357" w:hanging="357"/>
      </w:pPr>
      <w:r w:rsidRPr="00130BA3">
        <w:rPr>
          <w:color w:val="FF0000"/>
        </w:rPr>
        <w:t>protein↑</w:t>
      </w:r>
      <w:r w:rsidR="000012C2">
        <w:t xml:space="preserve"> (up to 100)</w:t>
      </w:r>
      <w:r>
        <w:t xml:space="preserve">, </w:t>
      </w:r>
      <w:r w:rsidRPr="00130BA3">
        <w:rPr>
          <w:color w:val="FF0000"/>
        </w:rPr>
        <w:t>Ig index↑</w:t>
      </w:r>
    </w:p>
    <w:p w:rsidR="009A3C34" w:rsidRDefault="009A3C34" w:rsidP="00902C35">
      <w:pPr>
        <w:numPr>
          <w:ilvl w:val="0"/>
          <w:numId w:val="4"/>
        </w:numPr>
        <w:spacing w:before="60"/>
        <w:ind w:left="357" w:hanging="357"/>
      </w:pPr>
      <w:r>
        <w:t xml:space="preserve">normal </w:t>
      </w:r>
      <w:r w:rsidRPr="0065787E">
        <w:rPr>
          <w:color w:val="008000"/>
        </w:rPr>
        <w:t>glucose</w:t>
      </w:r>
    </w:p>
    <w:p w:rsidR="002F6EED" w:rsidRDefault="009A3C34" w:rsidP="007002F6">
      <w:pPr>
        <w:numPr>
          <w:ilvl w:val="0"/>
          <w:numId w:val="4"/>
        </w:numPr>
        <w:spacing w:before="60"/>
        <w:ind w:left="357" w:hanging="357"/>
      </w:pPr>
      <w:r w:rsidRPr="00130BA3">
        <w:rPr>
          <w:color w:val="FF0000"/>
        </w:rPr>
        <w:t>positive serologic tests</w:t>
      </w:r>
    </w:p>
    <w:p w:rsidR="007002F6" w:rsidRPr="007002F6" w:rsidRDefault="00130BA3" w:rsidP="002F6EED">
      <w:pPr>
        <w:numPr>
          <w:ilvl w:val="1"/>
          <w:numId w:val="4"/>
        </w:numPr>
        <w:spacing w:before="120"/>
        <w:ind w:left="1208" w:hanging="357"/>
      </w:pPr>
      <w:r w:rsidRPr="002F6EED">
        <w:rPr>
          <w:shd w:val="clear" w:color="auto" w:fill="B3FFCC"/>
        </w:rPr>
        <w:t>VDRL</w:t>
      </w:r>
      <w:r w:rsidRPr="002E183E">
        <w:t xml:space="preserve"> </w:t>
      </w:r>
      <w:r>
        <w:t>is test of choice in CSF</w:t>
      </w:r>
      <w:r w:rsidR="004B54FB">
        <w:t xml:space="preserve"> (</w:t>
      </w:r>
      <w:r w:rsidRPr="0065787E">
        <w:rPr>
          <w:szCs w:val="24"/>
          <w:u w:val="double" w:color="FF0000"/>
        </w:rPr>
        <w:t>positive</w:t>
      </w:r>
      <w:r w:rsidR="00AC1D52" w:rsidRPr="0065787E">
        <w:rPr>
          <w:szCs w:val="24"/>
          <w:u w:val="double" w:color="FF0000"/>
        </w:rPr>
        <w:t xml:space="preserve"> VDRL -</w:t>
      </w:r>
      <w:r w:rsidRPr="0065787E">
        <w:rPr>
          <w:szCs w:val="24"/>
          <w:u w:val="double" w:color="FF0000"/>
        </w:rPr>
        <w:t xml:space="preserve"> str</w:t>
      </w:r>
      <w:r w:rsidR="00AC1D52" w:rsidRPr="0065787E">
        <w:rPr>
          <w:szCs w:val="24"/>
          <w:u w:val="double" w:color="FF0000"/>
        </w:rPr>
        <w:t>ong evidence for neurosyphilis</w:t>
      </w:r>
      <w:r w:rsidR="00002BC7">
        <w:rPr>
          <w:szCs w:val="24"/>
          <w:u w:val="double" w:color="FF0000"/>
        </w:rPr>
        <w:t>,</w:t>
      </w:r>
      <w:r w:rsidR="00002BC7">
        <w:rPr>
          <w:szCs w:val="24"/>
          <w:u w:color="FF0000"/>
        </w:rPr>
        <w:t xml:space="preserve"> </w:t>
      </w:r>
      <w:r w:rsidR="00002BC7" w:rsidRPr="00002BC7">
        <w:rPr>
          <w:szCs w:val="24"/>
          <w:u w:color="FF0000"/>
        </w:rPr>
        <w:t>bu</w:t>
      </w:r>
      <w:r w:rsidR="00002BC7">
        <w:rPr>
          <w:szCs w:val="24"/>
          <w:u w:color="FF0000"/>
        </w:rPr>
        <w:t xml:space="preserve">t </w:t>
      </w:r>
      <w:r w:rsidR="00002BC7">
        <w:t>negative</w:t>
      </w:r>
      <w:r w:rsidR="00002BC7" w:rsidRPr="002E183E">
        <w:t xml:space="preserve"> VDRL does not rule out neurosyphilis</w:t>
      </w:r>
      <w:r w:rsidR="0007068C">
        <w:t>*</w:t>
      </w:r>
      <w:r w:rsidR="004B54FB" w:rsidRPr="00002BC7">
        <w:rPr>
          <w:szCs w:val="24"/>
          <w:u w:color="FF0000"/>
        </w:rPr>
        <w:t>):</w:t>
      </w:r>
    </w:p>
    <w:p w:rsidR="007002F6" w:rsidRDefault="007002F6" w:rsidP="007002F6">
      <w:pPr>
        <w:numPr>
          <w:ilvl w:val="0"/>
          <w:numId w:val="19"/>
        </w:numPr>
        <w:spacing w:before="60"/>
      </w:pPr>
      <w:r>
        <w:t xml:space="preserve">positive even if serum VDRL is </w:t>
      </w:r>
      <w:r w:rsidR="004B54FB">
        <w:t>negative.</w:t>
      </w:r>
    </w:p>
    <w:p w:rsidR="00AC1D52" w:rsidRDefault="00AC1D52" w:rsidP="007002F6">
      <w:pPr>
        <w:numPr>
          <w:ilvl w:val="0"/>
          <w:numId w:val="19"/>
        </w:numPr>
        <w:spacing w:before="60"/>
      </w:pPr>
      <w:r w:rsidRPr="0065787E">
        <w:rPr>
          <w:i/>
          <w:color w:val="008000"/>
        </w:rPr>
        <w:t>f</w:t>
      </w:r>
      <w:r w:rsidR="00130BA3" w:rsidRPr="0065787E">
        <w:rPr>
          <w:i/>
          <w:color w:val="008000"/>
        </w:rPr>
        <w:t>alse-positive are rare</w:t>
      </w:r>
      <w:r>
        <w:t xml:space="preserve"> </w:t>
      </w:r>
      <w:r w:rsidR="0065787E">
        <w:t>–</w:t>
      </w:r>
      <w:r>
        <w:t xml:space="preserve"> </w:t>
      </w:r>
      <w:r w:rsidR="0065787E" w:rsidRPr="0065787E">
        <w:rPr>
          <w:vertAlign w:val="superscript"/>
        </w:rPr>
        <w:t>a)</w:t>
      </w:r>
      <w:r w:rsidRPr="002E183E">
        <w:t>contami</w:t>
      </w:r>
      <w:r>
        <w:t xml:space="preserve">nation with seropositive blood [e.g. </w:t>
      </w:r>
      <w:r w:rsidRPr="002E183E">
        <w:t xml:space="preserve">traumatic tap, </w:t>
      </w:r>
      <w:r>
        <w:t>SAH]</w:t>
      </w:r>
      <w:r w:rsidR="0065787E">
        <w:t xml:space="preserve">, </w:t>
      </w:r>
      <w:r w:rsidR="0065787E" w:rsidRPr="0065787E">
        <w:rPr>
          <w:vertAlign w:val="superscript"/>
        </w:rPr>
        <w:t>b)</w:t>
      </w:r>
      <w:r w:rsidRPr="002E183E">
        <w:t>entry of serum reagin into CSF during meningitis.</w:t>
      </w:r>
    </w:p>
    <w:p w:rsidR="0007068C" w:rsidRDefault="0007068C" w:rsidP="008537F4">
      <w:pPr>
        <w:spacing w:before="120"/>
        <w:ind w:left="3600"/>
      </w:pPr>
      <w:r>
        <w:t>*m</w:t>
      </w:r>
      <w:r w:rsidRPr="002E183E">
        <w:t xml:space="preserve">ost clinicians treat for neurosyphilis </w:t>
      </w:r>
      <w:r>
        <w:t xml:space="preserve">if positive serum </w:t>
      </w:r>
      <w:r w:rsidRPr="002E183E">
        <w:t xml:space="preserve">FTA-ABS </w:t>
      </w:r>
      <w:r w:rsidR="008537F4">
        <w:t>+</w:t>
      </w:r>
      <w:r>
        <w:t xml:space="preserve"> </w:t>
      </w:r>
      <w:r w:rsidRPr="002E183E">
        <w:t xml:space="preserve">CSF lymphocytic pleocytosis </w:t>
      </w:r>
      <w:r w:rsidR="008537F4">
        <w:t>+</w:t>
      </w:r>
      <w:r>
        <w:t xml:space="preserve"> </w:t>
      </w:r>
      <w:r w:rsidR="008537F4">
        <w:t xml:space="preserve">CSF </w:t>
      </w:r>
      <w:r w:rsidRPr="002E183E">
        <w:t>protein</w:t>
      </w:r>
      <w:r w:rsidR="008537F4">
        <w:t>↑</w:t>
      </w:r>
      <w:r w:rsidRPr="002E183E">
        <w:t xml:space="preserve"> </w:t>
      </w:r>
      <w:r>
        <w:t xml:space="preserve">(despite CSF </w:t>
      </w:r>
      <w:r w:rsidRPr="002E183E">
        <w:t xml:space="preserve">VDRL </w:t>
      </w:r>
      <w:r>
        <w:t>r</w:t>
      </w:r>
      <w:r w:rsidR="008537F4">
        <w:t>e</w:t>
      </w:r>
      <w:r>
        <w:t>sults)</w:t>
      </w:r>
      <w:r w:rsidR="006E6022">
        <w:t>;</w:t>
      </w:r>
      <w:r w:rsidR="006E6022" w:rsidRPr="006E6022">
        <w:t xml:space="preserve"> </w:t>
      </w:r>
      <w:r w:rsidR="006E6022" w:rsidRPr="006E6022">
        <w:rPr>
          <w:lang w:val="lt-LT"/>
        </w:rPr>
        <w:t>jei</w:t>
      </w:r>
      <w:r w:rsidR="006E6022">
        <w:t xml:space="preserve"> CSF VDRL negative, AIDS </w:t>
      </w:r>
      <w:r w:rsidR="006E6022" w:rsidRPr="006E6022">
        <w:rPr>
          <w:lang w:val="lt-LT"/>
        </w:rPr>
        <w:t>pacientams</w:t>
      </w:r>
      <w:r w:rsidR="006E6022">
        <w:t xml:space="preserve"> </w:t>
      </w:r>
      <w:r w:rsidR="006E6022" w:rsidRPr="006E6022">
        <w:rPr>
          <w:lang w:val="lt-LT"/>
        </w:rPr>
        <w:t>reikia atlikti</w:t>
      </w:r>
      <w:r w:rsidR="006E6022">
        <w:t xml:space="preserve"> CSF </w:t>
      </w:r>
      <w:r w:rsidR="006E6022" w:rsidRPr="002E183E">
        <w:t>FTA-ABS</w:t>
      </w:r>
    </w:p>
    <w:p w:rsidR="00AC1D52" w:rsidRDefault="0065787E" w:rsidP="007002F6">
      <w:pPr>
        <w:numPr>
          <w:ilvl w:val="1"/>
          <w:numId w:val="4"/>
        </w:numPr>
        <w:spacing w:before="120"/>
        <w:ind w:left="1208" w:hanging="357"/>
      </w:pPr>
      <w:r w:rsidRPr="002F6EED">
        <w:rPr>
          <w:shd w:val="clear" w:color="auto" w:fill="FFD5DB"/>
        </w:rPr>
        <w:t>FTA-ABS</w:t>
      </w:r>
      <w:r w:rsidRPr="002E183E">
        <w:t xml:space="preserve"> test is not used in CS</w:t>
      </w:r>
      <w:r>
        <w:t xml:space="preserve">F - </w:t>
      </w:r>
      <w:r w:rsidRPr="0065787E">
        <w:rPr>
          <w:i/>
          <w:color w:val="FF0000"/>
        </w:rPr>
        <w:t>false-positive 4-6%</w:t>
      </w:r>
      <w:r w:rsidRPr="002E183E">
        <w:t xml:space="preserve"> </w:t>
      </w:r>
      <w:r>
        <w:t>(</w:t>
      </w:r>
      <w:r w:rsidR="002F6EED">
        <w:t xml:space="preserve">small amounts of </w:t>
      </w:r>
      <w:r w:rsidRPr="002E183E">
        <w:t>antibodies passively entered from serum</w:t>
      </w:r>
      <w:r>
        <w:t>).</w:t>
      </w:r>
    </w:p>
    <w:p w:rsidR="00266DCD" w:rsidRDefault="00266DCD" w:rsidP="002F6EED">
      <w:pPr>
        <w:ind w:left="2160"/>
      </w:pPr>
      <w:r>
        <w:t xml:space="preserve">N.B. positive </w:t>
      </w:r>
      <w:r w:rsidRPr="002E183E">
        <w:t>FTA-ABS does not establish</w:t>
      </w:r>
      <w:r>
        <w:t xml:space="preserve"> </w:t>
      </w:r>
      <w:r w:rsidRPr="002E183E">
        <w:t>diagnosis of neurosyphilis</w:t>
      </w:r>
      <w:r>
        <w:t>!</w:t>
      </w:r>
    </w:p>
    <w:p w:rsidR="00CE5640" w:rsidRDefault="00CE5640" w:rsidP="00902C35">
      <w:pPr>
        <w:numPr>
          <w:ilvl w:val="0"/>
          <w:numId w:val="4"/>
        </w:numPr>
        <w:spacing w:before="60"/>
        <w:ind w:left="357" w:hanging="357"/>
      </w:pPr>
      <w:r w:rsidRPr="00002BC7">
        <w:rPr>
          <w:b/>
        </w:rPr>
        <w:t>PCR</w:t>
      </w:r>
      <w:r w:rsidRPr="002E183E">
        <w:t xml:space="preserve"> may have future applications</w:t>
      </w:r>
      <w:r w:rsidR="00266DCD">
        <w:t>.</w:t>
      </w:r>
    </w:p>
    <w:p w:rsidR="004C77F6" w:rsidRDefault="004C77F6" w:rsidP="004C77F6"/>
    <w:p w:rsidR="009A5625" w:rsidRDefault="009A5625" w:rsidP="004C77F6"/>
    <w:p w:rsidR="009A5625" w:rsidRDefault="009A5625" w:rsidP="009A5625">
      <w:pPr>
        <w:pStyle w:val="NormalWeb"/>
      </w:pPr>
      <w:r>
        <w:rPr>
          <w:u w:val="single"/>
        </w:rPr>
        <w:t>Today m</w:t>
      </w:r>
      <w:r w:rsidRPr="009A5625">
        <w:rPr>
          <w:u w:val="single"/>
        </w:rPr>
        <w:t>any patients with late (parenchymal) neurosyphilis have normal CSF</w:t>
      </w:r>
      <w:r>
        <w:t xml:space="preserve"> – current recommendation:</w:t>
      </w:r>
    </w:p>
    <w:p w:rsidR="009A5625" w:rsidRDefault="009A5625" w:rsidP="00115C0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720" w:right="4252"/>
      </w:pPr>
      <w:r w:rsidRPr="002E183E">
        <w:t xml:space="preserve">signs of neurosyphilis </w:t>
      </w:r>
      <w:r>
        <w:t>+</w:t>
      </w:r>
      <w:r w:rsidRPr="002E183E">
        <w:t xml:space="preserve"> positive </w:t>
      </w:r>
      <w:r w:rsidR="00115C09">
        <w:t xml:space="preserve">serum </w:t>
      </w:r>
      <w:r w:rsidRPr="002E183E">
        <w:t xml:space="preserve">FTA-ABS </w:t>
      </w:r>
      <w:r>
        <w:t xml:space="preserve">→ </w:t>
      </w:r>
      <w:r w:rsidRPr="002E183E">
        <w:t xml:space="preserve">treat </w:t>
      </w:r>
      <w:r>
        <w:t>(</w:t>
      </w:r>
      <w:r w:rsidRPr="002E183E">
        <w:t>regardless of</w:t>
      </w:r>
      <w:r>
        <w:t xml:space="preserve"> CSF findings).</w:t>
      </w:r>
    </w:p>
    <w:p w:rsidR="009A5625" w:rsidRPr="002E183E" w:rsidRDefault="009A5625" w:rsidP="009A5625">
      <w:pPr>
        <w:pStyle w:val="NormalWeb"/>
        <w:numPr>
          <w:ilvl w:val="0"/>
          <w:numId w:val="18"/>
        </w:numPr>
      </w:pPr>
      <w:r w:rsidRPr="002E183E">
        <w:t>CSF pleocytosis may be provoked after 1 week of therapy.</w:t>
      </w:r>
    </w:p>
    <w:p w:rsidR="009A5625" w:rsidRDefault="009A5625" w:rsidP="004C77F6"/>
    <w:p w:rsidR="0002296B" w:rsidRDefault="0002296B" w:rsidP="0002296B">
      <w:pPr>
        <w:spacing w:after="120"/>
      </w:pPr>
      <w:r w:rsidRPr="0002296B">
        <w:rPr>
          <w:caps/>
        </w:rPr>
        <w:t>General rule</w:t>
      </w:r>
      <w:r>
        <w:t>:</w:t>
      </w:r>
    </w:p>
    <w:p w:rsidR="0002296B" w:rsidRDefault="0002296B" w:rsidP="00022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ind w:left="720" w:right="2834"/>
      </w:pPr>
      <w:r w:rsidRPr="0002296B">
        <w:rPr>
          <w:b/>
          <w:smallCaps/>
        </w:rPr>
        <w:t>neurosyphilis</w:t>
      </w:r>
      <w:r>
        <w:t xml:space="preserve"> = </w:t>
      </w:r>
      <w:r w:rsidRPr="002E183E">
        <w:t>syndrome consistent with neurosyphilis</w:t>
      </w:r>
      <w:r>
        <w:t xml:space="preserve"> +</w:t>
      </w:r>
      <w:r w:rsidRPr="002E183E">
        <w:t xml:space="preserve"> </w:t>
      </w:r>
      <w:r>
        <w:t xml:space="preserve">positive serum </w:t>
      </w:r>
      <w:r w:rsidRPr="002E183E">
        <w:t>treponemal test</w:t>
      </w:r>
      <w:r>
        <w:t xml:space="preserve"> +</w:t>
      </w:r>
      <w:r w:rsidRPr="002E183E">
        <w:t xml:space="preserve"> positive CSF nontreponemal </w:t>
      </w:r>
      <w:r>
        <w:t>test</w:t>
      </w:r>
    </w:p>
    <w:p w:rsidR="009B4B02" w:rsidRDefault="009B4B02" w:rsidP="004C77F6"/>
    <w:p w:rsidR="009D2147" w:rsidRDefault="00CA226A" w:rsidP="00CA226A">
      <w:pPr>
        <w:ind w:left="1440"/>
      </w:pPr>
      <w:r>
        <w:t>N.B. a</w:t>
      </w:r>
      <w:r w:rsidR="009D2147">
        <w:t>t present time, asymptomatic neurosyphilis is quite common!</w:t>
      </w:r>
    </w:p>
    <w:p w:rsidR="009D2147" w:rsidRDefault="009D2147" w:rsidP="004C77F6"/>
    <w:p w:rsidR="0002296B" w:rsidRDefault="0002296B" w:rsidP="004C77F6"/>
    <w:p w:rsidR="009B4B02" w:rsidRDefault="009B4B02" w:rsidP="009B4B02">
      <w:pPr>
        <w:pStyle w:val="Nervous1"/>
      </w:pPr>
      <w:bookmarkStart w:id="6" w:name="_Toc157514019"/>
      <w:r>
        <w:t>Treatment</w:t>
      </w:r>
      <w:bookmarkEnd w:id="6"/>
    </w:p>
    <w:p w:rsidR="009872D7" w:rsidRDefault="009872D7" w:rsidP="004C77F6">
      <w:r w:rsidRPr="009872D7">
        <w:rPr>
          <w:highlight w:val="yellow"/>
          <w:u w:val="single"/>
        </w:rPr>
        <w:t>Antibacterial treatment</w:t>
      </w:r>
      <w:r>
        <w:rPr>
          <w:u w:val="single"/>
        </w:rPr>
        <w:t xml:space="preserve"> for </w:t>
      </w:r>
      <w:r w:rsidR="00AB0392">
        <w:rPr>
          <w:u w:val="single"/>
        </w:rPr>
        <w:t xml:space="preserve">10-21 </w:t>
      </w:r>
      <w:r w:rsidRPr="009872D7">
        <w:rPr>
          <w:u w:val="single"/>
        </w:rPr>
        <w:t>days</w:t>
      </w:r>
      <w:r>
        <w:t>:</w:t>
      </w:r>
    </w:p>
    <w:p w:rsidR="008A70A4" w:rsidRDefault="009872D7" w:rsidP="009872D7">
      <w:pPr>
        <w:numPr>
          <w:ilvl w:val="0"/>
          <w:numId w:val="21"/>
        </w:numPr>
      </w:pPr>
      <w:r>
        <w:t>a</w:t>
      </w:r>
      <w:r w:rsidR="00EF1C14" w:rsidRPr="002E183E">
        <w:t xml:space="preserve">queous </w:t>
      </w:r>
      <w:r w:rsidR="00EF1C14">
        <w:t>c</w:t>
      </w:r>
      <w:r w:rsidR="00EF1C14" w:rsidRPr="002E183E">
        <w:t xml:space="preserve">rystalline </w:t>
      </w:r>
      <w:r w:rsidR="00EF1C14">
        <w:rPr>
          <w:rStyle w:val="Drugname2Char"/>
        </w:rPr>
        <w:t>p</w:t>
      </w:r>
      <w:r w:rsidR="009B4B02" w:rsidRPr="009B4B02">
        <w:rPr>
          <w:rStyle w:val="Drugname2Char"/>
        </w:rPr>
        <w:t>enicillin G</w:t>
      </w:r>
      <w:r w:rsidR="009B4B02">
        <w:t xml:space="preserve"> </w:t>
      </w:r>
      <w:r w:rsidR="00EF1C14">
        <w:t>2-</w:t>
      </w:r>
      <w:r w:rsidR="00EF1C14" w:rsidRPr="002E183E">
        <w:t xml:space="preserve">4 million </w:t>
      </w:r>
      <w:r>
        <w:t>U</w:t>
      </w:r>
      <w:r w:rsidR="00EF1C14" w:rsidRPr="002E183E">
        <w:t xml:space="preserve"> </w:t>
      </w:r>
      <w:r>
        <w:t xml:space="preserve">q4h </w:t>
      </w:r>
      <w:r w:rsidR="009B4B02">
        <w:t xml:space="preserve">IV </w:t>
      </w:r>
    </w:p>
    <w:p w:rsidR="009872D7" w:rsidRDefault="009872D7" w:rsidP="009872D7">
      <w:pPr>
        <w:numPr>
          <w:ilvl w:val="0"/>
          <w:numId w:val="21"/>
        </w:numPr>
      </w:pPr>
      <w:r w:rsidRPr="00EF1C14">
        <w:rPr>
          <w:rStyle w:val="Drugname2Char"/>
        </w:rPr>
        <w:t>procaine penicillin</w:t>
      </w:r>
      <w:r w:rsidRPr="002E183E">
        <w:t xml:space="preserve"> 2.4 million </w:t>
      </w:r>
      <w:r>
        <w:t>U / d</w:t>
      </w:r>
      <w:r w:rsidRPr="002E183E">
        <w:t xml:space="preserve"> </w:t>
      </w:r>
      <w:r>
        <w:t>IM</w:t>
      </w:r>
      <w:r w:rsidRPr="002E183E">
        <w:t xml:space="preserve"> </w:t>
      </w:r>
      <w:r>
        <w:t>(</w:t>
      </w:r>
      <w:r w:rsidRPr="002E183E">
        <w:t xml:space="preserve">with </w:t>
      </w:r>
      <w:r w:rsidRPr="00EF1C14">
        <w:rPr>
          <w:rStyle w:val="Drugname2Char"/>
          <w:color w:val="0000FF"/>
        </w:rPr>
        <w:t>probenecid</w:t>
      </w:r>
      <w:r>
        <w:t xml:space="preserve"> </w:t>
      </w:r>
      <w:r w:rsidRPr="002E183E">
        <w:t xml:space="preserve">500 mg orally </w:t>
      </w:r>
      <w:r>
        <w:t>× 4/d</w:t>
      </w:r>
      <w:r w:rsidR="00AB0392">
        <w:t xml:space="preserve"> - </w:t>
      </w:r>
      <w:r w:rsidR="00AB0392" w:rsidRPr="002E183E">
        <w:t>reduc</w:t>
      </w:r>
      <w:r w:rsidR="00AB0392">
        <w:t>es</w:t>
      </w:r>
      <w:r w:rsidR="00AB0392" w:rsidRPr="002E183E">
        <w:t xml:space="preserve"> penicillin renal excretion</w:t>
      </w:r>
      <w:r>
        <w:t>)</w:t>
      </w:r>
    </w:p>
    <w:p w:rsidR="009B4B02" w:rsidRDefault="008A70A4" w:rsidP="008A70A4">
      <w:pPr>
        <w:jc w:val="right"/>
      </w:pPr>
      <w:r>
        <w:t xml:space="preserve">(vs. other forms of syphilis are treated with </w:t>
      </w:r>
      <w:r w:rsidRPr="008A70A4">
        <w:rPr>
          <w:rStyle w:val="Drugname2Char"/>
          <w:color w:val="000000"/>
        </w:rPr>
        <w:t>benzathine penicillin G</w:t>
      </w:r>
      <w:r>
        <w:t>)</w:t>
      </w:r>
    </w:p>
    <w:p w:rsidR="00AB0392" w:rsidRDefault="00B34FB4" w:rsidP="009D5BC0">
      <w:pPr>
        <w:numPr>
          <w:ilvl w:val="0"/>
          <w:numId w:val="15"/>
        </w:numPr>
      </w:pPr>
      <w:r>
        <w:t xml:space="preserve">if </w:t>
      </w:r>
      <w:r w:rsidR="009D5BC0" w:rsidRPr="002E183E">
        <w:t>penicillin allerg</w:t>
      </w:r>
      <w:r w:rsidR="009D5BC0">
        <w:t>y</w:t>
      </w:r>
      <w:r w:rsidR="00AB0392">
        <w:t>:</w:t>
      </w:r>
    </w:p>
    <w:p w:rsidR="009D5BC0" w:rsidRDefault="009D5BC0" w:rsidP="00AB0392">
      <w:pPr>
        <w:numPr>
          <w:ilvl w:val="0"/>
          <w:numId w:val="25"/>
        </w:numPr>
      </w:pPr>
      <w:r>
        <w:t>desensitization.</w:t>
      </w:r>
    </w:p>
    <w:p w:rsidR="0021371F" w:rsidRDefault="0021371F" w:rsidP="0021371F">
      <w:pPr>
        <w:numPr>
          <w:ilvl w:val="0"/>
          <w:numId w:val="25"/>
        </w:numPr>
      </w:pPr>
      <w:r w:rsidRPr="0021371F">
        <w:rPr>
          <w:rStyle w:val="Drugname2Char"/>
        </w:rPr>
        <w:t>ceftriaxone</w:t>
      </w:r>
      <w:r>
        <w:t xml:space="preserve"> 2 g/d IM or IV for 10-14 days.</w:t>
      </w:r>
    </w:p>
    <w:p w:rsidR="00AB0392" w:rsidRDefault="00AB0392" w:rsidP="00AB0392">
      <w:pPr>
        <w:numPr>
          <w:ilvl w:val="0"/>
          <w:numId w:val="25"/>
        </w:numPr>
      </w:pPr>
      <w:r w:rsidRPr="00AB0392">
        <w:rPr>
          <w:rStyle w:val="Drugname2Char"/>
        </w:rPr>
        <w:t>doxycycline</w:t>
      </w:r>
      <w:r>
        <w:t xml:space="preserve"> </w:t>
      </w:r>
      <w:r w:rsidRPr="002E183E">
        <w:t>300 mg</w:t>
      </w:r>
      <w:r>
        <w:t xml:space="preserve">/d (orally </w:t>
      </w:r>
      <w:r w:rsidRPr="002E183E">
        <w:t>in divided doses</w:t>
      </w:r>
      <w:r>
        <w:t>)</w:t>
      </w:r>
      <w:r w:rsidRPr="002E183E">
        <w:t xml:space="preserve"> for 30 days</w:t>
      </w:r>
      <w:r>
        <w:t>.</w:t>
      </w:r>
    </w:p>
    <w:p w:rsidR="00B34FB4" w:rsidRDefault="00B34FB4" w:rsidP="009D5BC0">
      <w:pPr>
        <w:numPr>
          <w:ilvl w:val="0"/>
          <w:numId w:val="15"/>
        </w:numPr>
      </w:pPr>
      <w:r w:rsidRPr="00B34FB4">
        <w:rPr>
          <w:u w:val="single"/>
        </w:rPr>
        <w:t>treatment follow-up</w:t>
      </w:r>
      <w:r>
        <w:t xml:space="preserve"> (esp. </w:t>
      </w:r>
      <w:r w:rsidRPr="002E183E">
        <w:t>in HIV-infected patients with neurosyphilis</w:t>
      </w:r>
      <w:r w:rsidR="008D4A16">
        <w:t xml:space="preserve">!) - </w:t>
      </w:r>
      <w:r w:rsidR="008D4A16" w:rsidRPr="002E183E">
        <w:t xml:space="preserve">quantitative </w:t>
      </w:r>
      <w:r w:rsidR="008D4A16" w:rsidRPr="008D4A16">
        <w:rPr>
          <w:i/>
          <w:color w:val="0000FF"/>
        </w:rPr>
        <w:t xml:space="preserve">blood serology </w:t>
      </w:r>
      <w:r w:rsidR="008D4A16" w:rsidRPr="002E183E">
        <w:t xml:space="preserve">at 3-month intervals </w:t>
      </w:r>
      <w:r w:rsidR="008D4A16">
        <w:t>(</w:t>
      </w:r>
      <w:r w:rsidR="008D4A16" w:rsidRPr="002E183E">
        <w:t>decline in titer</w:t>
      </w:r>
      <w:r w:rsidR="008D4A16">
        <w:t>s) +</w:t>
      </w:r>
      <w:r w:rsidR="008D4A16" w:rsidRPr="002E183E">
        <w:t xml:space="preserve"> </w:t>
      </w:r>
      <w:r w:rsidR="008D4A16" w:rsidRPr="008D4A16">
        <w:rPr>
          <w:i/>
          <w:color w:val="0000FF"/>
        </w:rPr>
        <w:t>CSF</w:t>
      </w:r>
      <w:r w:rsidR="008D4A16">
        <w:t xml:space="preserve"> at 6 and 12 months:</w:t>
      </w:r>
    </w:p>
    <w:p w:rsidR="00B34FB4" w:rsidRDefault="009D5BC0" w:rsidP="00B34FB4">
      <w:pPr>
        <w:numPr>
          <w:ilvl w:val="1"/>
          <w:numId w:val="15"/>
        </w:numPr>
      </w:pPr>
      <w:r w:rsidRPr="00B34FB4">
        <w:rPr>
          <w:b/>
        </w:rPr>
        <w:t>CSF pleocytosis</w:t>
      </w:r>
      <w:r w:rsidRPr="002E183E">
        <w:t xml:space="preserve"> </w:t>
      </w:r>
      <w:r w:rsidR="008D4A16">
        <w:t>must</w:t>
      </w:r>
      <w:r w:rsidRPr="002E183E">
        <w:t xml:space="preserve"> resolve </w:t>
      </w:r>
      <w:r>
        <w:t xml:space="preserve">in </w:t>
      </w:r>
      <w:r w:rsidRPr="002E183E">
        <w:t xml:space="preserve">6 months </w:t>
      </w:r>
      <w:r w:rsidR="00CA226A">
        <w:t xml:space="preserve">- </w:t>
      </w:r>
      <w:r w:rsidR="00CA226A" w:rsidRPr="002E183E">
        <w:t>best measure of disease activity</w:t>
      </w:r>
      <w:r w:rsidR="00CA226A">
        <w:t>!</w:t>
      </w:r>
    </w:p>
    <w:p w:rsidR="009D5BC0" w:rsidRDefault="009D5BC0" w:rsidP="00B34FB4">
      <w:pPr>
        <w:numPr>
          <w:ilvl w:val="1"/>
          <w:numId w:val="15"/>
        </w:numPr>
      </w:pPr>
      <w:r w:rsidRPr="00B34FB4">
        <w:rPr>
          <w:b/>
        </w:rPr>
        <w:lastRenderedPageBreak/>
        <w:t>CSF-VDRL titers</w:t>
      </w:r>
      <w:r w:rsidRPr="002E183E">
        <w:t xml:space="preserve"> </w:t>
      </w:r>
      <w:r>
        <w:t xml:space="preserve">should </w:t>
      </w:r>
      <w:r w:rsidR="00B34FB4">
        <w:t xml:space="preserve">(but may not) </w:t>
      </w:r>
      <w:r>
        <w:t>decrease</w:t>
      </w:r>
      <w:r w:rsidR="00B34FB4">
        <w:t xml:space="preserve"> – not reliable.</w:t>
      </w:r>
    </w:p>
    <w:p w:rsidR="009D5BC0" w:rsidRDefault="009D5BC0" w:rsidP="009D5BC0">
      <w:pPr>
        <w:numPr>
          <w:ilvl w:val="0"/>
          <w:numId w:val="15"/>
        </w:numPr>
      </w:pPr>
      <w:r w:rsidRPr="002E183E">
        <w:t xml:space="preserve">extremely </w:t>
      </w:r>
      <w:r>
        <w:t>rare -</w:t>
      </w:r>
      <w:r w:rsidRPr="009D5BC0">
        <w:rPr>
          <w:b/>
        </w:rPr>
        <w:t xml:space="preserve"> unsuccessful therapy</w:t>
      </w:r>
      <w:r w:rsidRPr="002E183E">
        <w:t xml:space="preserve"> </w:t>
      </w:r>
      <w:r>
        <w:t>(</w:t>
      </w:r>
      <w:r w:rsidRPr="002E183E">
        <w:t xml:space="preserve">progression of clinical disease </w:t>
      </w:r>
      <w:r>
        <w:t>/</w:t>
      </w:r>
      <w:r w:rsidRPr="002E183E">
        <w:t xml:space="preserve"> persistence of</w:t>
      </w:r>
      <w:r>
        <w:t xml:space="preserve"> </w:t>
      </w:r>
      <w:r w:rsidRPr="002E183E">
        <w:t xml:space="preserve">CSF pleocytosis </w:t>
      </w:r>
      <w:r>
        <w:t xml:space="preserve">/ </w:t>
      </w:r>
      <w:r w:rsidRPr="002E183E">
        <w:t>reactive CSF-VDRL</w:t>
      </w:r>
      <w:r>
        <w:t>)</w:t>
      </w:r>
      <w:r w:rsidRPr="002E183E">
        <w:t xml:space="preserve"> </w:t>
      </w:r>
      <w:r>
        <w:t xml:space="preserve">→ </w:t>
      </w:r>
      <w:r w:rsidRPr="008D4A16">
        <w:rPr>
          <w:shd w:val="clear" w:color="auto" w:fill="CCFFFF"/>
        </w:rPr>
        <w:t>re-treatment</w:t>
      </w:r>
      <w:r w:rsidRPr="002E183E">
        <w:t xml:space="preserve"> with</w:t>
      </w:r>
      <w:r>
        <w:t xml:space="preserve"> </w:t>
      </w:r>
      <w:r w:rsidRPr="002E183E">
        <w:t xml:space="preserve">24 million </w:t>
      </w:r>
      <w:r>
        <w:t>U/d for 10 days.</w:t>
      </w:r>
    </w:p>
    <w:p w:rsidR="009B4B02" w:rsidRDefault="009B4B02" w:rsidP="004C77F6">
      <w:pPr>
        <w:numPr>
          <w:ilvl w:val="0"/>
          <w:numId w:val="15"/>
        </w:numPr>
      </w:pPr>
      <w:r w:rsidRPr="00DE6962">
        <w:rPr>
          <w:smallCaps/>
        </w:rPr>
        <w:t>tabes dorsalis</w:t>
      </w:r>
      <w:r>
        <w:t xml:space="preserve"> </w:t>
      </w:r>
      <w:r w:rsidR="00DE6962" w:rsidRPr="002E183E">
        <w:t>may be arrested by treatment</w:t>
      </w:r>
      <w:r w:rsidR="00DE6962">
        <w:t xml:space="preserve">, but </w:t>
      </w:r>
      <w:r w:rsidR="00DE6962" w:rsidRPr="002E183E">
        <w:t>lancinating pains often continue</w:t>
      </w:r>
      <w:r w:rsidR="00DE6962">
        <w:t xml:space="preserve"> (H: </w:t>
      </w:r>
      <w:r w:rsidR="00DE6962">
        <w:rPr>
          <w:rStyle w:val="Drugname2Char"/>
          <w:smallCaps w:val="0"/>
          <w:color w:val="0000FF"/>
        </w:rPr>
        <w:t>a</w:t>
      </w:r>
      <w:r w:rsidRPr="009B4B02">
        <w:rPr>
          <w:rStyle w:val="Drugname2Char"/>
          <w:smallCaps w:val="0"/>
          <w:color w:val="0000FF"/>
        </w:rPr>
        <w:t>nalgetics</w:t>
      </w:r>
      <w:r>
        <w:t xml:space="preserve">, </w:t>
      </w:r>
      <w:r w:rsidRPr="009B4B02">
        <w:rPr>
          <w:rStyle w:val="Drugname2Char"/>
        </w:rPr>
        <w:t>carbamazepine</w:t>
      </w:r>
      <w:r w:rsidR="00DE6962">
        <w:t>).</w:t>
      </w:r>
    </w:p>
    <w:p w:rsidR="009B4B02" w:rsidRDefault="009B4B02" w:rsidP="004C77F6"/>
    <w:p w:rsidR="00767924" w:rsidRDefault="00767924" w:rsidP="00767924">
      <w:pPr>
        <w:pStyle w:val="NormalWeb"/>
      </w:pPr>
      <w:r w:rsidRPr="00767924">
        <w:rPr>
          <w:highlight w:val="lightGray"/>
        </w:rPr>
        <w:t>Gummas</w:t>
      </w:r>
      <w:r>
        <w:t>:</w:t>
      </w:r>
    </w:p>
    <w:p w:rsidR="00767924" w:rsidRDefault="00767924" w:rsidP="00767924">
      <w:pPr>
        <w:numPr>
          <w:ilvl w:val="0"/>
          <w:numId w:val="26"/>
        </w:numPr>
      </w:pPr>
      <w:r w:rsidRPr="002E183E">
        <w:t>if</w:t>
      </w:r>
      <w:r>
        <w:t xml:space="preserve"> </w:t>
      </w:r>
      <w:r w:rsidRPr="002E183E">
        <w:t>clinical condition of</w:t>
      </w:r>
      <w:r>
        <w:t xml:space="preserve"> patient permits → </w:t>
      </w:r>
      <w:r w:rsidRPr="002E183E">
        <w:t xml:space="preserve">trial of </w:t>
      </w:r>
      <w:r w:rsidRPr="00767924">
        <w:rPr>
          <w:b/>
          <w:i/>
        </w:rPr>
        <w:t>conservative treatment</w:t>
      </w:r>
      <w:r>
        <w:t xml:space="preserve"> (</w:t>
      </w:r>
      <w:r w:rsidRPr="002E183E">
        <w:t xml:space="preserve">penicillin </w:t>
      </w:r>
      <w:r>
        <w:t>+</w:t>
      </w:r>
      <w:r w:rsidRPr="002E183E">
        <w:t xml:space="preserve"> ste</w:t>
      </w:r>
      <w:r>
        <w:t>roids).</w:t>
      </w:r>
    </w:p>
    <w:p w:rsidR="00D414CC" w:rsidRPr="004C77F6" w:rsidRDefault="00767924" w:rsidP="004C77F6">
      <w:pPr>
        <w:numPr>
          <w:ilvl w:val="0"/>
          <w:numId w:val="26"/>
        </w:numPr>
      </w:pPr>
      <w:r>
        <w:t>i</w:t>
      </w:r>
      <w:r w:rsidRPr="002E183E">
        <w:t>f</w:t>
      </w:r>
      <w:r>
        <w:t xml:space="preserve"> diagnosis is doubtful → </w:t>
      </w:r>
      <w:r w:rsidRPr="00767924">
        <w:rPr>
          <w:b/>
          <w:i/>
        </w:rPr>
        <w:t>biopsy</w:t>
      </w:r>
      <w:r w:rsidRPr="002E183E">
        <w:t xml:space="preserve"> and </w:t>
      </w:r>
      <w:r w:rsidRPr="00767924">
        <w:rPr>
          <w:b/>
          <w:i/>
        </w:rPr>
        <w:t>excision</w:t>
      </w:r>
      <w:r w:rsidRPr="002E183E">
        <w:t>.</w:t>
      </w:r>
    </w:p>
    <w:sectPr w:rsidR="00D414CC" w:rsidRPr="004C77F6" w:rsidSect="005C14CA">
      <w:headerReference w:type="default" r:id="rId9"/>
      <w:footerReference w:type="default" r:id="rId10"/>
      <w:pgSz w:w="11907" w:h="16840" w:code="9"/>
      <w:pgMar w:top="851" w:right="567" w:bottom="851" w:left="1418" w:header="397" w:footer="397" w:gutter="0"/>
      <w:pgNumType w:start="1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FF1" w:rsidRDefault="00152FF1">
      <w:r>
        <w:separator/>
      </w:r>
    </w:p>
  </w:endnote>
  <w:endnote w:type="continuationSeparator" w:id="0">
    <w:p w:rsidR="00152FF1" w:rsidRDefault="0015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Default="000D213A">
    <w:pPr>
      <w:pStyle w:val="Footer"/>
      <w:jc w:val="right"/>
    </w:pPr>
    <w:r>
      <w:t>239</w:t>
    </w:r>
    <w:r w:rsidR="00A908F0">
      <w:t xml:space="preserve"> (</w:t>
    </w:r>
    <w:r w:rsidR="00A908F0">
      <w:rPr>
        <w:rStyle w:val="PageNumber"/>
      </w:rPr>
      <w:fldChar w:fldCharType="begin"/>
    </w:r>
    <w:r w:rsidR="00A908F0">
      <w:rPr>
        <w:rStyle w:val="PageNumber"/>
      </w:rPr>
      <w:instrText xml:space="preserve"> PAGE </w:instrText>
    </w:r>
    <w:r w:rsidR="00A908F0">
      <w:rPr>
        <w:rStyle w:val="PageNumber"/>
      </w:rPr>
      <w:fldChar w:fldCharType="separate"/>
    </w:r>
    <w:r w:rsidR="00C254E0">
      <w:rPr>
        <w:rStyle w:val="PageNumber"/>
        <w:noProof/>
      </w:rPr>
      <w:t>11</w:t>
    </w:r>
    <w:r w:rsidR="00A908F0">
      <w:rPr>
        <w:rStyle w:val="PageNumber"/>
      </w:rPr>
      <w:fldChar w:fldCharType="end"/>
    </w:r>
    <w:r w:rsidR="00A908F0"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FF1" w:rsidRDefault="00152FF1">
      <w:r>
        <w:separator/>
      </w:r>
    </w:p>
  </w:footnote>
  <w:footnote w:type="continuationSeparator" w:id="0">
    <w:p w:rsidR="00152FF1" w:rsidRDefault="00152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Default="000D213A">
    <w:pPr>
      <w:pStyle w:val="Header"/>
      <w:pBdr>
        <w:bottom w:val="single" w:sz="4" w:space="1" w:color="auto"/>
      </w:pBdr>
      <w:rPr>
        <w:bCs/>
      </w:rPr>
    </w:pPr>
    <w:r>
      <w:rPr>
        <w:b/>
        <w:caps/>
      </w:rPr>
      <w:t>infection</w:t>
    </w:r>
    <w:r w:rsidR="00A908F0">
      <w:rPr>
        <w:bCs/>
      </w:rPr>
      <w:t xml:space="preserve">    </w:t>
    </w:r>
    <w:r>
      <w:rPr>
        <w:bCs/>
        <w:i/>
        <w:iCs/>
      </w:rPr>
      <w:t>Neurosyphilis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12C48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423D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5ABD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18FC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429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2EA3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E6A1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528A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AB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489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B0C84"/>
    <w:multiLevelType w:val="hybridMultilevel"/>
    <w:tmpl w:val="61D0F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04FA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95653"/>
    <w:multiLevelType w:val="hybridMultilevel"/>
    <w:tmpl w:val="DDA003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226A9D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DB15F7"/>
    <w:multiLevelType w:val="hybridMultilevel"/>
    <w:tmpl w:val="B2447558"/>
    <w:lvl w:ilvl="0" w:tplc="040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1F134C84"/>
    <w:multiLevelType w:val="hybridMultilevel"/>
    <w:tmpl w:val="701ED272"/>
    <w:lvl w:ilvl="0" w:tplc="D226A9D8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4" w15:restartNumberingAfterBreak="0">
    <w:nsid w:val="314E4540"/>
    <w:multiLevelType w:val="hybridMultilevel"/>
    <w:tmpl w:val="DD720F7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BEA3056"/>
    <w:multiLevelType w:val="hybridMultilevel"/>
    <w:tmpl w:val="354C1D82"/>
    <w:lvl w:ilvl="0" w:tplc="8F90019A">
      <w:start w:val="1"/>
      <w:numFmt w:val="upperLetter"/>
      <w:lvlText w:val="%1)"/>
      <w:lvlJc w:val="left"/>
      <w:pPr>
        <w:tabs>
          <w:tab w:val="num" w:pos="1069"/>
        </w:tabs>
        <w:ind w:left="1049" w:hanging="3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00"/>
        </w:tabs>
        <w:ind w:left="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0"/>
        </w:tabs>
        <w:ind w:left="1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60"/>
        </w:tabs>
        <w:ind w:left="2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0"/>
        </w:tabs>
        <w:ind w:left="3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0"/>
        </w:tabs>
        <w:ind w:left="4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20"/>
        </w:tabs>
        <w:ind w:left="5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0"/>
        </w:tabs>
        <w:ind w:left="5740" w:hanging="180"/>
      </w:pPr>
    </w:lvl>
  </w:abstractNum>
  <w:abstractNum w:abstractNumId="16" w15:restartNumberingAfterBreak="0">
    <w:nsid w:val="3F0279F3"/>
    <w:multiLevelType w:val="hybridMultilevel"/>
    <w:tmpl w:val="0CF8DA84"/>
    <w:lvl w:ilvl="0" w:tplc="EBF267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000000"/>
      </w:rPr>
    </w:lvl>
    <w:lvl w:ilvl="1" w:tplc="D226A9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A7728B"/>
    <w:multiLevelType w:val="hybridMultilevel"/>
    <w:tmpl w:val="2708C20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4D8C4039"/>
    <w:multiLevelType w:val="hybridMultilevel"/>
    <w:tmpl w:val="3D30B194"/>
    <w:lvl w:ilvl="0" w:tplc="F5D818C8">
      <w:start w:val="1"/>
      <w:numFmt w:val="decimal"/>
      <w:lvlText w:val="%1)"/>
      <w:lvlJc w:val="left"/>
      <w:pPr>
        <w:tabs>
          <w:tab w:val="num" w:pos="1920"/>
        </w:tabs>
        <w:ind w:left="1901" w:hanging="341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9" w15:restartNumberingAfterBreak="0">
    <w:nsid w:val="4F565F14"/>
    <w:multiLevelType w:val="hybridMultilevel"/>
    <w:tmpl w:val="162AA8EA"/>
    <w:lvl w:ilvl="0" w:tplc="D226A9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576F8A"/>
    <w:multiLevelType w:val="hybridMultilevel"/>
    <w:tmpl w:val="821623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EF4E5A"/>
    <w:multiLevelType w:val="hybridMultilevel"/>
    <w:tmpl w:val="570A9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05FA3"/>
    <w:multiLevelType w:val="hybridMultilevel"/>
    <w:tmpl w:val="E1066884"/>
    <w:lvl w:ilvl="0" w:tplc="EBF267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000000"/>
      </w:rPr>
    </w:lvl>
    <w:lvl w:ilvl="1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9E7596"/>
    <w:multiLevelType w:val="hybridMultilevel"/>
    <w:tmpl w:val="906289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D518B"/>
    <w:multiLevelType w:val="hybridMultilevel"/>
    <w:tmpl w:val="130647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936A80"/>
    <w:multiLevelType w:val="hybridMultilevel"/>
    <w:tmpl w:val="1478B0FE"/>
    <w:lvl w:ilvl="0" w:tplc="7CD203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24"/>
  </w:num>
  <w:num w:numId="17">
    <w:abstractNumId w:val="10"/>
  </w:num>
  <w:num w:numId="18">
    <w:abstractNumId w:val="21"/>
  </w:num>
  <w:num w:numId="19">
    <w:abstractNumId w:val="18"/>
  </w:num>
  <w:num w:numId="20">
    <w:abstractNumId w:val="25"/>
  </w:num>
  <w:num w:numId="21">
    <w:abstractNumId w:val="15"/>
  </w:num>
  <w:num w:numId="22">
    <w:abstractNumId w:val="13"/>
  </w:num>
  <w:num w:numId="23">
    <w:abstractNumId w:val="17"/>
  </w:num>
  <w:num w:numId="24">
    <w:abstractNumId w:val="23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012C2"/>
    <w:rsid w:val="00002BC7"/>
    <w:rsid w:val="0002296B"/>
    <w:rsid w:val="000250A6"/>
    <w:rsid w:val="00025A5C"/>
    <w:rsid w:val="00034FCF"/>
    <w:rsid w:val="000369C5"/>
    <w:rsid w:val="000705B5"/>
    <w:rsid w:val="0007068C"/>
    <w:rsid w:val="000802DB"/>
    <w:rsid w:val="000A6C42"/>
    <w:rsid w:val="000D188B"/>
    <w:rsid w:val="000D213A"/>
    <w:rsid w:val="00107BD6"/>
    <w:rsid w:val="00115C09"/>
    <w:rsid w:val="00130BA3"/>
    <w:rsid w:val="00152FF1"/>
    <w:rsid w:val="00173967"/>
    <w:rsid w:val="00194AFC"/>
    <w:rsid w:val="0021371F"/>
    <w:rsid w:val="00217A8E"/>
    <w:rsid w:val="0022023A"/>
    <w:rsid w:val="00255C7A"/>
    <w:rsid w:val="00266DCD"/>
    <w:rsid w:val="002E0F8D"/>
    <w:rsid w:val="002F2DAA"/>
    <w:rsid w:val="002F6EED"/>
    <w:rsid w:val="0037207F"/>
    <w:rsid w:val="0039656F"/>
    <w:rsid w:val="003A177C"/>
    <w:rsid w:val="003A663C"/>
    <w:rsid w:val="003D0F30"/>
    <w:rsid w:val="003D5934"/>
    <w:rsid w:val="004238A8"/>
    <w:rsid w:val="00474F3B"/>
    <w:rsid w:val="004B54FB"/>
    <w:rsid w:val="004C77F6"/>
    <w:rsid w:val="004D40A8"/>
    <w:rsid w:val="00513FBC"/>
    <w:rsid w:val="00520CBA"/>
    <w:rsid w:val="0052343C"/>
    <w:rsid w:val="00526B59"/>
    <w:rsid w:val="00533E8A"/>
    <w:rsid w:val="00534FFE"/>
    <w:rsid w:val="00545732"/>
    <w:rsid w:val="00556029"/>
    <w:rsid w:val="00561229"/>
    <w:rsid w:val="00582B92"/>
    <w:rsid w:val="00587308"/>
    <w:rsid w:val="00587D4F"/>
    <w:rsid w:val="00590120"/>
    <w:rsid w:val="005A18DF"/>
    <w:rsid w:val="005C14CA"/>
    <w:rsid w:val="005C7967"/>
    <w:rsid w:val="005F3F6F"/>
    <w:rsid w:val="005F76F6"/>
    <w:rsid w:val="00613516"/>
    <w:rsid w:val="0062196D"/>
    <w:rsid w:val="0063028E"/>
    <w:rsid w:val="0065787E"/>
    <w:rsid w:val="006E1DEA"/>
    <w:rsid w:val="006E5DC3"/>
    <w:rsid w:val="006E6022"/>
    <w:rsid w:val="00700047"/>
    <w:rsid w:val="007002F6"/>
    <w:rsid w:val="00710A89"/>
    <w:rsid w:val="0071509B"/>
    <w:rsid w:val="0074345B"/>
    <w:rsid w:val="00767924"/>
    <w:rsid w:val="007830A8"/>
    <w:rsid w:val="007A564C"/>
    <w:rsid w:val="007B52F0"/>
    <w:rsid w:val="00810235"/>
    <w:rsid w:val="0084040A"/>
    <w:rsid w:val="008537F4"/>
    <w:rsid w:val="008870EF"/>
    <w:rsid w:val="008872C6"/>
    <w:rsid w:val="008A70A4"/>
    <w:rsid w:val="008D4A16"/>
    <w:rsid w:val="008E5227"/>
    <w:rsid w:val="00902C35"/>
    <w:rsid w:val="009065E0"/>
    <w:rsid w:val="00933851"/>
    <w:rsid w:val="00940891"/>
    <w:rsid w:val="00974427"/>
    <w:rsid w:val="009872D7"/>
    <w:rsid w:val="009A3C34"/>
    <w:rsid w:val="009A5625"/>
    <w:rsid w:val="009B4B02"/>
    <w:rsid w:val="009C32B6"/>
    <w:rsid w:val="009C5625"/>
    <w:rsid w:val="009D2147"/>
    <w:rsid w:val="009D5BC0"/>
    <w:rsid w:val="009F28EB"/>
    <w:rsid w:val="00A01616"/>
    <w:rsid w:val="00A1460C"/>
    <w:rsid w:val="00A319AB"/>
    <w:rsid w:val="00A32F16"/>
    <w:rsid w:val="00A42891"/>
    <w:rsid w:val="00A50C74"/>
    <w:rsid w:val="00A51804"/>
    <w:rsid w:val="00A70CA7"/>
    <w:rsid w:val="00A908F0"/>
    <w:rsid w:val="00A95387"/>
    <w:rsid w:val="00AA006E"/>
    <w:rsid w:val="00AA546C"/>
    <w:rsid w:val="00AB0392"/>
    <w:rsid w:val="00AC1D52"/>
    <w:rsid w:val="00AF640B"/>
    <w:rsid w:val="00AF761B"/>
    <w:rsid w:val="00B1322A"/>
    <w:rsid w:val="00B3193C"/>
    <w:rsid w:val="00B34FB4"/>
    <w:rsid w:val="00B4441A"/>
    <w:rsid w:val="00B852D2"/>
    <w:rsid w:val="00BA662C"/>
    <w:rsid w:val="00BF3AF3"/>
    <w:rsid w:val="00C254E0"/>
    <w:rsid w:val="00C35D4C"/>
    <w:rsid w:val="00C62236"/>
    <w:rsid w:val="00CA226A"/>
    <w:rsid w:val="00CE5640"/>
    <w:rsid w:val="00CF0655"/>
    <w:rsid w:val="00D37604"/>
    <w:rsid w:val="00D414CC"/>
    <w:rsid w:val="00D61A49"/>
    <w:rsid w:val="00D71AAB"/>
    <w:rsid w:val="00D7291C"/>
    <w:rsid w:val="00DC17D7"/>
    <w:rsid w:val="00DC65D4"/>
    <w:rsid w:val="00DE6962"/>
    <w:rsid w:val="00E10C5D"/>
    <w:rsid w:val="00E24333"/>
    <w:rsid w:val="00E35718"/>
    <w:rsid w:val="00E82B3A"/>
    <w:rsid w:val="00EF1C14"/>
    <w:rsid w:val="00F055D7"/>
    <w:rsid w:val="00F4564B"/>
    <w:rsid w:val="00F511B4"/>
    <w:rsid w:val="00F644B5"/>
    <w:rsid w:val="00F65C5C"/>
    <w:rsid w:val="00FB2E40"/>
    <w:rsid w:val="00FB45F3"/>
    <w:rsid w:val="00FD140C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5B9250C-29F9-44C5-B85E-0C368294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AAB"/>
    <w:rPr>
      <w:sz w:val="24"/>
    </w:rPr>
  </w:style>
  <w:style w:type="paragraph" w:styleId="Heading1">
    <w:name w:val="heading 1"/>
    <w:basedOn w:val="Normal"/>
    <w:next w:val="Normal"/>
    <w:qFormat/>
    <w:rsid w:val="00906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06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065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D71AAB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D71AA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D71AAB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D71AAB"/>
  </w:style>
  <w:style w:type="paragraph" w:styleId="Header">
    <w:name w:val="header"/>
    <w:basedOn w:val="Normal"/>
    <w:rsid w:val="00D71AAB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D71AAB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D71AAB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semiHidden/>
    <w:rsid w:val="00D71AAB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D71AAB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D71AAB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D71AAB"/>
    <w:pPr>
      <w:spacing w:before="12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D71AAB"/>
    <w:rPr>
      <w:b/>
      <w:caps/>
      <w:sz w:val="28"/>
      <w:u w:val="double"/>
    </w:rPr>
  </w:style>
  <w:style w:type="character" w:styleId="Hyperlink">
    <w:name w:val="Hyperlink"/>
    <w:basedOn w:val="DefaultParagraphFont"/>
    <w:rsid w:val="00D71AAB"/>
    <w:rPr>
      <w:color w:val="808080"/>
      <w:u w:val="none"/>
    </w:rPr>
  </w:style>
  <w:style w:type="paragraph" w:customStyle="1" w:styleId="Nervous4">
    <w:name w:val="Nervous 4"/>
    <w:basedOn w:val="Normal"/>
    <w:rsid w:val="00D71A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D71AA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odyTextIndent">
    <w:name w:val="Body Text Indent"/>
    <w:basedOn w:val="Normal"/>
    <w:pPr>
      <w:ind w:left="567" w:hanging="567"/>
    </w:pPr>
    <w:rPr>
      <w:sz w:val="20"/>
    </w:rPr>
  </w:style>
  <w:style w:type="paragraph" w:styleId="Title">
    <w:name w:val="Title"/>
    <w:basedOn w:val="Normal"/>
    <w:qFormat/>
    <w:rsid w:val="00D71AAB"/>
    <w:pPr>
      <w:spacing w:before="240" w:after="240"/>
      <w:jc w:val="center"/>
    </w:pPr>
    <w:rPr>
      <w:b/>
      <w:bCs/>
      <w:i/>
      <w:iCs/>
      <w:sz w:val="44"/>
    </w:rPr>
  </w:style>
  <w:style w:type="character" w:styleId="PageNumber">
    <w:name w:val="page number"/>
    <w:basedOn w:val="DefaultParagraphFont"/>
  </w:style>
  <w:style w:type="paragraph" w:customStyle="1" w:styleId="Drugname">
    <w:name w:val="Drug name"/>
    <w:basedOn w:val="NormalWeb"/>
    <w:autoRedefine/>
    <w:rsid w:val="00D71AAB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D71AAB"/>
    <w:rPr>
      <w:szCs w:val="24"/>
    </w:rPr>
  </w:style>
  <w:style w:type="paragraph" w:styleId="Subtitle">
    <w:name w:val="Subtitle"/>
    <w:basedOn w:val="Normal"/>
    <w:qFormat/>
    <w:pPr>
      <w:spacing w:before="120" w:after="12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D71AAB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link w:val="Drugname2Char"/>
    <w:rsid w:val="00D71AAB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D71AAB"/>
    <w:rPr>
      <w:color w:val="808080"/>
      <w:u w:val="none"/>
    </w:rPr>
  </w:style>
  <w:style w:type="paragraph" w:customStyle="1" w:styleId="Nervous6">
    <w:name w:val="Nervous 6"/>
    <w:basedOn w:val="Normal"/>
    <w:rsid w:val="00D71AAB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character" w:customStyle="1" w:styleId="Drugname2Char">
    <w:name w:val="Drug name 2 Char"/>
    <w:basedOn w:val="DefaultParagraphFont"/>
    <w:link w:val="Drugname2"/>
    <w:rsid w:val="009B4B02"/>
    <w:rPr>
      <w:bCs/>
      <w:smallCaps/>
      <w:color w:val="FF0000"/>
      <w:sz w:val="24"/>
      <w:szCs w:val="24"/>
      <w:lang w:val="en-GB" w:eastAsia="en-US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eGrid">
    <w:name w:val="Table Grid"/>
    <w:basedOn w:val="TableNormal"/>
    <w:rsid w:val="00FB4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rvous9">
    <w:name w:val="Nervous 9"/>
    <w:basedOn w:val="Normal"/>
    <w:link w:val="Nervous9Char"/>
    <w:autoRedefine/>
    <w:rsid w:val="00D71AAB"/>
    <w:rPr>
      <w:szCs w:val="24"/>
      <w:u w:val="double" w:color="FF0000"/>
    </w:rPr>
  </w:style>
  <w:style w:type="paragraph" w:styleId="TOC4">
    <w:name w:val="toc 4"/>
    <w:basedOn w:val="Normal"/>
    <w:next w:val="Normal"/>
    <w:autoRedefine/>
    <w:semiHidden/>
    <w:rsid w:val="00D71AAB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D71AAB"/>
    <w:rPr>
      <w:i/>
      <w:smallCaps/>
      <w:color w:val="808080"/>
    </w:rPr>
  </w:style>
  <w:style w:type="character" w:customStyle="1" w:styleId="Nervous9Char">
    <w:name w:val="Nervous 9 Char"/>
    <w:basedOn w:val="DefaultParagraphFont"/>
    <w:link w:val="Nervous9"/>
    <w:rsid w:val="00D71AAB"/>
    <w:rPr>
      <w:sz w:val="24"/>
      <w:szCs w:val="24"/>
      <w:u w:val="double" w:color="FF000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image" Target="file:///D:\Viktoro\Neuroscience\USMLE%202\Infection%20(201-300)\00.%20Pictures\Tabes%20dorsalis%20(histology)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0</TotalTime>
  <Pages>5</Pages>
  <Words>1140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 </Company>
  <LinksUpToDate>false</LinksUpToDate>
  <CharactersWithSpaces>8511</CharactersWithSpaces>
  <SharedDoc>false</SharedDoc>
  <HLinks>
    <vt:vector size="42" baseType="variant">
      <vt:variant>
        <vt:i4>1179703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_Toc157514019</vt:lpwstr>
      </vt:variant>
      <vt:variant>
        <vt:i4>1179703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_Toc157514018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_Toc157514017</vt:lpwstr>
      </vt:variant>
      <vt:variant>
        <vt:i4>1179703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_Toc157514016</vt:lpwstr>
      </vt:variant>
      <vt:variant>
        <vt:i4>1179703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_Toc157514015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_Toc157514014</vt:lpwstr>
      </vt:variant>
      <vt:variant>
        <vt:i4>5832797</vt:i4>
      </vt:variant>
      <vt:variant>
        <vt:i4>9990</vt:i4>
      </vt:variant>
      <vt:variant>
        <vt:i4>1025</vt:i4>
      </vt:variant>
      <vt:variant>
        <vt:i4>1</vt:i4>
      </vt:variant>
      <vt:variant>
        <vt:lpwstr>00.%20Pictures/Tabes%20dorsalis%20(histology).jpg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Kristute ir Viktoras Paliai</dc:creator>
  <cp:keywords/>
  <cp:lastModifiedBy>Viktoras Palys</cp:lastModifiedBy>
  <cp:revision>2</cp:revision>
  <cp:lastPrinted>1601-01-01T00:00:00Z</cp:lastPrinted>
  <dcterms:created xsi:type="dcterms:W3CDTF">2016-04-04T16:33:00Z</dcterms:created>
  <dcterms:modified xsi:type="dcterms:W3CDTF">2016-04-04T16:33:00Z</dcterms:modified>
</cp:coreProperties>
</file>