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6730">
      <w:pPr>
        <w:pStyle w:val="NormalWeb"/>
        <w:rPr>
          <w:lang w:val="en-US"/>
        </w:rPr>
      </w:pPr>
      <w:r>
        <w:rPr>
          <w:lang w:val="en-US"/>
        </w:rPr>
        <w:t xml:space="preserve">Reye's syndrome is defined by </w:t>
      </w:r>
      <w:r>
        <w:rPr>
          <w:u w:val="single"/>
          <w:lang w:val="en-US"/>
        </w:rPr>
        <w:t>Centers for Disease Control and Prevention</w:t>
      </w:r>
      <w:r>
        <w:rPr>
          <w:lang w:val="en-US"/>
        </w:rPr>
        <w:t>:</w:t>
      </w:r>
    </w:p>
    <w:p w:rsidR="00000000" w:rsidRDefault="003567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2410"/>
        <w:rPr>
          <w:lang w:val="en-US"/>
        </w:rPr>
      </w:pPr>
      <w:r>
        <w:rPr>
          <w:b/>
          <w:bCs/>
          <w:color w:val="0000FF"/>
          <w:lang w:val="en-US"/>
        </w:rPr>
        <w:t>acute, noninflammatory encephalopathy</w:t>
      </w:r>
      <w:r>
        <w:rPr>
          <w:lang w:val="en-US"/>
        </w:rPr>
        <w:t xml:space="preserve">* and </w:t>
      </w:r>
      <w:r>
        <w:rPr>
          <w:b/>
          <w:bCs/>
          <w:color w:val="0000FF"/>
          <w:lang w:val="en-US"/>
        </w:rPr>
        <w:t>liver dysfunction</w:t>
      </w:r>
      <w:r>
        <w:rPr>
          <w:lang w:val="en-US"/>
        </w:rPr>
        <w:t xml:space="preserve">** </w:t>
      </w:r>
    </w:p>
    <w:p w:rsidR="00000000" w:rsidRDefault="00356730">
      <w:pPr>
        <w:pStyle w:val="NormalWeb"/>
        <w:rPr>
          <w:lang w:val="en-US"/>
        </w:rPr>
      </w:pPr>
      <w:r>
        <w:rPr>
          <w:lang w:val="en-US"/>
        </w:rPr>
        <w:t>* altered levels of consciousness.</w:t>
      </w:r>
    </w:p>
    <w:p w:rsidR="00000000" w:rsidRDefault="00356730">
      <w:pPr>
        <w:pStyle w:val="NormalWeb"/>
        <w:rPr>
          <w:lang w:val="en-US"/>
        </w:rPr>
      </w:pPr>
      <w:r>
        <w:rPr>
          <w:lang w:val="en-US"/>
        </w:rPr>
        <w:t xml:space="preserve">**either </w:t>
      </w:r>
      <w:r>
        <w:rPr>
          <w:b/>
          <w:bCs/>
          <w:i/>
          <w:iCs/>
          <w:lang w:val="en-US"/>
        </w:rPr>
        <w:t>fatty metamorphosis of liver</w:t>
      </w:r>
      <w:r>
        <w:rPr>
          <w:lang w:val="en-US"/>
        </w:rPr>
        <w:t xml:space="preserve"> or at least </w:t>
      </w:r>
      <w:r>
        <w:rPr>
          <w:b/>
          <w:bCs/>
          <w:i/>
          <w:iCs/>
          <w:lang w:val="en-US"/>
        </w:rPr>
        <w:t>3-fold increase in ALT / AST / se</w:t>
      </w:r>
      <w:r>
        <w:rPr>
          <w:b/>
          <w:bCs/>
          <w:i/>
          <w:iCs/>
          <w:lang w:val="en-US"/>
        </w:rPr>
        <w:t>rum ammonia</w:t>
      </w:r>
      <w:r>
        <w:rPr>
          <w:lang w:val="en-US"/>
        </w:rPr>
        <w:t>.</w:t>
      </w:r>
    </w:p>
    <w:p w:rsidR="00000000" w:rsidRDefault="00356730">
      <w:pPr>
        <w:pStyle w:val="NormalWeb"/>
        <w:rPr>
          <w:lang w:val="en-US"/>
        </w:rPr>
      </w:pPr>
    </w:p>
    <w:p w:rsidR="00000000" w:rsidRDefault="00356730">
      <w:pPr>
        <w:pStyle w:val="NormalWeb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Prodromal phase</w:t>
      </w:r>
      <w:r>
        <w:rPr>
          <w:lang w:val="en-US"/>
        </w:rPr>
        <w:t xml:space="preserve"> (60-80% cases) - upper respiratory tract infection.</w:t>
      </w:r>
    </w:p>
    <w:p w:rsidR="00000000" w:rsidRDefault="00356730">
      <w:pPr>
        <w:pStyle w:val="NormalWeb"/>
        <w:ind w:left="993" w:hanging="993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 I</w:t>
      </w:r>
      <w:r>
        <w:rPr>
          <w:lang w:val="en-US"/>
        </w:rPr>
        <w:t xml:space="preserve"> - abrupt unremitting vomiting; child becomes irritable and gradually lethargic; most patients recover from this stage.</w:t>
      </w:r>
    </w:p>
    <w:p w:rsidR="00000000" w:rsidRDefault="00356730">
      <w:pPr>
        <w:pStyle w:val="NormalWeb"/>
        <w:ind w:left="993" w:hanging="993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 2</w:t>
      </w:r>
      <w:r>
        <w:rPr>
          <w:lang w:val="en-US"/>
        </w:rPr>
        <w:t xml:space="preserve"> - restlessness and disorientation, d</w:t>
      </w:r>
      <w:r>
        <w:rPr>
          <w:lang w:val="en-US"/>
        </w:rPr>
        <w:t>ysautonomia (tachycardia, sweating, dilated pupils); seizures may develop.</w:t>
      </w:r>
    </w:p>
    <w:p w:rsidR="00000000" w:rsidRDefault="00356730">
      <w:pPr>
        <w:pStyle w:val="NormalWeb"/>
        <w:ind w:left="993" w:hanging="993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 3</w:t>
      </w:r>
      <w:r>
        <w:rPr>
          <w:lang w:val="en-US"/>
        </w:rPr>
        <w:t xml:space="preserve"> – coma without lateralizing signs of focal ne</w:t>
      </w:r>
      <w:bookmarkStart w:id="0" w:name="_GoBack"/>
      <w:bookmarkEnd w:id="0"/>
      <w:r>
        <w:rPr>
          <w:lang w:val="en-US"/>
        </w:rPr>
        <w:t>urological damage; papilledema develops over 2-3 days; seizures in 50% patients.</w:t>
      </w:r>
    </w:p>
    <w:p w:rsidR="00000000" w:rsidRDefault="00356730">
      <w:pPr>
        <w:pStyle w:val="NormalWeb"/>
        <w:ind w:left="993" w:hanging="993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 4</w:t>
      </w:r>
      <w:r>
        <w:rPr>
          <w:lang w:val="en-US"/>
        </w:rPr>
        <w:t xml:space="preserve"> - cerebrate posturing, respiratory dy</w:t>
      </w:r>
      <w:r>
        <w:rPr>
          <w:lang w:val="en-US"/>
        </w:rPr>
        <w:t>sfunction.</w:t>
      </w:r>
    </w:p>
    <w:p w:rsidR="00000000" w:rsidRDefault="00356730">
      <w:pPr>
        <w:pStyle w:val="NormalWeb"/>
        <w:ind w:left="993" w:hanging="993"/>
        <w:rPr>
          <w:lang w:val="en-US"/>
        </w:rPr>
      </w:pPr>
    </w:p>
    <w:p w:rsidR="00000000" w:rsidRDefault="00356730">
      <w:pPr>
        <w:pStyle w:val="NormalWeb"/>
        <w:ind w:left="993" w:hanging="993"/>
        <w:rPr>
          <w:lang w:val="en-US"/>
        </w:rPr>
      </w:pPr>
      <w:r w:rsidRPr="00356730">
        <w:rPr>
          <w:b/>
          <w:bCs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 5</w:t>
      </w:r>
      <w:r>
        <w:rPr>
          <w:lang w:val="en-US"/>
        </w:rPr>
        <w:t xml:space="preserve"> - flaccid unresponsive coma (e.g. brain stem reflexes are minimal or absent).</w:t>
      </w:r>
    </w:p>
    <w:p w:rsidR="00000000" w:rsidRDefault="00356730">
      <w:pPr>
        <w:pStyle w:val="NormalWeb"/>
        <w:rPr>
          <w:lang w:val="en-US"/>
        </w:rPr>
      </w:pPr>
    </w:p>
    <w:p w:rsidR="00000000" w:rsidRDefault="00356730">
      <w:pPr>
        <w:pStyle w:val="NormalWeb"/>
        <w:rPr>
          <w:lang w:val="en-US"/>
        </w:rPr>
      </w:pPr>
    </w:p>
    <w:p w:rsidR="00000000" w:rsidRDefault="00356730">
      <w:pPr>
        <w:pStyle w:val="Nervous6"/>
        <w:ind w:right="8646"/>
      </w:pPr>
      <w:r>
        <w:t>Prognosis</w:t>
      </w:r>
    </w:p>
    <w:p w:rsidR="00000000" w:rsidRDefault="00356730">
      <w:pPr>
        <w:pStyle w:val="NormalWeb"/>
        <w:rPr>
          <w:lang w:val="en-US"/>
        </w:rPr>
      </w:pPr>
      <w:r>
        <w:rPr>
          <w:lang w:val="en-US"/>
        </w:rPr>
        <w:t>Mortality 30-35%</w:t>
      </w:r>
    </w:p>
    <w:p w:rsidR="00000000" w:rsidRDefault="00356730">
      <w:pPr>
        <w:pStyle w:val="NormalWeb"/>
        <w:rPr>
          <w:lang w:val="en-US"/>
        </w:rPr>
      </w:pPr>
      <w:r>
        <w:rPr>
          <w:lang w:val="en-US"/>
        </w:rPr>
        <w:t xml:space="preserve">In those surviving, </w:t>
      </w:r>
      <w:r>
        <w:rPr>
          <w:b/>
          <w:bCs/>
          <w:color w:val="008000"/>
          <w:lang w:val="en-US"/>
        </w:rPr>
        <w:t>hepatic recovery is full</w:t>
      </w:r>
      <w:r>
        <w:rPr>
          <w:lang w:val="en-US"/>
        </w:rPr>
        <w:t xml:space="preserve"> but </w:t>
      </w:r>
      <w:r>
        <w:rPr>
          <w:b/>
          <w:bCs/>
          <w:color w:val="FF0000"/>
          <w:lang w:val="en-US"/>
        </w:rPr>
        <w:t>CNS residua are many</w:t>
      </w:r>
      <w:r>
        <w:rPr>
          <w:lang w:val="en-US"/>
        </w:rPr>
        <w:t xml:space="preserve"> (attention difficulties, retardation, aggressive impulsivit</w:t>
      </w:r>
      <w:r>
        <w:rPr>
          <w:lang w:val="en-US"/>
        </w:rPr>
        <w:t>y, paresis, dysarthria, cortical blindness, seizures).</w:t>
      </w:r>
    </w:p>
    <w:p w:rsidR="00000000" w:rsidRDefault="00356730">
      <w:pPr>
        <w:pStyle w:val="NormalWeb"/>
        <w:ind w:left="720"/>
        <w:rPr>
          <w:lang w:val="en-US"/>
        </w:rPr>
      </w:pPr>
      <w:r>
        <w:rPr>
          <w:lang w:val="en-US"/>
        </w:rPr>
        <w:t xml:space="preserve">N.B. even 34% full recovery cases had measurable deficits in school achievement, visuomotor integration, sequencing, and problem solving. </w:t>
      </w:r>
    </w:p>
    <w:p w:rsidR="00000000" w:rsidRDefault="00356730"/>
    <w:sectPr w:rsidR="00000000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6730">
      <w:r>
        <w:separator/>
      </w:r>
    </w:p>
  </w:endnote>
  <w:endnote w:type="continuationSeparator" w:id="0">
    <w:p w:rsidR="00000000" w:rsidRDefault="0035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6730">
    <w:pPr>
      <w:pStyle w:val="Footer"/>
      <w:jc w:val="right"/>
    </w:pPr>
    <w:r>
      <w:t>265 (1a)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6730">
      <w:r>
        <w:separator/>
      </w:r>
    </w:p>
  </w:footnote>
  <w:footnote w:type="continuationSeparator" w:id="0">
    <w:p w:rsidR="00000000" w:rsidRDefault="0035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6730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infection</w:t>
    </w:r>
    <w:r>
      <w:rPr>
        <w:bCs/>
      </w:rPr>
      <w:t xml:space="preserve">    </w:t>
    </w:r>
    <w:r>
      <w:rPr>
        <w:bCs/>
        <w:i/>
        <w:iCs/>
      </w:rPr>
      <w:t>Reye’s syndrome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0"/>
    <w:rsid w:val="003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9E6752-A7D1-43D1-B995-D17AE903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t-LT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semiHidden/>
    <w:rPr>
      <w:color w:val="auto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  <w:lang w:val="en-US"/>
    </w:rPr>
  </w:style>
  <w:style w:type="paragraph" w:customStyle="1" w:styleId="Nervous5">
    <w:name w:val="Nervous 5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/>
    </w:pPr>
    <w:rPr>
      <w:b/>
      <w:bCs/>
      <w:caps/>
      <w:sz w:val="28"/>
      <w:lang w:val="en-US"/>
    </w:rPr>
  </w:style>
  <w:style w:type="paragraph" w:styleId="BodyTextIndent">
    <w:name w:val="Body Text Indent"/>
    <w:basedOn w:val="Normal"/>
    <w:semiHidden/>
    <w:pPr>
      <w:ind w:left="567" w:hanging="567"/>
    </w:pPr>
    <w:rPr>
      <w:sz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semiHidden/>
    <w:rPr>
      <w:szCs w:val="24"/>
    </w:rPr>
  </w:style>
  <w:style w:type="paragraph" w:customStyle="1" w:styleId="Nervous6">
    <w:name w:val="Nervous 6"/>
    <w:basedOn w:val="NormalWeb"/>
    <w:pPr>
      <w:shd w:val="clear" w:color="auto" w:fill="000000"/>
    </w:pPr>
    <w:rPr>
      <w:b/>
      <w:bCs/>
      <w:smallCaps/>
      <w:color w:val="CCFFCC"/>
      <w:lang w:val="en-US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Pr>
      <w:caps w:val="0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</Pages>
  <Words>163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2016-04-04T16:36:00Z</dcterms:created>
  <dcterms:modified xsi:type="dcterms:W3CDTF">2016-04-04T16:36:00Z</dcterms:modified>
</cp:coreProperties>
</file>