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803ECA" w:rsidP="00F94BCB">
      <w:pPr>
        <w:pStyle w:val="Title"/>
        <w:spacing w:after="120"/>
      </w:pPr>
      <w:r>
        <w:t>Slow Infections</w:t>
      </w:r>
    </w:p>
    <w:p w:rsidR="005A3F11" w:rsidRDefault="005A3F11" w:rsidP="005A3F11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0E2BDA">
        <w:rPr>
          <w:noProof/>
        </w:rPr>
        <w:t>March 30, 2016</w:t>
      </w:r>
      <w:r>
        <w:fldChar w:fldCharType="end"/>
      </w:r>
    </w:p>
    <w:p w:rsidR="00F94BCB" w:rsidRDefault="00F94BCB" w:rsidP="00E81F58">
      <w:pPr>
        <w:numPr>
          <w:ilvl w:val="0"/>
          <w:numId w:val="11"/>
        </w:numPr>
      </w:pPr>
      <w:r w:rsidRPr="002D4086">
        <w:rPr>
          <w:b/>
          <w:i/>
          <w:color w:val="0000FF"/>
        </w:rPr>
        <w:t>long incubation</w:t>
      </w:r>
      <w:r>
        <w:t xml:space="preserve"> (</w:t>
      </w:r>
      <w:r w:rsidRPr="00221510">
        <w:rPr>
          <w:szCs w:val="24"/>
        </w:rPr>
        <w:t xml:space="preserve">several months </w:t>
      </w:r>
      <w:r>
        <w:rPr>
          <w:szCs w:val="24"/>
        </w:rPr>
        <w:t>÷</w:t>
      </w:r>
      <w:r w:rsidRPr="00221510">
        <w:rPr>
          <w:szCs w:val="24"/>
        </w:rPr>
        <w:t xml:space="preserve"> several years</w:t>
      </w:r>
      <w:r>
        <w:rPr>
          <w:szCs w:val="24"/>
        </w:rPr>
        <w:t>).</w:t>
      </w:r>
    </w:p>
    <w:p w:rsidR="00F94BCB" w:rsidRDefault="00F94BCB" w:rsidP="00E81F58">
      <w:pPr>
        <w:numPr>
          <w:ilvl w:val="0"/>
          <w:numId w:val="11"/>
        </w:numPr>
      </w:pPr>
      <w:r w:rsidRPr="00F94BCB">
        <w:rPr>
          <w:b/>
          <w:i/>
          <w:color w:val="0000FF"/>
        </w:rPr>
        <w:t>protracted course</w:t>
      </w:r>
      <w:r w:rsidRPr="00221510">
        <w:rPr>
          <w:szCs w:val="24"/>
        </w:rPr>
        <w:t xml:space="preserve"> generally </w:t>
      </w:r>
      <w:r w:rsidRPr="00F94BCB">
        <w:rPr>
          <w:color w:val="FF0000"/>
          <w:szCs w:val="24"/>
        </w:rPr>
        <w:t>ending in death</w:t>
      </w:r>
      <w:r>
        <w:rPr>
          <w:szCs w:val="24"/>
        </w:rPr>
        <w:t>.</w:t>
      </w:r>
    </w:p>
    <w:p w:rsidR="00E81F58" w:rsidRDefault="00E81F58" w:rsidP="00E81F58">
      <w:pPr>
        <w:numPr>
          <w:ilvl w:val="0"/>
          <w:numId w:val="11"/>
        </w:numPr>
      </w:pPr>
      <w:r w:rsidRPr="002D4086">
        <w:rPr>
          <w:u w:val="single"/>
          <w:lang w:val="lt-LT"/>
        </w:rPr>
        <w:t>visada apima CNS</w:t>
      </w:r>
      <w:r w:rsidR="00DB31CF">
        <w:rPr>
          <w:u w:val="single"/>
          <w:lang w:val="lt-LT"/>
        </w:rPr>
        <w:t xml:space="preserve"> (ir tik CNS)</w:t>
      </w:r>
      <w:r>
        <w:t>:</w:t>
      </w:r>
    </w:p>
    <w:p w:rsidR="00A908F0" w:rsidRDefault="000F62F8" w:rsidP="00E81F58">
      <w:pPr>
        <w:numPr>
          <w:ilvl w:val="1"/>
          <w:numId w:val="11"/>
        </w:numPr>
      </w:pPr>
      <w:r>
        <w:t xml:space="preserve">progressive </w:t>
      </w:r>
      <w:r w:rsidR="00E81F58">
        <w:t>dementia</w:t>
      </w:r>
    </w:p>
    <w:p w:rsidR="00E81F58" w:rsidRDefault="00E81F58" w:rsidP="00E81F58">
      <w:pPr>
        <w:numPr>
          <w:ilvl w:val="1"/>
          <w:numId w:val="11"/>
        </w:numPr>
      </w:pPr>
      <w:r>
        <w:t>motor deficits</w:t>
      </w:r>
    </w:p>
    <w:p w:rsidR="00E81F58" w:rsidRDefault="00E81F58" w:rsidP="00E81F58">
      <w:pPr>
        <w:numPr>
          <w:ilvl w:val="1"/>
          <w:numId w:val="11"/>
        </w:numPr>
      </w:pPr>
      <w:r>
        <w:t>seizures</w:t>
      </w:r>
    </w:p>
    <w:p w:rsidR="00E81F58" w:rsidRDefault="00E81F58"/>
    <w:p w:rsidR="00E81F58" w:rsidRDefault="002D4086" w:rsidP="002D4086">
      <w:pPr>
        <w:numPr>
          <w:ilvl w:val="2"/>
          <w:numId w:val="11"/>
        </w:numPr>
      </w:pPr>
      <w:r w:rsidRPr="002D4086">
        <w:rPr>
          <w:b/>
          <w:smallCaps/>
          <w:color w:val="FF0000"/>
        </w:rPr>
        <w:t xml:space="preserve">Prion </w:t>
      </w:r>
      <w:r w:rsidR="00B16139">
        <w:rPr>
          <w:b/>
          <w:smallCaps/>
          <w:color w:val="FF0000"/>
        </w:rPr>
        <w:t>diseases</w:t>
      </w:r>
      <w:r w:rsidR="004458F8">
        <w:t>:</w:t>
      </w:r>
      <w:r w:rsidR="005A3F11">
        <w:t xml:space="preserve">  </w:t>
      </w:r>
      <w:hyperlink w:anchor="Prionoses" w:history="1">
        <w:r w:rsidR="005A3F11" w:rsidRPr="005A3F11">
          <w:rPr>
            <w:rStyle w:val="Hyperlink"/>
            <w:i/>
          </w:rPr>
          <w:t>see below</w:t>
        </w:r>
        <w:r w:rsidR="005A3F11" w:rsidRPr="005A3F11">
          <w:rPr>
            <w:rStyle w:val="Hyperlink"/>
          </w:rPr>
          <w:t xml:space="preserve"> &gt;&gt;</w:t>
        </w:r>
      </w:hyperlink>
    </w:p>
    <w:p w:rsidR="004458F8" w:rsidRDefault="004458F8" w:rsidP="004458F8">
      <w:pPr>
        <w:numPr>
          <w:ilvl w:val="0"/>
          <w:numId w:val="12"/>
        </w:numPr>
      </w:pPr>
      <w:r>
        <w:t xml:space="preserve">Creutzfeldt-Jakob </w:t>
      </w:r>
      <w:r w:rsidRPr="004458F8">
        <w:t>disease (CJD)</w:t>
      </w:r>
      <w:r>
        <w:t xml:space="preserve"> – most common prion disease!</w:t>
      </w:r>
    </w:p>
    <w:p w:rsidR="004458F8" w:rsidRPr="004458F8" w:rsidRDefault="004458F8" w:rsidP="004458F8">
      <w:pPr>
        <w:numPr>
          <w:ilvl w:val="0"/>
          <w:numId w:val="12"/>
        </w:numPr>
      </w:pPr>
      <w:r>
        <w:t>Gerstmann-Straüssler-</w:t>
      </w:r>
      <w:r w:rsidR="00603A8C">
        <w:t>Sche</w:t>
      </w:r>
      <w:r w:rsidR="000A03EE">
        <w:t>i</w:t>
      </w:r>
      <w:r w:rsidR="00603A8C">
        <w:t>nker</w:t>
      </w:r>
      <w:r>
        <w:t xml:space="preserve"> </w:t>
      </w:r>
      <w:r w:rsidRPr="004458F8">
        <w:t>disease (GSSD)</w:t>
      </w:r>
    </w:p>
    <w:p w:rsidR="004458F8" w:rsidRDefault="004458F8" w:rsidP="004458F8">
      <w:pPr>
        <w:numPr>
          <w:ilvl w:val="0"/>
          <w:numId w:val="12"/>
        </w:numPr>
      </w:pPr>
      <w:r>
        <w:t>kuru</w:t>
      </w:r>
    </w:p>
    <w:p w:rsidR="004458F8" w:rsidRPr="004458F8" w:rsidRDefault="004458F8" w:rsidP="004458F8">
      <w:pPr>
        <w:numPr>
          <w:ilvl w:val="0"/>
          <w:numId w:val="12"/>
        </w:numPr>
      </w:pPr>
      <w:r>
        <w:t>fatal familial insomnia</w:t>
      </w:r>
    </w:p>
    <w:p w:rsidR="008F5007" w:rsidRPr="008F5007" w:rsidRDefault="008F5007" w:rsidP="008F5007"/>
    <w:p w:rsidR="002D4086" w:rsidRDefault="002D4086" w:rsidP="002D4086">
      <w:pPr>
        <w:numPr>
          <w:ilvl w:val="2"/>
          <w:numId w:val="11"/>
        </w:numPr>
      </w:pPr>
      <w:r w:rsidRPr="002D4086">
        <w:rPr>
          <w:b/>
          <w:smallCaps/>
          <w:color w:val="FF0000"/>
        </w:rPr>
        <w:t>Viral infections</w:t>
      </w:r>
      <w:r>
        <w:t>:</w:t>
      </w:r>
    </w:p>
    <w:p w:rsidR="002D4086" w:rsidRDefault="002D4086" w:rsidP="004458F8">
      <w:pPr>
        <w:numPr>
          <w:ilvl w:val="0"/>
          <w:numId w:val="33"/>
        </w:numPr>
      </w:pPr>
      <w:r>
        <w:t>subacute sclerosing panencephalitis (</w:t>
      </w:r>
      <w:r w:rsidRPr="00A3101C">
        <w:rPr>
          <w:color w:val="0000FF"/>
        </w:rPr>
        <w:t>measles</w:t>
      </w:r>
      <w:r>
        <w:t>)</w:t>
      </w:r>
    </w:p>
    <w:p w:rsidR="002D4086" w:rsidRDefault="002D4086" w:rsidP="004458F8">
      <w:pPr>
        <w:numPr>
          <w:ilvl w:val="0"/>
          <w:numId w:val="33"/>
        </w:numPr>
      </w:pPr>
      <w:r>
        <w:t>progressive rubella panencephalitis (</w:t>
      </w:r>
      <w:r w:rsidRPr="00A3101C">
        <w:rPr>
          <w:color w:val="0000FF"/>
        </w:rPr>
        <w:t>rubella</w:t>
      </w:r>
      <w:r>
        <w:t>)</w:t>
      </w:r>
    </w:p>
    <w:p w:rsidR="002D4086" w:rsidRDefault="002D4086" w:rsidP="004458F8">
      <w:pPr>
        <w:numPr>
          <w:ilvl w:val="0"/>
          <w:numId w:val="33"/>
        </w:numPr>
      </w:pPr>
      <w:r>
        <w:t>progressive multifocal leukoencephalopathy (</w:t>
      </w:r>
      <w:r w:rsidRPr="00A3101C">
        <w:rPr>
          <w:color w:val="0000FF"/>
        </w:rPr>
        <w:t>JC virus</w:t>
      </w:r>
      <w:r>
        <w:t>)</w:t>
      </w:r>
    </w:p>
    <w:p w:rsidR="002D4086" w:rsidRDefault="002D4086" w:rsidP="004458F8">
      <w:pPr>
        <w:numPr>
          <w:ilvl w:val="0"/>
          <w:numId w:val="33"/>
        </w:numPr>
      </w:pPr>
      <w:r>
        <w:t>tropical spastic paraparesis (</w:t>
      </w:r>
      <w:r w:rsidRPr="00A3101C">
        <w:rPr>
          <w:color w:val="0000FF"/>
        </w:rPr>
        <w:t>HTLV-I</w:t>
      </w:r>
      <w:r>
        <w:t>)</w:t>
      </w:r>
    </w:p>
    <w:p w:rsidR="002D4086" w:rsidRDefault="002D4086" w:rsidP="002D4086"/>
    <w:p w:rsidR="00202D57" w:rsidRDefault="00202D57" w:rsidP="002D4086"/>
    <w:p w:rsidR="00803ECA" w:rsidRDefault="00803ECA" w:rsidP="00803ECA">
      <w:pPr>
        <w:pStyle w:val="Antrat"/>
      </w:pPr>
      <w:bookmarkStart w:id="0" w:name="Prionoses"/>
      <w:r>
        <w:t xml:space="preserve">Prion </w:t>
      </w:r>
      <w:r w:rsidR="00B16139">
        <w:t>diseases</w:t>
      </w:r>
      <w:r w:rsidR="001629E7">
        <w:t xml:space="preserve"> (Prionoses)</w:t>
      </w:r>
    </w:p>
    <w:bookmarkEnd w:id="0"/>
    <w:p w:rsidR="00803ECA" w:rsidRDefault="00F1670E">
      <w:r>
        <w:t xml:space="preserve">- </w:t>
      </w:r>
      <w:r w:rsidR="009F2B72">
        <w:t xml:space="preserve">fatal </w:t>
      </w:r>
      <w:r w:rsidRPr="009F2B72">
        <w:rPr>
          <w:b/>
          <w:smallCaps/>
        </w:rPr>
        <w:t>transmissible spongiform encephalopathies</w:t>
      </w:r>
      <w:r w:rsidR="00645CA6">
        <w:t xml:space="preserve"> (</w:t>
      </w:r>
      <w:r w:rsidR="00645CA6" w:rsidRPr="00221510">
        <w:t xml:space="preserve">noninflammatory </w:t>
      </w:r>
      <w:r w:rsidR="00645CA6">
        <w:t>neuro</w:t>
      </w:r>
      <w:r w:rsidR="00645CA6" w:rsidRPr="00221510">
        <w:t>degenerative disorders</w:t>
      </w:r>
      <w:r w:rsidR="00645CA6">
        <w:t>)</w:t>
      </w:r>
    </w:p>
    <w:p w:rsidR="00F1670E" w:rsidRDefault="00F1670E"/>
    <w:p w:rsidR="00621B12" w:rsidRDefault="00621B12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r>
        <w:fldChar w:fldCharType="begin"/>
      </w:r>
      <w:r>
        <w:instrText xml:space="preserve"> TOC \h \z \t "Nervous 1;1" </w:instrText>
      </w:r>
      <w:r>
        <w:fldChar w:fldCharType="separate"/>
      </w:r>
      <w:hyperlink w:anchor="_Toc157279856" w:history="1">
        <w:r w:rsidRPr="00C70C46">
          <w:rPr>
            <w:rStyle w:val="Hyperlink"/>
            <w:noProof/>
          </w:rPr>
          <w:t>Creutzfeldt-Jakob disease (CJD)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_Toc157279856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6A4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21B12" w:rsidRDefault="008740D1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157279857" w:history="1">
        <w:r w:rsidR="00621B12" w:rsidRPr="00C70C46">
          <w:rPr>
            <w:rStyle w:val="Hyperlink"/>
            <w:noProof/>
          </w:rPr>
          <w:t>Kuru</w:t>
        </w:r>
        <w:r w:rsidR="00621B12">
          <w:rPr>
            <w:noProof/>
            <w:webHidden/>
          </w:rPr>
          <w:tab/>
        </w:r>
        <w:r w:rsidR="00621B12">
          <w:rPr>
            <w:noProof/>
            <w:webHidden/>
          </w:rPr>
          <w:fldChar w:fldCharType="begin"/>
        </w:r>
        <w:r w:rsidR="00621B12">
          <w:rPr>
            <w:noProof/>
            <w:webHidden/>
          </w:rPr>
          <w:instrText xml:space="preserve"> PAGEREF _Toc157279857 \h </w:instrText>
        </w:r>
        <w:r w:rsidR="00621B12">
          <w:rPr>
            <w:noProof/>
            <w:webHidden/>
          </w:rPr>
        </w:r>
        <w:r w:rsidR="00621B12">
          <w:rPr>
            <w:noProof/>
            <w:webHidden/>
          </w:rPr>
          <w:fldChar w:fldCharType="separate"/>
        </w:r>
        <w:r w:rsidR="00146A4D">
          <w:rPr>
            <w:noProof/>
            <w:webHidden/>
          </w:rPr>
          <w:t>8</w:t>
        </w:r>
        <w:r w:rsidR="00621B12">
          <w:rPr>
            <w:noProof/>
            <w:webHidden/>
          </w:rPr>
          <w:fldChar w:fldCharType="end"/>
        </w:r>
      </w:hyperlink>
    </w:p>
    <w:p w:rsidR="00621B12" w:rsidRDefault="008740D1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157279858" w:history="1">
        <w:r w:rsidR="00621B12" w:rsidRPr="00C70C46">
          <w:rPr>
            <w:rStyle w:val="Hyperlink"/>
            <w:noProof/>
          </w:rPr>
          <w:t>Gerstmann-Straüssler-Scheinker disease (GSSD)</w:t>
        </w:r>
        <w:r w:rsidR="00621B12">
          <w:rPr>
            <w:noProof/>
            <w:webHidden/>
          </w:rPr>
          <w:tab/>
        </w:r>
        <w:r w:rsidR="00621B12">
          <w:rPr>
            <w:noProof/>
            <w:webHidden/>
          </w:rPr>
          <w:fldChar w:fldCharType="begin"/>
        </w:r>
        <w:r w:rsidR="00621B12">
          <w:rPr>
            <w:noProof/>
            <w:webHidden/>
          </w:rPr>
          <w:instrText xml:space="preserve"> PAGEREF _Toc157279858 \h </w:instrText>
        </w:r>
        <w:r w:rsidR="00621B12">
          <w:rPr>
            <w:noProof/>
            <w:webHidden/>
          </w:rPr>
        </w:r>
        <w:r w:rsidR="00621B12">
          <w:rPr>
            <w:noProof/>
            <w:webHidden/>
          </w:rPr>
          <w:fldChar w:fldCharType="separate"/>
        </w:r>
        <w:r w:rsidR="00146A4D">
          <w:rPr>
            <w:noProof/>
            <w:webHidden/>
          </w:rPr>
          <w:t>7</w:t>
        </w:r>
        <w:r w:rsidR="00621B12">
          <w:rPr>
            <w:noProof/>
            <w:webHidden/>
          </w:rPr>
          <w:fldChar w:fldCharType="end"/>
        </w:r>
      </w:hyperlink>
    </w:p>
    <w:p w:rsidR="00621B12" w:rsidRDefault="008740D1">
      <w:pPr>
        <w:pStyle w:val="TOC1"/>
        <w:tabs>
          <w:tab w:val="right" w:leader="dot" w:pos="9912"/>
        </w:tabs>
        <w:rPr>
          <w:b w:val="0"/>
          <w:smallCaps w:val="0"/>
          <w:noProof/>
          <w:szCs w:val="24"/>
          <w:lang w:val="en-US"/>
        </w:rPr>
      </w:pPr>
      <w:hyperlink w:anchor="_Toc157279859" w:history="1">
        <w:r w:rsidR="00621B12" w:rsidRPr="00C70C46">
          <w:rPr>
            <w:rStyle w:val="Hyperlink"/>
            <w:noProof/>
          </w:rPr>
          <w:t>Fatal Familial Insomnia</w:t>
        </w:r>
        <w:r w:rsidR="00621B12">
          <w:rPr>
            <w:noProof/>
            <w:webHidden/>
          </w:rPr>
          <w:tab/>
        </w:r>
        <w:r w:rsidR="00621B12">
          <w:rPr>
            <w:noProof/>
            <w:webHidden/>
          </w:rPr>
          <w:fldChar w:fldCharType="begin"/>
        </w:r>
        <w:r w:rsidR="00621B12">
          <w:rPr>
            <w:noProof/>
            <w:webHidden/>
          </w:rPr>
          <w:instrText xml:space="preserve"> PAGEREF _Toc157279859 \h </w:instrText>
        </w:r>
        <w:r w:rsidR="00621B12">
          <w:rPr>
            <w:noProof/>
            <w:webHidden/>
          </w:rPr>
        </w:r>
        <w:r w:rsidR="00621B12">
          <w:rPr>
            <w:noProof/>
            <w:webHidden/>
          </w:rPr>
          <w:fldChar w:fldCharType="separate"/>
        </w:r>
        <w:r w:rsidR="00146A4D">
          <w:rPr>
            <w:noProof/>
            <w:webHidden/>
          </w:rPr>
          <w:t>8</w:t>
        </w:r>
        <w:r w:rsidR="00621B12">
          <w:rPr>
            <w:noProof/>
            <w:webHidden/>
          </w:rPr>
          <w:fldChar w:fldCharType="end"/>
        </w:r>
      </w:hyperlink>
    </w:p>
    <w:p w:rsidR="00621B12" w:rsidRDefault="00621B12">
      <w:r>
        <w:fldChar w:fldCharType="end"/>
      </w:r>
    </w:p>
    <w:p w:rsidR="0011503D" w:rsidRDefault="0011503D" w:rsidP="00C10553">
      <w:pPr>
        <w:pStyle w:val="Nervous6"/>
        <w:ind w:right="7370"/>
      </w:pPr>
      <w:r>
        <w:t>Etio</w:t>
      </w:r>
      <w:r w:rsidR="00C10553">
        <w:t>pathophysio</w:t>
      </w:r>
      <w:r>
        <w:t>logy</w:t>
      </w:r>
    </w:p>
    <w:p w:rsidR="0011503D" w:rsidRDefault="0011503D" w:rsidP="00C5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right="4678"/>
        <w:rPr>
          <w:szCs w:val="24"/>
        </w:rPr>
      </w:pPr>
      <w:r w:rsidRPr="0011503D">
        <w:rPr>
          <w:iCs/>
          <w:smallCaps/>
          <w:szCs w:val="24"/>
        </w:rPr>
        <w:t>prion</w:t>
      </w:r>
      <w:r w:rsidRPr="00221510">
        <w:rPr>
          <w:szCs w:val="24"/>
        </w:rPr>
        <w:t xml:space="preserve"> </w:t>
      </w:r>
      <w:r>
        <w:rPr>
          <w:szCs w:val="24"/>
        </w:rPr>
        <w:t>- infectious protein</w:t>
      </w:r>
      <w:r w:rsidR="002A1E55">
        <w:rPr>
          <w:szCs w:val="24"/>
        </w:rPr>
        <w:t xml:space="preserve"> (</w:t>
      </w:r>
      <w:r w:rsidR="002A1E55" w:rsidRPr="00AC6DB0">
        <w:rPr>
          <w:b/>
          <w:szCs w:val="24"/>
        </w:rPr>
        <w:t>prion protein</w:t>
      </w:r>
      <w:r w:rsidR="002A1E55">
        <w:rPr>
          <w:szCs w:val="24"/>
        </w:rPr>
        <w:t xml:space="preserve"> </w:t>
      </w:r>
      <w:r w:rsidR="002A1E55" w:rsidRPr="00221510">
        <w:rPr>
          <w:szCs w:val="24"/>
        </w:rPr>
        <w:t>PrP)</w:t>
      </w:r>
    </w:p>
    <w:p w:rsidR="002A1E55" w:rsidRDefault="002A1E55" w:rsidP="002A1E55">
      <w:pPr>
        <w:numPr>
          <w:ilvl w:val="0"/>
          <w:numId w:val="19"/>
        </w:numPr>
        <w:rPr>
          <w:szCs w:val="24"/>
        </w:rPr>
      </w:pPr>
      <w:r w:rsidRPr="00C10553">
        <w:rPr>
          <w:b/>
          <w:szCs w:val="24"/>
        </w:rPr>
        <w:t>PrP gene</w:t>
      </w:r>
      <w:r>
        <w:rPr>
          <w:szCs w:val="24"/>
        </w:rPr>
        <w:t xml:space="preserve"> (</w:t>
      </w:r>
      <w:r w:rsidR="00377F58" w:rsidRPr="00221510">
        <w:t xml:space="preserve">termed </w:t>
      </w:r>
      <w:r w:rsidR="00377F58" w:rsidRPr="00626961">
        <w:rPr>
          <w:i/>
        </w:rPr>
        <w:t>PRNP</w:t>
      </w:r>
      <w:r>
        <w:rPr>
          <w:szCs w:val="24"/>
        </w:rPr>
        <w:t>)</w:t>
      </w:r>
      <w:r w:rsidRPr="00221510">
        <w:rPr>
          <w:szCs w:val="24"/>
        </w:rPr>
        <w:t xml:space="preserve"> </w:t>
      </w:r>
      <w:r w:rsidR="00C10553">
        <w:rPr>
          <w:szCs w:val="24"/>
        </w:rPr>
        <w:t>- single copy</w:t>
      </w:r>
      <w:r w:rsidR="00C10553" w:rsidRPr="00221510">
        <w:rPr>
          <w:szCs w:val="24"/>
        </w:rPr>
        <w:t xml:space="preserve"> </w:t>
      </w:r>
      <w:r w:rsidRPr="00221510">
        <w:rPr>
          <w:szCs w:val="24"/>
        </w:rPr>
        <w:t>is located on</w:t>
      </w:r>
      <w:r>
        <w:rPr>
          <w:szCs w:val="24"/>
        </w:rPr>
        <w:t xml:space="preserve"> </w:t>
      </w:r>
      <w:r w:rsidRPr="00A2686B">
        <w:rPr>
          <w:szCs w:val="24"/>
          <w:shd w:val="clear" w:color="auto" w:fill="CCFFFF"/>
        </w:rPr>
        <w:t>short arm of chromosome 20</w:t>
      </w:r>
      <w:r>
        <w:rPr>
          <w:szCs w:val="24"/>
        </w:rPr>
        <w:t>.</w:t>
      </w:r>
    </w:p>
    <w:p w:rsidR="000D0406" w:rsidRDefault="000D0406" w:rsidP="000D0406">
      <w:pPr>
        <w:rPr>
          <w:color w:val="008000"/>
          <w:szCs w:val="24"/>
        </w:rPr>
      </w:pPr>
    </w:p>
    <w:p w:rsidR="000D0406" w:rsidRDefault="000D0406" w:rsidP="000D0406">
      <w:pPr>
        <w:rPr>
          <w:szCs w:val="24"/>
        </w:rPr>
      </w:pPr>
      <w:r w:rsidRPr="000D0406">
        <w:rPr>
          <w:color w:val="008000"/>
          <w:szCs w:val="24"/>
          <w:u w:val="single" w:color="000000"/>
        </w:rPr>
        <w:t>PrP</w:t>
      </w:r>
      <w:r w:rsidRPr="000D0406">
        <w:rPr>
          <w:color w:val="008000"/>
          <w:szCs w:val="24"/>
          <w:u w:val="single" w:color="000000"/>
          <w:vertAlign w:val="superscript"/>
        </w:rPr>
        <w:t>C</w:t>
      </w:r>
      <w:r w:rsidRPr="000D0406">
        <w:rPr>
          <w:color w:val="008000"/>
          <w:szCs w:val="24"/>
          <w:u w:val="single" w:color="000000"/>
        </w:rPr>
        <w:t xml:space="preserve"> (normal cellular isoform of PrP) </w:t>
      </w:r>
      <w:r w:rsidRPr="000D0406">
        <w:rPr>
          <w:color w:val="000000"/>
          <w:szCs w:val="24"/>
          <w:u w:val="single" w:color="000000"/>
        </w:rPr>
        <w:t>is</w:t>
      </w:r>
      <w:r w:rsidRPr="000D0406">
        <w:rPr>
          <w:color w:val="008000"/>
          <w:szCs w:val="24"/>
          <w:u w:val="single" w:color="000000"/>
        </w:rPr>
        <w:t xml:space="preserve"> </w:t>
      </w:r>
      <w:r w:rsidRPr="000D0406">
        <w:rPr>
          <w:szCs w:val="24"/>
          <w:u w:val="single" w:color="000000"/>
        </w:rPr>
        <w:t>normal cell surface glycoprotein</w:t>
      </w:r>
      <w:r>
        <w:rPr>
          <w:szCs w:val="24"/>
        </w:rPr>
        <w:t>:</w:t>
      </w:r>
    </w:p>
    <w:p w:rsidR="000D0406" w:rsidRDefault="000D0406" w:rsidP="000D0406">
      <w:pPr>
        <w:numPr>
          <w:ilvl w:val="0"/>
          <w:numId w:val="43"/>
        </w:numPr>
        <w:rPr>
          <w:szCs w:val="24"/>
        </w:rPr>
      </w:pPr>
      <w:r w:rsidRPr="00221510">
        <w:rPr>
          <w:szCs w:val="24"/>
        </w:rPr>
        <w:t>developmentally regulated</w:t>
      </w:r>
      <w:r>
        <w:rPr>
          <w:szCs w:val="24"/>
        </w:rPr>
        <w:t>.</w:t>
      </w:r>
    </w:p>
    <w:p w:rsidR="000D0406" w:rsidRDefault="000D0406" w:rsidP="002A1E55">
      <w:pPr>
        <w:numPr>
          <w:ilvl w:val="0"/>
          <w:numId w:val="43"/>
        </w:numPr>
        <w:rPr>
          <w:szCs w:val="24"/>
        </w:rPr>
      </w:pPr>
      <w:r w:rsidRPr="00221510">
        <w:rPr>
          <w:szCs w:val="24"/>
        </w:rPr>
        <w:t xml:space="preserve">both </w:t>
      </w:r>
      <w:r w:rsidRPr="007A7B14">
        <w:rPr>
          <w:b/>
          <w:szCs w:val="24"/>
        </w:rPr>
        <w:t>membrane-associated</w:t>
      </w:r>
      <w:r w:rsidRPr="00221510">
        <w:rPr>
          <w:szCs w:val="24"/>
        </w:rPr>
        <w:t xml:space="preserve"> and </w:t>
      </w:r>
      <w:r w:rsidRPr="007A7B14">
        <w:rPr>
          <w:b/>
          <w:szCs w:val="24"/>
        </w:rPr>
        <w:t>secreted</w:t>
      </w:r>
      <w:r w:rsidRPr="00221510">
        <w:rPr>
          <w:szCs w:val="24"/>
        </w:rPr>
        <w:t xml:space="preserve"> forms exist</w:t>
      </w:r>
      <w:r>
        <w:rPr>
          <w:szCs w:val="24"/>
        </w:rPr>
        <w:t>.</w:t>
      </w:r>
    </w:p>
    <w:p w:rsidR="007A7B14" w:rsidRDefault="007A7B14" w:rsidP="002A1E55">
      <w:pPr>
        <w:numPr>
          <w:ilvl w:val="0"/>
          <w:numId w:val="43"/>
        </w:numPr>
        <w:rPr>
          <w:szCs w:val="24"/>
        </w:rPr>
      </w:pPr>
      <w:r w:rsidRPr="000E5186">
        <w:rPr>
          <w:szCs w:val="24"/>
        </w:rPr>
        <w:t>found in most tissues of</w:t>
      </w:r>
      <w:r>
        <w:t xml:space="preserve"> </w:t>
      </w:r>
      <w:r w:rsidRPr="000E5186">
        <w:rPr>
          <w:szCs w:val="24"/>
        </w:rPr>
        <w:t xml:space="preserve">body but is expressed at </w:t>
      </w:r>
      <w:r w:rsidRPr="007A7B14">
        <w:rPr>
          <w:b/>
          <w:i/>
          <w:szCs w:val="24"/>
        </w:rPr>
        <w:t>highest levels in</w:t>
      </w:r>
      <w:r w:rsidRPr="007A7B14">
        <w:rPr>
          <w:b/>
          <w:i/>
        </w:rPr>
        <w:t xml:space="preserve"> </w:t>
      </w:r>
      <w:r w:rsidRPr="007A7B14">
        <w:rPr>
          <w:b/>
          <w:i/>
          <w:szCs w:val="24"/>
        </w:rPr>
        <w:t>CNS</w:t>
      </w:r>
      <w:r w:rsidRPr="000E5186">
        <w:rPr>
          <w:szCs w:val="24"/>
        </w:rPr>
        <w:t xml:space="preserve">, </w:t>
      </w:r>
      <w:r>
        <w:rPr>
          <w:szCs w:val="24"/>
        </w:rPr>
        <w:t>esp.</w:t>
      </w:r>
      <w:r w:rsidRPr="000E5186">
        <w:rPr>
          <w:szCs w:val="24"/>
        </w:rPr>
        <w:t xml:space="preserve"> in neurons</w:t>
      </w:r>
      <w:r>
        <w:rPr>
          <w:szCs w:val="24"/>
        </w:rPr>
        <w:t>.</w:t>
      </w:r>
    </w:p>
    <w:p w:rsidR="007A7B14" w:rsidRDefault="007A7B14" w:rsidP="002A1E55">
      <w:pPr>
        <w:numPr>
          <w:ilvl w:val="0"/>
          <w:numId w:val="43"/>
        </w:numPr>
        <w:rPr>
          <w:szCs w:val="24"/>
        </w:rPr>
      </w:pPr>
      <w:r w:rsidRPr="007A7B14">
        <w:rPr>
          <w:i/>
          <w:szCs w:val="24"/>
        </w:rPr>
        <w:t>PrP knockout</w:t>
      </w:r>
      <w:r>
        <w:rPr>
          <w:szCs w:val="24"/>
        </w:rPr>
        <w:t xml:space="preserve"> </w:t>
      </w:r>
      <w:r w:rsidRPr="007A7B14">
        <w:rPr>
          <w:i/>
          <w:szCs w:val="24"/>
        </w:rPr>
        <w:t>mice</w:t>
      </w:r>
      <w:r>
        <w:rPr>
          <w:szCs w:val="24"/>
        </w:rPr>
        <w:t xml:space="preserve"> </w:t>
      </w:r>
      <w:r w:rsidRPr="000E5186">
        <w:rPr>
          <w:szCs w:val="24"/>
        </w:rPr>
        <w:t>show no obvious pathological phenotype (</w:t>
      </w:r>
      <w:r>
        <w:rPr>
          <w:szCs w:val="24"/>
        </w:rPr>
        <w:t>but</w:t>
      </w:r>
      <w:r w:rsidRPr="000E5186">
        <w:rPr>
          <w:szCs w:val="24"/>
        </w:rPr>
        <w:t xml:space="preserve"> have abnormalities in synaptic physiology and circadian rhythms</w:t>
      </w:r>
      <w:r>
        <w:rPr>
          <w:szCs w:val="24"/>
        </w:rPr>
        <w:t>).</w:t>
      </w:r>
    </w:p>
    <w:p w:rsidR="0089095C" w:rsidRDefault="0089095C" w:rsidP="0089095C">
      <w:pPr>
        <w:rPr>
          <w:szCs w:val="24"/>
        </w:rPr>
      </w:pPr>
    </w:p>
    <w:p w:rsidR="00707609" w:rsidRDefault="0089095C" w:rsidP="0089095C">
      <w:pPr>
        <w:rPr>
          <w:szCs w:val="24"/>
        </w:rPr>
      </w:pPr>
      <w:r w:rsidRPr="00C10553">
        <w:rPr>
          <w:szCs w:val="24"/>
          <w:u w:val="single" w:color="000000"/>
        </w:rPr>
        <w:t>P</w:t>
      </w:r>
      <w:r w:rsidR="0006165E" w:rsidRPr="00C10553">
        <w:rPr>
          <w:szCs w:val="24"/>
          <w:u w:val="single" w:color="000000"/>
        </w:rPr>
        <w:t xml:space="preserve">rion diseases are result of </w:t>
      </w:r>
      <w:r w:rsidR="00707609" w:rsidRPr="00C10553">
        <w:rPr>
          <w:color w:val="FF0000"/>
          <w:szCs w:val="24"/>
          <w:u w:val="single" w:color="000000"/>
        </w:rPr>
        <w:t>PrP</w:t>
      </w:r>
      <w:r w:rsidR="00707609" w:rsidRPr="00C10553">
        <w:rPr>
          <w:color w:val="FF0000"/>
          <w:szCs w:val="24"/>
          <w:u w:val="single" w:color="000000"/>
          <w:vertAlign w:val="superscript"/>
        </w:rPr>
        <w:t>Sc</w:t>
      </w:r>
      <w:r w:rsidR="00707609" w:rsidRPr="00221510">
        <w:rPr>
          <w:szCs w:val="24"/>
        </w:rPr>
        <w:t xml:space="preserve"> </w:t>
      </w:r>
      <w:r w:rsidR="00707609">
        <w:rPr>
          <w:szCs w:val="24"/>
        </w:rPr>
        <w:t>(</w:t>
      </w:r>
      <w:r w:rsidR="0006165E" w:rsidRPr="00221510">
        <w:rPr>
          <w:szCs w:val="24"/>
        </w:rPr>
        <w:t xml:space="preserve">abnormal isoform of </w:t>
      </w:r>
      <w:r w:rsidR="007B1D00" w:rsidRPr="00F81B88">
        <w:rPr>
          <w:color w:val="008000"/>
          <w:szCs w:val="24"/>
        </w:rPr>
        <w:t>PrP</w:t>
      </w:r>
      <w:r w:rsidR="007B1D00" w:rsidRPr="00F81B88">
        <w:rPr>
          <w:color w:val="008000"/>
          <w:szCs w:val="24"/>
          <w:vertAlign w:val="superscript"/>
        </w:rPr>
        <w:t>C</w:t>
      </w:r>
      <w:r w:rsidR="009F75FA">
        <w:rPr>
          <w:szCs w:val="24"/>
        </w:rPr>
        <w:t xml:space="preserve">; </w:t>
      </w:r>
      <w:r w:rsidR="009F75FA" w:rsidRPr="009F75FA">
        <w:rPr>
          <w:color w:val="FF0000"/>
          <w:szCs w:val="24"/>
          <w:vertAlign w:val="superscript"/>
        </w:rPr>
        <w:t>S</w:t>
      </w:r>
      <w:r w:rsidR="009F75FA">
        <w:rPr>
          <w:szCs w:val="24"/>
        </w:rPr>
        <w:t xml:space="preserve"> for “scrapie”).</w:t>
      </w:r>
    </w:p>
    <w:p w:rsidR="00707609" w:rsidRDefault="007B1D00" w:rsidP="00707609">
      <w:pPr>
        <w:numPr>
          <w:ilvl w:val="1"/>
          <w:numId w:val="19"/>
        </w:numPr>
        <w:rPr>
          <w:szCs w:val="24"/>
        </w:rPr>
      </w:pPr>
      <w:r w:rsidRPr="00F81B88">
        <w:rPr>
          <w:color w:val="008000"/>
          <w:szCs w:val="24"/>
        </w:rPr>
        <w:t>PrP</w:t>
      </w:r>
      <w:r w:rsidRPr="00F81B88">
        <w:rPr>
          <w:color w:val="008000"/>
          <w:szCs w:val="24"/>
          <w:vertAlign w:val="superscript"/>
        </w:rPr>
        <w:t>C</w:t>
      </w:r>
      <w:r w:rsidRPr="00F81B88">
        <w:rPr>
          <w:color w:val="008000"/>
          <w:szCs w:val="24"/>
        </w:rPr>
        <w:t xml:space="preserve"> </w:t>
      </w:r>
      <w:r w:rsidR="0006165E" w:rsidRPr="00221510">
        <w:rPr>
          <w:szCs w:val="24"/>
        </w:rPr>
        <w:t>exists as</w:t>
      </w:r>
      <w:r w:rsidR="0006165E">
        <w:rPr>
          <w:szCs w:val="24"/>
        </w:rPr>
        <w:t xml:space="preserve"> </w:t>
      </w:r>
      <w:r w:rsidR="00707609" w:rsidRPr="00AC6DB0">
        <w:rPr>
          <w:color w:val="0000FF"/>
          <w:szCs w:val="24"/>
        </w:rPr>
        <w:t>α-helical</w:t>
      </w:r>
      <w:r w:rsidR="00707609">
        <w:rPr>
          <w:szCs w:val="24"/>
        </w:rPr>
        <w:t xml:space="preserve"> structure.</w:t>
      </w:r>
    </w:p>
    <w:p w:rsidR="0006165E" w:rsidRPr="00221510" w:rsidRDefault="0006165E" w:rsidP="004F49C7">
      <w:pPr>
        <w:numPr>
          <w:ilvl w:val="1"/>
          <w:numId w:val="19"/>
        </w:numPr>
        <w:rPr>
          <w:szCs w:val="24"/>
        </w:rPr>
      </w:pPr>
      <w:r w:rsidRPr="008F26FC">
        <w:rPr>
          <w:color w:val="FF0000"/>
          <w:szCs w:val="24"/>
          <w:u w:val="double" w:color="FF0000"/>
        </w:rPr>
        <w:t>PrP</w:t>
      </w:r>
      <w:r w:rsidRPr="008F26FC">
        <w:rPr>
          <w:color w:val="FF0000"/>
          <w:szCs w:val="24"/>
          <w:u w:val="double" w:color="FF0000"/>
          <w:vertAlign w:val="superscript"/>
        </w:rPr>
        <w:t>Sc</w:t>
      </w:r>
      <w:r w:rsidRPr="008F26FC">
        <w:rPr>
          <w:szCs w:val="24"/>
          <w:u w:val="double" w:color="FF0000"/>
        </w:rPr>
        <w:t xml:space="preserve"> </w:t>
      </w:r>
      <w:r w:rsidR="00707609" w:rsidRPr="008F26FC">
        <w:rPr>
          <w:szCs w:val="24"/>
          <w:u w:val="double" w:color="FF0000"/>
        </w:rPr>
        <w:t xml:space="preserve">exists as </w:t>
      </w:r>
      <w:r w:rsidR="00707609" w:rsidRPr="008F26FC">
        <w:rPr>
          <w:color w:val="0000FF"/>
          <w:szCs w:val="24"/>
          <w:u w:val="double" w:color="FF0000"/>
        </w:rPr>
        <w:t>β</w:t>
      </w:r>
      <w:r w:rsidRPr="008F26FC">
        <w:rPr>
          <w:color w:val="0000FF"/>
          <w:szCs w:val="24"/>
          <w:u w:val="double" w:color="FF0000"/>
        </w:rPr>
        <w:t>-pleated sheets</w:t>
      </w:r>
      <w:r w:rsidRPr="00221510">
        <w:rPr>
          <w:szCs w:val="24"/>
        </w:rPr>
        <w:t xml:space="preserve"> </w:t>
      </w:r>
      <w:r w:rsidR="00707609">
        <w:rPr>
          <w:szCs w:val="24"/>
        </w:rPr>
        <w:t>(</w:t>
      </w:r>
      <w:r w:rsidRPr="00221510">
        <w:rPr>
          <w:szCs w:val="24"/>
        </w:rPr>
        <w:t>arise from post-translational changes in</w:t>
      </w:r>
      <w:r>
        <w:rPr>
          <w:szCs w:val="24"/>
        </w:rPr>
        <w:t xml:space="preserve"> </w:t>
      </w:r>
      <w:r w:rsidR="007B1D00" w:rsidRPr="00F81B88">
        <w:rPr>
          <w:color w:val="008000"/>
          <w:szCs w:val="24"/>
        </w:rPr>
        <w:t>PrP</w:t>
      </w:r>
      <w:r w:rsidR="007B1D00" w:rsidRPr="00F81B88">
        <w:rPr>
          <w:color w:val="008000"/>
          <w:szCs w:val="24"/>
          <w:vertAlign w:val="superscript"/>
        </w:rPr>
        <w:t>C</w:t>
      </w:r>
      <w:r w:rsidR="007B1D00" w:rsidRPr="00F81B88">
        <w:rPr>
          <w:color w:val="008000"/>
          <w:szCs w:val="24"/>
        </w:rPr>
        <w:t xml:space="preserve"> </w:t>
      </w:r>
      <w:r w:rsidRPr="00221510">
        <w:rPr>
          <w:szCs w:val="24"/>
        </w:rPr>
        <w:t>conformation</w:t>
      </w:r>
      <w:r w:rsidR="004F49C7">
        <w:rPr>
          <w:szCs w:val="24"/>
        </w:rPr>
        <w:t xml:space="preserve">) - </w:t>
      </w:r>
      <w:r w:rsidRPr="008F26FC">
        <w:rPr>
          <w:szCs w:val="24"/>
          <w:u w:val="double" w:color="FF0000"/>
        </w:rPr>
        <w:t>resists proteolytic digestion</w:t>
      </w:r>
      <w:r w:rsidRPr="00221510">
        <w:rPr>
          <w:szCs w:val="24"/>
        </w:rPr>
        <w:t xml:space="preserve"> </w:t>
      </w:r>
      <w:r w:rsidR="00AC6DB0">
        <w:rPr>
          <w:szCs w:val="24"/>
        </w:rPr>
        <w:t xml:space="preserve">→ </w:t>
      </w:r>
      <w:r w:rsidRPr="00221510">
        <w:rPr>
          <w:szCs w:val="24"/>
        </w:rPr>
        <w:t>spontaneously aggrega</w:t>
      </w:r>
      <w:r w:rsidR="00AC6DB0">
        <w:rPr>
          <w:szCs w:val="24"/>
        </w:rPr>
        <w:t>t</w:t>
      </w:r>
      <w:r w:rsidRPr="00221510">
        <w:rPr>
          <w:szCs w:val="24"/>
        </w:rPr>
        <w:t>es to rodlike or fibrillary particles (</w:t>
      </w:r>
      <w:r w:rsidRPr="00AC6DB0">
        <w:rPr>
          <w:b/>
          <w:i/>
          <w:smallCaps/>
          <w:szCs w:val="24"/>
        </w:rPr>
        <w:t>prion rods</w:t>
      </w:r>
      <w:r w:rsidRPr="00221510">
        <w:rPr>
          <w:szCs w:val="24"/>
        </w:rPr>
        <w:t>).</w:t>
      </w:r>
    </w:p>
    <w:p w:rsidR="0089095C" w:rsidRDefault="0089095C" w:rsidP="0089095C"/>
    <w:p w:rsidR="0042184E" w:rsidRDefault="0089095C" w:rsidP="0089095C">
      <w:r w:rsidRPr="0089095C">
        <w:rPr>
          <w:szCs w:val="24"/>
          <w:u w:val="single" w:color="000000"/>
        </w:rPr>
        <w:lastRenderedPageBreak/>
        <w:t>H</w:t>
      </w:r>
      <w:r w:rsidR="0042184E" w:rsidRPr="0089095C">
        <w:rPr>
          <w:szCs w:val="24"/>
          <w:u w:val="single" w:color="000000"/>
        </w:rPr>
        <w:t xml:space="preserve">ow </w:t>
      </w:r>
      <w:r w:rsidR="0042184E" w:rsidRPr="0089095C">
        <w:rPr>
          <w:color w:val="FF0000"/>
          <w:szCs w:val="24"/>
          <w:u w:val="single" w:color="000000"/>
        </w:rPr>
        <w:t>PrP</w:t>
      </w:r>
      <w:r w:rsidR="0042184E" w:rsidRPr="0089095C">
        <w:rPr>
          <w:color w:val="FF0000"/>
          <w:szCs w:val="24"/>
          <w:u w:val="single" w:color="000000"/>
          <w:vertAlign w:val="superscript"/>
        </w:rPr>
        <w:t>Sc</w:t>
      </w:r>
      <w:r w:rsidR="0042184E" w:rsidRPr="0089095C">
        <w:rPr>
          <w:szCs w:val="24"/>
          <w:u w:val="single" w:color="000000"/>
        </w:rPr>
        <w:t xml:space="preserve"> may appear</w:t>
      </w:r>
      <w:r w:rsidR="0042184E">
        <w:t>:</w:t>
      </w:r>
    </w:p>
    <w:p w:rsidR="0042184E" w:rsidRPr="0042184E" w:rsidRDefault="0042184E" w:rsidP="0042184E">
      <w:pPr>
        <w:numPr>
          <w:ilvl w:val="0"/>
          <w:numId w:val="22"/>
        </w:numPr>
      </w:pPr>
      <w:r w:rsidRPr="00330788">
        <w:rPr>
          <w:szCs w:val="24"/>
        </w:rPr>
        <w:t>conformational</w:t>
      </w:r>
      <w:r w:rsidRPr="00221510">
        <w:t xml:space="preserve"> change resulting in </w:t>
      </w:r>
      <w:r w:rsidRPr="00707609">
        <w:rPr>
          <w:color w:val="FF0000"/>
          <w:szCs w:val="24"/>
        </w:rPr>
        <w:t>PrP</w:t>
      </w:r>
      <w:r w:rsidRPr="00707609">
        <w:rPr>
          <w:color w:val="FF0000"/>
          <w:szCs w:val="24"/>
          <w:vertAlign w:val="superscript"/>
        </w:rPr>
        <w:t>Sc</w:t>
      </w:r>
      <w:r w:rsidRPr="00221510">
        <w:rPr>
          <w:szCs w:val="24"/>
        </w:rPr>
        <w:t xml:space="preserve"> </w:t>
      </w:r>
      <w:r w:rsidRPr="00221510">
        <w:t xml:space="preserve">may occur </w:t>
      </w:r>
      <w:r w:rsidRPr="0089095C">
        <w:rPr>
          <w:i/>
          <w:iCs/>
          <w:color w:val="0000FF"/>
        </w:rPr>
        <w:t>spontaneously</w:t>
      </w:r>
      <w:r>
        <w:rPr>
          <w:iCs/>
        </w:rPr>
        <w:t>:</w:t>
      </w:r>
    </w:p>
    <w:p w:rsidR="0042184E" w:rsidRDefault="0042184E" w:rsidP="00C10553">
      <w:pPr>
        <w:numPr>
          <w:ilvl w:val="1"/>
          <w:numId w:val="22"/>
        </w:numPr>
        <w:spacing w:before="60"/>
        <w:ind w:left="1775" w:hanging="357"/>
      </w:pPr>
      <w:r w:rsidRPr="0042184E">
        <w:t>at</w:t>
      </w:r>
      <w:r>
        <w:rPr>
          <w:i/>
          <w:iCs/>
        </w:rPr>
        <w:t xml:space="preserve"> </w:t>
      </w:r>
      <w:r w:rsidRPr="00221510">
        <w:rPr>
          <w:i/>
          <w:iCs/>
        </w:rPr>
        <w:t>extremely low rate</w:t>
      </w:r>
      <w:r>
        <w:t xml:space="preserve"> </w:t>
      </w:r>
      <w:r w:rsidR="00C07364">
        <w:t>(</w:t>
      </w:r>
      <w:r w:rsidR="00C07364" w:rsidRPr="00221510">
        <w:t>"de novo"</w:t>
      </w:r>
      <w:r w:rsidR="00C07364">
        <w:t>)</w:t>
      </w:r>
      <w:r w:rsidR="00C07364" w:rsidRPr="00221510">
        <w:t xml:space="preserve"> </w:t>
      </w:r>
      <w:r>
        <w:rPr>
          <w:szCs w:val="24"/>
        </w:rPr>
        <w:t xml:space="preserve">– </w:t>
      </w:r>
      <w:r w:rsidRPr="0089095C">
        <w:rPr>
          <w:highlight w:val="yellow"/>
        </w:rPr>
        <w:t>sporadic prion disease</w:t>
      </w:r>
      <w:r>
        <w:t xml:space="preserve"> (</w:t>
      </w:r>
      <w:r w:rsidR="00B56819">
        <w:t xml:space="preserve">sporadic </w:t>
      </w:r>
      <w:r>
        <w:rPr>
          <w:szCs w:val="24"/>
        </w:rPr>
        <w:t>CJD)</w:t>
      </w:r>
      <w:r w:rsidR="0089095C">
        <w:rPr>
          <w:szCs w:val="24"/>
        </w:rPr>
        <w:t>.</w:t>
      </w:r>
    </w:p>
    <w:p w:rsidR="0042184E" w:rsidRPr="00330788" w:rsidRDefault="0042184E" w:rsidP="00C10553">
      <w:pPr>
        <w:numPr>
          <w:ilvl w:val="1"/>
          <w:numId w:val="22"/>
        </w:numPr>
        <w:spacing w:before="60"/>
        <w:ind w:left="1775" w:hanging="357"/>
      </w:pPr>
      <w:r w:rsidRPr="00221510">
        <w:t>at</w:t>
      </w:r>
      <w:r>
        <w:t xml:space="preserve"> </w:t>
      </w:r>
      <w:r w:rsidRPr="00221510">
        <w:rPr>
          <w:i/>
          <w:iCs/>
        </w:rPr>
        <w:t>higher rate</w:t>
      </w:r>
      <w:r w:rsidRPr="00221510">
        <w:t xml:space="preserve"> if various mutations are present in PrP</w:t>
      </w:r>
      <w:r w:rsidRPr="008F26FC">
        <w:rPr>
          <w:caps/>
          <w:vertAlign w:val="superscript"/>
        </w:rPr>
        <w:t>c</w:t>
      </w:r>
      <w:r w:rsidRPr="00330788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89095C">
        <w:rPr>
          <w:szCs w:val="24"/>
          <w:highlight w:val="yellow"/>
        </w:rPr>
        <w:t xml:space="preserve">hereditary </w:t>
      </w:r>
      <w:r w:rsidRPr="0089095C">
        <w:rPr>
          <w:highlight w:val="yellow"/>
        </w:rPr>
        <w:t>prion disease</w:t>
      </w:r>
      <w:r>
        <w:rPr>
          <w:szCs w:val="24"/>
        </w:rPr>
        <w:t xml:space="preserve"> (</w:t>
      </w:r>
      <w:r w:rsidRPr="00221510">
        <w:rPr>
          <w:szCs w:val="24"/>
        </w:rPr>
        <w:t>GSS</w:t>
      </w:r>
      <w:r>
        <w:rPr>
          <w:szCs w:val="24"/>
        </w:rPr>
        <w:t>D</w:t>
      </w:r>
      <w:r w:rsidRPr="00221510">
        <w:rPr>
          <w:szCs w:val="24"/>
        </w:rPr>
        <w:t>, familial CJD, fat</w:t>
      </w:r>
      <w:r>
        <w:rPr>
          <w:szCs w:val="24"/>
        </w:rPr>
        <w:t>al familial insomnia)</w:t>
      </w:r>
      <w:r w:rsidR="0089095C">
        <w:rPr>
          <w:szCs w:val="24"/>
        </w:rPr>
        <w:t>.</w:t>
      </w:r>
    </w:p>
    <w:p w:rsidR="0042184E" w:rsidRPr="0089095C" w:rsidRDefault="0042184E" w:rsidP="00C10553">
      <w:pPr>
        <w:numPr>
          <w:ilvl w:val="0"/>
          <w:numId w:val="22"/>
        </w:numPr>
        <w:spacing w:before="120"/>
        <w:ind w:left="1083"/>
      </w:pPr>
      <w:r w:rsidRPr="00707609">
        <w:rPr>
          <w:color w:val="FF0000"/>
          <w:szCs w:val="24"/>
        </w:rPr>
        <w:t>PrP</w:t>
      </w:r>
      <w:r w:rsidRPr="00707609">
        <w:rPr>
          <w:color w:val="FF0000"/>
          <w:szCs w:val="24"/>
          <w:vertAlign w:val="superscript"/>
        </w:rPr>
        <w:t>Sc</w:t>
      </w:r>
      <w:r w:rsidRPr="00221510">
        <w:rPr>
          <w:szCs w:val="24"/>
        </w:rPr>
        <w:t xml:space="preserve"> </w:t>
      </w:r>
      <w:r>
        <w:t xml:space="preserve">may be </w:t>
      </w:r>
      <w:r w:rsidRPr="0089095C">
        <w:rPr>
          <w:i/>
          <w:iCs/>
          <w:color w:val="0000FF"/>
        </w:rPr>
        <w:t>inoculated</w:t>
      </w:r>
      <w:r>
        <w:t xml:space="preserve"> - </w:t>
      </w:r>
      <w:r w:rsidRPr="0089095C">
        <w:rPr>
          <w:szCs w:val="24"/>
          <w:highlight w:val="yellow"/>
        </w:rPr>
        <w:t xml:space="preserve">infectious </w:t>
      </w:r>
      <w:r w:rsidRPr="0089095C">
        <w:rPr>
          <w:highlight w:val="yellow"/>
        </w:rPr>
        <w:t>prion disease</w:t>
      </w:r>
      <w:r>
        <w:t xml:space="preserve"> </w:t>
      </w:r>
      <w:r>
        <w:rPr>
          <w:szCs w:val="24"/>
        </w:rPr>
        <w:t xml:space="preserve">(kuru, </w:t>
      </w:r>
      <w:r w:rsidR="00B56819">
        <w:rPr>
          <w:szCs w:val="24"/>
        </w:rPr>
        <w:t>iatrogenic</w:t>
      </w:r>
      <w:r>
        <w:rPr>
          <w:szCs w:val="24"/>
        </w:rPr>
        <w:t xml:space="preserve"> CJD)</w:t>
      </w:r>
      <w:r w:rsidR="0089095C">
        <w:rPr>
          <w:szCs w:val="24"/>
        </w:rPr>
        <w:t>.</w:t>
      </w:r>
    </w:p>
    <w:p w:rsidR="0089095C" w:rsidRPr="0042184E" w:rsidRDefault="0089095C" w:rsidP="0089095C"/>
    <w:p w:rsidR="00330788" w:rsidRDefault="00330788" w:rsidP="00317B5B">
      <w:r w:rsidRPr="00317B5B">
        <w:rPr>
          <w:color w:val="FF0000"/>
          <w:szCs w:val="24"/>
          <w:u w:val="single" w:color="000000"/>
        </w:rPr>
        <w:t>PrP</w:t>
      </w:r>
      <w:r w:rsidRPr="00317B5B">
        <w:rPr>
          <w:color w:val="FF0000"/>
          <w:szCs w:val="24"/>
          <w:u w:val="single" w:color="000000"/>
          <w:vertAlign w:val="superscript"/>
        </w:rPr>
        <w:t>Sc</w:t>
      </w:r>
      <w:r w:rsidRPr="00317B5B">
        <w:rPr>
          <w:szCs w:val="24"/>
          <w:u w:val="single" w:color="000000"/>
        </w:rPr>
        <w:t xml:space="preserve"> (independent of means by which it originates) facilitates, in cooperative fashion, comparable transformation of other PrP</w:t>
      </w:r>
      <w:r w:rsidRPr="00317B5B">
        <w:rPr>
          <w:caps/>
          <w:szCs w:val="24"/>
          <w:u w:val="single" w:color="000000"/>
          <w:vertAlign w:val="superscript"/>
        </w:rPr>
        <w:t>c</w:t>
      </w:r>
      <w:r w:rsidRPr="00317B5B">
        <w:rPr>
          <w:szCs w:val="24"/>
          <w:u w:val="single" w:color="000000"/>
        </w:rPr>
        <w:t xml:space="preserve"> molecules</w:t>
      </w:r>
      <w:r w:rsidR="005C0232">
        <w:t xml:space="preserve"> </w:t>
      </w:r>
      <w:r w:rsidR="00787081">
        <w:t xml:space="preserve">- </w:t>
      </w:r>
      <w:r w:rsidR="00787081" w:rsidRPr="00707609">
        <w:rPr>
          <w:color w:val="FF0000"/>
          <w:szCs w:val="24"/>
        </w:rPr>
        <w:t>PrP</w:t>
      </w:r>
      <w:r w:rsidR="00787081" w:rsidRPr="00707609">
        <w:rPr>
          <w:color w:val="FF0000"/>
          <w:szCs w:val="24"/>
          <w:vertAlign w:val="superscript"/>
        </w:rPr>
        <w:t>Sc</w:t>
      </w:r>
      <w:r w:rsidR="00787081" w:rsidRPr="00221510">
        <w:rPr>
          <w:szCs w:val="24"/>
        </w:rPr>
        <w:t xml:space="preserve"> </w:t>
      </w:r>
      <w:r w:rsidR="00787081">
        <w:rPr>
          <w:szCs w:val="24"/>
        </w:rPr>
        <w:t xml:space="preserve">acts as template </w:t>
      </w:r>
      <w:r w:rsidR="00787081" w:rsidRPr="00221510">
        <w:t>that promotes</w:t>
      </w:r>
      <w:r w:rsidR="00787081">
        <w:t xml:space="preserve"> </w:t>
      </w:r>
      <w:r w:rsidR="008C7766" w:rsidRPr="00221510">
        <w:t>cascading PrP</w:t>
      </w:r>
      <w:r w:rsidR="008C7766" w:rsidRPr="00221510">
        <w:rPr>
          <w:vertAlign w:val="superscript"/>
        </w:rPr>
        <w:t>C</w:t>
      </w:r>
      <w:r w:rsidR="008C7766" w:rsidRPr="00221510">
        <w:t xml:space="preserve"> </w:t>
      </w:r>
      <w:r w:rsidR="00787081" w:rsidRPr="00221510">
        <w:t xml:space="preserve">conversion </w:t>
      </w:r>
      <w:r w:rsidR="005951C6">
        <w:t xml:space="preserve">- </w:t>
      </w:r>
      <w:r w:rsidR="005951C6" w:rsidRPr="00221510">
        <w:t>ability to replicate</w:t>
      </w:r>
      <w:r w:rsidR="005951C6">
        <w:t>!</w:t>
      </w:r>
      <w:r w:rsidR="005951C6" w:rsidRPr="00221510">
        <w:t xml:space="preserve"> </w:t>
      </w:r>
      <w:r w:rsidR="005C0232">
        <w:t>(</w:t>
      </w:r>
      <w:r w:rsidR="005C0232" w:rsidRPr="00221510">
        <w:t xml:space="preserve">infectious nature of </w:t>
      </w:r>
      <w:r w:rsidR="005C0232" w:rsidRPr="00707609">
        <w:rPr>
          <w:color w:val="FF0000"/>
          <w:szCs w:val="24"/>
        </w:rPr>
        <w:t>PrP</w:t>
      </w:r>
      <w:r w:rsidR="005C0232" w:rsidRPr="00707609">
        <w:rPr>
          <w:color w:val="FF0000"/>
          <w:szCs w:val="24"/>
          <w:vertAlign w:val="superscript"/>
        </w:rPr>
        <w:t>Sc</w:t>
      </w:r>
      <w:r w:rsidR="005C0232" w:rsidRPr="00221510">
        <w:t xml:space="preserve"> molecules</w:t>
      </w:r>
      <w:r w:rsidR="005C0232">
        <w:t>).</w:t>
      </w:r>
    </w:p>
    <w:p w:rsidR="00317B5B" w:rsidRDefault="00317B5B" w:rsidP="0031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2552"/>
      </w:pPr>
      <w:r w:rsidRPr="005951C6">
        <w:rPr>
          <w:b/>
        </w:rPr>
        <w:t>ability to replicate (infectivity)</w:t>
      </w:r>
      <w:r w:rsidRPr="00221510">
        <w:t xml:space="preserve"> reside</w:t>
      </w:r>
      <w:r>
        <w:t>s</w:t>
      </w:r>
      <w:r w:rsidRPr="00221510">
        <w:t xml:space="preserve"> in post-translational tertiary or quaternary alterations in </w:t>
      </w:r>
      <w:r w:rsidRPr="00221510">
        <w:rPr>
          <w:szCs w:val="24"/>
        </w:rPr>
        <w:t xml:space="preserve">PrP </w:t>
      </w:r>
      <w:r w:rsidRPr="00221510">
        <w:t>folding</w:t>
      </w:r>
      <w:r>
        <w:t>!</w:t>
      </w:r>
    </w:p>
    <w:p w:rsidR="00FE3A2F" w:rsidRDefault="00FE3A2F" w:rsidP="00FE3A2F">
      <w:pPr>
        <w:numPr>
          <w:ilvl w:val="0"/>
          <w:numId w:val="23"/>
        </w:numPr>
      </w:pPr>
      <w:r w:rsidRPr="00F74278">
        <w:rPr>
          <w:b/>
          <w:i/>
          <w:szCs w:val="24"/>
        </w:rPr>
        <w:t>existence of prion strains</w:t>
      </w:r>
      <w:r w:rsidRPr="000E5186">
        <w:rPr>
          <w:szCs w:val="24"/>
        </w:rPr>
        <w:t xml:space="preserve"> suggests that PrP</w:t>
      </w:r>
      <w:r w:rsidRPr="000E5186">
        <w:rPr>
          <w:szCs w:val="24"/>
          <w:vertAlign w:val="superscript"/>
        </w:rPr>
        <w:t>Sc</w:t>
      </w:r>
      <w:r w:rsidRPr="000E5186">
        <w:rPr>
          <w:szCs w:val="24"/>
        </w:rPr>
        <w:t xml:space="preserve"> could adopt multiple distinct pathological conformations.</w:t>
      </w:r>
    </w:p>
    <w:p w:rsidR="003B0913" w:rsidRDefault="003B0913" w:rsidP="003B0913">
      <w:pPr>
        <w:numPr>
          <w:ilvl w:val="0"/>
          <w:numId w:val="23"/>
        </w:numPr>
      </w:pPr>
      <w:r>
        <w:t>m</w:t>
      </w:r>
      <w:r w:rsidRPr="00221510">
        <w:t xml:space="preserve">aterial prepared from sporadic or familial cases </w:t>
      </w:r>
      <w:r>
        <w:t>is</w:t>
      </w:r>
      <w:r w:rsidRPr="00221510">
        <w:t xml:space="preserve"> infectious when inoculated into appropriate animal hosts</w:t>
      </w:r>
      <w:r>
        <w:t>.</w:t>
      </w:r>
    </w:p>
    <w:p w:rsidR="00FE3A2F" w:rsidRDefault="00FE3A2F" w:rsidP="003B0913">
      <w:pPr>
        <w:numPr>
          <w:ilvl w:val="0"/>
          <w:numId w:val="23"/>
        </w:numPr>
      </w:pPr>
      <w:r>
        <w:rPr>
          <w:szCs w:val="24"/>
        </w:rPr>
        <w:t>e</w:t>
      </w:r>
      <w:r w:rsidRPr="000E5186">
        <w:rPr>
          <w:szCs w:val="24"/>
        </w:rPr>
        <w:t xml:space="preserve">ach prion strain has </w:t>
      </w:r>
      <w:r w:rsidRPr="00FE3A2F">
        <w:rPr>
          <w:i/>
          <w:color w:val="0000FF"/>
          <w:szCs w:val="24"/>
        </w:rPr>
        <w:t>characteristic</w:t>
      </w:r>
      <w:r>
        <w:rPr>
          <w:szCs w:val="24"/>
        </w:rPr>
        <w:t xml:space="preserve"> </w:t>
      </w:r>
      <w:r w:rsidRPr="00FE3A2F">
        <w:rPr>
          <w:i/>
          <w:color w:val="0000FF"/>
          <w:szCs w:val="24"/>
        </w:rPr>
        <w:t>range of infectivity</w:t>
      </w:r>
      <w:r>
        <w:rPr>
          <w:szCs w:val="24"/>
        </w:rPr>
        <w:t xml:space="preserve"> (e.g. </w:t>
      </w:r>
      <w:r w:rsidRPr="000E5186">
        <w:rPr>
          <w:szCs w:val="24"/>
        </w:rPr>
        <w:t>263K strain is pathogenic for hamsters but does not infect mice</w:t>
      </w:r>
      <w:r>
        <w:rPr>
          <w:szCs w:val="24"/>
        </w:rPr>
        <w:t>) -</w:t>
      </w:r>
      <w:r w:rsidRPr="000E5186">
        <w:rPr>
          <w:szCs w:val="24"/>
        </w:rPr>
        <w:t xml:space="preserve"> </w:t>
      </w:r>
      <w:r w:rsidRPr="00FE3A2F">
        <w:rPr>
          <w:smallCaps/>
          <w:szCs w:val="24"/>
        </w:rPr>
        <w:t>species barrier</w:t>
      </w:r>
      <w:r w:rsidR="0019350A">
        <w:rPr>
          <w:szCs w:val="24"/>
        </w:rPr>
        <w:t xml:space="preserve"> (</w:t>
      </w:r>
      <w:r w:rsidR="0019350A" w:rsidRPr="000E5186">
        <w:rPr>
          <w:szCs w:val="24"/>
        </w:rPr>
        <w:t>not absolute, as illustrated by</w:t>
      </w:r>
      <w:r w:rsidR="0019350A">
        <w:t xml:space="preserve"> </w:t>
      </w:r>
      <w:r w:rsidR="0019350A" w:rsidRPr="000E5186">
        <w:rPr>
          <w:szCs w:val="24"/>
        </w:rPr>
        <w:t>emergence of</w:t>
      </w:r>
      <w:r w:rsidR="0019350A">
        <w:rPr>
          <w:szCs w:val="24"/>
        </w:rPr>
        <w:t xml:space="preserve"> “mad cow disease” in humans).</w:t>
      </w:r>
    </w:p>
    <w:p w:rsidR="003B0913" w:rsidRDefault="00F74278" w:rsidP="003B0913">
      <w:pPr>
        <w:numPr>
          <w:ilvl w:val="0"/>
          <w:numId w:val="23"/>
        </w:numPr>
      </w:pPr>
      <w:r w:rsidRPr="007A7B14">
        <w:rPr>
          <w:i/>
          <w:szCs w:val="24"/>
        </w:rPr>
        <w:t>PrP knockout</w:t>
      </w:r>
      <w:r>
        <w:rPr>
          <w:szCs w:val="24"/>
        </w:rPr>
        <w:t xml:space="preserve"> </w:t>
      </w:r>
      <w:r>
        <w:rPr>
          <w:i/>
          <w:szCs w:val="24"/>
        </w:rPr>
        <w:t>animals</w:t>
      </w:r>
      <w:r>
        <w:rPr>
          <w:szCs w:val="24"/>
        </w:rPr>
        <w:t xml:space="preserve"> are </w:t>
      </w:r>
      <w:r w:rsidR="003B0913" w:rsidRPr="00221510">
        <w:t xml:space="preserve">resistant to infection by </w:t>
      </w:r>
      <w:r w:rsidR="003B0913" w:rsidRPr="00707609">
        <w:rPr>
          <w:color w:val="FF0000"/>
          <w:szCs w:val="24"/>
        </w:rPr>
        <w:t>PrP</w:t>
      </w:r>
      <w:r w:rsidR="003B0913" w:rsidRPr="00707609">
        <w:rPr>
          <w:color w:val="FF0000"/>
          <w:szCs w:val="24"/>
          <w:vertAlign w:val="superscript"/>
        </w:rPr>
        <w:t>Sc</w:t>
      </w:r>
      <w:r w:rsidR="003B0913" w:rsidRPr="00221510">
        <w:t>.</w:t>
      </w:r>
    </w:p>
    <w:p w:rsidR="00317B5B" w:rsidRDefault="00317B5B" w:rsidP="003B0913">
      <w:pPr>
        <w:numPr>
          <w:ilvl w:val="0"/>
          <w:numId w:val="23"/>
        </w:numPr>
      </w:pPr>
      <w:r w:rsidRPr="00317B5B">
        <w:rPr>
          <w:i/>
        </w:rPr>
        <w:t>brain contains highest concentration</w:t>
      </w:r>
      <w:r w:rsidRPr="00221510">
        <w:t xml:space="preserve"> of</w:t>
      </w:r>
      <w:r>
        <w:t xml:space="preserve"> </w:t>
      </w:r>
      <w:r w:rsidRPr="00221510">
        <w:t>infectious agent</w:t>
      </w:r>
      <w:r>
        <w:t xml:space="preserve">; </w:t>
      </w:r>
      <w:r w:rsidRPr="00221510">
        <w:t xml:space="preserve">also spinal cord, </w:t>
      </w:r>
      <w:r>
        <w:t>CSF</w:t>
      </w:r>
      <w:r w:rsidRPr="00221510">
        <w:t xml:space="preserve">, and (at much lower levels of infectivity) many peripheral organs, circulating </w:t>
      </w:r>
      <w:r>
        <w:t>WBCs.</w:t>
      </w:r>
    </w:p>
    <w:p w:rsidR="00317B5B" w:rsidRDefault="00317B5B" w:rsidP="003B0913">
      <w:pPr>
        <w:numPr>
          <w:ilvl w:val="0"/>
          <w:numId w:val="23"/>
        </w:numPr>
      </w:pPr>
      <w:r>
        <w:t>i</w:t>
      </w:r>
      <w:r w:rsidRPr="00221510">
        <w:t xml:space="preserve">nfectivity has </w:t>
      </w:r>
      <w:r w:rsidRPr="00317B5B">
        <w:rPr>
          <w:i/>
        </w:rPr>
        <w:t>never been demonstrated</w:t>
      </w:r>
      <w:r w:rsidRPr="00221510">
        <w:t xml:space="preserve"> in any external secretion or excretion (urine, feces, tears, saliva).</w:t>
      </w:r>
    </w:p>
    <w:p w:rsidR="002D42A0" w:rsidRDefault="002D42A0" w:rsidP="003B0913">
      <w:pPr>
        <w:numPr>
          <w:ilvl w:val="0"/>
          <w:numId w:val="23"/>
        </w:numPr>
      </w:pPr>
      <w:r>
        <w:rPr>
          <w:szCs w:val="24"/>
        </w:rPr>
        <w:t>prions inoculated by peripheral routes (</w:t>
      </w:r>
      <w:r w:rsidRPr="000E5186">
        <w:rPr>
          <w:szCs w:val="24"/>
        </w:rPr>
        <w:t>orally or transcutaneously</w:t>
      </w:r>
      <w:r>
        <w:rPr>
          <w:szCs w:val="24"/>
        </w:rPr>
        <w:t>)</w:t>
      </w:r>
      <w:r w:rsidRPr="000E5186">
        <w:t xml:space="preserve"> </w:t>
      </w:r>
      <w:r w:rsidRPr="000E5186">
        <w:rPr>
          <w:szCs w:val="24"/>
        </w:rPr>
        <w:t>replicat</w:t>
      </w:r>
      <w:r>
        <w:rPr>
          <w:szCs w:val="24"/>
        </w:rPr>
        <w:t>e in l</w:t>
      </w:r>
      <w:r w:rsidRPr="000E5186">
        <w:rPr>
          <w:szCs w:val="24"/>
        </w:rPr>
        <w:t>ymphoid organs</w:t>
      </w:r>
      <w:r>
        <w:rPr>
          <w:szCs w:val="24"/>
        </w:rPr>
        <w:t xml:space="preserve"> (esp. </w:t>
      </w:r>
      <w:r w:rsidRPr="000E5186">
        <w:rPr>
          <w:szCs w:val="24"/>
        </w:rPr>
        <w:t>spleen and lymph nodes</w:t>
      </w:r>
      <w:r>
        <w:rPr>
          <w:szCs w:val="24"/>
        </w:rPr>
        <w:t xml:space="preserve">) → </w:t>
      </w:r>
      <w:r w:rsidRPr="000E5186">
        <w:rPr>
          <w:szCs w:val="24"/>
        </w:rPr>
        <w:t>hematogenic spread to</w:t>
      </w:r>
      <w:r>
        <w:t xml:space="preserve"> </w:t>
      </w:r>
      <w:r w:rsidRPr="000E5186">
        <w:rPr>
          <w:szCs w:val="24"/>
        </w:rPr>
        <w:t>CNS</w:t>
      </w:r>
      <w:r>
        <w:rPr>
          <w:szCs w:val="24"/>
        </w:rPr>
        <w:t>.</w:t>
      </w:r>
    </w:p>
    <w:p w:rsidR="005951C6" w:rsidRDefault="005951C6" w:rsidP="005C0232"/>
    <w:p w:rsidR="004B1EFA" w:rsidRDefault="004B1EFA" w:rsidP="0026341F">
      <w:r>
        <w:t>W</w:t>
      </w:r>
      <w:r w:rsidR="00D4195C" w:rsidRPr="00221510">
        <w:t xml:space="preserve">ide variety of </w:t>
      </w:r>
      <w:r w:rsidR="00D4195C" w:rsidRPr="004B1EFA">
        <w:rPr>
          <w:highlight w:val="lightGray"/>
        </w:rPr>
        <w:t>disease-causing mutations</w:t>
      </w:r>
      <w:r w:rsidR="00D4195C" w:rsidRPr="00221510">
        <w:t xml:space="preserve"> have been identified</w:t>
      </w:r>
      <w:r>
        <w:t>! (e.g.</w:t>
      </w:r>
      <w:r w:rsidR="00D4195C" w:rsidRPr="00221510">
        <w:t xml:space="preserve"> certain families with CJD and fatal famil</w:t>
      </w:r>
      <w:r>
        <w:t xml:space="preserve">ial insomnia are </w:t>
      </w:r>
      <w:r w:rsidR="00D4195C" w:rsidRPr="00221510">
        <w:t>linked to</w:t>
      </w:r>
      <w:r w:rsidR="00D4195C">
        <w:t xml:space="preserve"> </w:t>
      </w:r>
      <w:r w:rsidR="00D4195C" w:rsidRPr="00221510">
        <w:t>point mutation D178N in</w:t>
      </w:r>
      <w:r w:rsidR="00D4195C">
        <w:t xml:space="preserve"> </w:t>
      </w:r>
      <w:r w:rsidR="00D4195C" w:rsidRPr="00221510">
        <w:rPr>
          <w:i/>
          <w:iCs/>
        </w:rPr>
        <w:t>PRNP</w:t>
      </w:r>
      <w:r w:rsidR="00D4195C" w:rsidRPr="00221510">
        <w:t xml:space="preserve"> gene</w:t>
      </w:r>
      <w:r>
        <w:t>).</w:t>
      </w:r>
    </w:p>
    <w:p w:rsidR="004B1EFA" w:rsidRDefault="004B1EFA" w:rsidP="0026341F"/>
    <w:p w:rsidR="00626961" w:rsidRDefault="00626961" w:rsidP="0026341F">
      <w:r w:rsidRPr="00626961">
        <w:rPr>
          <w:u w:val="single"/>
        </w:rPr>
        <w:t>Role of n</w:t>
      </w:r>
      <w:r w:rsidR="004B1EFA" w:rsidRPr="00626961">
        <w:rPr>
          <w:u w:val="single"/>
        </w:rPr>
        <w:t xml:space="preserve">ormal </w:t>
      </w:r>
      <w:r w:rsidR="00D4195C" w:rsidRPr="00CF5B59">
        <w:rPr>
          <w:color w:val="0000FF"/>
          <w:szCs w:val="24"/>
          <w:u w:val="single" w:color="000000"/>
        </w:rPr>
        <w:t>Met/Val polymorphism</w:t>
      </w:r>
      <w:r w:rsidR="00D4195C" w:rsidRPr="00626961">
        <w:rPr>
          <w:u w:val="single"/>
        </w:rPr>
        <w:t xml:space="preserve"> </w:t>
      </w:r>
      <w:r w:rsidR="004B1EFA" w:rsidRPr="00626961">
        <w:rPr>
          <w:u w:val="single"/>
        </w:rPr>
        <w:t xml:space="preserve">in </w:t>
      </w:r>
      <w:r w:rsidR="004B1EFA" w:rsidRPr="00626961">
        <w:rPr>
          <w:i/>
          <w:iCs/>
          <w:u w:val="single"/>
        </w:rPr>
        <w:t>PRNP</w:t>
      </w:r>
      <w:r w:rsidR="004B1EFA" w:rsidRPr="00626961">
        <w:rPr>
          <w:u w:val="single"/>
        </w:rPr>
        <w:t xml:space="preserve"> gene </w:t>
      </w:r>
      <w:r w:rsidRPr="00626961">
        <w:rPr>
          <w:u w:val="single"/>
        </w:rPr>
        <w:t>at codon 129</w:t>
      </w:r>
      <w:r>
        <w:t>:</w:t>
      </w:r>
    </w:p>
    <w:p w:rsidR="004B1EFA" w:rsidRDefault="008F5752" w:rsidP="00626961">
      <w:pPr>
        <w:numPr>
          <w:ilvl w:val="0"/>
          <w:numId w:val="26"/>
        </w:numPr>
      </w:pPr>
      <w:r>
        <w:t>I</w:t>
      </w:r>
      <w:r w:rsidR="00D4195C" w:rsidRPr="00221510">
        <w:t>nfluence</w:t>
      </w:r>
      <w:r w:rsidR="004B1EFA">
        <w:t>s</w:t>
      </w:r>
      <w:r w:rsidR="00D4195C" w:rsidRPr="00221510">
        <w:t xml:space="preserve"> disease pattern</w:t>
      </w:r>
      <w:r w:rsidR="004B1EFA">
        <w:t>:</w:t>
      </w:r>
    </w:p>
    <w:p w:rsidR="008F5752" w:rsidRDefault="008F5752" w:rsidP="008F5752">
      <w:pPr>
        <w:numPr>
          <w:ilvl w:val="1"/>
          <w:numId w:val="26"/>
        </w:numPr>
      </w:pPr>
      <w:r w:rsidRPr="00221510">
        <w:t>Met at codon 129 in</w:t>
      </w:r>
      <w:r>
        <w:t xml:space="preserve"> </w:t>
      </w:r>
      <w:r w:rsidRPr="00221510">
        <w:t>same allele as</w:t>
      </w:r>
      <w:r>
        <w:t xml:space="preserve"> </w:t>
      </w:r>
      <w:r w:rsidRPr="00221510">
        <w:t xml:space="preserve">D178N </w:t>
      </w:r>
      <w:r>
        <w:t xml:space="preserve">point </w:t>
      </w:r>
      <w:r w:rsidRPr="00221510">
        <w:t xml:space="preserve">mutation </w:t>
      </w:r>
      <w:r>
        <w:t>→ fatal familial insomnia.</w:t>
      </w:r>
    </w:p>
    <w:p w:rsidR="008F5752" w:rsidRDefault="008F5752" w:rsidP="008F5752">
      <w:pPr>
        <w:numPr>
          <w:ilvl w:val="1"/>
          <w:numId w:val="26"/>
        </w:numPr>
      </w:pPr>
      <w:r w:rsidRPr="00221510">
        <w:t>Val at codon 129 in</w:t>
      </w:r>
      <w:r>
        <w:t xml:space="preserve"> </w:t>
      </w:r>
      <w:r w:rsidRPr="00221510">
        <w:t>same allele as</w:t>
      </w:r>
      <w:r>
        <w:t xml:space="preserve"> </w:t>
      </w:r>
      <w:r w:rsidRPr="00221510">
        <w:t xml:space="preserve">D178N </w:t>
      </w:r>
      <w:r>
        <w:t xml:space="preserve">point </w:t>
      </w:r>
      <w:r w:rsidRPr="00221510">
        <w:t xml:space="preserve">mutation </w:t>
      </w:r>
      <w:r>
        <w:t xml:space="preserve">→ </w:t>
      </w:r>
      <w:r w:rsidRPr="00221510">
        <w:t>CJD.</w:t>
      </w:r>
    </w:p>
    <w:p w:rsidR="00D4195C" w:rsidRPr="00221510" w:rsidRDefault="008F5752" w:rsidP="004B1EFA">
      <w:pPr>
        <w:numPr>
          <w:ilvl w:val="0"/>
          <w:numId w:val="26"/>
        </w:numPr>
      </w:pPr>
      <w:r>
        <w:t>M</w:t>
      </w:r>
      <w:r w:rsidRPr="00221510">
        <w:t xml:space="preserve">any sporadic CJD patients are homozygous at codon 129 </w:t>
      </w:r>
      <w:r>
        <w:t>(</w:t>
      </w:r>
      <w:r w:rsidRPr="00221510">
        <w:t>for either Met or Val</w:t>
      </w:r>
      <w:r>
        <w:t>)</w:t>
      </w:r>
      <w:r w:rsidRPr="00221510">
        <w:t xml:space="preserve">, while </w:t>
      </w:r>
      <w:r>
        <w:t>50%</w:t>
      </w:r>
      <w:r w:rsidRPr="00221510">
        <w:t xml:space="preserve"> of control populations</w:t>
      </w:r>
      <w:r>
        <w:t xml:space="preserve"> are heterozygous at this site - </w:t>
      </w:r>
      <w:r w:rsidRPr="00221510">
        <w:t>heterozygosity at codon 129 is protective against development of</w:t>
      </w:r>
      <w:r>
        <w:t xml:space="preserve"> </w:t>
      </w:r>
      <w:r w:rsidRPr="00221510">
        <w:t>disease</w:t>
      </w:r>
      <w:r>
        <w:t>.</w:t>
      </w:r>
    </w:p>
    <w:p w:rsidR="00D4195C" w:rsidRDefault="00D4195C" w:rsidP="005C0232"/>
    <w:p w:rsidR="008F26FC" w:rsidRDefault="005A3F11" w:rsidP="00621B12">
      <w:r>
        <w:rPr>
          <w:noProof/>
        </w:rPr>
        <w:lastRenderedPageBreak/>
        <w:drawing>
          <wp:inline distT="0" distB="0" distL="0" distR="0">
            <wp:extent cx="5038725" cy="5391150"/>
            <wp:effectExtent l="0" t="0" r="0" b="0"/>
            <wp:docPr id="1" name="Picture 1" descr="00.%20Pictures/Prion%20pathogene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.%20Pictures/Prion%20pathogenesis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7FF">
        <w:t xml:space="preserve"> </w:t>
      </w:r>
    </w:p>
    <w:p w:rsidR="000810B6" w:rsidRPr="00A56256" w:rsidRDefault="000810B6" w:rsidP="000810B6">
      <w:pPr>
        <w:pStyle w:val="Heading5"/>
        <w:spacing w:before="0" w:after="0"/>
        <w:ind w:left="720"/>
        <w:rPr>
          <w:b w:val="0"/>
          <w:i w:val="0"/>
          <w:color w:val="000000"/>
          <w:sz w:val="20"/>
          <w:szCs w:val="20"/>
          <w:lang w:val="en-US"/>
        </w:rPr>
      </w:pPr>
      <w:r w:rsidRPr="00A56256">
        <w:rPr>
          <w:b w:val="0"/>
          <w:i w:val="0"/>
          <w:iCs w:val="0"/>
          <w:color w:val="000000"/>
          <w:sz w:val="20"/>
          <w:szCs w:val="20"/>
          <w:lang w:val="en-US"/>
        </w:rPr>
        <w:t>C</w:t>
      </w:r>
      <w:r>
        <w:rPr>
          <w:b w:val="0"/>
          <w:i w:val="0"/>
          <w:iCs w:val="0"/>
          <w:color w:val="000000"/>
          <w:sz w:val="20"/>
          <w:szCs w:val="20"/>
          <w:lang w:val="en-US"/>
        </w:rPr>
        <w:t>.</w:t>
      </w:r>
      <w:r w:rsidRPr="00A56256">
        <w:rPr>
          <w:b w:val="0"/>
          <w:i w:val="0"/>
          <w:color w:val="000000"/>
          <w:sz w:val="20"/>
          <w:szCs w:val="20"/>
          <w:lang w:val="en-US"/>
        </w:rPr>
        <w:t xml:space="preserve"> Histology of CJD </w:t>
      </w:r>
      <w:r>
        <w:rPr>
          <w:b w:val="0"/>
          <w:i w:val="0"/>
          <w:color w:val="000000"/>
          <w:sz w:val="20"/>
          <w:szCs w:val="20"/>
          <w:lang w:val="en-US"/>
        </w:rPr>
        <w:t>-</w:t>
      </w:r>
      <w:r w:rsidRPr="00A56256">
        <w:rPr>
          <w:b w:val="0"/>
          <w:i w:val="0"/>
          <w:color w:val="000000"/>
          <w:sz w:val="20"/>
          <w:szCs w:val="20"/>
          <w:lang w:val="en-US"/>
        </w:rPr>
        <w:t xml:space="preserve"> spongiform change in cerebral cortex. </w:t>
      </w:r>
      <w:r w:rsidRPr="00A56256">
        <w:rPr>
          <w:b w:val="0"/>
          <w:i w:val="0"/>
          <w:iCs w:val="0"/>
          <w:color w:val="000000"/>
          <w:sz w:val="20"/>
          <w:szCs w:val="20"/>
          <w:lang w:val="en-US"/>
        </w:rPr>
        <w:t>Inset</w:t>
      </w:r>
      <w:r>
        <w:rPr>
          <w:b w:val="0"/>
          <w:i w:val="0"/>
          <w:color w:val="000000"/>
          <w:sz w:val="20"/>
          <w:szCs w:val="20"/>
          <w:lang w:val="en-US"/>
        </w:rPr>
        <w:t xml:space="preserve"> (h</w:t>
      </w:r>
      <w:r w:rsidRPr="00A56256">
        <w:rPr>
          <w:b w:val="0"/>
          <w:i w:val="0"/>
          <w:color w:val="000000"/>
          <w:sz w:val="20"/>
          <w:szCs w:val="20"/>
          <w:lang w:val="en-US"/>
        </w:rPr>
        <w:t>igh magnification</w:t>
      </w:r>
      <w:r>
        <w:rPr>
          <w:b w:val="0"/>
          <w:i w:val="0"/>
          <w:color w:val="000000"/>
          <w:sz w:val="20"/>
          <w:szCs w:val="20"/>
          <w:lang w:val="en-US"/>
        </w:rPr>
        <w:t>)</w:t>
      </w:r>
      <w:r w:rsidRPr="00A56256">
        <w:rPr>
          <w:b w:val="0"/>
          <w:i w:val="0"/>
          <w:color w:val="000000"/>
          <w:sz w:val="20"/>
          <w:szCs w:val="20"/>
          <w:lang w:val="en-US"/>
        </w:rPr>
        <w:t xml:space="preserve"> </w:t>
      </w:r>
      <w:r>
        <w:rPr>
          <w:b w:val="0"/>
          <w:i w:val="0"/>
          <w:color w:val="000000"/>
          <w:sz w:val="20"/>
          <w:szCs w:val="20"/>
          <w:lang w:val="en-US"/>
        </w:rPr>
        <w:t>-</w:t>
      </w:r>
      <w:r w:rsidRPr="00A56256">
        <w:rPr>
          <w:b w:val="0"/>
          <w:i w:val="0"/>
          <w:color w:val="000000"/>
          <w:sz w:val="20"/>
          <w:szCs w:val="20"/>
          <w:lang w:val="en-US"/>
        </w:rPr>
        <w:t xml:space="preserve"> neuron with vacuoles.</w:t>
      </w:r>
    </w:p>
    <w:p w:rsidR="0011503D" w:rsidRPr="000810B6" w:rsidRDefault="000810B6" w:rsidP="000810B6">
      <w:pPr>
        <w:ind w:left="720"/>
      </w:pPr>
      <w:r w:rsidRPr="000810B6">
        <w:rPr>
          <w:iCs/>
          <w:color w:val="000000"/>
          <w:sz w:val="20"/>
        </w:rPr>
        <w:t>D</w:t>
      </w:r>
      <w:r>
        <w:rPr>
          <w:iCs/>
          <w:color w:val="000000"/>
          <w:sz w:val="20"/>
        </w:rPr>
        <w:t>.</w:t>
      </w:r>
      <w:r w:rsidRPr="000810B6">
        <w:rPr>
          <w:color w:val="000000"/>
          <w:sz w:val="20"/>
        </w:rPr>
        <w:t xml:space="preserve"> PAS stain </w:t>
      </w:r>
      <w:r>
        <w:rPr>
          <w:color w:val="000000"/>
          <w:sz w:val="20"/>
        </w:rPr>
        <w:t>of c</w:t>
      </w:r>
      <w:r w:rsidRPr="000810B6">
        <w:rPr>
          <w:color w:val="000000"/>
          <w:sz w:val="20"/>
        </w:rPr>
        <w:t xml:space="preserve">erebellar cortex </w:t>
      </w:r>
      <w:r>
        <w:rPr>
          <w:color w:val="000000"/>
          <w:sz w:val="20"/>
        </w:rPr>
        <w:t>-</w:t>
      </w:r>
      <w:r w:rsidRPr="000810B6">
        <w:rPr>
          <w:color w:val="000000"/>
          <w:sz w:val="20"/>
        </w:rPr>
        <w:t xml:space="preserve"> </w:t>
      </w:r>
      <w:r>
        <w:rPr>
          <w:color w:val="000000"/>
          <w:sz w:val="20"/>
        </w:rPr>
        <w:t>amyloid (</w:t>
      </w:r>
      <w:r w:rsidRPr="000810B6">
        <w:rPr>
          <w:iCs/>
          <w:color w:val="000000"/>
          <w:sz w:val="20"/>
        </w:rPr>
        <w:t>kuru</w:t>
      </w:r>
      <w:r>
        <w:rPr>
          <w:iCs/>
          <w:color w:val="000000"/>
          <w:sz w:val="20"/>
        </w:rPr>
        <w:t>)</w:t>
      </w:r>
      <w:r w:rsidRPr="000810B6">
        <w:rPr>
          <w:iCs/>
          <w:color w:val="000000"/>
          <w:sz w:val="20"/>
        </w:rPr>
        <w:t xml:space="preserve"> plaques</w:t>
      </w:r>
      <w:r w:rsidRPr="000810B6">
        <w:rPr>
          <w:color w:val="000000"/>
          <w:sz w:val="20"/>
        </w:rPr>
        <w:t>.</w:t>
      </w:r>
    </w:p>
    <w:p w:rsidR="000810B6" w:rsidRDefault="000810B6"/>
    <w:p w:rsidR="00F1670E" w:rsidRDefault="00F1670E" w:rsidP="008F5007">
      <w:pPr>
        <w:pStyle w:val="Nervous6"/>
        <w:ind w:right="8504"/>
      </w:pPr>
      <w:r>
        <w:t>Pathology</w:t>
      </w:r>
    </w:p>
    <w:p w:rsidR="001629E7" w:rsidRPr="001629E7" w:rsidRDefault="001629E7" w:rsidP="001629E7">
      <w:pPr>
        <w:spacing w:after="120"/>
      </w:pPr>
      <w:r w:rsidRPr="001629E7">
        <w:rPr>
          <w:u w:val="single"/>
        </w:rPr>
        <w:t xml:space="preserve">Prionoses affect </w:t>
      </w:r>
      <w:r w:rsidRPr="001629E7">
        <w:rPr>
          <w:smallCaps/>
          <w:u w:val="single"/>
        </w:rPr>
        <w:t>grey matter</w:t>
      </w:r>
      <w:r>
        <w:t>:</w:t>
      </w:r>
    </w:p>
    <w:p w:rsidR="00803ECA" w:rsidRDefault="008B1D42" w:rsidP="00F1670E">
      <w:pPr>
        <w:numPr>
          <w:ilvl w:val="0"/>
          <w:numId w:val="13"/>
        </w:numPr>
      </w:pPr>
      <w:r w:rsidRPr="008B1D42">
        <w:rPr>
          <w:highlight w:val="yellow"/>
        </w:rPr>
        <w:t xml:space="preserve">membrane bound </w:t>
      </w:r>
      <w:r w:rsidR="00F1670E" w:rsidRPr="008B1D42">
        <w:rPr>
          <w:i/>
          <w:color w:val="800080"/>
          <w:highlight w:val="yellow"/>
        </w:rPr>
        <w:t>intracytoplasmic</w:t>
      </w:r>
      <w:r w:rsidR="00CF5B59" w:rsidRPr="008B1D42">
        <w:rPr>
          <w:highlight w:val="yellow"/>
        </w:rPr>
        <w:t>*</w:t>
      </w:r>
      <w:r w:rsidR="00F1670E" w:rsidRPr="008B1D42">
        <w:rPr>
          <w:i/>
          <w:color w:val="800080"/>
          <w:highlight w:val="yellow"/>
        </w:rPr>
        <w:t xml:space="preserve"> vacuoles</w:t>
      </w:r>
      <w:r w:rsidR="00F1670E" w:rsidRPr="008B1D42">
        <w:rPr>
          <w:highlight w:val="yellow"/>
        </w:rPr>
        <w:t xml:space="preserve"> in </w:t>
      </w:r>
      <w:r w:rsidR="00CF5B59" w:rsidRPr="008B1D42">
        <w:rPr>
          <w:highlight w:val="yellow"/>
        </w:rPr>
        <w:t xml:space="preserve">cortical </w:t>
      </w:r>
      <w:r w:rsidR="00F1670E" w:rsidRPr="008B1D42">
        <w:rPr>
          <w:highlight w:val="yellow"/>
        </w:rPr>
        <w:t>neurons</w:t>
      </w:r>
      <w:r w:rsidRPr="008B1D42">
        <w:rPr>
          <w:highlight w:val="yellow"/>
        </w:rPr>
        <w:t xml:space="preserve"> and glia</w:t>
      </w:r>
      <w:r w:rsidR="001F6E32">
        <w:t xml:space="preserve">; </w:t>
      </w:r>
      <w:r w:rsidR="009A5906">
        <w:t xml:space="preserve">size 1-50 μm; </w:t>
      </w:r>
      <w:r w:rsidR="001F6E32">
        <w:t>i</w:t>
      </w:r>
      <w:r w:rsidR="001F6E32" w:rsidRPr="00221510">
        <w:t xml:space="preserve">n advanced cases, vacuolated areas </w:t>
      </w:r>
      <w:r w:rsidR="009A5906">
        <w:t>coalesce</w:t>
      </w:r>
      <w:r w:rsidR="001F6E32">
        <w:t xml:space="preserve"> </w:t>
      </w:r>
      <w:r w:rsidR="001F6E32" w:rsidRPr="00221510">
        <w:t>into cystlike spaces ("status spongiosus").</w:t>
      </w:r>
    </w:p>
    <w:p w:rsidR="00CF5B59" w:rsidRDefault="00CF5B59" w:rsidP="00CF5B59">
      <w:pPr>
        <w:ind w:left="2160"/>
        <w:jc w:val="right"/>
      </w:pPr>
      <w:r>
        <w:t>*</w:t>
      </w:r>
      <w:r w:rsidRPr="00221510">
        <w:t>within</w:t>
      </w:r>
      <w:r>
        <w:t xml:space="preserve"> </w:t>
      </w:r>
      <w:r w:rsidR="008B1D42">
        <w:t>cell processes (</w:t>
      </w:r>
      <w:r w:rsidRPr="00221510">
        <w:t>neuropil</w:t>
      </w:r>
      <w:r w:rsidR="008B1D42">
        <w:t>)</w:t>
      </w:r>
      <w:r w:rsidRPr="00221510">
        <w:t xml:space="preserve"> and sometimes in</w:t>
      </w:r>
      <w:r>
        <w:t xml:space="preserve"> </w:t>
      </w:r>
      <w:r w:rsidRPr="00221510">
        <w:t>perikaryon</w:t>
      </w:r>
    </w:p>
    <w:p w:rsidR="008F0BD6" w:rsidRDefault="008F0BD6" w:rsidP="00DC2FBD">
      <w:pPr>
        <w:spacing w:before="60" w:after="60"/>
        <w:ind w:left="1440"/>
      </w:pPr>
      <w:r>
        <w:t xml:space="preserve">Exception - </w:t>
      </w:r>
      <w:r w:rsidRPr="00221510">
        <w:t xml:space="preserve">fatal familial insomnia </w:t>
      </w:r>
      <w:r>
        <w:t>(</w:t>
      </w:r>
      <w:r w:rsidRPr="00221510">
        <w:t>does not show spongiform pathology</w:t>
      </w:r>
      <w:r>
        <w:t>)</w:t>
      </w:r>
    </w:p>
    <w:p w:rsidR="008F0BD6" w:rsidRDefault="004621C9" w:rsidP="00F1670E">
      <w:pPr>
        <w:numPr>
          <w:ilvl w:val="0"/>
          <w:numId w:val="13"/>
        </w:numPr>
      </w:pPr>
      <w:r w:rsidRPr="005A3F11">
        <w:rPr>
          <w:smallCaps/>
          <w:color w:val="FF33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amyloid (</w:t>
      </w:r>
      <w:r w:rsidR="008F0BD6" w:rsidRPr="005A3F11">
        <w:rPr>
          <w:smallCaps/>
          <w:color w:val="FF33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kuru</w:t>
      </w:r>
      <w:r w:rsidRPr="005A3F11">
        <w:rPr>
          <w:smallCaps/>
          <w:color w:val="FF33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F1670E" w:rsidRPr="005A3F11">
        <w:rPr>
          <w:smallCaps/>
          <w:color w:val="FF33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plaques</w:t>
      </w:r>
      <w:r w:rsidR="008B2DB4">
        <w:t xml:space="preserve"> (</w:t>
      </w:r>
      <w:r w:rsidR="008F0BD6" w:rsidRPr="00221510">
        <w:t xml:space="preserve">extracellular deposits of aggregated </w:t>
      </w:r>
      <w:r w:rsidR="008F0BD6" w:rsidRPr="00707609">
        <w:rPr>
          <w:color w:val="FF0000"/>
          <w:szCs w:val="24"/>
        </w:rPr>
        <w:t>PrP</w:t>
      </w:r>
      <w:r w:rsidR="008F0BD6" w:rsidRPr="00707609">
        <w:rPr>
          <w:color w:val="FF0000"/>
          <w:szCs w:val="24"/>
          <w:vertAlign w:val="superscript"/>
        </w:rPr>
        <w:t>Sc</w:t>
      </w:r>
      <w:r w:rsidR="008F0BD6">
        <w:t>)</w:t>
      </w:r>
      <w:r w:rsidR="00431E1C">
        <w:t xml:space="preserve"> - </w:t>
      </w:r>
      <w:r w:rsidR="00431E1C" w:rsidRPr="000E5186">
        <w:t>common, but not invariable</w:t>
      </w:r>
      <w:r w:rsidR="00431E1C">
        <w:t xml:space="preserve"> feature;</w:t>
      </w:r>
    </w:p>
    <w:p w:rsidR="008F0BD6" w:rsidRDefault="008F0BD6" w:rsidP="008F0BD6">
      <w:pPr>
        <w:numPr>
          <w:ilvl w:val="1"/>
          <w:numId w:val="13"/>
        </w:numPr>
      </w:pPr>
      <w:r>
        <w:t xml:space="preserve">Congo red-positive, </w:t>
      </w:r>
      <w:r w:rsidRPr="00221510">
        <w:t>PAS-positive</w:t>
      </w:r>
      <w:r>
        <w:t>.</w:t>
      </w:r>
    </w:p>
    <w:p w:rsidR="008F0BD6" w:rsidRDefault="008B2DB4" w:rsidP="008F0BD6">
      <w:pPr>
        <w:numPr>
          <w:ilvl w:val="1"/>
          <w:numId w:val="13"/>
        </w:numPr>
      </w:pPr>
      <w:r>
        <w:t>do not stain with anti-β A4 protein (vs. Alzheimer plaques)</w:t>
      </w:r>
      <w:r w:rsidR="008F0BD6">
        <w:t>.</w:t>
      </w:r>
    </w:p>
    <w:p w:rsidR="008F0BD6" w:rsidRDefault="008F0BD6" w:rsidP="008F0BD6">
      <w:pPr>
        <w:numPr>
          <w:ilvl w:val="1"/>
          <w:numId w:val="13"/>
        </w:numPr>
      </w:pPr>
      <w:r w:rsidRPr="00221510">
        <w:t>occur in</w:t>
      </w:r>
      <w:r>
        <w:t xml:space="preserve"> </w:t>
      </w:r>
      <w:r w:rsidRPr="00221510">
        <w:t xml:space="preserve">cerebellum </w:t>
      </w:r>
      <w:r w:rsidR="006B0EBF">
        <w:t xml:space="preserve">(in GSSD), </w:t>
      </w:r>
      <w:r w:rsidRPr="00221510">
        <w:t xml:space="preserve">cerebral cortex </w:t>
      </w:r>
      <w:r w:rsidR="006B0EBF">
        <w:t xml:space="preserve">(in </w:t>
      </w:r>
      <w:r w:rsidRPr="00221510">
        <w:t>variant CJD</w:t>
      </w:r>
      <w:r w:rsidR="006B0EBF">
        <w:t>)</w:t>
      </w:r>
      <w:r w:rsidRPr="00221510">
        <w:t>.</w:t>
      </w:r>
    </w:p>
    <w:p w:rsidR="00B541F3" w:rsidRDefault="00B541F3" w:rsidP="00B541F3">
      <w:pPr>
        <w:numPr>
          <w:ilvl w:val="0"/>
          <w:numId w:val="13"/>
        </w:numPr>
      </w:pPr>
      <w:r w:rsidRPr="00B541F3">
        <w:rPr>
          <w:color w:val="FF0000"/>
        </w:rPr>
        <w:t>severe neuron loss</w:t>
      </w:r>
      <w:r>
        <w:t xml:space="preserve"> → reactive astrocytic gliosis → </w:t>
      </w:r>
      <w:r w:rsidRPr="00B541F3">
        <w:rPr>
          <w:b/>
        </w:rPr>
        <w:t>cortical atrophy</w:t>
      </w:r>
      <w:r>
        <w:t>.</w:t>
      </w:r>
    </w:p>
    <w:p w:rsidR="009B4623" w:rsidRDefault="009B4623" w:rsidP="00B541F3">
      <w:pPr>
        <w:numPr>
          <w:ilvl w:val="0"/>
          <w:numId w:val="13"/>
        </w:numPr>
      </w:pPr>
      <w:r w:rsidRPr="00221510">
        <w:t>brainstem and spinal cord are usually spared</w:t>
      </w:r>
      <w:r>
        <w:t>.</w:t>
      </w:r>
    </w:p>
    <w:p w:rsidR="00B541F3" w:rsidRDefault="00B541F3" w:rsidP="00B541F3">
      <w:pPr>
        <w:numPr>
          <w:ilvl w:val="0"/>
          <w:numId w:val="13"/>
        </w:numPr>
      </w:pPr>
      <w:r>
        <w:t xml:space="preserve">no </w:t>
      </w:r>
      <w:r w:rsidRPr="00221510">
        <w:t>white matter involvement</w:t>
      </w:r>
      <w:r>
        <w:t>.</w:t>
      </w:r>
    </w:p>
    <w:p w:rsidR="00F7730B" w:rsidRDefault="00F7730B" w:rsidP="00F1670E">
      <w:pPr>
        <w:numPr>
          <w:ilvl w:val="0"/>
          <w:numId w:val="13"/>
        </w:numPr>
      </w:pPr>
      <w:r>
        <w:t>no inflammation (</w:t>
      </w:r>
      <w:proofErr w:type="spellStart"/>
      <w:r w:rsidRPr="00F7730B">
        <w:rPr>
          <w:lang w:val="lt-LT"/>
        </w:rPr>
        <w:t>imunosupresija</w:t>
      </w:r>
      <w:proofErr w:type="spellEnd"/>
      <w:r w:rsidRPr="00F7730B">
        <w:rPr>
          <w:lang w:val="lt-LT"/>
        </w:rPr>
        <w:t xml:space="preserve"> įtakos neturi</w:t>
      </w:r>
      <w:r>
        <w:t>).</w:t>
      </w:r>
    </w:p>
    <w:p w:rsidR="00F1670E" w:rsidRDefault="00F1670E"/>
    <w:p w:rsidR="000A1684" w:rsidRDefault="005A3F11" w:rsidP="000A1684">
      <w:r>
        <w:rPr>
          <w:noProof/>
        </w:rPr>
        <w:lastRenderedPageBreak/>
        <w:drawing>
          <wp:inline distT="0" distB="0" distL="0" distR="0">
            <wp:extent cx="4648200" cy="3886200"/>
            <wp:effectExtent l="0" t="0" r="0" b="0"/>
            <wp:docPr id="2" name="Picture 2" descr="00.%20Pictures/Creutzfeldt-Jakob%20disease%20(electron%20microscop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.%20Pictures/Creutzfeldt-Jakob%20disease%20(electron%20microscopy)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7B8" w:rsidRDefault="006D17B8" w:rsidP="000A1684"/>
    <w:p w:rsidR="006D17B8" w:rsidRPr="006D17B8" w:rsidRDefault="006D17B8" w:rsidP="000A1684">
      <w:pPr>
        <w:rPr>
          <w:sz w:val="20"/>
        </w:rPr>
      </w:pPr>
      <w:r w:rsidRPr="006D17B8">
        <w:rPr>
          <w:sz w:val="20"/>
        </w:rPr>
        <w:t>Spongiform vacuolation (</w:t>
      </w:r>
      <w:r w:rsidRPr="006D17B8">
        <w:rPr>
          <w:i/>
          <w:sz w:val="20"/>
        </w:rPr>
        <w:t>arrows</w:t>
      </w:r>
      <w:r w:rsidRPr="006D17B8">
        <w:rPr>
          <w:sz w:val="20"/>
        </w:rPr>
        <w:t>) accompanied by neuronal loss and reactive astrocytosis:</w:t>
      </w:r>
    </w:p>
    <w:p w:rsidR="006D17B8" w:rsidRDefault="005A3F11" w:rsidP="00202D57">
      <w:r>
        <w:rPr>
          <w:noProof/>
        </w:rPr>
        <w:drawing>
          <wp:inline distT="0" distB="0" distL="0" distR="0">
            <wp:extent cx="4591050" cy="3171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ED" w:rsidRDefault="008758ED" w:rsidP="000A1684"/>
    <w:p w:rsidR="00202D57" w:rsidRDefault="00202D57" w:rsidP="000A1684">
      <w:pPr>
        <w:rPr>
          <w:sz w:val="20"/>
        </w:rPr>
      </w:pPr>
      <w:r w:rsidRPr="00506E6C">
        <w:rPr>
          <w:sz w:val="20"/>
        </w:rPr>
        <w:t>Few small vacuoles:</w:t>
      </w:r>
    </w:p>
    <w:p w:rsidR="00202D57" w:rsidRDefault="005A3F11" w:rsidP="000A1684">
      <w:pPr>
        <w:rPr>
          <w:sz w:val="20"/>
        </w:rPr>
      </w:pPr>
      <w:r w:rsidRPr="00506E6C">
        <w:rPr>
          <w:noProof/>
          <w:sz w:val="20"/>
        </w:rPr>
        <w:lastRenderedPageBreak/>
        <w:drawing>
          <wp:inline distT="0" distB="0" distL="0" distR="0">
            <wp:extent cx="4781550" cy="3143250"/>
            <wp:effectExtent l="0" t="0" r="0" b="0"/>
            <wp:docPr id="4" name="Picture 4" descr="00.%20Pictures/Creutzfeldt-Jakob%20disease%20(histology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.%20Pictures/Creutzfeldt-Jakob%20disease%20(histology1).jp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57" w:rsidRPr="00075BD3" w:rsidRDefault="00202D57" w:rsidP="00202D57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>
        <w:rPr>
          <w:color w:val="000000"/>
          <w:sz w:val="18"/>
          <w:szCs w:val="18"/>
        </w:rPr>
        <w:instrText>HYPERLINK "http://library.med.utah.edu/WebPath/webpath.html" \t "_blank"</w:instrText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</w:t>
      </w:r>
      <w:proofErr w:type="spellStart"/>
      <w:r>
        <w:rPr>
          <w:rStyle w:val="Hyperlink"/>
          <w:sz w:val="18"/>
          <w:szCs w:val="18"/>
        </w:rPr>
        <w:t>Klatt</w:t>
      </w:r>
      <w:proofErr w:type="spellEnd"/>
      <w:r>
        <w:rPr>
          <w:rStyle w:val="Hyperlink"/>
          <w:sz w:val="18"/>
          <w:szCs w:val="18"/>
        </w:rPr>
        <w:t xml:space="preserve">, MD) </w:t>
      </w:r>
      <w:r w:rsidRPr="00075BD3">
        <w:rPr>
          <w:rStyle w:val="Hyperlink"/>
          <w:sz w:val="18"/>
          <w:szCs w:val="18"/>
        </w:rPr>
        <w:t>&gt;&gt;</w:t>
      </w:r>
    </w:p>
    <w:p w:rsidR="00202D57" w:rsidRDefault="00202D57" w:rsidP="00202D57">
      <w:pPr>
        <w:rPr>
          <w:sz w:val="18"/>
          <w:szCs w:val="18"/>
        </w:rPr>
      </w:pPr>
      <w:r w:rsidRPr="00075BD3">
        <w:rPr>
          <w:sz w:val="18"/>
          <w:szCs w:val="18"/>
        </w:rPr>
        <w:fldChar w:fldCharType="end"/>
      </w:r>
    </w:p>
    <w:p w:rsidR="00202D57" w:rsidRDefault="00202D57" w:rsidP="00202D57">
      <w:pPr>
        <w:rPr>
          <w:sz w:val="20"/>
        </w:rPr>
      </w:pPr>
      <w:r w:rsidRPr="00506E6C">
        <w:rPr>
          <w:sz w:val="20"/>
        </w:rPr>
        <w:t>Vacuoles are coalescing to microcysts</w:t>
      </w:r>
      <w:r>
        <w:rPr>
          <w:sz w:val="20"/>
        </w:rPr>
        <w:t>:</w:t>
      </w:r>
    </w:p>
    <w:p w:rsidR="00202D57" w:rsidRDefault="005A3F11" w:rsidP="00202D57">
      <w:pPr>
        <w:rPr>
          <w:sz w:val="20"/>
        </w:rPr>
      </w:pPr>
      <w:r w:rsidRPr="00506E6C">
        <w:rPr>
          <w:noProof/>
          <w:sz w:val="20"/>
        </w:rPr>
        <w:drawing>
          <wp:inline distT="0" distB="0" distL="0" distR="0">
            <wp:extent cx="4829175" cy="3152775"/>
            <wp:effectExtent l="0" t="0" r="0" b="0"/>
            <wp:docPr id="5" name="Picture 5" descr="00.%20Pictures/Creutzfeldt-Jakob%20disease%20(histology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.%20Pictures/Creutzfeldt-Jakob%20disease%20(histology2).jp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57" w:rsidRPr="00075BD3" w:rsidRDefault="00202D57" w:rsidP="00202D57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>
        <w:rPr>
          <w:color w:val="000000"/>
          <w:sz w:val="18"/>
          <w:szCs w:val="18"/>
        </w:rPr>
        <w:instrText>HYPERLINK "http://library.med.utah.edu/WebPath/webpath.html" \t "_blank"</w:instrText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</w:t>
      </w:r>
      <w:proofErr w:type="spellStart"/>
      <w:r>
        <w:rPr>
          <w:rStyle w:val="Hyperlink"/>
          <w:sz w:val="18"/>
          <w:szCs w:val="18"/>
        </w:rPr>
        <w:t>Klatt</w:t>
      </w:r>
      <w:proofErr w:type="spellEnd"/>
      <w:r>
        <w:rPr>
          <w:rStyle w:val="Hyperlink"/>
          <w:sz w:val="18"/>
          <w:szCs w:val="18"/>
        </w:rPr>
        <w:t xml:space="preserve">, MD) </w:t>
      </w:r>
      <w:r w:rsidRPr="00075BD3">
        <w:rPr>
          <w:rStyle w:val="Hyperlink"/>
          <w:sz w:val="18"/>
          <w:szCs w:val="18"/>
        </w:rPr>
        <w:t>&gt;&gt;</w:t>
      </w:r>
    </w:p>
    <w:p w:rsidR="00202D57" w:rsidRDefault="00202D57" w:rsidP="00202D57">
      <w:pPr>
        <w:rPr>
          <w:sz w:val="18"/>
          <w:szCs w:val="18"/>
        </w:rPr>
      </w:pPr>
      <w:r w:rsidRPr="00075BD3">
        <w:rPr>
          <w:sz w:val="18"/>
          <w:szCs w:val="18"/>
        </w:rPr>
        <w:fldChar w:fldCharType="end"/>
      </w:r>
    </w:p>
    <w:p w:rsidR="00202D57" w:rsidRDefault="00202D57" w:rsidP="00202D57">
      <w:pPr>
        <w:rPr>
          <w:sz w:val="20"/>
        </w:rPr>
      </w:pPr>
      <w:r>
        <w:rPr>
          <w:sz w:val="20"/>
        </w:rPr>
        <w:t>N</w:t>
      </w:r>
      <w:r w:rsidRPr="00E4799A">
        <w:rPr>
          <w:sz w:val="20"/>
        </w:rPr>
        <w:t>umerous vacuoles, along with gliosis and neuronal loss:</w:t>
      </w:r>
    </w:p>
    <w:p w:rsidR="00202D57" w:rsidRDefault="005A3F11" w:rsidP="00202D57">
      <w:pPr>
        <w:rPr>
          <w:sz w:val="20"/>
        </w:rPr>
      </w:pPr>
      <w:r w:rsidRPr="00E4799A">
        <w:rPr>
          <w:noProof/>
          <w:sz w:val="20"/>
        </w:rPr>
        <w:lastRenderedPageBreak/>
        <w:drawing>
          <wp:inline distT="0" distB="0" distL="0" distR="0">
            <wp:extent cx="4772025" cy="3124200"/>
            <wp:effectExtent l="0" t="0" r="0" b="0"/>
            <wp:docPr id="6" name="Picture 6" descr="00.%20Pictures/Creutzfeldt-Jakob%20disease%20(histology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.%20Pictures/Creutzfeldt-Jakob%20disease%20(histology3).jp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57" w:rsidRPr="00075BD3" w:rsidRDefault="00202D57" w:rsidP="00202D57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>
        <w:rPr>
          <w:color w:val="000000"/>
          <w:sz w:val="18"/>
          <w:szCs w:val="18"/>
        </w:rPr>
        <w:instrText>HYPERLINK "http://library.med.utah.edu/WebPath/webpath.html" \t "_blank"</w:instrText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</w:t>
      </w:r>
      <w:proofErr w:type="spellStart"/>
      <w:r>
        <w:rPr>
          <w:rStyle w:val="Hyperlink"/>
          <w:sz w:val="18"/>
          <w:szCs w:val="18"/>
        </w:rPr>
        <w:t>Klatt</w:t>
      </w:r>
      <w:proofErr w:type="spellEnd"/>
      <w:r>
        <w:rPr>
          <w:rStyle w:val="Hyperlink"/>
          <w:sz w:val="18"/>
          <w:szCs w:val="18"/>
        </w:rPr>
        <w:t xml:space="preserve">, MD) </w:t>
      </w:r>
      <w:r w:rsidRPr="00075BD3">
        <w:rPr>
          <w:rStyle w:val="Hyperlink"/>
          <w:sz w:val="18"/>
          <w:szCs w:val="18"/>
        </w:rPr>
        <w:t>&gt;&gt;</w:t>
      </w:r>
    </w:p>
    <w:p w:rsidR="00202D57" w:rsidRDefault="00202D57" w:rsidP="00202D57">
      <w:pPr>
        <w:rPr>
          <w:sz w:val="18"/>
          <w:szCs w:val="18"/>
        </w:rPr>
      </w:pPr>
      <w:r w:rsidRPr="00075BD3">
        <w:rPr>
          <w:sz w:val="18"/>
          <w:szCs w:val="18"/>
        </w:rPr>
        <w:fldChar w:fldCharType="end"/>
      </w:r>
    </w:p>
    <w:p w:rsidR="00202D57" w:rsidRDefault="00202D57" w:rsidP="00202D57">
      <w:pPr>
        <w:rPr>
          <w:sz w:val="18"/>
          <w:szCs w:val="18"/>
        </w:rPr>
      </w:pPr>
      <w:r>
        <w:rPr>
          <w:sz w:val="20"/>
        </w:rPr>
        <w:t>Higher magnification:</w:t>
      </w:r>
    </w:p>
    <w:p w:rsidR="00202D57" w:rsidRDefault="005A3F11" w:rsidP="00202D57">
      <w:pPr>
        <w:rPr>
          <w:sz w:val="20"/>
        </w:rPr>
      </w:pPr>
      <w:r w:rsidRPr="00314BF4">
        <w:rPr>
          <w:noProof/>
          <w:sz w:val="20"/>
        </w:rPr>
        <w:drawing>
          <wp:inline distT="0" distB="0" distL="0" distR="0">
            <wp:extent cx="4781550" cy="3124200"/>
            <wp:effectExtent l="0" t="0" r="0" b="0"/>
            <wp:docPr id="7" name="Picture 7" descr="00.%20Pictures/Creutzfeldt-Jakob%20disease%20(histology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.%20Pictures/Creutzfeldt-Jakob%20disease%20(histology4).jp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57" w:rsidRPr="00075BD3" w:rsidRDefault="00202D57" w:rsidP="00202D57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>
        <w:rPr>
          <w:color w:val="000000"/>
          <w:sz w:val="18"/>
          <w:szCs w:val="18"/>
        </w:rPr>
        <w:instrText>HYPERLINK "http://library.med.utah.edu/WebPath/webpath.html" \t "_blank"</w:instrText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</w:t>
      </w:r>
      <w:proofErr w:type="spellStart"/>
      <w:r>
        <w:rPr>
          <w:rStyle w:val="Hyperlink"/>
          <w:sz w:val="18"/>
          <w:szCs w:val="18"/>
        </w:rPr>
        <w:t>Klatt</w:t>
      </w:r>
      <w:proofErr w:type="spellEnd"/>
      <w:r>
        <w:rPr>
          <w:rStyle w:val="Hyperlink"/>
          <w:sz w:val="18"/>
          <w:szCs w:val="18"/>
        </w:rPr>
        <w:t xml:space="preserve">, MD) </w:t>
      </w:r>
      <w:r w:rsidRPr="00075BD3">
        <w:rPr>
          <w:rStyle w:val="Hyperlink"/>
          <w:sz w:val="18"/>
          <w:szCs w:val="18"/>
        </w:rPr>
        <w:t>&gt;&gt;</w:t>
      </w:r>
    </w:p>
    <w:p w:rsidR="00202D57" w:rsidRDefault="00202D57" w:rsidP="00202D57">
      <w:pPr>
        <w:rPr>
          <w:sz w:val="18"/>
          <w:szCs w:val="18"/>
        </w:rPr>
      </w:pPr>
      <w:r w:rsidRPr="00075BD3">
        <w:rPr>
          <w:sz w:val="18"/>
          <w:szCs w:val="18"/>
        </w:rPr>
        <w:fldChar w:fldCharType="end"/>
      </w:r>
    </w:p>
    <w:p w:rsidR="009F6DC6" w:rsidRDefault="009F6DC6" w:rsidP="00202D57">
      <w:pPr>
        <w:rPr>
          <w:sz w:val="18"/>
          <w:szCs w:val="18"/>
        </w:rPr>
      </w:pPr>
      <w:r w:rsidRPr="00EA05F6">
        <w:rPr>
          <w:sz w:val="20"/>
        </w:rPr>
        <w:t xml:space="preserve">Rounded dark pink plaques, surrounded by prominent spongiform change (features of </w:t>
      </w:r>
      <w:r w:rsidRPr="00EA05F6">
        <w:rPr>
          <w:sz w:val="20"/>
          <w:highlight w:val="yellow"/>
        </w:rPr>
        <w:t>new variant</w:t>
      </w:r>
      <w:r w:rsidRPr="00EA05F6">
        <w:rPr>
          <w:sz w:val="20"/>
        </w:rPr>
        <w:t xml:space="preserve"> CJD):</w:t>
      </w:r>
    </w:p>
    <w:p w:rsidR="009F6DC6" w:rsidRDefault="005A3F11" w:rsidP="00202D57">
      <w:pPr>
        <w:rPr>
          <w:sz w:val="20"/>
        </w:rPr>
      </w:pPr>
      <w:r w:rsidRPr="00EA05F6">
        <w:rPr>
          <w:noProof/>
          <w:sz w:val="20"/>
        </w:rPr>
        <w:lastRenderedPageBreak/>
        <w:drawing>
          <wp:inline distT="0" distB="0" distL="0" distR="0">
            <wp:extent cx="4829175" cy="3162300"/>
            <wp:effectExtent l="0" t="0" r="0" b="0"/>
            <wp:docPr id="8" name="Picture 8" descr="00.%20Pictures/Creutzfeldt-Jakob%20disease%20(histology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.%20Pictures/Creutzfeldt-Jakob%20disease%20(histology5).jpg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C6" w:rsidRPr="00075BD3" w:rsidRDefault="009F6DC6" w:rsidP="009F6DC6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>
        <w:rPr>
          <w:color w:val="000000"/>
          <w:sz w:val="18"/>
          <w:szCs w:val="18"/>
        </w:rPr>
        <w:instrText>HYPERLINK "http://library.med.utah.edu/WebPath/webpath.html" \t "_blank"</w:instrText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</w:t>
      </w:r>
      <w:proofErr w:type="spellStart"/>
      <w:r>
        <w:rPr>
          <w:rStyle w:val="Hyperlink"/>
          <w:sz w:val="18"/>
          <w:szCs w:val="18"/>
        </w:rPr>
        <w:t>Klatt</w:t>
      </w:r>
      <w:proofErr w:type="spellEnd"/>
      <w:r>
        <w:rPr>
          <w:rStyle w:val="Hyperlink"/>
          <w:sz w:val="18"/>
          <w:szCs w:val="18"/>
        </w:rPr>
        <w:t xml:space="preserve">, MD) </w:t>
      </w:r>
      <w:r w:rsidRPr="00075BD3">
        <w:rPr>
          <w:rStyle w:val="Hyperlink"/>
          <w:sz w:val="18"/>
          <w:szCs w:val="18"/>
        </w:rPr>
        <w:t>&gt;&gt;</w:t>
      </w:r>
    </w:p>
    <w:p w:rsidR="009F6DC6" w:rsidRDefault="009F6DC6" w:rsidP="009F6DC6">
      <w:pPr>
        <w:rPr>
          <w:sz w:val="18"/>
          <w:szCs w:val="18"/>
        </w:rPr>
      </w:pPr>
      <w:r w:rsidRPr="00075BD3">
        <w:rPr>
          <w:sz w:val="18"/>
          <w:szCs w:val="18"/>
        </w:rPr>
        <w:fldChar w:fldCharType="end"/>
      </w:r>
    </w:p>
    <w:p w:rsidR="009F6DC6" w:rsidRDefault="005A3F11" w:rsidP="00202D57">
      <w:pPr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3143250" cy="3943350"/>
            <wp:effectExtent l="0" t="0" r="0" b="0"/>
            <wp:docPr id="9" name="Picture 9" descr="00.%20Pictures/Prion%20disease%20(histolog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.%20Pictures/Prion%20disease%20(histology).jp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C6" w:rsidRDefault="009F6DC6" w:rsidP="00202D57"/>
    <w:p w:rsidR="009F6DC6" w:rsidRDefault="009F6DC6" w:rsidP="00202D57"/>
    <w:p w:rsidR="00F7730B" w:rsidRDefault="00F7730B" w:rsidP="006F175E">
      <w:pPr>
        <w:pStyle w:val="Nervous6"/>
        <w:tabs>
          <w:tab w:val="left" w:pos="1276"/>
        </w:tabs>
        <w:ind w:right="8504"/>
      </w:pPr>
      <w:r>
        <w:t>Diagnosis</w:t>
      </w:r>
    </w:p>
    <w:p w:rsidR="003863E4" w:rsidRDefault="003863E4" w:rsidP="003863E4">
      <w:pPr>
        <w:spacing w:after="120"/>
        <w:ind w:left="567"/>
      </w:pPr>
      <w:r>
        <w:t xml:space="preserve">N.B. </w:t>
      </w:r>
      <w:r w:rsidRPr="003863E4">
        <w:rPr>
          <w:lang w:val="lt-LT"/>
        </w:rPr>
        <w:t xml:space="preserve">ankstyva diagnostika apsunkinta – pagrinde </w:t>
      </w:r>
      <w:proofErr w:type="spellStart"/>
      <w:r w:rsidRPr="003863E4">
        <w:rPr>
          <w:lang w:val="lt-LT"/>
        </w:rPr>
        <w:t>difkė</w:t>
      </w:r>
      <w:proofErr w:type="spellEnd"/>
      <w:r w:rsidRPr="003863E4">
        <w:rPr>
          <w:lang w:val="lt-LT"/>
        </w:rPr>
        <w:t xml:space="preserve"> nuo kitų dažnesnių ligų</w:t>
      </w:r>
      <w:r>
        <w:t xml:space="preserve"> (e.g. Alzheimer)</w:t>
      </w:r>
    </w:p>
    <w:p w:rsidR="00F1670E" w:rsidRDefault="00F7730B">
      <w:r w:rsidRPr="009F2B72">
        <w:rPr>
          <w:b/>
          <w:color w:val="0000FF"/>
        </w:rPr>
        <w:t>EEG</w:t>
      </w:r>
      <w:r>
        <w:t xml:space="preserve"> – paroxysms of sharp waves against slow background.</w:t>
      </w:r>
      <w:r w:rsidR="00276BA6">
        <w:t xml:space="preserve"> </w:t>
      </w:r>
      <w:r w:rsidR="00276BA6" w:rsidRPr="00276BA6">
        <w:rPr>
          <w:color w:val="808080"/>
        </w:rPr>
        <w:t>see CJD (below)</w:t>
      </w:r>
    </w:p>
    <w:p w:rsidR="00F7730B" w:rsidRDefault="00F7730B">
      <w:r w:rsidRPr="009F2B72">
        <w:rPr>
          <w:b/>
          <w:color w:val="0000FF"/>
        </w:rPr>
        <w:t>CT / MRI</w:t>
      </w:r>
      <w:r>
        <w:t xml:space="preserve"> – cortical atrophy without white matter changes; ventricular </w:t>
      </w:r>
      <w:r w:rsidR="003863E4">
        <w:t>dilation.</w:t>
      </w:r>
    </w:p>
    <w:p w:rsidR="003863E4" w:rsidRDefault="003863E4">
      <w:r>
        <w:t xml:space="preserve">Diagnosis confirmation – </w:t>
      </w:r>
      <w:r w:rsidRPr="009F2B72">
        <w:rPr>
          <w:b/>
          <w:color w:val="0000FF"/>
        </w:rPr>
        <w:t>brain biopsy</w:t>
      </w:r>
      <w:r>
        <w:t>.</w:t>
      </w:r>
    </w:p>
    <w:p w:rsidR="003863E4" w:rsidRDefault="003863E4">
      <w:r w:rsidRPr="009F2B72">
        <w:rPr>
          <w:b/>
          <w:color w:val="0000FF"/>
        </w:rPr>
        <w:t>Genetic testing</w:t>
      </w:r>
      <w:r w:rsidR="00B56819">
        <w:t xml:space="preserve"> (for familial forms); prenatal diagnosis → elective abortion.</w:t>
      </w:r>
    </w:p>
    <w:p w:rsidR="00A73B89" w:rsidRPr="00221510" w:rsidRDefault="00AE3FF7" w:rsidP="00AE3FF7">
      <w:pPr>
        <w:pStyle w:val="NormalWeb"/>
        <w:ind w:left="720"/>
      </w:pPr>
      <w:r>
        <w:t xml:space="preserve">N.B. </w:t>
      </w:r>
      <w:r w:rsidR="00A73B89" w:rsidRPr="00221510">
        <w:t>some mutations are not fully penetrant</w:t>
      </w:r>
      <w:r>
        <w:t xml:space="preserve"> (e.g. </w:t>
      </w:r>
      <w:r w:rsidR="00A73B89" w:rsidRPr="00221510">
        <w:t>mutations at codons 200 and 210 have</w:t>
      </w:r>
      <w:r w:rsidR="00A73B89">
        <w:t xml:space="preserve"> </w:t>
      </w:r>
      <w:r w:rsidR="00A73B89" w:rsidRPr="00221510">
        <w:t>p</w:t>
      </w:r>
      <w:r>
        <w:t xml:space="preserve">enetrance of only 50% - </w:t>
      </w:r>
      <w:r w:rsidR="00A73B89" w:rsidRPr="00221510">
        <w:t>although</w:t>
      </w:r>
      <w:r w:rsidR="00A73B89">
        <w:t xml:space="preserve"> </w:t>
      </w:r>
      <w:r w:rsidR="00A73B89" w:rsidRPr="00221510">
        <w:t>mutation will be transmitted as</w:t>
      </w:r>
      <w:r w:rsidR="00A73B89">
        <w:t xml:space="preserve"> </w:t>
      </w:r>
      <w:r w:rsidR="00A73B89" w:rsidRPr="00221510">
        <w:t>autosomal dominant trait, only half of</w:t>
      </w:r>
      <w:r w:rsidR="00A73B89">
        <w:t xml:space="preserve"> </w:t>
      </w:r>
      <w:r w:rsidR="00A73B89" w:rsidRPr="00221510">
        <w:t>individuals will become sick</w:t>
      </w:r>
      <w:r>
        <w:t>)</w:t>
      </w:r>
      <w:r w:rsidR="00A73B89" w:rsidRPr="00221510">
        <w:t>.</w:t>
      </w:r>
    </w:p>
    <w:p w:rsidR="00A73B89" w:rsidRDefault="00A73B89"/>
    <w:p w:rsidR="009F2B72" w:rsidRDefault="009F2B72" w:rsidP="008F5007">
      <w:pPr>
        <w:pStyle w:val="Nervous6"/>
        <w:ind w:right="8362"/>
      </w:pPr>
      <w:r>
        <w:t>Treatment</w:t>
      </w:r>
    </w:p>
    <w:p w:rsidR="009F2B72" w:rsidRDefault="008836CE">
      <w:r>
        <w:t xml:space="preserve">- supportive (e.g. </w:t>
      </w:r>
      <w:r w:rsidRPr="00221510">
        <w:t>suppression of myoclonus or seizures</w:t>
      </w:r>
      <w:r>
        <w:t>).</w:t>
      </w:r>
    </w:p>
    <w:p w:rsidR="00CC3798" w:rsidRDefault="001F13F9" w:rsidP="00CC3798">
      <w:pPr>
        <w:spacing w:before="120"/>
      </w:pPr>
      <w:r w:rsidRPr="00CC3798">
        <w:rPr>
          <w:u w:val="single"/>
        </w:rPr>
        <w:t>"</w:t>
      </w:r>
      <w:r w:rsidR="00CC3798" w:rsidRPr="00CC3798">
        <w:rPr>
          <w:u w:val="single"/>
        </w:rPr>
        <w:t>U</w:t>
      </w:r>
      <w:r w:rsidRPr="00CC3798">
        <w:rPr>
          <w:u w:val="single"/>
        </w:rPr>
        <w:t>niversal precautions" should be followed in managing patient</w:t>
      </w:r>
      <w:r w:rsidR="00CC3798">
        <w:t>:</w:t>
      </w:r>
    </w:p>
    <w:p w:rsidR="00CC3798" w:rsidRDefault="00CC3798" w:rsidP="00CC3798">
      <w:pPr>
        <w:numPr>
          <w:ilvl w:val="0"/>
          <w:numId w:val="29"/>
        </w:numPr>
      </w:pPr>
      <w:r>
        <w:t>o</w:t>
      </w:r>
      <w:r w:rsidRPr="00221510">
        <w:t>rdinary su</w:t>
      </w:r>
      <w:r>
        <w:t>rface contact is not hazardous.</w:t>
      </w:r>
    </w:p>
    <w:p w:rsidR="003525F7" w:rsidRDefault="00CC3798" w:rsidP="00CC3798">
      <w:pPr>
        <w:numPr>
          <w:ilvl w:val="0"/>
          <w:numId w:val="29"/>
        </w:numPr>
      </w:pPr>
      <w:r w:rsidRPr="00221510">
        <w:t xml:space="preserve">if skin </w:t>
      </w:r>
      <w:r>
        <w:t xml:space="preserve">is </w:t>
      </w:r>
      <w:r w:rsidRPr="00221510">
        <w:t xml:space="preserve">exposed </w:t>
      </w:r>
      <w:r>
        <w:t xml:space="preserve">to </w:t>
      </w:r>
      <w:r w:rsidRPr="00221510">
        <w:t xml:space="preserve">blood or </w:t>
      </w:r>
      <w:r>
        <w:t>CSF</w:t>
      </w:r>
      <w:r w:rsidRPr="00221510">
        <w:t xml:space="preserve"> </w:t>
      </w:r>
      <w:r>
        <w:t xml:space="preserve">→ </w:t>
      </w:r>
      <w:r w:rsidRPr="00221510">
        <w:t>swab with</w:t>
      </w:r>
      <w:r w:rsidR="003525F7">
        <w:t>:</w:t>
      </w:r>
    </w:p>
    <w:p w:rsidR="003525F7" w:rsidRDefault="003525F7" w:rsidP="003525F7">
      <w:pPr>
        <w:numPr>
          <w:ilvl w:val="1"/>
          <w:numId w:val="29"/>
        </w:numPr>
      </w:pPr>
      <w:r>
        <w:t xml:space="preserve">4% </w:t>
      </w:r>
      <w:proofErr w:type="spellStart"/>
      <w:r>
        <w:rPr>
          <w:color w:val="0000FF"/>
        </w:rPr>
        <w:t>NaOH</w:t>
      </w:r>
      <w:proofErr w:type="spellEnd"/>
    </w:p>
    <w:p w:rsidR="003525F7" w:rsidRDefault="003525F7" w:rsidP="003525F7">
      <w:pPr>
        <w:numPr>
          <w:ilvl w:val="1"/>
          <w:numId w:val="29"/>
        </w:numPr>
      </w:pPr>
      <w:r>
        <w:t xml:space="preserve">10% </w:t>
      </w:r>
      <w:r w:rsidRPr="00AB52A2">
        <w:rPr>
          <w:color w:val="0000FF"/>
        </w:rPr>
        <w:t>Na hypochlorite</w:t>
      </w:r>
      <w:r>
        <w:rPr>
          <w:color w:val="0000FF"/>
        </w:rPr>
        <w:t xml:space="preserve"> </w:t>
      </w:r>
      <w:r w:rsidRPr="003525F7">
        <w:rPr>
          <w:color w:val="0000FF"/>
        </w:rPr>
        <w:t>(household bleach)</w:t>
      </w:r>
    </w:p>
    <w:p w:rsidR="00CC3798" w:rsidRPr="00AB52A2" w:rsidRDefault="00CC3798" w:rsidP="003525F7">
      <w:pPr>
        <w:ind w:left="2880"/>
        <w:rPr>
          <w:lang w:val="lt-LT"/>
        </w:rPr>
      </w:pPr>
      <w:r>
        <w:t xml:space="preserve">N.B. </w:t>
      </w:r>
      <w:r w:rsidRPr="00AB52A2">
        <w:rPr>
          <w:lang w:val="lt-LT"/>
        </w:rPr>
        <w:t>įprastos dezinfekcijos nepakanka!</w:t>
      </w:r>
    </w:p>
    <w:p w:rsidR="00470E69" w:rsidRDefault="00470E69" w:rsidP="00470E69">
      <w:pPr>
        <w:rPr>
          <w:lang w:val="lt-LT"/>
        </w:rPr>
      </w:pPr>
      <w:r>
        <w:rPr>
          <w:u w:val="single"/>
          <w:lang w:val="lt-LT"/>
        </w:rPr>
        <w:t>C</w:t>
      </w:r>
      <w:r w:rsidRPr="00470E69">
        <w:rPr>
          <w:u w:val="single"/>
          <w:lang w:val="lt-LT"/>
        </w:rPr>
        <w:t>hirurginiams instrumentams</w:t>
      </w:r>
      <w:r>
        <w:rPr>
          <w:lang w:val="lt-LT"/>
        </w:rPr>
        <w:t>:</w:t>
      </w:r>
    </w:p>
    <w:p w:rsidR="00470E69" w:rsidRDefault="00CC3798" w:rsidP="00470E69">
      <w:pPr>
        <w:numPr>
          <w:ilvl w:val="0"/>
          <w:numId w:val="34"/>
        </w:numPr>
        <w:rPr>
          <w:lang w:val="lt-LT"/>
        </w:rPr>
      </w:pPr>
      <w:proofErr w:type="spellStart"/>
      <w:r w:rsidRPr="003525F7">
        <w:rPr>
          <w:color w:val="0000FF"/>
          <w:lang w:val="lt-LT"/>
        </w:rPr>
        <w:t>autoklavavimas</w:t>
      </w:r>
      <w:proofErr w:type="spellEnd"/>
      <w:r w:rsidRPr="003525F7">
        <w:rPr>
          <w:lang w:val="lt-LT"/>
        </w:rPr>
        <w:t xml:space="preserve"> </w:t>
      </w:r>
      <w:r w:rsidR="00425B00" w:rsidRPr="003525F7">
        <w:rPr>
          <w:lang w:val="lt-LT"/>
        </w:rPr>
        <w:t xml:space="preserve">60 min. </w:t>
      </w:r>
      <w:r w:rsidRPr="003525F7">
        <w:rPr>
          <w:lang w:val="lt-LT"/>
        </w:rPr>
        <w:t>13</w:t>
      </w:r>
      <w:r w:rsidR="00425B00" w:rsidRPr="003525F7">
        <w:rPr>
          <w:lang w:val="lt-LT"/>
        </w:rPr>
        <w:t>4</w:t>
      </w:r>
      <w:r w:rsidRPr="003525F7">
        <w:rPr>
          <w:lang w:val="lt-LT"/>
        </w:rPr>
        <w:t>°C</w:t>
      </w:r>
      <w:r w:rsidR="00470E69">
        <w:rPr>
          <w:lang w:val="lt-LT"/>
        </w:rPr>
        <w:t>.</w:t>
      </w:r>
    </w:p>
    <w:p w:rsidR="00470E69" w:rsidRPr="00470E69" w:rsidRDefault="00470E69" w:rsidP="00470E69">
      <w:pPr>
        <w:numPr>
          <w:ilvl w:val="0"/>
          <w:numId w:val="34"/>
        </w:numPr>
        <w:rPr>
          <w:lang w:val="lt-LT"/>
        </w:rPr>
      </w:pPr>
      <w:r w:rsidRPr="00221510">
        <w:t xml:space="preserve">immersion in 1 </w:t>
      </w:r>
      <w:r w:rsidRPr="00221510">
        <w:rPr>
          <w:i/>
          <w:iCs/>
        </w:rPr>
        <w:t>N</w:t>
      </w:r>
      <w:r w:rsidRPr="00221510">
        <w:t xml:space="preserve"> </w:t>
      </w:r>
      <w:proofErr w:type="spellStart"/>
      <w:r>
        <w:rPr>
          <w:color w:val="0000FF"/>
        </w:rPr>
        <w:t>NaOH</w:t>
      </w:r>
      <w:proofErr w:type="spellEnd"/>
      <w:r w:rsidRPr="00221510">
        <w:t xml:space="preserve"> for 1 hour at room temperature.</w:t>
      </w:r>
    </w:p>
    <w:p w:rsidR="00CC3798" w:rsidRPr="003525F7" w:rsidRDefault="00470E69" w:rsidP="008F5007">
      <w:pPr>
        <w:ind w:left="2880"/>
        <w:rPr>
          <w:lang w:val="lt-LT"/>
        </w:rPr>
      </w:pPr>
      <w:r>
        <w:rPr>
          <w:lang w:val="lt-LT"/>
        </w:rPr>
        <w:t xml:space="preserve">N.B. </w:t>
      </w:r>
      <w:r w:rsidR="003525F7" w:rsidRPr="00447A48">
        <w:t>irradiation is ineffective</w:t>
      </w:r>
      <w:r w:rsidR="003525F7">
        <w:rPr>
          <w:lang w:val="lt-LT"/>
        </w:rPr>
        <w:t>!</w:t>
      </w:r>
    </w:p>
    <w:p w:rsidR="00CC3798" w:rsidRDefault="00CC3798" w:rsidP="00CC3798"/>
    <w:p w:rsidR="00F7730B" w:rsidRDefault="00F7730B"/>
    <w:p w:rsidR="00A3101C" w:rsidRDefault="00A3101C" w:rsidP="00A3101C">
      <w:pPr>
        <w:pStyle w:val="Nervous1"/>
      </w:pPr>
      <w:bookmarkStart w:id="1" w:name="_Toc157279856"/>
      <w:r>
        <w:t xml:space="preserve">Creutzfeldt-Jakob </w:t>
      </w:r>
      <w:r w:rsidRPr="00995108">
        <w:rPr>
          <w:caps w:val="0"/>
        </w:rPr>
        <w:t>disease</w:t>
      </w:r>
      <w:r w:rsidR="00621B12">
        <w:rPr>
          <w:caps w:val="0"/>
        </w:rPr>
        <w:t xml:space="preserve"> (CJD)</w:t>
      </w:r>
      <w:bookmarkEnd w:id="1"/>
    </w:p>
    <w:p w:rsidR="00AD7EF2" w:rsidRDefault="00AD7EF2" w:rsidP="00AD7EF2">
      <w:pPr>
        <w:numPr>
          <w:ilvl w:val="1"/>
          <w:numId w:val="14"/>
        </w:numPr>
      </w:pPr>
      <w:r w:rsidRPr="00221510">
        <w:t xml:space="preserve">described </w:t>
      </w:r>
      <w:r>
        <w:t xml:space="preserve">by </w:t>
      </w:r>
      <w:r w:rsidRPr="00221510">
        <w:t xml:space="preserve">Creutzfeldt and Jakob </w:t>
      </w:r>
      <w:r>
        <w:t>i</w:t>
      </w:r>
      <w:r w:rsidRPr="00221510">
        <w:t>n 1920</w:t>
      </w:r>
      <w:r>
        <w:t>-1921.</w:t>
      </w:r>
    </w:p>
    <w:p w:rsidR="00FF3591" w:rsidRDefault="00FF3591" w:rsidP="00FF3591"/>
    <w:p w:rsidR="00A3101C" w:rsidRDefault="00083DE6" w:rsidP="00205B2D">
      <w:pPr>
        <w:pStyle w:val="Nervous6"/>
        <w:ind w:right="8221"/>
      </w:pPr>
      <w:r>
        <w:t>Epidemiology</w:t>
      </w:r>
    </w:p>
    <w:p w:rsidR="00950975" w:rsidRDefault="00950975" w:rsidP="00950975">
      <w:r w:rsidRPr="00B84B82">
        <w:rPr>
          <w:u w:val="single"/>
        </w:rPr>
        <w:t>Forms</w:t>
      </w:r>
      <w:r>
        <w:t>:</w:t>
      </w:r>
    </w:p>
    <w:p w:rsidR="0089095C" w:rsidRDefault="0089095C" w:rsidP="0089095C">
      <w:pPr>
        <w:numPr>
          <w:ilvl w:val="3"/>
          <w:numId w:val="16"/>
        </w:numPr>
        <w:spacing w:before="120"/>
      </w:pPr>
      <w:r w:rsidRPr="00B17D60">
        <w:rPr>
          <w:highlight w:val="yellow"/>
        </w:rPr>
        <w:t>Sporadic</w:t>
      </w:r>
      <w:r>
        <w:t xml:space="preserve"> CJD (90%)</w:t>
      </w:r>
      <w:r w:rsidR="00B11182">
        <w:t xml:space="preserve"> </w:t>
      </w:r>
      <w:r w:rsidR="004213CC">
        <w:t xml:space="preserve">– </w:t>
      </w:r>
      <w:r w:rsidR="00B11182" w:rsidRPr="00221510">
        <w:t>occurs in</w:t>
      </w:r>
      <w:r w:rsidR="00B11182">
        <w:t xml:space="preserve"> </w:t>
      </w:r>
      <w:r w:rsidR="00B11182" w:rsidRPr="00221510">
        <w:t>completely random distribution in all populations of</w:t>
      </w:r>
      <w:r w:rsidR="00B11182">
        <w:t xml:space="preserve"> </w:t>
      </w:r>
      <w:r w:rsidR="00B11182" w:rsidRPr="00221510">
        <w:t>world</w:t>
      </w:r>
      <w:r w:rsidR="002D42A0">
        <w:t>*</w:t>
      </w:r>
      <w:r w:rsidR="00B11182" w:rsidRPr="00221510">
        <w:t xml:space="preserve"> at</w:t>
      </w:r>
      <w:r w:rsidR="00B11182">
        <w:t xml:space="preserve"> </w:t>
      </w:r>
      <w:r w:rsidR="00B11182" w:rsidRPr="004213CC">
        <w:rPr>
          <w:color w:val="FF0000"/>
        </w:rPr>
        <w:t>annual frequency ≈ 1 case per million people</w:t>
      </w:r>
      <w:r w:rsidR="00C07364">
        <w:t>;</w:t>
      </w:r>
    </w:p>
    <w:p w:rsidR="002D42A0" w:rsidRDefault="002D42A0" w:rsidP="00E97FBA">
      <w:pPr>
        <w:ind w:left="2880"/>
      </w:pPr>
      <w:r>
        <w:t>*</w:t>
      </w:r>
      <w:r w:rsidRPr="000E5186">
        <w:rPr>
          <w:szCs w:val="24"/>
        </w:rPr>
        <w:t>incidence is 60-100 times greater</w:t>
      </w:r>
      <w:r w:rsidRPr="002D42A0">
        <w:rPr>
          <w:szCs w:val="24"/>
        </w:rPr>
        <w:t xml:space="preserve"> </w:t>
      </w:r>
      <w:r>
        <w:rPr>
          <w:szCs w:val="24"/>
        </w:rPr>
        <w:t xml:space="preserve">in </w:t>
      </w:r>
      <w:r w:rsidRPr="000E5186">
        <w:rPr>
          <w:szCs w:val="24"/>
        </w:rPr>
        <w:t>Libyan-born Israelis and some restricted areas of Slovakia</w:t>
      </w:r>
      <w:r w:rsidR="00E97FBA">
        <w:rPr>
          <w:szCs w:val="24"/>
        </w:rPr>
        <w:t xml:space="preserve"> - </w:t>
      </w:r>
      <w:r w:rsidR="00E97FBA" w:rsidRPr="000E5186">
        <w:rPr>
          <w:szCs w:val="24"/>
        </w:rPr>
        <w:t>linked to</w:t>
      </w:r>
      <w:r w:rsidR="00E97FBA">
        <w:t xml:space="preserve"> </w:t>
      </w:r>
      <w:r w:rsidR="00E97FBA" w:rsidRPr="000E5186">
        <w:rPr>
          <w:szCs w:val="24"/>
        </w:rPr>
        <w:t>high prevalence of codon 200 mutations in</w:t>
      </w:r>
      <w:r w:rsidR="00E97FBA">
        <w:t xml:space="preserve"> </w:t>
      </w:r>
      <w:r w:rsidR="00E97FBA" w:rsidRPr="000E5186">
        <w:rPr>
          <w:rStyle w:val="Emphasis"/>
          <w:szCs w:val="24"/>
        </w:rPr>
        <w:t>PRNP</w:t>
      </w:r>
      <w:r w:rsidR="00E97FBA" w:rsidRPr="000E5186">
        <w:rPr>
          <w:szCs w:val="24"/>
        </w:rPr>
        <w:t xml:space="preserve"> gene</w:t>
      </w:r>
    </w:p>
    <w:p w:rsidR="005F12DE" w:rsidRDefault="005F12DE" w:rsidP="005F12DE">
      <w:pPr>
        <w:numPr>
          <w:ilvl w:val="0"/>
          <w:numId w:val="42"/>
        </w:numPr>
      </w:pPr>
      <w:r w:rsidRPr="00221510">
        <w:t>"de novo" event</w:t>
      </w:r>
      <w:r>
        <w:t>s</w:t>
      </w:r>
      <w:r w:rsidRPr="00221510">
        <w:t xml:space="preserve"> </w:t>
      </w:r>
      <w:r>
        <w:t>-</w:t>
      </w:r>
      <w:r w:rsidRPr="00221510">
        <w:t xml:space="preserve"> no antecedent cause or subsequent links to any chain of infection</w:t>
      </w:r>
      <w:r>
        <w:t>.</w:t>
      </w:r>
    </w:p>
    <w:p w:rsidR="005F12DE" w:rsidRDefault="005F12DE" w:rsidP="005F12DE">
      <w:pPr>
        <w:numPr>
          <w:ilvl w:val="0"/>
          <w:numId w:val="42"/>
        </w:numPr>
      </w:pPr>
      <w:r>
        <w:t xml:space="preserve">peak of onset - 55-70 yrs.; </w:t>
      </w:r>
      <w:r w:rsidRPr="00221510">
        <w:t xml:space="preserve">bell-shaped distribution curve </w:t>
      </w:r>
      <w:r>
        <w:t>(</w:t>
      </w:r>
      <w:r w:rsidRPr="00221510">
        <w:t>skewed toward</w:t>
      </w:r>
      <w:r>
        <w:t xml:space="preserve"> </w:t>
      </w:r>
      <w:r w:rsidRPr="00221510">
        <w:t>younger age groups, including rare cases in adolescents</w:t>
      </w:r>
      <w:r w:rsidR="006467EA">
        <w:t xml:space="preserve"> 17 yrs.</w:t>
      </w:r>
      <w:r>
        <w:t>).</w:t>
      </w:r>
    </w:p>
    <w:p w:rsidR="005F12DE" w:rsidRDefault="005F12DE" w:rsidP="005F12DE">
      <w:pPr>
        <w:numPr>
          <w:ilvl w:val="0"/>
          <w:numId w:val="42"/>
        </w:numPr>
      </w:pPr>
      <w:r>
        <w:t xml:space="preserve">disease duration ≈ </w:t>
      </w:r>
      <w:r w:rsidR="00E97FBA">
        <w:t>8</w:t>
      </w:r>
      <w:r>
        <w:t xml:space="preserve"> months (range 1-130 months); &gt; 90% </w:t>
      </w:r>
      <w:r w:rsidRPr="00301446">
        <w:rPr>
          <w:color w:val="FF0000"/>
          <w:lang w:val="lt-LT"/>
        </w:rPr>
        <w:t>miršta per 1 metus</w:t>
      </w:r>
      <w:r>
        <w:t>!</w:t>
      </w:r>
    </w:p>
    <w:p w:rsidR="005F12DE" w:rsidRDefault="005F12DE" w:rsidP="005F12DE">
      <w:pPr>
        <w:numPr>
          <w:ilvl w:val="1"/>
          <w:numId w:val="42"/>
        </w:numPr>
      </w:pPr>
      <w:r w:rsidRPr="00221510">
        <w:t>significant proportion have more acute courses of</w:t>
      </w:r>
      <w:r>
        <w:t xml:space="preserve"> 1-2 months;</w:t>
      </w:r>
    </w:p>
    <w:p w:rsidR="005F12DE" w:rsidRDefault="005F12DE" w:rsidP="005F12DE">
      <w:pPr>
        <w:numPr>
          <w:ilvl w:val="1"/>
          <w:numId w:val="42"/>
        </w:numPr>
      </w:pPr>
      <w:r>
        <w:t xml:space="preserve">5-10% </w:t>
      </w:r>
      <w:r w:rsidRPr="00221510">
        <w:t>have</w:t>
      </w:r>
      <w:r>
        <w:t xml:space="preserve"> </w:t>
      </w:r>
      <w:r w:rsidRPr="00221510">
        <w:t xml:space="preserve">extended course of </w:t>
      </w:r>
      <w:r>
        <w:t xml:space="preserve">≥ </w:t>
      </w:r>
      <w:r w:rsidRPr="00221510">
        <w:t>2 years</w:t>
      </w:r>
      <w:r>
        <w:t>.</w:t>
      </w:r>
    </w:p>
    <w:p w:rsidR="005F12DE" w:rsidRDefault="005F12DE" w:rsidP="005F12DE"/>
    <w:p w:rsidR="0008251B" w:rsidRDefault="0008251B" w:rsidP="005F12DE">
      <w:pPr>
        <w:numPr>
          <w:ilvl w:val="3"/>
          <w:numId w:val="16"/>
        </w:numPr>
      </w:pPr>
      <w:r w:rsidRPr="00B17D60">
        <w:rPr>
          <w:highlight w:val="yellow"/>
        </w:rPr>
        <w:t>Familial</w:t>
      </w:r>
      <w:r>
        <w:t xml:space="preserve"> CJD (10%) – </w:t>
      </w:r>
      <w:r w:rsidRPr="00B17D60">
        <w:rPr>
          <w:i/>
        </w:rPr>
        <w:t>autosomal dominant</w:t>
      </w:r>
      <w:r>
        <w:t xml:space="preserve"> (&gt; </w:t>
      </w:r>
      <w:r w:rsidRPr="00221510">
        <w:t xml:space="preserve">20 mutations </w:t>
      </w:r>
      <w:r>
        <w:t xml:space="preserve">known) – </w:t>
      </w:r>
      <w:r w:rsidRPr="00B17D60">
        <w:rPr>
          <w:lang w:val="lt-LT"/>
        </w:rPr>
        <w:t>ankstesnė pradžia, bet ilgesnė eiga</w:t>
      </w:r>
      <w:r w:rsidR="00E97FBA">
        <w:t xml:space="preserve"> (≈ 26 months).</w:t>
      </w:r>
    </w:p>
    <w:p w:rsidR="005F12DE" w:rsidRDefault="005F12DE" w:rsidP="005F12DE"/>
    <w:p w:rsidR="0008251B" w:rsidRDefault="0008251B" w:rsidP="005F12DE">
      <w:pPr>
        <w:numPr>
          <w:ilvl w:val="3"/>
          <w:numId w:val="16"/>
        </w:numPr>
      </w:pPr>
      <w:r w:rsidRPr="0089095C">
        <w:rPr>
          <w:highlight w:val="yellow"/>
        </w:rPr>
        <w:t>Infectious</w:t>
      </w:r>
      <w:r>
        <w:t xml:space="preserve"> CJD (rare) – </w:t>
      </w:r>
      <w:r w:rsidRPr="007B1D00">
        <w:t>transmission</w:t>
      </w:r>
      <w:r>
        <w:t xml:space="preserve"> (</w:t>
      </w:r>
      <w:r w:rsidRPr="00596933">
        <w:rPr>
          <w:lang w:val="lt-LT"/>
        </w:rPr>
        <w:t>ištirtas nepakankamai</w:t>
      </w:r>
      <w:r>
        <w:t>):</w:t>
      </w:r>
    </w:p>
    <w:p w:rsidR="00083DE6" w:rsidRDefault="00596933" w:rsidP="007B1D00">
      <w:pPr>
        <w:numPr>
          <w:ilvl w:val="0"/>
          <w:numId w:val="21"/>
        </w:numPr>
        <w:spacing w:before="120"/>
      </w:pPr>
      <w:r w:rsidRPr="00301446">
        <w:rPr>
          <w:b/>
          <w:i/>
          <w:color w:val="0000FF"/>
        </w:rPr>
        <w:t>human-to-human parenteral</w:t>
      </w:r>
      <w:r>
        <w:t xml:space="preserve"> – via transplants (e.g. dura mater</w:t>
      </w:r>
      <w:r w:rsidR="00FC1DBB">
        <w:t>, cornea</w:t>
      </w:r>
      <w:r>
        <w:t>), cadaveric growth hormone</w:t>
      </w:r>
      <w:r w:rsidR="00425B00">
        <w:t>*</w:t>
      </w:r>
      <w:r>
        <w:t>, blood transfusions</w:t>
      </w:r>
      <w:r w:rsidR="00A6786B">
        <w:t xml:space="preserve">, contaminated brain electrodes – i.e. mainly </w:t>
      </w:r>
      <w:r w:rsidR="00A6786B" w:rsidRPr="00A6786B">
        <w:rPr>
          <w:highlight w:val="yellow"/>
        </w:rPr>
        <w:t>iatrogenic</w:t>
      </w:r>
      <w:r w:rsidR="00A6786B">
        <w:t>!</w:t>
      </w:r>
    </w:p>
    <w:p w:rsidR="006A7EB2" w:rsidRDefault="006A7EB2" w:rsidP="006A7EB2">
      <w:pPr>
        <w:numPr>
          <w:ilvl w:val="1"/>
          <w:numId w:val="16"/>
        </w:numPr>
      </w:pPr>
      <w:r w:rsidRPr="006A7EB2">
        <w:rPr>
          <w:smallCaps/>
        </w:rPr>
        <w:t>incubation period</w:t>
      </w:r>
      <w:r w:rsidRPr="00221510">
        <w:t xml:space="preserve"> ranges from 2 years </w:t>
      </w:r>
      <w:r>
        <w:t>(</w:t>
      </w:r>
      <w:r w:rsidRPr="00221510">
        <w:t>inoculated directly into</w:t>
      </w:r>
      <w:r>
        <w:t xml:space="preserve"> </w:t>
      </w:r>
      <w:r w:rsidRPr="00221510">
        <w:t>brain</w:t>
      </w:r>
      <w:r>
        <w:t>)</w:t>
      </w:r>
      <w:r w:rsidRPr="00221510">
        <w:t xml:space="preserve"> to</w:t>
      </w:r>
      <w:r>
        <w:t xml:space="preserve"> &gt; </w:t>
      </w:r>
      <w:r w:rsidRPr="00221510">
        <w:t xml:space="preserve">15 years </w:t>
      </w:r>
      <w:r>
        <w:t>(</w:t>
      </w:r>
      <w:r w:rsidRPr="00221510">
        <w:t>inoculated subcutaneously).</w:t>
      </w:r>
    </w:p>
    <w:p w:rsidR="009C45D1" w:rsidRDefault="009C45D1" w:rsidP="006A7EB2">
      <w:pPr>
        <w:numPr>
          <w:ilvl w:val="1"/>
          <w:numId w:val="16"/>
        </w:numPr>
      </w:pPr>
      <w:r w:rsidRPr="00221510">
        <w:t xml:space="preserve">course </w:t>
      </w:r>
      <w:r>
        <w:t xml:space="preserve">(duration) </w:t>
      </w:r>
      <w:r w:rsidRPr="00221510">
        <w:t>similar to sporadic CJD</w:t>
      </w:r>
      <w:r>
        <w:t>.</w:t>
      </w:r>
    </w:p>
    <w:p w:rsidR="00425B00" w:rsidRPr="00221510" w:rsidRDefault="00425B00" w:rsidP="00425B00">
      <w:pPr>
        <w:ind w:left="1080"/>
        <w:jc w:val="right"/>
      </w:pPr>
      <w:r>
        <w:t>*now replaced by recombinant GH</w:t>
      </w:r>
    </w:p>
    <w:p w:rsidR="00596933" w:rsidRDefault="00596933" w:rsidP="007B1D00">
      <w:pPr>
        <w:numPr>
          <w:ilvl w:val="0"/>
          <w:numId w:val="21"/>
        </w:numPr>
        <w:spacing w:before="120"/>
      </w:pPr>
      <w:r w:rsidRPr="00301446">
        <w:rPr>
          <w:b/>
          <w:i/>
          <w:color w:val="0000FF"/>
        </w:rPr>
        <w:t>ingestion of beef</w:t>
      </w:r>
      <w:r>
        <w:t xml:space="preserve"> (?) with </w:t>
      </w:r>
      <w:r w:rsidRPr="005A3F11">
        <w:rPr>
          <w:b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bovine spongiform encephalopathy (mad</w:t>
      </w:r>
      <w:r w:rsidR="000F62F8" w:rsidRPr="005A3F11">
        <w:rPr>
          <w:b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A3F11">
        <w:rPr>
          <w:b/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cow disease)</w:t>
      </w:r>
      <w:r w:rsidR="00382A60" w:rsidRPr="00382A60">
        <w:t xml:space="preserve"> </w:t>
      </w:r>
      <w:r w:rsidR="00382A60">
        <w:t xml:space="preserve">– i.e. </w:t>
      </w:r>
      <w:r w:rsidR="00382A60" w:rsidRPr="00382A60">
        <w:rPr>
          <w:highlight w:val="yellow"/>
        </w:rPr>
        <w:t>new variant</w:t>
      </w:r>
      <w:r w:rsidR="00382A60">
        <w:t xml:space="preserve"> CJD!</w:t>
      </w:r>
    </w:p>
    <w:p w:rsidR="00301446" w:rsidRDefault="00555C9E" w:rsidP="00555C9E">
      <w:pPr>
        <w:numPr>
          <w:ilvl w:val="1"/>
          <w:numId w:val="16"/>
        </w:numPr>
      </w:pPr>
      <w:r w:rsidRPr="000E5186">
        <w:rPr>
          <w:szCs w:val="24"/>
        </w:rPr>
        <w:t>almost all cases occurr</w:t>
      </w:r>
      <w:r>
        <w:rPr>
          <w:szCs w:val="24"/>
        </w:rPr>
        <w:t>ed</w:t>
      </w:r>
      <w:r w:rsidRPr="000E5186">
        <w:rPr>
          <w:szCs w:val="24"/>
        </w:rPr>
        <w:t xml:space="preserve"> in</w:t>
      </w:r>
      <w:r>
        <w:rPr>
          <w:szCs w:val="24"/>
        </w:rPr>
        <w:t xml:space="preserve"> </w:t>
      </w:r>
      <w:r w:rsidRPr="000E5186">
        <w:rPr>
          <w:szCs w:val="24"/>
        </w:rPr>
        <w:t>United Kingdom</w:t>
      </w:r>
      <w:r>
        <w:t xml:space="preserve"> (</w:t>
      </w:r>
      <w:r w:rsidR="00301446">
        <w:t>result of cattle feeding with scrapie</w:t>
      </w:r>
      <w:r w:rsidR="00DD279A">
        <w:t>*</w:t>
      </w:r>
      <w:r w:rsidR="00301446">
        <w:t>-infected sheep parts</w:t>
      </w:r>
      <w:r>
        <w:t>)</w:t>
      </w:r>
      <w:r w:rsidR="00301446">
        <w:t>.</w:t>
      </w:r>
    </w:p>
    <w:p w:rsidR="00A112EE" w:rsidRDefault="00A112EE" w:rsidP="00555C9E">
      <w:pPr>
        <w:numPr>
          <w:ilvl w:val="1"/>
          <w:numId w:val="16"/>
        </w:numPr>
      </w:pPr>
      <w:r w:rsidRPr="000E5186">
        <w:rPr>
          <w:szCs w:val="24"/>
        </w:rPr>
        <w:t>in August 1999,</w:t>
      </w:r>
      <w:r>
        <w:rPr>
          <w:szCs w:val="24"/>
        </w:rPr>
        <w:t xml:space="preserve"> </w:t>
      </w:r>
      <w:r w:rsidR="008761D0">
        <w:rPr>
          <w:szCs w:val="24"/>
        </w:rPr>
        <w:t>FDA</w:t>
      </w:r>
      <w:r w:rsidRPr="000E5186">
        <w:rPr>
          <w:szCs w:val="24"/>
        </w:rPr>
        <w:t xml:space="preserve"> suggested that those who spent </w:t>
      </w:r>
      <w:r w:rsidR="008761D0">
        <w:rPr>
          <w:szCs w:val="24"/>
        </w:rPr>
        <w:t xml:space="preserve">≥ </w:t>
      </w:r>
      <w:r w:rsidRPr="000E5186">
        <w:rPr>
          <w:szCs w:val="24"/>
        </w:rPr>
        <w:t>6 months in</w:t>
      </w:r>
      <w:r>
        <w:rPr>
          <w:szCs w:val="24"/>
        </w:rPr>
        <w:t xml:space="preserve"> </w:t>
      </w:r>
      <w:r w:rsidRPr="000E5186">
        <w:rPr>
          <w:szCs w:val="24"/>
        </w:rPr>
        <w:t>United Kingdom from 1980-1996 should not be accepted as blood donors</w:t>
      </w:r>
      <w:r w:rsidR="008761D0">
        <w:rPr>
          <w:szCs w:val="24"/>
        </w:rPr>
        <w:t>.</w:t>
      </w:r>
    </w:p>
    <w:p w:rsidR="00382A60" w:rsidRDefault="00382A60" w:rsidP="00301446">
      <w:pPr>
        <w:numPr>
          <w:ilvl w:val="1"/>
          <w:numId w:val="16"/>
        </w:numPr>
      </w:pPr>
      <w:r w:rsidRPr="00221510">
        <w:t xml:space="preserve">young age at onset (average </w:t>
      </w:r>
      <w:r>
        <w:t>- 2</w:t>
      </w:r>
      <w:r w:rsidR="006467EA">
        <w:t>8</w:t>
      </w:r>
      <w:r>
        <w:t xml:space="preserve"> yrs; </w:t>
      </w:r>
      <w:r w:rsidRPr="00221510">
        <w:t xml:space="preserve">no patient </w:t>
      </w:r>
      <w:r>
        <w:t>&gt; 50 yrs).</w:t>
      </w:r>
    </w:p>
    <w:p w:rsidR="003E28B2" w:rsidRDefault="003E28B2" w:rsidP="00301446">
      <w:pPr>
        <w:numPr>
          <w:ilvl w:val="1"/>
          <w:numId w:val="16"/>
        </w:numPr>
      </w:pPr>
      <w:r>
        <w:t>longer duration (mean – 14 months).</w:t>
      </w:r>
    </w:p>
    <w:p w:rsidR="00B84B82" w:rsidRDefault="00F94BCB" w:rsidP="00F94BCB">
      <w:pPr>
        <w:jc w:val="right"/>
      </w:pPr>
      <w:r>
        <w:rPr>
          <w:szCs w:val="24"/>
        </w:rPr>
        <w:lastRenderedPageBreak/>
        <w:t>*</w:t>
      </w:r>
      <w:r w:rsidRPr="00221510">
        <w:rPr>
          <w:szCs w:val="24"/>
        </w:rPr>
        <w:t>prion illness of sheep</w:t>
      </w:r>
    </w:p>
    <w:p w:rsidR="00B84B82" w:rsidRDefault="00667E99" w:rsidP="00667E99">
      <w:pPr>
        <w:pStyle w:val="Nervous6"/>
        <w:ind w:right="8646"/>
      </w:pPr>
      <w:r>
        <w:t>P</w:t>
      </w:r>
      <w:r w:rsidR="00D3314D">
        <w:t>atho</w:t>
      </w:r>
      <w:r w:rsidR="00B84B82">
        <w:t>logy</w:t>
      </w:r>
    </w:p>
    <w:p w:rsidR="00667E99" w:rsidRDefault="00667E99" w:rsidP="00B84B82">
      <w:pPr>
        <w:numPr>
          <w:ilvl w:val="2"/>
          <w:numId w:val="16"/>
        </w:numPr>
      </w:pPr>
      <w:r w:rsidRPr="00221510">
        <w:t>topographically unpredictable</w:t>
      </w:r>
      <w:r w:rsidR="00C55209">
        <w:t xml:space="preserve"> (</w:t>
      </w:r>
      <w:r w:rsidR="00C55209" w:rsidRPr="00766B48">
        <w:rPr>
          <w:color w:val="FF0000"/>
        </w:rPr>
        <w:t>cortex</w:t>
      </w:r>
      <w:r w:rsidR="00C55209" w:rsidRPr="00221510">
        <w:t xml:space="preserve"> and </w:t>
      </w:r>
      <w:r w:rsidR="00C55209" w:rsidRPr="00766B48">
        <w:rPr>
          <w:color w:val="FF0000"/>
        </w:rPr>
        <w:t>basal ganglia</w:t>
      </w:r>
      <w:r w:rsidR="00C55209" w:rsidRPr="00221510">
        <w:t xml:space="preserve"> are most affected</w:t>
      </w:r>
      <w:r w:rsidR="00C55209">
        <w:t>).</w:t>
      </w:r>
    </w:p>
    <w:p w:rsidR="00C55209" w:rsidRDefault="00DC594C" w:rsidP="00B84B82">
      <w:pPr>
        <w:numPr>
          <w:ilvl w:val="2"/>
          <w:numId w:val="16"/>
        </w:numPr>
      </w:pPr>
      <w:r>
        <w:t>cortical</w:t>
      </w:r>
      <w:r w:rsidR="00C55209" w:rsidRPr="00221510">
        <w:t xml:space="preserve"> atrophy </w:t>
      </w:r>
      <w:r w:rsidR="00C55209">
        <w:t>(</w:t>
      </w:r>
      <w:r w:rsidR="009A5906">
        <w:t xml:space="preserve">little </w:t>
      </w:r>
      <w:r w:rsidR="00C55209" w:rsidRPr="00221510">
        <w:t>evidence of brain atrophy</w:t>
      </w:r>
      <w:r w:rsidR="00C55209">
        <w:t xml:space="preserve"> in cases</w:t>
      </w:r>
      <w:r w:rsidR="009A5906">
        <w:t xml:space="preserve"> of &lt; 6 months duration</w:t>
      </w:r>
      <w:r w:rsidR="00C55209">
        <w:t>).</w:t>
      </w:r>
    </w:p>
    <w:p w:rsidR="00D3314D" w:rsidRDefault="00D3314D" w:rsidP="00B84B82">
      <w:pPr>
        <w:numPr>
          <w:ilvl w:val="2"/>
          <w:numId w:val="16"/>
        </w:numPr>
      </w:pPr>
      <w:r>
        <w:t>spongiform changes &gt; plaques (</w:t>
      </w:r>
      <w:r w:rsidRPr="00D3314D">
        <w:rPr>
          <w:lang w:val="lt-LT"/>
        </w:rPr>
        <w:t>aptiktos</w:t>
      </w:r>
      <w:r w:rsidR="004F5A59">
        <w:rPr>
          <w:lang w:val="lt-LT"/>
        </w:rPr>
        <w:t>*</w:t>
      </w:r>
      <w:r w:rsidRPr="00D3314D">
        <w:rPr>
          <w:lang w:val="lt-LT"/>
        </w:rPr>
        <w:t xml:space="preserve"> tik</w:t>
      </w:r>
      <w:r>
        <w:t xml:space="preserve"> in </w:t>
      </w:r>
      <w:r w:rsidR="00BF6F4E" w:rsidRPr="00BF6F4E">
        <w:rPr>
          <w:highlight w:val="yellow"/>
        </w:rPr>
        <w:t>new variant</w:t>
      </w:r>
      <w:r w:rsidR="00BF6F4E">
        <w:t xml:space="preserve"> CJD</w:t>
      </w:r>
      <w:r>
        <w:t>).</w:t>
      </w:r>
    </w:p>
    <w:p w:rsidR="00B84B82" w:rsidRDefault="004F5A59" w:rsidP="004F5A59">
      <w:pPr>
        <w:ind w:left="4320"/>
      </w:pPr>
      <w:r>
        <w:t>*</w:t>
      </w:r>
      <w:r w:rsidRPr="00221510">
        <w:t>myriad amyloid plaques surr</w:t>
      </w:r>
      <w:r>
        <w:t>ounded by halos of vacuolation (</w:t>
      </w:r>
      <w:r w:rsidRPr="00221510">
        <w:t>so-called "florid" or "daisy" plaques</w:t>
      </w:r>
      <w:r>
        <w:t>)</w:t>
      </w:r>
      <w:r w:rsidRPr="00221510">
        <w:t>.</w:t>
      </w:r>
    </w:p>
    <w:p w:rsidR="004F5A59" w:rsidRDefault="004F5A59"/>
    <w:p w:rsidR="00083DE6" w:rsidRDefault="00083DE6" w:rsidP="00083DE6">
      <w:pPr>
        <w:pStyle w:val="Nervous6"/>
        <w:ind w:right="7795"/>
      </w:pPr>
      <w:r>
        <w:t>Clinical Features</w:t>
      </w:r>
    </w:p>
    <w:p w:rsidR="00B01958" w:rsidRDefault="00B01958">
      <w:r w:rsidRPr="00B01958">
        <w:rPr>
          <w:u w:val="single"/>
        </w:rPr>
        <w:t>Symptoms appear over weeks</w:t>
      </w:r>
      <w:r>
        <w:t xml:space="preserve"> (</w:t>
      </w:r>
      <w:r w:rsidRPr="00221510">
        <w:t>can occur suddenly</w:t>
      </w:r>
      <w:r>
        <w:t>!):</w:t>
      </w:r>
    </w:p>
    <w:p w:rsidR="00D3314D" w:rsidRDefault="00CF5B59" w:rsidP="00D3314D">
      <w:pPr>
        <w:numPr>
          <w:ilvl w:val="0"/>
          <w:numId w:val="17"/>
        </w:numPr>
      </w:pPr>
      <w:r w:rsidRPr="002B1E05">
        <w:rPr>
          <w:shd w:val="clear" w:color="auto" w:fill="FFCCFF"/>
        </w:rPr>
        <w:t>Rapidly p</w:t>
      </w:r>
      <w:r w:rsidR="00D3314D" w:rsidRPr="002B1E05">
        <w:rPr>
          <w:shd w:val="clear" w:color="auto" w:fill="FFCCFF"/>
        </w:rPr>
        <w:t xml:space="preserve">rogressive </w:t>
      </w:r>
      <w:r w:rsidR="00D3314D" w:rsidRPr="002B1E05">
        <w:rPr>
          <w:b/>
          <w:color w:val="0000FF"/>
          <w:shd w:val="clear" w:color="auto" w:fill="FFCCFF"/>
        </w:rPr>
        <w:t>dementia</w:t>
      </w:r>
      <w:r w:rsidR="00D3314D">
        <w:t xml:space="preserve"> → </w:t>
      </w:r>
      <w:r w:rsidR="00B31E3E" w:rsidRPr="00221510">
        <w:t xml:space="preserve">mutism </w:t>
      </w:r>
      <w:r w:rsidR="00EB196C">
        <w:t xml:space="preserve">&amp; </w:t>
      </w:r>
      <w:r w:rsidR="00D3314D">
        <w:t>global dementia.</w:t>
      </w:r>
    </w:p>
    <w:p w:rsidR="009B430F" w:rsidRDefault="009B430F" w:rsidP="009B430F">
      <w:pPr>
        <w:numPr>
          <w:ilvl w:val="0"/>
          <w:numId w:val="17"/>
        </w:numPr>
      </w:pPr>
      <w:r w:rsidRPr="009E5545">
        <w:rPr>
          <w:b/>
          <w:color w:val="0000FF"/>
        </w:rPr>
        <w:t>Cerebellar syndrome</w:t>
      </w:r>
      <w:r w:rsidR="00FC1DBB">
        <w:t xml:space="preserve"> – especially prominent in </w:t>
      </w:r>
      <w:r w:rsidR="00257EFD" w:rsidRPr="00257EFD">
        <w:rPr>
          <w:highlight w:val="yellow"/>
        </w:rPr>
        <w:t>iatrogenic</w:t>
      </w:r>
      <w:r w:rsidR="00FC1DBB">
        <w:t xml:space="preserve"> CJD acquired via peripheral (hematogenous) inoculation.</w:t>
      </w:r>
    </w:p>
    <w:p w:rsidR="009B430F" w:rsidRDefault="009B430F" w:rsidP="009B430F">
      <w:pPr>
        <w:numPr>
          <w:ilvl w:val="0"/>
          <w:numId w:val="17"/>
        </w:numPr>
      </w:pPr>
      <w:r w:rsidRPr="009E5545">
        <w:rPr>
          <w:b/>
          <w:color w:val="0000FF"/>
        </w:rPr>
        <w:t>Visual-oculomotor signs</w:t>
      </w:r>
    </w:p>
    <w:p w:rsidR="00D3314D" w:rsidRDefault="009B430F" w:rsidP="00D3314D">
      <w:pPr>
        <w:numPr>
          <w:ilvl w:val="0"/>
          <w:numId w:val="17"/>
        </w:numPr>
      </w:pPr>
      <w:r w:rsidRPr="009E5545">
        <w:rPr>
          <w:b/>
          <w:color w:val="0000FF"/>
        </w:rPr>
        <w:t>Involuntary movements</w:t>
      </w:r>
      <w:r>
        <w:t xml:space="preserve"> (esp. </w:t>
      </w:r>
      <w:r w:rsidRPr="009E5545">
        <w:rPr>
          <w:b/>
          <w:i/>
        </w:rPr>
        <w:t>myoclonus</w:t>
      </w:r>
      <w:r>
        <w:t xml:space="preserve"> </w:t>
      </w:r>
      <w:r w:rsidR="00D3314D">
        <w:t>provoked by sensory stimuli</w:t>
      </w:r>
      <w:r w:rsidR="00516099">
        <w:t xml:space="preserve"> - </w:t>
      </w:r>
      <w:r w:rsidR="00516099" w:rsidRPr="00A858ED">
        <w:rPr>
          <w:color w:val="FF0000"/>
          <w:szCs w:val="24"/>
        </w:rPr>
        <w:t>startle myoclonus</w:t>
      </w:r>
      <w:r w:rsidR="00D3314D">
        <w:t>)</w:t>
      </w:r>
    </w:p>
    <w:p w:rsidR="00257EFD" w:rsidRDefault="00257EFD" w:rsidP="00D3314D">
      <w:pPr>
        <w:numPr>
          <w:ilvl w:val="0"/>
          <w:numId w:val="17"/>
        </w:numPr>
      </w:pPr>
      <w:r w:rsidRPr="00257EFD">
        <w:rPr>
          <w:b/>
          <w:color w:val="0000FF"/>
        </w:rPr>
        <w:t xml:space="preserve">Behavioral </w:t>
      </w:r>
      <w:r w:rsidR="005A04C8">
        <w:rPr>
          <w:b/>
          <w:color w:val="0000FF"/>
        </w:rPr>
        <w:t xml:space="preserve">/ psychiatric </w:t>
      </w:r>
      <w:r w:rsidRPr="00257EFD">
        <w:rPr>
          <w:b/>
          <w:color w:val="0000FF"/>
        </w:rPr>
        <w:t>disturbances</w:t>
      </w:r>
      <w:r w:rsidRPr="00221510">
        <w:t xml:space="preserve"> </w:t>
      </w:r>
      <w:r>
        <w:t xml:space="preserve">– presenting feature in </w:t>
      </w:r>
      <w:r w:rsidRPr="00BF6F4E">
        <w:rPr>
          <w:highlight w:val="yellow"/>
        </w:rPr>
        <w:t>new variant</w:t>
      </w:r>
      <w:r>
        <w:t xml:space="preserve"> CJD.</w:t>
      </w:r>
    </w:p>
    <w:p w:rsidR="009B430F" w:rsidRDefault="009B430F" w:rsidP="00D3314D">
      <w:pPr>
        <w:numPr>
          <w:ilvl w:val="0"/>
          <w:numId w:val="17"/>
        </w:numPr>
      </w:pPr>
      <w:r>
        <w:t xml:space="preserve">Other signs &amp; symptoms (auditory, sensory, pyramidal, extrapyramidal, </w:t>
      </w:r>
      <w:proofErr w:type="spellStart"/>
      <w:r>
        <w:t>etc</w:t>
      </w:r>
      <w:proofErr w:type="spellEnd"/>
      <w:r>
        <w:t>)</w:t>
      </w:r>
    </w:p>
    <w:p w:rsidR="00D3314D" w:rsidRDefault="00D3314D"/>
    <w:p w:rsidR="00306605" w:rsidRDefault="00306605" w:rsidP="00306605">
      <w:pPr>
        <w:numPr>
          <w:ilvl w:val="0"/>
          <w:numId w:val="15"/>
        </w:numPr>
      </w:pPr>
      <w:proofErr w:type="gramStart"/>
      <w:r>
        <w:t>females</w:t>
      </w:r>
      <w:proofErr w:type="gramEnd"/>
      <w:r>
        <w:t xml:space="preserve"> ≈ males.</w:t>
      </w:r>
    </w:p>
    <w:p w:rsidR="00CF5B59" w:rsidRDefault="00CF5B59"/>
    <w:p w:rsidR="00C14D04" w:rsidRDefault="00C14D04" w:rsidP="006F175E">
      <w:pPr>
        <w:pStyle w:val="Nervous6"/>
        <w:ind w:right="8646"/>
      </w:pPr>
      <w:r>
        <w:t>Diagnosis</w:t>
      </w:r>
    </w:p>
    <w:p w:rsidR="00C14D04" w:rsidRDefault="00C14D04">
      <w:r w:rsidRPr="007136C9">
        <w:rPr>
          <w:b/>
          <w:color w:val="0000FF"/>
          <w:u w:val="single"/>
        </w:rPr>
        <w:t>EEG</w:t>
      </w:r>
      <w:r>
        <w:t xml:space="preserve"> (</w:t>
      </w:r>
      <w:r w:rsidRPr="00221510">
        <w:t>most accessible and most valuable laboratory adjunct to</w:t>
      </w:r>
      <w:r>
        <w:t xml:space="preserve"> </w:t>
      </w:r>
      <w:r w:rsidRPr="00221510">
        <w:t>correct diagnosis</w:t>
      </w:r>
      <w:r w:rsidR="00BF6F4E">
        <w:t xml:space="preserve">; negative in </w:t>
      </w:r>
      <w:r w:rsidR="00BF6F4E" w:rsidRPr="00BF6F4E">
        <w:rPr>
          <w:highlight w:val="yellow"/>
        </w:rPr>
        <w:t>new variant</w:t>
      </w:r>
      <w:r w:rsidR="00BF6F4E">
        <w:t xml:space="preserve"> CJD</w:t>
      </w:r>
      <w:r>
        <w:t>):</w:t>
      </w:r>
    </w:p>
    <w:p w:rsidR="00C14D04" w:rsidRDefault="00C14D04" w:rsidP="00C14D04">
      <w:pPr>
        <w:ind w:left="720"/>
      </w:pPr>
      <w:r w:rsidRPr="00C14D04">
        <w:rPr>
          <w:b/>
          <w:i/>
        </w:rPr>
        <w:t>Early in course</w:t>
      </w:r>
      <w:r w:rsidRPr="00221510">
        <w:t xml:space="preserve"> </w:t>
      </w:r>
      <w:r>
        <w:t xml:space="preserve">- </w:t>
      </w:r>
      <w:r w:rsidRPr="00221510">
        <w:t xml:space="preserve">EEG may be normal </w:t>
      </w:r>
      <w:r>
        <w:t>(</w:t>
      </w:r>
      <w:r w:rsidRPr="00221510">
        <w:t>or some background slowing</w:t>
      </w:r>
      <w:r>
        <w:t>)</w:t>
      </w:r>
    </w:p>
    <w:p w:rsidR="006F6D88" w:rsidRDefault="00C14D04" w:rsidP="00C14D04">
      <w:pPr>
        <w:ind w:left="720"/>
      </w:pPr>
      <w:r w:rsidRPr="00C14D04">
        <w:rPr>
          <w:b/>
          <w:i/>
        </w:rPr>
        <w:t>Fully developed phase</w:t>
      </w:r>
      <w:r w:rsidR="00F305BB">
        <w:t xml:space="preserve"> (</w:t>
      </w:r>
      <w:r w:rsidR="00F305BB" w:rsidRPr="00221510">
        <w:t>90% patients within 12 weeks of clinical onset</w:t>
      </w:r>
      <w:r w:rsidR="00F305BB">
        <w:t>):</w:t>
      </w:r>
    </w:p>
    <w:p w:rsidR="006F6D88" w:rsidRDefault="006F6D88" w:rsidP="006F6D88">
      <w:pPr>
        <w:numPr>
          <w:ilvl w:val="0"/>
          <w:numId w:val="27"/>
        </w:numPr>
      </w:pPr>
      <w:r>
        <w:t>pathognomonic</w:t>
      </w:r>
      <w:r w:rsidR="00C14D04" w:rsidRPr="00221510">
        <w:t xml:space="preserve"> </w:t>
      </w:r>
      <w:r w:rsidR="000C5E74">
        <w:t xml:space="preserve">- </w:t>
      </w:r>
      <w:r w:rsidR="00F305BB" w:rsidRPr="000C5E74">
        <w:t>generalized</w:t>
      </w:r>
      <w:r w:rsidR="00F305BB" w:rsidRPr="00221510">
        <w:rPr>
          <w:b/>
          <w:bCs/>
          <w:smallCaps/>
        </w:rPr>
        <w:t xml:space="preserve"> </w:t>
      </w:r>
      <w:r w:rsidR="000C5E74" w:rsidRPr="00221510">
        <w:t xml:space="preserve">bilaterally synchronous </w:t>
      </w:r>
      <w:r w:rsidR="00C14D04" w:rsidRPr="006F6D88">
        <w:rPr>
          <w:b/>
          <w:color w:val="FF0000"/>
        </w:rPr>
        <w:t>periodic activity</w:t>
      </w:r>
      <w:r w:rsidR="00C14D04">
        <w:t xml:space="preserve">: </w:t>
      </w:r>
      <w:r w:rsidR="009D53D6">
        <w:t>0</w:t>
      </w:r>
      <w:proofErr w:type="gramStart"/>
      <w:r w:rsidR="009D53D6">
        <w:t>,5</w:t>
      </w:r>
      <w:proofErr w:type="gramEnd"/>
      <w:r>
        <w:t>-</w:t>
      </w:r>
      <w:r w:rsidR="00C14D04" w:rsidRPr="00221510">
        <w:t>2</w:t>
      </w:r>
      <w:r>
        <w:t xml:space="preserve"> </w:t>
      </w:r>
      <w:r w:rsidR="00C14D04" w:rsidRPr="00221510">
        <w:t>cycle</w:t>
      </w:r>
      <w:r>
        <w:t>s</w:t>
      </w:r>
      <w:r w:rsidR="00C14D04" w:rsidRPr="00221510">
        <w:t xml:space="preserve"> per second slow wave </w:t>
      </w:r>
      <w:r w:rsidR="00C14D04" w:rsidRPr="00742B9C">
        <w:rPr>
          <w:b/>
          <w:shd w:val="clear" w:color="auto" w:fill="FF99FF"/>
        </w:rPr>
        <w:t>triphasic spiking</w:t>
      </w:r>
      <w:r w:rsidR="00C14D04" w:rsidRPr="00742B9C">
        <w:rPr>
          <w:shd w:val="clear" w:color="auto" w:fill="FF99FF"/>
        </w:rPr>
        <w:t xml:space="preserve"> activity </w:t>
      </w:r>
      <w:r w:rsidRPr="00742B9C">
        <w:rPr>
          <w:shd w:val="clear" w:color="auto" w:fill="FF99FF"/>
        </w:rPr>
        <w:t>(</w:t>
      </w:r>
      <w:r w:rsidR="00C14D04" w:rsidRPr="00742B9C">
        <w:rPr>
          <w:shd w:val="clear" w:color="auto" w:fill="FF99FF"/>
        </w:rPr>
        <w:t xml:space="preserve">resembles </w:t>
      </w:r>
      <w:r w:rsidRPr="00742B9C">
        <w:rPr>
          <w:shd w:val="clear" w:color="auto" w:fill="FF99FF"/>
        </w:rPr>
        <w:t>ECG)</w:t>
      </w:r>
      <w:r>
        <w:t>.</w:t>
      </w:r>
    </w:p>
    <w:p w:rsidR="00C14D04" w:rsidRDefault="00C14D04" w:rsidP="006F6D88">
      <w:pPr>
        <w:numPr>
          <w:ilvl w:val="0"/>
          <w:numId w:val="27"/>
        </w:numPr>
      </w:pPr>
      <w:r w:rsidRPr="00221510">
        <w:t xml:space="preserve">less specific </w:t>
      </w:r>
      <w:r w:rsidR="000C5E74">
        <w:t xml:space="preserve">- </w:t>
      </w:r>
      <w:r w:rsidRPr="00221510">
        <w:t>"</w:t>
      </w:r>
      <w:r w:rsidRPr="006F6D88">
        <w:rPr>
          <w:color w:val="FF0000"/>
        </w:rPr>
        <w:t>burst-suppression</w:t>
      </w:r>
      <w:r w:rsidR="006F6D88">
        <w:t xml:space="preserve">" pattern: </w:t>
      </w:r>
      <w:r w:rsidRPr="00221510">
        <w:t>short runs of high voltage spikes alternate with periods of near electrical silence</w:t>
      </w:r>
      <w:r w:rsidR="006F6D88">
        <w:t>.</w:t>
      </w:r>
    </w:p>
    <w:p w:rsidR="00C14D04" w:rsidRDefault="00C14D04" w:rsidP="00C14D04">
      <w:pPr>
        <w:ind w:left="720"/>
      </w:pPr>
      <w:r w:rsidRPr="00C14D04">
        <w:rPr>
          <w:b/>
          <w:i/>
        </w:rPr>
        <w:t>Terminally</w:t>
      </w:r>
      <w:r w:rsidRPr="00221510">
        <w:t xml:space="preserve"> </w:t>
      </w:r>
      <w:r>
        <w:t xml:space="preserve">- </w:t>
      </w:r>
      <w:r w:rsidRPr="00221510">
        <w:t xml:space="preserve">background slowing </w:t>
      </w:r>
      <w:r>
        <w:t>(</w:t>
      </w:r>
      <w:r w:rsidRPr="00221510">
        <w:t>reflect</w:t>
      </w:r>
      <w:r>
        <w:t xml:space="preserve">s </w:t>
      </w:r>
      <w:r w:rsidRPr="00221510">
        <w:t>dying brain</w:t>
      </w:r>
      <w:r>
        <w:t>).</w:t>
      </w:r>
    </w:p>
    <w:p w:rsidR="00C14D04" w:rsidRDefault="00C14D04"/>
    <w:p w:rsidR="000E5408" w:rsidRDefault="005A3F11" w:rsidP="000E5408">
      <w:pPr>
        <w:jc w:val="center"/>
      </w:pPr>
      <w:r>
        <w:rPr>
          <w:noProof/>
        </w:rPr>
        <w:drawing>
          <wp:inline distT="0" distB="0" distL="0" distR="0">
            <wp:extent cx="5372100" cy="2971800"/>
            <wp:effectExtent l="0" t="0" r="0" b="0"/>
            <wp:docPr id="10" name="Picture 10" descr="00.%20Pictures/EEG%20in%20CJ%20disea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.%20Pictures/EEG%20in%20CJ%20disease.gif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9C" w:rsidRDefault="00742B9C" w:rsidP="000E5408">
      <w:pPr>
        <w:jc w:val="center"/>
      </w:pPr>
    </w:p>
    <w:p w:rsidR="00742B9C" w:rsidRDefault="00140DCF" w:rsidP="00140DCF">
      <w:pPr>
        <w:pStyle w:val="NormalWeb"/>
      </w:pPr>
      <w:r w:rsidRPr="007136C9">
        <w:rPr>
          <w:b/>
          <w:color w:val="0000FF"/>
          <w:u w:val="single"/>
        </w:rPr>
        <w:t>CSF</w:t>
      </w:r>
      <w:r w:rsidR="00742B9C">
        <w:t>:</w:t>
      </w:r>
    </w:p>
    <w:p w:rsidR="00742B9C" w:rsidRPr="00742B9C" w:rsidRDefault="00140DCF" w:rsidP="00D20C82">
      <w:pPr>
        <w:pStyle w:val="NormalWeb"/>
        <w:numPr>
          <w:ilvl w:val="0"/>
          <w:numId w:val="44"/>
        </w:numPr>
      </w:pPr>
      <w:r w:rsidRPr="00221510">
        <w:t xml:space="preserve">normal or slight </w:t>
      </w:r>
      <w:r w:rsidRPr="00742B9C">
        <w:rPr>
          <w:b/>
          <w:color w:val="0000FF"/>
        </w:rPr>
        <w:t>protein</w:t>
      </w:r>
      <w:r w:rsidRPr="00221510">
        <w:t xml:space="preserve"> elevation (</w:t>
      </w:r>
      <w:r>
        <w:t xml:space="preserve">never &gt; </w:t>
      </w:r>
      <w:r w:rsidRPr="00221510">
        <w:t>100 mg/dl)</w:t>
      </w:r>
      <w:r>
        <w:t>.</w:t>
      </w:r>
    </w:p>
    <w:p w:rsidR="00D20C82" w:rsidRDefault="00D20C82" w:rsidP="00D20C82">
      <w:pPr>
        <w:pStyle w:val="NormalWeb"/>
        <w:numPr>
          <w:ilvl w:val="0"/>
          <w:numId w:val="44"/>
        </w:numPr>
      </w:pPr>
      <w:r w:rsidRPr="00742B9C">
        <w:rPr>
          <w:b/>
          <w:color w:val="0000FF"/>
          <w:szCs w:val="20"/>
        </w:rPr>
        <w:lastRenderedPageBreak/>
        <w:t>CSF</w:t>
      </w:r>
      <w:r w:rsidR="003C443D" w:rsidRPr="00742B9C">
        <w:rPr>
          <w:b/>
          <w:color w:val="0000FF"/>
          <w:szCs w:val="20"/>
        </w:rPr>
        <w:t xml:space="preserve"> immunoassay</w:t>
      </w:r>
      <w:r w:rsidRPr="00221510">
        <w:t xml:space="preserve"> </w:t>
      </w:r>
      <w:r w:rsidR="000C5E74">
        <w:t xml:space="preserve">for </w:t>
      </w:r>
      <w:r w:rsidR="00C83194" w:rsidRPr="00742B9C">
        <w:rPr>
          <w:shd w:val="clear" w:color="auto" w:fill="FF99FF"/>
        </w:rPr>
        <w:t>protein 14-3-3</w:t>
      </w:r>
      <w:r w:rsidR="00C83194" w:rsidRPr="00221510">
        <w:t xml:space="preserve"> </w:t>
      </w:r>
      <w:r w:rsidR="00C83194">
        <w:t>(</w:t>
      </w:r>
      <w:r w:rsidRPr="00C83194">
        <w:t>member of protein kinase C-inhibitor family</w:t>
      </w:r>
      <w:r w:rsidR="00C83194">
        <w:t>)</w:t>
      </w:r>
      <w:r w:rsidRPr="00221510">
        <w:t xml:space="preserve"> </w:t>
      </w:r>
      <w:r>
        <w:t xml:space="preserve">- </w:t>
      </w:r>
      <w:r w:rsidRPr="00221510">
        <w:t>appear</w:t>
      </w:r>
      <w:r w:rsidR="00C83194">
        <w:t>s</w:t>
      </w:r>
      <w:r w:rsidRPr="00221510">
        <w:t xml:space="preserve"> in CSF as</w:t>
      </w:r>
      <w:r>
        <w:t xml:space="preserve"> result of neuronal cell death - </w:t>
      </w:r>
      <w:r w:rsidRPr="00221510">
        <w:t>high sensitivity and specificity</w:t>
      </w:r>
      <w:r w:rsidR="005F4673">
        <w:t xml:space="preserve"> (90-92%)</w:t>
      </w:r>
      <w:r>
        <w:t xml:space="preserve"> for CJD (</w:t>
      </w:r>
      <w:r w:rsidRPr="00221510">
        <w:t xml:space="preserve">present in </w:t>
      </w:r>
      <w:r>
        <w:t xml:space="preserve">90% CJD </w:t>
      </w:r>
      <w:r w:rsidRPr="00221510">
        <w:t xml:space="preserve">cases and in only </w:t>
      </w:r>
      <w:r>
        <w:t xml:space="preserve">10% </w:t>
      </w:r>
      <w:r w:rsidRPr="00221510">
        <w:t>of cases of other neurological disorders</w:t>
      </w:r>
      <w:r>
        <w:t>).</w:t>
      </w:r>
    </w:p>
    <w:p w:rsidR="00D20C82" w:rsidRDefault="00405E74" w:rsidP="00405E74">
      <w:pPr>
        <w:pStyle w:val="NormalWeb"/>
        <w:numPr>
          <w:ilvl w:val="0"/>
          <w:numId w:val="30"/>
        </w:numPr>
      </w:pPr>
      <w:r>
        <w:t xml:space="preserve">negative in </w:t>
      </w:r>
      <w:r w:rsidRPr="00BF6F4E">
        <w:rPr>
          <w:highlight w:val="yellow"/>
        </w:rPr>
        <w:t>new variant</w:t>
      </w:r>
      <w:r>
        <w:t xml:space="preserve"> CJD.</w:t>
      </w:r>
    </w:p>
    <w:p w:rsidR="00405E74" w:rsidRDefault="00405E74" w:rsidP="00D20C82">
      <w:pPr>
        <w:pStyle w:val="NormalWeb"/>
      </w:pPr>
    </w:p>
    <w:p w:rsidR="00742B9C" w:rsidRDefault="00742B9C" w:rsidP="00D20C82">
      <w:pPr>
        <w:pStyle w:val="NormalWeb"/>
      </w:pPr>
    </w:p>
    <w:p w:rsidR="00140DCF" w:rsidRDefault="00140DCF" w:rsidP="00140DCF">
      <w:pPr>
        <w:pStyle w:val="NormalWeb"/>
      </w:pPr>
      <w:r w:rsidRPr="007136C9">
        <w:rPr>
          <w:b/>
          <w:color w:val="0000FF"/>
          <w:u w:val="single"/>
        </w:rPr>
        <w:t>MRI</w:t>
      </w:r>
      <w:r>
        <w:t>:</w:t>
      </w:r>
    </w:p>
    <w:p w:rsidR="00140DCF" w:rsidRDefault="00140DCF" w:rsidP="00140DCF">
      <w:pPr>
        <w:pStyle w:val="NormalWeb"/>
        <w:numPr>
          <w:ilvl w:val="0"/>
          <w:numId w:val="35"/>
        </w:numPr>
      </w:pPr>
      <w:r>
        <w:t>s</w:t>
      </w:r>
      <w:r w:rsidRPr="00221510">
        <w:t>ymmetrical</w:t>
      </w:r>
      <w:r>
        <w:t xml:space="preserve"> T2</w:t>
      </w:r>
      <w:r w:rsidRPr="00221510">
        <w:t xml:space="preserve"> </w:t>
      </w:r>
      <w:r w:rsidRPr="00306605">
        <w:rPr>
          <w:b/>
        </w:rPr>
        <w:t>signal increase</w:t>
      </w:r>
      <w:r>
        <w:t xml:space="preserve"> in:</w:t>
      </w:r>
    </w:p>
    <w:p w:rsidR="00140DCF" w:rsidRDefault="00140DCF" w:rsidP="00140DCF">
      <w:pPr>
        <w:pStyle w:val="NormalWeb"/>
        <w:numPr>
          <w:ilvl w:val="0"/>
          <w:numId w:val="31"/>
        </w:numPr>
      </w:pPr>
      <w:r w:rsidRPr="00742B9C">
        <w:rPr>
          <w:color w:val="FF0000"/>
        </w:rPr>
        <w:t>cortical ribbon</w:t>
      </w:r>
    </w:p>
    <w:p w:rsidR="00140DCF" w:rsidRDefault="00140DCF" w:rsidP="00140DCF">
      <w:pPr>
        <w:pStyle w:val="NormalWeb"/>
        <w:numPr>
          <w:ilvl w:val="0"/>
          <w:numId w:val="31"/>
        </w:numPr>
      </w:pPr>
      <w:r w:rsidRPr="00742B9C">
        <w:rPr>
          <w:color w:val="FF0000"/>
        </w:rPr>
        <w:t>putamen &amp; head of caudate nuclei</w:t>
      </w:r>
      <w:r w:rsidRPr="00221510">
        <w:t xml:space="preserve"> </w:t>
      </w:r>
      <w:r>
        <w:t>(</w:t>
      </w:r>
      <w:r w:rsidRPr="00221510">
        <w:t xml:space="preserve">10% of </w:t>
      </w:r>
      <w:r w:rsidRPr="006F62E8">
        <w:rPr>
          <w:highlight w:val="yellow"/>
        </w:rPr>
        <w:t>sporadic</w:t>
      </w:r>
      <w:r w:rsidRPr="00221510">
        <w:t xml:space="preserve"> CJD</w:t>
      </w:r>
      <w:r>
        <w:t>) - "hockey stick" sign.</w:t>
      </w:r>
    </w:p>
    <w:p w:rsidR="00140DCF" w:rsidRPr="00221510" w:rsidRDefault="00140DCF" w:rsidP="00140DCF">
      <w:pPr>
        <w:pStyle w:val="NormalWeb"/>
        <w:numPr>
          <w:ilvl w:val="0"/>
          <w:numId w:val="31"/>
        </w:numPr>
      </w:pPr>
      <w:r w:rsidRPr="00221510">
        <w:t xml:space="preserve">posterior </w:t>
      </w:r>
      <w:r>
        <w:t>thalami (</w:t>
      </w:r>
      <w:r w:rsidRPr="00742B9C">
        <w:rPr>
          <w:color w:val="FF0000"/>
        </w:rPr>
        <w:t>pulvinar</w:t>
      </w:r>
      <w:r>
        <w:t xml:space="preserve">) (&gt; 50% of </w:t>
      </w:r>
      <w:r w:rsidRPr="006F62E8">
        <w:rPr>
          <w:highlight w:val="yellow"/>
        </w:rPr>
        <w:t>new variant</w:t>
      </w:r>
      <w:r>
        <w:t xml:space="preserve"> CJD) - </w:t>
      </w:r>
      <w:r w:rsidRPr="000E5186">
        <w:t>"pulvinar” sign</w:t>
      </w:r>
      <w:r>
        <w:t>.</w:t>
      </w:r>
    </w:p>
    <w:p w:rsidR="00742B9C" w:rsidRDefault="00742B9C" w:rsidP="00742B9C">
      <w:pPr>
        <w:pStyle w:val="NormalWeb"/>
        <w:numPr>
          <w:ilvl w:val="0"/>
          <w:numId w:val="35"/>
        </w:numPr>
        <w:spacing w:before="120"/>
        <w:ind w:left="641" w:hanging="357"/>
      </w:pPr>
      <w:r w:rsidRPr="00306605">
        <w:rPr>
          <w:b/>
        </w:rPr>
        <w:t>brain atrophy</w:t>
      </w:r>
      <w:r w:rsidRPr="00221510">
        <w:t xml:space="preserve"> </w:t>
      </w:r>
      <w:r>
        <w:t xml:space="preserve">only </w:t>
      </w:r>
      <w:r w:rsidRPr="00221510">
        <w:t>in late stages of</w:t>
      </w:r>
      <w:r>
        <w:t xml:space="preserve"> disease (</w:t>
      </w:r>
      <w:r w:rsidRPr="00221510">
        <w:t>degree of clinical dementia appears disproportionate to</w:t>
      </w:r>
      <w:r>
        <w:t xml:space="preserve"> </w:t>
      </w:r>
      <w:r w:rsidRPr="00221510">
        <w:t>amount of tissue loss seen on CT and MRI</w:t>
      </w:r>
      <w:r>
        <w:t>).</w:t>
      </w:r>
    </w:p>
    <w:p w:rsidR="00140DCF" w:rsidRDefault="00140DCF" w:rsidP="00140DCF">
      <w:pPr>
        <w:pStyle w:val="NormalWeb"/>
      </w:pPr>
    </w:p>
    <w:p w:rsidR="00742B9C" w:rsidRDefault="00742B9C" w:rsidP="00140DCF">
      <w:pPr>
        <w:pStyle w:val="NormalWeb"/>
      </w:pPr>
    </w:p>
    <w:p w:rsidR="004D179A" w:rsidRPr="00367593" w:rsidRDefault="004D179A" w:rsidP="00140DCF">
      <w:pPr>
        <w:pStyle w:val="NormalWeb"/>
        <w:rPr>
          <w:sz w:val="20"/>
          <w:szCs w:val="20"/>
        </w:rPr>
      </w:pPr>
      <w:r w:rsidRPr="00367593">
        <w:rPr>
          <w:sz w:val="20"/>
          <w:szCs w:val="20"/>
        </w:rPr>
        <w:t>Hyperintensities in region of basal ganglia and caudate bilaterally:</w:t>
      </w:r>
    </w:p>
    <w:p w:rsidR="004D179A" w:rsidRPr="004D179A" w:rsidRDefault="005A3F11" w:rsidP="00742B9C">
      <w:pPr>
        <w:pStyle w:val="NormalWeb"/>
        <w:ind w:left="-426" w:right="-284"/>
      </w:pPr>
      <w:r>
        <w:rPr>
          <w:noProof/>
        </w:rPr>
        <w:drawing>
          <wp:inline distT="0" distB="0" distL="0" distR="0">
            <wp:extent cx="3333750" cy="3248025"/>
            <wp:effectExtent l="0" t="0" r="0" b="0"/>
            <wp:docPr id="11" name="Picture 11" descr="00.%20Pictures/Creutzfeldt-Jakob%20disease%20(MRI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.%20Pictures/Creutzfeldt-Jakob%20disease%20(MRI1).jpg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33750" cy="3333750"/>
            <wp:effectExtent l="0" t="0" r="0" b="0"/>
            <wp:docPr id="12" name="Picture 12" descr="00.%20Pictures/Creutzfeldt-Jakob%20disease%20(MRI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.%20Pictures/Creutzfeldt-Jakob%20disease%20(MRI2).jpg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93" w:rsidRPr="00075BD3" w:rsidRDefault="00367593" w:rsidP="00367593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>
        <w:rPr>
          <w:color w:val="000000"/>
          <w:sz w:val="18"/>
          <w:szCs w:val="18"/>
        </w:rPr>
        <w:instrText>HYPERLINK "http://library.med.utah.edu/WebPath/webpath.html" \t "_blank"</w:instrText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>Source of picture</w:t>
      </w:r>
      <w:r>
        <w:rPr>
          <w:rStyle w:val="Hyperlink"/>
          <w:sz w:val="18"/>
          <w:szCs w:val="18"/>
        </w:rPr>
        <w:t>s</w:t>
      </w:r>
      <w:r w:rsidRPr="00075BD3">
        <w:rPr>
          <w:rStyle w:val="Hyperlink"/>
          <w:sz w:val="18"/>
          <w:szCs w:val="18"/>
        </w:rPr>
        <w:t xml:space="preserve">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</w:t>
      </w:r>
      <w:proofErr w:type="spellStart"/>
      <w:r>
        <w:rPr>
          <w:rStyle w:val="Hyperlink"/>
          <w:sz w:val="18"/>
          <w:szCs w:val="18"/>
        </w:rPr>
        <w:t>Klatt</w:t>
      </w:r>
      <w:proofErr w:type="spellEnd"/>
      <w:r>
        <w:rPr>
          <w:rStyle w:val="Hyperlink"/>
          <w:sz w:val="18"/>
          <w:szCs w:val="18"/>
        </w:rPr>
        <w:t xml:space="preserve">, MD) </w:t>
      </w:r>
      <w:r w:rsidRPr="00075BD3">
        <w:rPr>
          <w:rStyle w:val="Hyperlink"/>
          <w:sz w:val="18"/>
          <w:szCs w:val="18"/>
        </w:rPr>
        <w:t>&gt;&gt;</w:t>
      </w:r>
    </w:p>
    <w:p w:rsidR="004D179A" w:rsidRDefault="00367593" w:rsidP="00140DCF">
      <w:pPr>
        <w:pStyle w:val="NormalWeb"/>
      </w:pPr>
      <w:r w:rsidRPr="00075BD3">
        <w:rPr>
          <w:sz w:val="18"/>
          <w:szCs w:val="18"/>
        </w:rPr>
        <w:fldChar w:fldCharType="end"/>
      </w:r>
    </w:p>
    <w:p w:rsidR="00742B9C" w:rsidRDefault="00742B9C" w:rsidP="00140DCF">
      <w:pPr>
        <w:pStyle w:val="NormalWeb"/>
      </w:pPr>
    </w:p>
    <w:p w:rsidR="00CA6B40" w:rsidRDefault="00F4072A" w:rsidP="00F4072A">
      <w:pPr>
        <w:pStyle w:val="NormalWeb"/>
      </w:pPr>
      <w:r w:rsidRPr="007136C9">
        <w:rPr>
          <w:b/>
          <w:color w:val="0000FF"/>
          <w:szCs w:val="20"/>
          <w:u w:val="single"/>
        </w:rPr>
        <w:t>Brain biopsy</w:t>
      </w:r>
      <w:r w:rsidRPr="007136C9">
        <w:rPr>
          <w:u w:val="single"/>
        </w:rPr>
        <w:t xml:space="preserve"> </w:t>
      </w:r>
      <w:r w:rsidR="00CA6B40" w:rsidRPr="007136C9">
        <w:rPr>
          <w:b/>
          <w:color w:val="0000FF"/>
          <w:u w:val="single"/>
        </w:rPr>
        <w:t>with immunostaining for PrP</w:t>
      </w:r>
      <w:r w:rsidR="00CA6B40" w:rsidRPr="007136C9">
        <w:rPr>
          <w:b/>
          <w:color w:val="0000FF"/>
          <w:u w:val="single"/>
          <w:vertAlign w:val="superscript"/>
        </w:rPr>
        <w:t>Sc</w:t>
      </w:r>
      <w:r w:rsidR="00CA6B40" w:rsidRPr="00221510">
        <w:t xml:space="preserve"> is</w:t>
      </w:r>
      <w:r w:rsidR="00CA6B40">
        <w:t xml:space="preserve"> </w:t>
      </w:r>
      <w:r w:rsidR="00CA6B40" w:rsidRPr="00221510">
        <w:t>gold standard for establishing</w:t>
      </w:r>
      <w:r w:rsidR="00CA6B40">
        <w:t xml:space="preserve"> </w:t>
      </w:r>
      <w:r w:rsidR="00CA6B40" w:rsidRPr="00221510">
        <w:t>diagnosis</w:t>
      </w:r>
      <w:r w:rsidR="00CA6B40">
        <w:t xml:space="preserve"> </w:t>
      </w:r>
      <w:r>
        <w:t>(</w:t>
      </w:r>
      <w:r w:rsidRPr="00221510">
        <w:t>almost never necessary</w:t>
      </w:r>
      <w:r>
        <w:t>)</w:t>
      </w:r>
      <w:r w:rsidR="00140DCF">
        <w:t>.</w:t>
      </w:r>
    </w:p>
    <w:p w:rsidR="00F4072A" w:rsidRDefault="00F4072A" w:rsidP="00F4072A">
      <w:pPr>
        <w:pStyle w:val="NormalWeb"/>
        <w:numPr>
          <w:ilvl w:val="0"/>
          <w:numId w:val="30"/>
        </w:numPr>
      </w:pPr>
      <w:r w:rsidRPr="00221510">
        <w:t xml:space="preserve">spongiform change </w:t>
      </w:r>
      <w:r w:rsidR="00CA6B40">
        <w:t xml:space="preserve">is seen in </w:t>
      </w:r>
      <w:r w:rsidRPr="00221510">
        <w:t>95</w:t>
      </w:r>
      <w:r>
        <w:t>%</w:t>
      </w:r>
      <w:r w:rsidRPr="00221510">
        <w:t xml:space="preserve"> patients</w:t>
      </w:r>
      <w:r w:rsidR="00CA6B40">
        <w:t>.</w:t>
      </w:r>
    </w:p>
    <w:p w:rsidR="00F4072A" w:rsidRDefault="00F4072A" w:rsidP="00F4072A">
      <w:pPr>
        <w:pStyle w:val="NormalWeb"/>
      </w:pPr>
    </w:p>
    <w:p w:rsidR="00ED3E7E" w:rsidRDefault="00ED3E7E" w:rsidP="00D20C82">
      <w:pPr>
        <w:pStyle w:val="NormalWeb"/>
      </w:pPr>
    </w:p>
    <w:p w:rsidR="000E2BDA" w:rsidRDefault="000E2BDA" w:rsidP="00D20C82">
      <w:pPr>
        <w:pStyle w:val="NormalWeb"/>
      </w:pPr>
    </w:p>
    <w:p w:rsidR="00ED3E7E" w:rsidRDefault="00ED3E7E" w:rsidP="00ED3E7E">
      <w:pPr>
        <w:pStyle w:val="Nervous1"/>
      </w:pPr>
      <w:bookmarkStart w:id="2" w:name="_Toc157279858"/>
      <w:r>
        <w:t xml:space="preserve">Gerstmann-Straüssler-Scheinker </w:t>
      </w:r>
      <w:r w:rsidRPr="00EA378B">
        <w:rPr>
          <w:caps w:val="0"/>
        </w:rPr>
        <w:t>disease</w:t>
      </w:r>
      <w:r>
        <w:t xml:space="preserve"> (GSSD)</w:t>
      </w:r>
      <w:bookmarkEnd w:id="2"/>
    </w:p>
    <w:p w:rsidR="00ED3E7E" w:rsidRDefault="00ED3E7E" w:rsidP="00ED3E7E">
      <w:pPr>
        <w:numPr>
          <w:ilvl w:val="0"/>
          <w:numId w:val="18"/>
        </w:numPr>
      </w:pPr>
      <w:r>
        <w:t xml:space="preserve">100 </w:t>
      </w:r>
      <w:r w:rsidRPr="00EA378B">
        <w:rPr>
          <w:lang w:val="lt-LT"/>
        </w:rPr>
        <w:t>kartų retesnė negu</w:t>
      </w:r>
      <w:r>
        <w:t xml:space="preserve"> Creutzfeldt-Jakob disease.</w:t>
      </w:r>
    </w:p>
    <w:p w:rsidR="00ED3E7E" w:rsidRDefault="00ED3E7E" w:rsidP="00ED3E7E">
      <w:pPr>
        <w:numPr>
          <w:ilvl w:val="0"/>
          <w:numId w:val="18"/>
        </w:numPr>
      </w:pPr>
      <w:r w:rsidRPr="00FB5577">
        <w:rPr>
          <w:smallCaps/>
          <w:u w:val="single"/>
        </w:rPr>
        <w:t>autosomal dominant</w:t>
      </w:r>
      <w:r w:rsidRPr="00ED3E7E">
        <w:rPr>
          <w:u w:val="single"/>
        </w:rPr>
        <w:t xml:space="preserve"> inheritance</w:t>
      </w:r>
      <w:r>
        <w:t>:</w:t>
      </w:r>
    </w:p>
    <w:p w:rsidR="00ED3E7E" w:rsidRDefault="00ED3E7E" w:rsidP="00ED3E7E">
      <w:pPr>
        <w:pStyle w:val="NormalWeb"/>
        <w:ind w:left="720"/>
      </w:pPr>
      <w:r w:rsidRPr="00ED3E7E">
        <w:rPr>
          <w:b/>
        </w:rPr>
        <w:t>classic</w:t>
      </w:r>
      <w:r w:rsidRPr="00221510">
        <w:t xml:space="preserve"> (</w:t>
      </w:r>
      <w:r>
        <w:t>incl.</w:t>
      </w:r>
      <w:r w:rsidRPr="00221510">
        <w:t xml:space="preserve"> Gerstmann's original case) </w:t>
      </w:r>
      <w:r>
        <w:t xml:space="preserve">- </w:t>
      </w:r>
      <w:r w:rsidRPr="00221510">
        <w:t>mutation at codon 102</w:t>
      </w:r>
      <w:r>
        <w:t>;</w:t>
      </w:r>
    </w:p>
    <w:p w:rsidR="00ED3E7E" w:rsidRDefault="00ED3E7E" w:rsidP="00ED3E7E">
      <w:pPr>
        <w:pStyle w:val="NormalWeb"/>
        <w:ind w:left="720"/>
      </w:pPr>
      <w:r w:rsidRPr="00ED3E7E">
        <w:rPr>
          <w:b/>
        </w:rPr>
        <w:t>variants</w:t>
      </w:r>
      <w:r w:rsidRPr="00221510">
        <w:t xml:space="preserve"> </w:t>
      </w:r>
      <w:r>
        <w:t>-</w:t>
      </w:r>
      <w:r w:rsidRPr="00221510">
        <w:t xml:space="preserve"> mutations at codon 105 (with spastic paraparesis), codon 117 (with pseudobulbar signs), codons 145, 198, </w:t>
      </w:r>
      <w:r>
        <w:t xml:space="preserve">217 (with </w:t>
      </w:r>
      <w:r w:rsidRPr="00221510">
        <w:t xml:space="preserve">Alzheimer's </w:t>
      </w:r>
      <w:r w:rsidR="00AC405F" w:rsidRPr="00221510">
        <w:t>neurofibrillary tangles</w:t>
      </w:r>
      <w:r w:rsidRPr="00221510">
        <w:t>).</w:t>
      </w:r>
    </w:p>
    <w:p w:rsidR="00ED3E7E" w:rsidRDefault="00ED3E7E" w:rsidP="00ED3E7E"/>
    <w:p w:rsidR="00ED3E7E" w:rsidRDefault="00ED3E7E" w:rsidP="006F175E">
      <w:pPr>
        <w:pStyle w:val="Nervous6"/>
        <w:ind w:right="8504"/>
      </w:pPr>
      <w:r>
        <w:t>Pathology</w:t>
      </w:r>
    </w:p>
    <w:p w:rsidR="00ED3E7E" w:rsidRDefault="00ED3E7E" w:rsidP="00ED3E7E">
      <w:pPr>
        <w:numPr>
          <w:ilvl w:val="0"/>
          <w:numId w:val="18"/>
        </w:numPr>
      </w:pPr>
      <w:r w:rsidRPr="00ED3E7E">
        <w:rPr>
          <w:szCs w:val="24"/>
          <w:u w:val="double" w:color="FF0000"/>
        </w:rPr>
        <w:lastRenderedPageBreak/>
        <w:t xml:space="preserve">profusion of multifocal </w:t>
      </w:r>
      <w:r w:rsidRPr="005A3F11">
        <w:rPr>
          <w:smallCaps/>
          <w:color w:val="FF3300"/>
          <w:szCs w:val="24"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amyloid plaques</w:t>
      </w:r>
      <w:r w:rsidRPr="00221510">
        <w:t xml:space="preserve"> </w:t>
      </w:r>
      <w:r>
        <w:t>(</w:t>
      </w:r>
      <w:r w:rsidRPr="00221510">
        <w:t>in</w:t>
      </w:r>
      <w:r>
        <w:t xml:space="preserve"> </w:t>
      </w:r>
      <w:r w:rsidRPr="00221510">
        <w:t>cerebellum</w:t>
      </w:r>
      <w:r>
        <w:t>)</w:t>
      </w:r>
      <w:r w:rsidRPr="00221510">
        <w:t xml:space="preserve"> </w:t>
      </w:r>
      <w:r>
        <w:t>±</w:t>
      </w:r>
      <w:r w:rsidRPr="00221510">
        <w:t xml:space="preserve"> spongiform change</w:t>
      </w:r>
      <w:r>
        <w:t>.</w:t>
      </w:r>
    </w:p>
    <w:p w:rsidR="00ED3E7E" w:rsidRPr="00625881" w:rsidRDefault="00ED3E7E" w:rsidP="00ED3E7E">
      <w:pPr>
        <w:numPr>
          <w:ilvl w:val="0"/>
          <w:numId w:val="18"/>
        </w:numPr>
      </w:pPr>
      <w:r w:rsidRPr="00235C8A">
        <w:rPr>
          <w:i/>
          <w:lang w:val="lt-LT"/>
        </w:rPr>
        <w:t>pradžioje</w:t>
      </w:r>
      <w:r>
        <w:t xml:space="preserve"> </w:t>
      </w:r>
      <w:r w:rsidRPr="009E7941">
        <w:rPr>
          <w:color w:val="FF0000"/>
        </w:rPr>
        <w:t>spino-</w:t>
      </w:r>
      <w:proofErr w:type="spellStart"/>
      <w:r w:rsidRPr="009E7941">
        <w:rPr>
          <w:color w:val="FF0000"/>
        </w:rPr>
        <w:t>olivo</w:t>
      </w:r>
      <w:proofErr w:type="spellEnd"/>
      <w:r w:rsidRPr="009E7941">
        <w:rPr>
          <w:color w:val="FF0000"/>
        </w:rPr>
        <w:t>-</w:t>
      </w:r>
      <w:proofErr w:type="spellStart"/>
      <w:r w:rsidRPr="009E7941">
        <w:rPr>
          <w:color w:val="FF0000"/>
        </w:rPr>
        <w:t>ponto</w:t>
      </w:r>
      <w:proofErr w:type="spellEnd"/>
      <w:r w:rsidRPr="009E7941">
        <w:rPr>
          <w:color w:val="FF0000"/>
        </w:rPr>
        <w:t>-cerebellar degeneration</w:t>
      </w:r>
      <w:r w:rsidR="00ED6861">
        <w:t xml:space="preserve"> (</w:t>
      </w:r>
      <w:r w:rsidR="00ED6861" w:rsidRPr="00221510">
        <w:t xml:space="preserve">atrophic </w:t>
      </w:r>
      <w:r w:rsidR="00ED6861">
        <w:t>spinocerebellar tracts)</w:t>
      </w:r>
      <w:r>
        <w:t xml:space="preserve">; </w:t>
      </w:r>
      <w:r w:rsidRPr="00235C8A">
        <w:rPr>
          <w:i/>
          <w:lang w:val="lt-LT"/>
        </w:rPr>
        <w:t>vėliau</w:t>
      </w:r>
      <w:r w:rsidRPr="00EA378B">
        <w:rPr>
          <w:lang w:val="lt-LT"/>
        </w:rPr>
        <w:t xml:space="preserve"> </w:t>
      </w:r>
      <w:proofErr w:type="spellStart"/>
      <w:r w:rsidRPr="00EA378B">
        <w:rPr>
          <w:lang w:val="lt-LT"/>
        </w:rPr>
        <w:t>generalizuojasi</w:t>
      </w:r>
      <w:proofErr w:type="spellEnd"/>
      <w:r>
        <w:rPr>
          <w:lang w:val="lt-LT"/>
        </w:rPr>
        <w:t>.</w:t>
      </w:r>
    </w:p>
    <w:p w:rsidR="00ED3E7E" w:rsidRDefault="009E7941" w:rsidP="00757490">
      <w:pPr>
        <w:ind w:left="1440"/>
      </w:pPr>
      <w:r>
        <w:t>B</w:t>
      </w:r>
      <w:r w:rsidR="00757490" w:rsidRPr="00221510">
        <w:t>rain stem involvement</w:t>
      </w:r>
      <w:r w:rsidR="00757490">
        <w:t>! (vs. CJD)</w:t>
      </w:r>
    </w:p>
    <w:p w:rsidR="00757490" w:rsidRDefault="00757490" w:rsidP="00ED3E7E"/>
    <w:p w:rsidR="00ED3E7E" w:rsidRDefault="00ED3E7E" w:rsidP="00ED3E7E">
      <w:pPr>
        <w:pStyle w:val="Nervous6"/>
        <w:ind w:right="7795"/>
      </w:pPr>
      <w:r>
        <w:t>Clinical Features</w:t>
      </w:r>
    </w:p>
    <w:p w:rsidR="00ED3E7E" w:rsidRPr="00D6015F" w:rsidRDefault="00ED3E7E" w:rsidP="00ED3E7E">
      <w:pPr>
        <w:numPr>
          <w:ilvl w:val="0"/>
          <w:numId w:val="18"/>
        </w:numPr>
      </w:pPr>
      <w:r w:rsidRPr="00D6015F">
        <w:t>onset – 40-55 yrs.</w:t>
      </w:r>
    </w:p>
    <w:p w:rsidR="00BA6838" w:rsidRDefault="00ED3E7E" w:rsidP="00ED3E7E">
      <w:pPr>
        <w:numPr>
          <w:ilvl w:val="0"/>
          <w:numId w:val="18"/>
        </w:numPr>
      </w:pPr>
      <w:r w:rsidRPr="00221510">
        <w:t xml:space="preserve">slowly evolving </w:t>
      </w:r>
      <w:r w:rsidR="00BA6838" w:rsidRPr="00BA6838">
        <w:rPr>
          <w:shd w:val="clear" w:color="auto" w:fill="FFCCFF"/>
        </w:rPr>
        <w:t>cerebellar dysfunction</w:t>
      </w:r>
      <w:r w:rsidR="00BA6838" w:rsidRPr="00221510">
        <w:t xml:space="preserve"> </w:t>
      </w:r>
      <w:r w:rsidR="00BA6838">
        <w:t>(</w:t>
      </w:r>
      <w:r w:rsidRPr="00221510">
        <w:t>ataxia</w:t>
      </w:r>
      <w:r w:rsidR="00BA6838">
        <w:t xml:space="preserve">, </w:t>
      </w:r>
      <w:r w:rsidR="00BA6838" w:rsidRPr="00221510">
        <w:t xml:space="preserve">dysarthria, </w:t>
      </w:r>
      <w:proofErr w:type="gramStart"/>
      <w:r w:rsidR="00BA6838" w:rsidRPr="00221510">
        <w:t>nystagmus</w:t>
      </w:r>
      <w:proofErr w:type="gramEnd"/>
      <w:r w:rsidR="00BA6838">
        <w:t>).</w:t>
      </w:r>
    </w:p>
    <w:p w:rsidR="00ED3E7E" w:rsidRDefault="00BA6838" w:rsidP="00ED3E7E">
      <w:pPr>
        <w:numPr>
          <w:ilvl w:val="0"/>
          <w:numId w:val="18"/>
        </w:numPr>
      </w:pPr>
      <w:r>
        <w:t xml:space="preserve">later - </w:t>
      </w:r>
      <w:r w:rsidR="00ED3E7E">
        <w:t xml:space="preserve">dementia, </w:t>
      </w:r>
      <w:r w:rsidR="00ED3E7E" w:rsidRPr="00221510">
        <w:t>myoclonus</w:t>
      </w:r>
      <w:r w:rsidR="00ED3E7E">
        <w:t>, etc.</w:t>
      </w:r>
    </w:p>
    <w:p w:rsidR="00E97FBA" w:rsidRDefault="00E97FBA" w:rsidP="00ED3E7E">
      <w:pPr>
        <w:numPr>
          <w:ilvl w:val="0"/>
          <w:numId w:val="18"/>
        </w:numPr>
      </w:pPr>
      <w:r>
        <w:rPr>
          <w:szCs w:val="24"/>
        </w:rPr>
        <w:t xml:space="preserve">longest course of all prionoses (≈ </w:t>
      </w:r>
      <w:r w:rsidRPr="000E5186">
        <w:rPr>
          <w:szCs w:val="24"/>
        </w:rPr>
        <w:t>60 months</w:t>
      </w:r>
      <w:r>
        <w:rPr>
          <w:szCs w:val="24"/>
        </w:rPr>
        <w:t>).</w:t>
      </w:r>
    </w:p>
    <w:p w:rsidR="00ED3E7E" w:rsidRDefault="00ED3E7E" w:rsidP="00ED3E7E">
      <w:pPr>
        <w:numPr>
          <w:ilvl w:val="0"/>
          <w:numId w:val="18"/>
        </w:numPr>
      </w:pPr>
      <w:r>
        <w:rPr>
          <w:color w:val="FF0000"/>
          <w:lang w:val="lt-LT"/>
        </w:rPr>
        <w:t xml:space="preserve">mirštama po </w:t>
      </w:r>
      <w:r w:rsidRPr="00056157">
        <w:rPr>
          <w:color w:val="FF0000"/>
          <w:lang w:val="lt-LT"/>
        </w:rPr>
        <w:t>5</w:t>
      </w:r>
      <w:r>
        <w:rPr>
          <w:color w:val="FF0000"/>
          <w:lang w:val="lt-LT"/>
        </w:rPr>
        <w:t>-10</w:t>
      </w:r>
      <w:r w:rsidRPr="00056157">
        <w:rPr>
          <w:color w:val="FF0000"/>
          <w:lang w:val="lt-LT"/>
        </w:rPr>
        <w:t xml:space="preserve"> metų</w:t>
      </w:r>
      <w:r>
        <w:t>.</w:t>
      </w:r>
    </w:p>
    <w:p w:rsidR="00ED3E7E" w:rsidRDefault="00ED3E7E" w:rsidP="00ED3E7E"/>
    <w:p w:rsidR="00AC405F" w:rsidRDefault="00AC405F" w:rsidP="006F175E">
      <w:pPr>
        <w:pStyle w:val="Nervous6"/>
        <w:ind w:right="8504"/>
      </w:pPr>
      <w:r>
        <w:t>Diagnosis</w:t>
      </w:r>
    </w:p>
    <w:p w:rsidR="008D2522" w:rsidRDefault="00AC405F">
      <w:r w:rsidRPr="00AC405F">
        <w:rPr>
          <w:b/>
          <w:color w:val="0000FF"/>
        </w:rPr>
        <w:t>EEG</w:t>
      </w:r>
      <w:r>
        <w:t xml:space="preserve"> - </w:t>
      </w:r>
      <w:r w:rsidRPr="00221510">
        <w:t>only diffuse slowing</w:t>
      </w:r>
      <w:r>
        <w:t>.</w:t>
      </w:r>
    </w:p>
    <w:p w:rsidR="00AC405F" w:rsidRDefault="00AC405F"/>
    <w:p w:rsidR="00AC405F" w:rsidRDefault="00AC405F"/>
    <w:p w:rsidR="000E2BDA" w:rsidRDefault="000E2BDA"/>
    <w:p w:rsidR="00EB3153" w:rsidRDefault="00EB3153" w:rsidP="00EB3153">
      <w:pPr>
        <w:pStyle w:val="Nervous1"/>
      </w:pPr>
      <w:bookmarkStart w:id="3" w:name="_Toc157279857"/>
      <w:r>
        <w:t>Kuru</w:t>
      </w:r>
      <w:bookmarkEnd w:id="3"/>
    </w:p>
    <w:p w:rsidR="00EB3153" w:rsidRDefault="00EB3153">
      <w:r>
        <w:t>≈ Creutzfeldt-Jakob disease</w:t>
      </w:r>
      <w:r w:rsidR="00447A48">
        <w:t xml:space="preserve"> with prominent </w:t>
      </w:r>
      <w:r w:rsidR="00447A48" w:rsidRPr="003F2E06">
        <w:rPr>
          <w:shd w:val="clear" w:color="auto" w:fill="FFCCFF"/>
        </w:rPr>
        <w:t>cerebellar syndrome</w:t>
      </w:r>
      <w:r w:rsidR="00BA6838">
        <w:t>.</w:t>
      </w:r>
    </w:p>
    <w:p w:rsidR="00EB3153" w:rsidRDefault="00EB3153" w:rsidP="00EB3153">
      <w:pPr>
        <w:numPr>
          <w:ilvl w:val="0"/>
          <w:numId w:val="18"/>
        </w:numPr>
      </w:pPr>
      <w:r w:rsidRPr="00EB3153">
        <w:rPr>
          <w:lang w:val="lt-LT"/>
        </w:rPr>
        <w:t xml:space="preserve">buvo paplitusi iki 1960 m. Naujojoje Gvinėjoje dėl </w:t>
      </w:r>
      <w:r w:rsidRPr="003F2E06">
        <w:rPr>
          <w:i/>
          <w:color w:val="FF0000"/>
          <w:lang w:val="lt-LT"/>
        </w:rPr>
        <w:t>kanibalizmo</w:t>
      </w:r>
      <w:r w:rsidR="00C67828">
        <w:t xml:space="preserve"> - </w:t>
      </w:r>
      <w:r w:rsidR="00C67828" w:rsidRPr="00221510">
        <w:rPr>
          <w:szCs w:val="24"/>
        </w:rPr>
        <w:t>affected 1% of</w:t>
      </w:r>
      <w:r w:rsidR="00C67828">
        <w:rPr>
          <w:szCs w:val="24"/>
        </w:rPr>
        <w:t xml:space="preserve"> </w:t>
      </w:r>
      <w:r w:rsidR="00C67828" w:rsidRPr="00221510">
        <w:rPr>
          <w:szCs w:val="24"/>
        </w:rPr>
        <w:t xml:space="preserve">population, with </w:t>
      </w:r>
      <w:r w:rsidR="00C67828" w:rsidRPr="002C5480">
        <w:rPr>
          <w:b/>
          <w:szCs w:val="24"/>
        </w:rPr>
        <w:t>women</w:t>
      </w:r>
      <w:r w:rsidR="00C67828" w:rsidRPr="00221510">
        <w:rPr>
          <w:szCs w:val="24"/>
        </w:rPr>
        <w:t xml:space="preserve"> </w:t>
      </w:r>
      <w:r w:rsidR="002C5480">
        <w:rPr>
          <w:szCs w:val="24"/>
        </w:rPr>
        <w:t xml:space="preserve">(80%) </w:t>
      </w:r>
      <w:r w:rsidR="00C67828" w:rsidRPr="00221510">
        <w:rPr>
          <w:szCs w:val="24"/>
        </w:rPr>
        <w:t>chief</w:t>
      </w:r>
      <w:r w:rsidR="002C5480">
        <w:rPr>
          <w:szCs w:val="24"/>
        </w:rPr>
        <w:t>ly affected</w:t>
      </w:r>
      <w:r w:rsidR="006467EA">
        <w:rPr>
          <w:szCs w:val="24"/>
        </w:rPr>
        <w:t xml:space="preserve"> (women ritualistically ate brains of dead)</w:t>
      </w:r>
      <w:r w:rsidR="002B1E05">
        <w:t xml:space="preserve">; </w:t>
      </w:r>
      <w:r w:rsidR="002B1E05" w:rsidRPr="00221510">
        <w:t xml:space="preserve">currently </w:t>
      </w:r>
      <w:r w:rsidR="002B1E05">
        <w:t>&lt;</w:t>
      </w:r>
      <w:r w:rsidR="002B1E05" w:rsidRPr="00221510">
        <w:t xml:space="preserve"> 10 cases per year are reported</w:t>
      </w:r>
      <w:r w:rsidR="002B1E05">
        <w:t>.</w:t>
      </w:r>
    </w:p>
    <w:p w:rsidR="00BF73E4" w:rsidRDefault="00BF73E4" w:rsidP="00EB3153">
      <w:pPr>
        <w:numPr>
          <w:ilvl w:val="0"/>
          <w:numId w:val="18"/>
        </w:numPr>
      </w:pPr>
      <w:r w:rsidRPr="00BF73E4">
        <w:rPr>
          <w:i/>
        </w:rPr>
        <w:t>most severe changes are seen in cerebellum</w:t>
      </w:r>
      <w:r>
        <w:t xml:space="preserve"> - </w:t>
      </w:r>
      <w:r w:rsidRPr="00221510">
        <w:rPr>
          <w:szCs w:val="24"/>
        </w:rPr>
        <w:t xml:space="preserve">widespread neuronal loss, neuronal and astrocytic vacuolization, </w:t>
      </w:r>
      <w:r>
        <w:rPr>
          <w:szCs w:val="24"/>
        </w:rPr>
        <w:t xml:space="preserve">astrocytic proliferation, </w:t>
      </w:r>
      <w:r w:rsidRPr="00221510">
        <w:rPr>
          <w:szCs w:val="24"/>
        </w:rPr>
        <w:t>gross atrophy</w:t>
      </w:r>
      <w:r>
        <w:rPr>
          <w:szCs w:val="24"/>
        </w:rPr>
        <w:t>.</w:t>
      </w:r>
    </w:p>
    <w:p w:rsidR="003F2E06" w:rsidRPr="003F2E06" w:rsidRDefault="003F2E06" w:rsidP="00EB3153">
      <w:pPr>
        <w:numPr>
          <w:ilvl w:val="0"/>
          <w:numId w:val="18"/>
        </w:numPr>
      </w:pPr>
      <w:r>
        <w:t xml:space="preserve">later – </w:t>
      </w:r>
      <w:r w:rsidR="002B1E05" w:rsidRPr="00221510">
        <w:t>involuntary movements</w:t>
      </w:r>
      <w:r w:rsidR="002B1E05">
        <w:rPr>
          <w:szCs w:val="24"/>
        </w:rPr>
        <w:t xml:space="preserve"> (</w:t>
      </w:r>
      <w:r>
        <w:rPr>
          <w:szCs w:val="24"/>
        </w:rPr>
        <w:t xml:space="preserve">myoclonus, </w:t>
      </w:r>
      <w:r w:rsidR="00455FFA">
        <w:rPr>
          <w:szCs w:val="24"/>
        </w:rPr>
        <w:t>choreoathetosis</w:t>
      </w:r>
      <w:r w:rsidR="002B1E05">
        <w:rPr>
          <w:szCs w:val="24"/>
        </w:rPr>
        <w:t>)</w:t>
      </w:r>
      <w:r w:rsidRPr="00221510">
        <w:rPr>
          <w:szCs w:val="24"/>
        </w:rPr>
        <w:t xml:space="preserve">, </w:t>
      </w:r>
      <w:r>
        <w:rPr>
          <w:szCs w:val="24"/>
        </w:rPr>
        <w:t>dementia.</w:t>
      </w:r>
    </w:p>
    <w:p w:rsidR="003F2E06" w:rsidRDefault="003F2E06" w:rsidP="00EB3153">
      <w:pPr>
        <w:numPr>
          <w:ilvl w:val="0"/>
          <w:numId w:val="18"/>
        </w:numPr>
      </w:pPr>
      <w:r>
        <w:rPr>
          <w:szCs w:val="24"/>
        </w:rPr>
        <w:t>terminates fatally in 4-</w:t>
      </w:r>
      <w:r w:rsidRPr="00221510">
        <w:rPr>
          <w:szCs w:val="24"/>
        </w:rPr>
        <w:t>24 months</w:t>
      </w:r>
      <w:r>
        <w:rPr>
          <w:szCs w:val="24"/>
        </w:rPr>
        <w:t>.</w:t>
      </w:r>
    </w:p>
    <w:p w:rsidR="00EB3153" w:rsidRDefault="00EB3153" w:rsidP="00EB3153"/>
    <w:p w:rsidR="000E2BDA" w:rsidRDefault="000E2BDA" w:rsidP="00EB3153"/>
    <w:p w:rsidR="00EB3153" w:rsidRDefault="00EB3153" w:rsidP="00EB3153"/>
    <w:p w:rsidR="00235C8A" w:rsidRDefault="00235C8A" w:rsidP="00235C8A">
      <w:pPr>
        <w:pStyle w:val="Nervous1"/>
      </w:pPr>
      <w:bookmarkStart w:id="4" w:name="_Toc157279859"/>
      <w:r>
        <w:t>Fatal Familial Insomnia</w:t>
      </w:r>
      <w:bookmarkEnd w:id="4"/>
    </w:p>
    <w:p w:rsidR="008F0BD6" w:rsidRDefault="00FB5577" w:rsidP="008F0BD6">
      <w:pPr>
        <w:numPr>
          <w:ilvl w:val="0"/>
          <w:numId w:val="18"/>
        </w:numPr>
      </w:pPr>
      <w:r w:rsidRPr="00FB5577">
        <w:rPr>
          <w:smallCaps/>
          <w:u w:val="single"/>
        </w:rPr>
        <w:t>autosomal dominant</w:t>
      </w:r>
      <w:r w:rsidRPr="00FB5577">
        <w:rPr>
          <w:u w:val="single"/>
        </w:rPr>
        <w:t xml:space="preserve"> inheritance</w:t>
      </w:r>
      <w:r>
        <w:t xml:space="preserve"> - </w:t>
      </w:r>
      <w:r w:rsidRPr="00FB5577">
        <w:rPr>
          <w:i/>
          <w:color w:val="0000FF"/>
        </w:rPr>
        <w:t>mutation</w:t>
      </w:r>
      <w:r w:rsidRPr="00221510">
        <w:t xml:space="preserve"> </w:t>
      </w:r>
      <w:r>
        <w:t xml:space="preserve">at codon 178 with </w:t>
      </w:r>
      <w:r w:rsidRPr="00FB5577">
        <w:rPr>
          <w:i/>
          <w:color w:val="0000FF"/>
        </w:rPr>
        <w:t>modifying polymorphism</w:t>
      </w:r>
      <w:r w:rsidRPr="00221510">
        <w:t xml:space="preserve"> at codon 129</w:t>
      </w:r>
      <w:r>
        <w:t xml:space="preserve">. </w:t>
      </w:r>
      <w:r w:rsidRPr="00FB5577">
        <w:rPr>
          <w:i/>
          <w:color w:val="808080"/>
        </w:rPr>
        <w:t>see above</w:t>
      </w:r>
    </w:p>
    <w:p w:rsidR="008F0BD6" w:rsidRDefault="006702A9" w:rsidP="008F0BD6">
      <w:pPr>
        <w:numPr>
          <w:ilvl w:val="0"/>
          <w:numId w:val="18"/>
        </w:numPr>
      </w:pPr>
      <w:r>
        <w:t xml:space="preserve">may be </w:t>
      </w:r>
      <w:r w:rsidR="004A63B7">
        <w:t>no</w:t>
      </w:r>
      <w:r w:rsidR="008F0BD6" w:rsidRPr="00221510">
        <w:t xml:space="preserve"> spongiform pathology</w:t>
      </w:r>
      <w:r w:rsidR="008F0BD6">
        <w:t>!!!</w:t>
      </w:r>
    </w:p>
    <w:p w:rsidR="00235C8A" w:rsidRDefault="008F0BD6" w:rsidP="008F0BD6">
      <w:pPr>
        <w:numPr>
          <w:ilvl w:val="0"/>
          <w:numId w:val="18"/>
        </w:numPr>
      </w:pPr>
      <w:r w:rsidRPr="00221510">
        <w:t>neuronal loss and reactive gliosis in</w:t>
      </w:r>
      <w:r>
        <w:t xml:space="preserve"> </w:t>
      </w:r>
      <w:r w:rsidRPr="006702A9">
        <w:rPr>
          <w:b/>
          <w:highlight w:val="yellow"/>
        </w:rPr>
        <w:t>thalamus</w:t>
      </w:r>
      <w:r w:rsidRPr="006702A9">
        <w:rPr>
          <w:highlight w:val="yellow"/>
        </w:rPr>
        <w:t xml:space="preserve"> (</w:t>
      </w:r>
      <w:r w:rsidR="00B31794" w:rsidRPr="006702A9">
        <w:rPr>
          <w:i/>
          <w:color w:val="FF0000"/>
          <w:highlight w:val="yellow"/>
        </w:rPr>
        <w:t>antero</w:t>
      </w:r>
      <w:r w:rsidRPr="006702A9">
        <w:rPr>
          <w:i/>
          <w:color w:val="FF0000"/>
          <w:highlight w:val="yellow"/>
        </w:rPr>
        <w:t>ventral</w:t>
      </w:r>
      <w:r w:rsidRPr="006702A9">
        <w:rPr>
          <w:highlight w:val="yellow"/>
        </w:rPr>
        <w:t xml:space="preserve"> and </w:t>
      </w:r>
      <w:r w:rsidRPr="006702A9">
        <w:rPr>
          <w:i/>
          <w:color w:val="FF0000"/>
          <w:highlight w:val="yellow"/>
        </w:rPr>
        <w:t>dorsomedial</w:t>
      </w:r>
      <w:r w:rsidRPr="006702A9">
        <w:rPr>
          <w:highlight w:val="yellow"/>
        </w:rPr>
        <w:t xml:space="preserve"> nuclei)</w:t>
      </w:r>
      <w:r w:rsidRPr="00221510">
        <w:t xml:space="preserve"> </w:t>
      </w:r>
      <w:r>
        <w:t xml:space="preserve">→ </w:t>
      </w:r>
      <w:r w:rsidR="00235C8A">
        <w:t>disruption of sleep / wake cycle.</w:t>
      </w:r>
    </w:p>
    <w:p w:rsidR="002B2981" w:rsidRDefault="004A7CB6" w:rsidP="004A7CB6">
      <w:pPr>
        <w:numPr>
          <w:ilvl w:val="0"/>
          <w:numId w:val="30"/>
        </w:numPr>
        <w:rPr>
          <w:shd w:val="clear" w:color="auto" w:fill="FFCCFF"/>
        </w:rPr>
      </w:pPr>
      <w:r>
        <w:t xml:space="preserve">also </w:t>
      </w:r>
      <w:r w:rsidRPr="00221510">
        <w:t>cerebellar cortex and inferior olives</w:t>
      </w:r>
      <w:r>
        <w:t>.</w:t>
      </w:r>
    </w:p>
    <w:p w:rsidR="004A7CB6" w:rsidRDefault="004A7CB6" w:rsidP="002B2981">
      <w:pPr>
        <w:rPr>
          <w:shd w:val="clear" w:color="auto" w:fill="FFCCFF"/>
        </w:rPr>
      </w:pPr>
    </w:p>
    <w:p w:rsidR="00F51AD0" w:rsidRPr="00F51AD0" w:rsidRDefault="00F51AD0" w:rsidP="000E2BDA">
      <w:pPr>
        <w:pStyle w:val="Nervous6"/>
        <w:tabs>
          <w:tab w:val="left" w:pos="2268"/>
        </w:tabs>
        <w:ind w:right="7762"/>
      </w:pPr>
      <w:r w:rsidRPr="00F51AD0">
        <w:t>Clinical Features</w:t>
      </w:r>
      <w:bookmarkStart w:id="5" w:name="_GoBack"/>
      <w:bookmarkEnd w:id="5"/>
    </w:p>
    <w:p w:rsidR="00EF0579" w:rsidRDefault="00EF0579" w:rsidP="002B2981">
      <w:pPr>
        <w:rPr>
          <w:shd w:val="clear" w:color="auto" w:fill="FFCCFF"/>
        </w:rPr>
      </w:pPr>
      <w:r w:rsidRPr="00EF0579">
        <w:rPr>
          <w:u w:val="single"/>
        </w:rPr>
        <w:t>Mean age at onset – 49 yrs</w:t>
      </w:r>
      <w:r w:rsidR="000B37A1">
        <w:t xml:space="preserve"> (18-61 yrs):</w:t>
      </w:r>
    </w:p>
    <w:p w:rsidR="002B2981" w:rsidRDefault="004A63B7" w:rsidP="002B2981">
      <w:pPr>
        <w:numPr>
          <w:ilvl w:val="1"/>
          <w:numId w:val="18"/>
        </w:numPr>
      </w:pPr>
      <w:r>
        <w:rPr>
          <w:shd w:val="clear" w:color="auto" w:fill="FFCCFF"/>
        </w:rPr>
        <w:t>intractable</w:t>
      </w:r>
      <w:r w:rsidR="002B1E05" w:rsidRPr="002B1E05">
        <w:rPr>
          <w:shd w:val="clear" w:color="auto" w:fill="FFCCFF"/>
        </w:rPr>
        <w:t xml:space="preserve"> </w:t>
      </w:r>
      <w:r w:rsidR="002B1E05" w:rsidRPr="00576FC6">
        <w:rPr>
          <w:b/>
          <w:shd w:val="clear" w:color="auto" w:fill="FFCCFF"/>
        </w:rPr>
        <w:t>insomnia</w:t>
      </w:r>
      <w:r w:rsidR="002B2981" w:rsidRPr="002B2981">
        <w:t xml:space="preserve"> </w:t>
      </w:r>
      <w:r w:rsidR="002B2981">
        <w:t xml:space="preserve">- </w:t>
      </w:r>
      <w:r w:rsidR="002B2981" w:rsidRPr="00221510">
        <w:t xml:space="preserve">loss of slow-wave and </w:t>
      </w:r>
      <w:r w:rsidR="002B2981">
        <w:t xml:space="preserve">REM phases, </w:t>
      </w:r>
      <w:r w:rsidR="002B2981" w:rsidRPr="00221510">
        <w:t>accompa</w:t>
      </w:r>
      <w:r w:rsidR="002B2981">
        <w:t xml:space="preserve">nied by </w:t>
      </w:r>
      <w:r w:rsidR="00117C02" w:rsidRPr="00221510">
        <w:t>daytime somnolence</w:t>
      </w:r>
      <w:r w:rsidR="00117C02">
        <w:t xml:space="preserve">, </w:t>
      </w:r>
      <w:r w:rsidR="00F90E9A" w:rsidRPr="00221510">
        <w:t>complex hallucinations with</w:t>
      </w:r>
      <w:r w:rsidR="00F90E9A">
        <w:t xml:space="preserve"> </w:t>
      </w:r>
      <w:r w:rsidR="00F90E9A" w:rsidRPr="00221510">
        <w:t>characteristics of "enacted dream</w:t>
      </w:r>
      <w:r w:rsidR="00F90E9A">
        <w:t>s</w:t>
      </w:r>
      <w:r w:rsidR="00F90E9A" w:rsidRPr="00221510">
        <w:t>"</w:t>
      </w:r>
      <w:r w:rsidR="002B2981">
        <w:t>.</w:t>
      </w:r>
    </w:p>
    <w:p w:rsidR="002B2981" w:rsidRDefault="00C41A59" w:rsidP="002B2981">
      <w:pPr>
        <w:numPr>
          <w:ilvl w:val="1"/>
          <w:numId w:val="18"/>
        </w:numPr>
      </w:pPr>
      <w:r w:rsidRPr="00C41A59">
        <w:rPr>
          <w:b/>
          <w:szCs w:val="24"/>
        </w:rPr>
        <w:t>dysautonomia</w:t>
      </w:r>
      <w:r w:rsidRPr="00221510">
        <w:rPr>
          <w:szCs w:val="24"/>
        </w:rPr>
        <w:t xml:space="preserve"> </w:t>
      </w:r>
      <w:r w:rsidR="00B31794">
        <w:rPr>
          <w:szCs w:val="24"/>
        </w:rPr>
        <w:t xml:space="preserve">- </w:t>
      </w:r>
      <w:r w:rsidR="00B31794">
        <w:t>s</w:t>
      </w:r>
      <w:r w:rsidR="00B31794" w:rsidRPr="00221510">
        <w:t xml:space="preserve">ympathetic hyperactivity </w:t>
      </w:r>
      <w:r w:rsidR="002B2981">
        <w:t>(</w:t>
      </w:r>
      <w:r w:rsidR="002B2981" w:rsidRPr="00221510">
        <w:t>hyperhidrosis, hyperthermia, tachycardia, hypertension</w:t>
      </w:r>
      <w:r w:rsidR="002B2981">
        <w:t>)</w:t>
      </w:r>
    </w:p>
    <w:p w:rsidR="002B2981" w:rsidRDefault="002B1E05" w:rsidP="002B2981">
      <w:pPr>
        <w:numPr>
          <w:ilvl w:val="1"/>
          <w:numId w:val="18"/>
        </w:numPr>
      </w:pPr>
      <w:r w:rsidRPr="00576FC6">
        <w:rPr>
          <w:b/>
        </w:rPr>
        <w:t xml:space="preserve">motor </w:t>
      </w:r>
      <w:r w:rsidR="00FB5577" w:rsidRPr="00576FC6">
        <w:rPr>
          <w:b/>
        </w:rPr>
        <w:t>dysfunction</w:t>
      </w:r>
      <w:r w:rsidR="00576FC6">
        <w:t xml:space="preserve"> (</w:t>
      </w:r>
      <w:r w:rsidR="00576FC6" w:rsidRPr="00221510">
        <w:t xml:space="preserve">ataxia, myoclonus, </w:t>
      </w:r>
      <w:r w:rsidR="00117C02" w:rsidRPr="00221510">
        <w:t>pyramidal and extrapyramidal</w:t>
      </w:r>
      <w:r w:rsidR="00576FC6">
        <w:t>)</w:t>
      </w:r>
    </w:p>
    <w:p w:rsidR="002B1E05" w:rsidRDefault="00F90E9A" w:rsidP="002B2981">
      <w:pPr>
        <w:numPr>
          <w:ilvl w:val="1"/>
          <w:numId w:val="18"/>
        </w:numPr>
      </w:pPr>
      <w:r w:rsidRPr="00221510">
        <w:t>not prominent</w:t>
      </w:r>
      <w:r w:rsidRPr="00576FC6">
        <w:rPr>
          <w:b/>
        </w:rPr>
        <w:t xml:space="preserve"> </w:t>
      </w:r>
      <w:r w:rsidR="002B1E05" w:rsidRPr="00576FC6">
        <w:rPr>
          <w:b/>
        </w:rPr>
        <w:t>dementia</w:t>
      </w:r>
      <w:r w:rsidR="002B1E05">
        <w:t>.</w:t>
      </w:r>
    </w:p>
    <w:p w:rsidR="00235C8A" w:rsidRDefault="00117C02" w:rsidP="00235C8A">
      <w:pPr>
        <w:numPr>
          <w:ilvl w:val="0"/>
          <w:numId w:val="18"/>
        </w:numPr>
      </w:pPr>
      <w:r>
        <w:rPr>
          <w:color w:val="FF0000"/>
          <w:lang w:val="lt-LT"/>
        </w:rPr>
        <w:t xml:space="preserve">mirštama per </w:t>
      </w:r>
      <w:r w:rsidR="00235C8A" w:rsidRPr="00056157">
        <w:rPr>
          <w:color w:val="FF0000"/>
          <w:lang w:val="lt-LT"/>
        </w:rPr>
        <w:t>1</w:t>
      </w:r>
      <w:r>
        <w:rPr>
          <w:color w:val="FF0000"/>
          <w:lang w:val="lt-LT"/>
        </w:rPr>
        <w:t>-2</w:t>
      </w:r>
      <w:r w:rsidR="00235C8A" w:rsidRPr="00056157">
        <w:rPr>
          <w:color w:val="FF0000"/>
          <w:lang w:val="lt-LT"/>
        </w:rPr>
        <w:t xml:space="preserve"> metus</w:t>
      </w:r>
      <w:r w:rsidR="000B37A1">
        <w:t xml:space="preserve"> (</w:t>
      </w:r>
      <w:r w:rsidR="006702A9">
        <w:t>6</w:t>
      </w:r>
      <w:r w:rsidR="000B37A1">
        <w:t>-36 months).</w:t>
      </w:r>
    </w:p>
    <w:p w:rsidR="00F51AD0" w:rsidRDefault="00F51AD0" w:rsidP="00F51AD0"/>
    <w:p w:rsidR="00F51AD0" w:rsidRDefault="00F51AD0" w:rsidP="000E2BDA">
      <w:pPr>
        <w:pStyle w:val="Nervous6"/>
        <w:ind w:right="8662"/>
      </w:pPr>
      <w:r>
        <w:t>Diagnosis</w:t>
      </w:r>
    </w:p>
    <w:p w:rsidR="00235C8A" w:rsidRDefault="00F51AD0">
      <w:r w:rsidRPr="004C7995">
        <w:rPr>
          <w:b/>
          <w:color w:val="0000FF"/>
          <w:szCs w:val="24"/>
        </w:rPr>
        <w:lastRenderedPageBreak/>
        <w:t>EEG</w:t>
      </w:r>
      <w:r w:rsidRPr="00221510">
        <w:rPr>
          <w:szCs w:val="24"/>
        </w:rPr>
        <w:t xml:space="preserve"> </w:t>
      </w:r>
      <w:r w:rsidR="004C7995">
        <w:rPr>
          <w:szCs w:val="24"/>
        </w:rPr>
        <w:t>– only diffuse slowing.</w:t>
      </w:r>
    </w:p>
    <w:p w:rsidR="00235C8A" w:rsidRDefault="00235C8A"/>
    <w:p w:rsidR="005A3F11" w:rsidRDefault="00F51AD0" w:rsidP="005A3F11">
      <w:pPr>
        <w:pBdr>
          <w:bottom w:val="single" w:sz="4" w:space="1" w:color="auto"/>
        </w:pBdr>
        <w:ind w:right="57"/>
      </w:pPr>
      <w:r>
        <w:t xml:space="preserve"> </w:t>
      </w:r>
    </w:p>
    <w:p w:rsidR="000E2BDA" w:rsidRDefault="000E2BDA" w:rsidP="005A3F11">
      <w:pPr>
        <w:pBdr>
          <w:bottom w:val="single" w:sz="4" w:space="1" w:color="auto"/>
        </w:pBdr>
        <w:ind w:right="57"/>
      </w:pPr>
    </w:p>
    <w:p w:rsidR="005A3F11" w:rsidRPr="00B806B3" w:rsidRDefault="005A3F11" w:rsidP="005A3F11">
      <w:pPr>
        <w:pBdr>
          <w:bottom w:val="single" w:sz="4" w:space="1" w:color="auto"/>
        </w:pBdr>
        <w:ind w:right="57"/>
        <w:rPr>
          <w:sz w:val="20"/>
        </w:rPr>
      </w:pPr>
    </w:p>
    <w:p w:rsidR="005A3F11" w:rsidRDefault="008740D1" w:rsidP="005A3F11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9" w:tgtFrame="_blank" w:history="1">
        <w:r w:rsidR="005A3F11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5A3F11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5A3F11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5A3F11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5A3F11" w:rsidRPr="00F34741" w:rsidRDefault="008740D1" w:rsidP="005A3F11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0" w:tgtFrame="_blank" w:history="1">
        <w:r w:rsidR="005A3F11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p w:rsidR="005A3F11" w:rsidRPr="00273F8C" w:rsidRDefault="005A3F11" w:rsidP="005A3F11"/>
    <w:p w:rsidR="00F51AD0" w:rsidRDefault="00F51AD0"/>
    <w:sectPr w:rsidR="00F51AD0" w:rsidSect="00146A4D">
      <w:headerReference w:type="default" r:id="rId21"/>
      <w:footerReference w:type="default" r:id="rId22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D1" w:rsidRDefault="008740D1">
      <w:r>
        <w:separator/>
      </w:r>
    </w:p>
  </w:endnote>
  <w:endnote w:type="continuationSeparator" w:id="0">
    <w:p w:rsidR="008740D1" w:rsidRDefault="0087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803ECA">
    <w:pPr>
      <w:pStyle w:val="Footer"/>
      <w:jc w:val="right"/>
    </w:pPr>
    <w:r>
      <w:t>266</w:t>
    </w:r>
    <w:r w:rsidR="00A908F0">
      <w:t xml:space="preserve"> (</w:t>
    </w:r>
    <w:r w:rsidR="00A908F0">
      <w:rPr>
        <w:rStyle w:val="PageNumber"/>
      </w:rPr>
      <w:fldChar w:fldCharType="begin"/>
    </w:r>
    <w:r w:rsidR="00A908F0">
      <w:rPr>
        <w:rStyle w:val="PageNumber"/>
      </w:rPr>
      <w:instrText xml:space="preserve"> PAGE </w:instrText>
    </w:r>
    <w:r w:rsidR="00A908F0">
      <w:rPr>
        <w:rStyle w:val="PageNumber"/>
      </w:rPr>
      <w:fldChar w:fldCharType="separate"/>
    </w:r>
    <w:r w:rsidR="000E2BDA">
      <w:rPr>
        <w:rStyle w:val="PageNumber"/>
        <w:noProof/>
      </w:rPr>
      <w:t>12</w:t>
    </w:r>
    <w:r w:rsidR="00A908F0">
      <w:rPr>
        <w:rStyle w:val="PageNumber"/>
      </w:rPr>
      <w:fldChar w:fldCharType="end"/>
    </w:r>
    <w:r w:rsidR="00A908F0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D1" w:rsidRDefault="008740D1">
      <w:r>
        <w:separator/>
      </w:r>
    </w:p>
  </w:footnote>
  <w:footnote w:type="continuationSeparator" w:id="0">
    <w:p w:rsidR="008740D1" w:rsidRDefault="00874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803ECA">
    <w:pPr>
      <w:pStyle w:val="Header"/>
      <w:pBdr>
        <w:bottom w:val="single" w:sz="4" w:space="1" w:color="auto"/>
      </w:pBdr>
      <w:rPr>
        <w:bCs/>
      </w:rPr>
    </w:pPr>
    <w:r>
      <w:rPr>
        <w:b/>
        <w:caps/>
      </w:rPr>
      <w:t>infection</w:t>
    </w:r>
    <w:r w:rsidR="00A908F0">
      <w:rPr>
        <w:bCs/>
      </w:rPr>
      <w:t xml:space="preserve">    </w:t>
    </w:r>
    <w:r w:rsidRPr="00803ECA">
      <w:rPr>
        <w:i/>
      </w:rPr>
      <w:t>Slow Infections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3ED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7A6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7C9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2F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8C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DAF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0EE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3EA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003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5CE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24784"/>
    <w:multiLevelType w:val="hybridMultilevel"/>
    <w:tmpl w:val="A444379E"/>
    <w:lvl w:ilvl="0" w:tplc="040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08C523BF"/>
    <w:multiLevelType w:val="hybridMultilevel"/>
    <w:tmpl w:val="63F66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651774"/>
    <w:multiLevelType w:val="hybridMultilevel"/>
    <w:tmpl w:val="E968C5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72704B"/>
    <w:multiLevelType w:val="hybridMultilevel"/>
    <w:tmpl w:val="DACE89EC"/>
    <w:lvl w:ilvl="0" w:tplc="7CD2034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  <w:vertAlign w:val="baseline"/>
      </w:rPr>
    </w:lvl>
    <w:lvl w:ilvl="1" w:tplc="D304FA2E">
      <w:start w:val="1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1EF393A"/>
    <w:multiLevelType w:val="hybridMultilevel"/>
    <w:tmpl w:val="324E63EE"/>
    <w:lvl w:ilvl="0" w:tplc="3A1A5A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5" w15:restartNumberingAfterBreak="0">
    <w:nsid w:val="1A783009"/>
    <w:multiLevelType w:val="hybridMultilevel"/>
    <w:tmpl w:val="F0F0AB80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8091E"/>
    <w:multiLevelType w:val="hybridMultilevel"/>
    <w:tmpl w:val="31D2C8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26A9D8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3A1A5AE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B16566"/>
    <w:multiLevelType w:val="hybridMultilevel"/>
    <w:tmpl w:val="6D4A1E88"/>
    <w:lvl w:ilvl="0" w:tplc="25FA2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B45B49"/>
    <w:multiLevelType w:val="hybridMultilevel"/>
    <w:tmpl w:val="8340C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208B9"/>
    <w:multiLevelType w:val="multilevel"/>
    <w:tmpl w:val="F3FEE58E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2FF206A7"/>
    <w:multiLevelType w:val="hybridMultilevel"/>
    <w:tmpl w:val="33A47C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74E4A"/>
    <w:multiLevelType w:val="hybridMultilevel"/>
    <w:tmpl w:val="8306F812"/>
    <w:lvl w:ilvl="0" w:tplc="D226A9D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 w15:restartNumberingAfterBreak="0">
    <w:nsid w:val="3F9C00AF"/>
    <w:multiLevelType w:val="multilevel"/>
    <w:tmpl w:val="274E6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851F8"/>
    <w:multiLevelType w:val="hybridMultilevel"/>
    <w:tmpl w:val="C2DAD0EA"/>
    <w:lvl w:ilvl="0" w:tplc="D226A9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A1864"/>
    <w:multiLevelType w:val="hybridMultilevel"/>
    <w:tmpl w:val="6C045224"/>
    <w:lvl w:ilvl="0" w:tplc="D226A9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482A44"/>
    <w:multiLevelType w:val="multilevel"/>
    <w:tmpl w:val="EA2634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E66F12"/>
    <w:multiLevelType w:val="hybridMultilevel"/>
    <w:tmpl w:val="F02A1D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CD20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3" w:tplc="3A1A5AEC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4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966222"/>
    <w:multiLevelType w:val="multilevel"/>
    <w:tmpl w:val="03FE6C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344D0"/>
    <w:multiLevelType w:val="hybridMultilevel"/>
    <w:tmpl w:val="5470E690"/>
    <w:lvl w:ilvl="0" w:tplc="D304FA2E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CCE179A"/>
    <w:multiLevelType w:val="hybridMultilevel"/>
    <w:tmpl w:val="5768820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CFB549E"/>
    <w:multiLevelType w:val="hybridMultilevel"/>
    <w:tmpl w:val="F33AA0A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5DFE17A7"/>
    <w:multiLevelType w:val="hybridMultilevel"/>
    <w:tmpl w:val="6C7060DC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B7229"/>
    <w:multiLevelType w:val="hybridMultilevel"/>
    <w:tmpl w:val="A6825A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4210AF"/>
    <w:multiLevelType w:val="hybridMultilevel"/>
    <w:tmpl w:val="9E3281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C1604E"/>
    <w:multiLevelType w:val="hybridMultilevel"/>
    <w:tmpl w:val="9E0A4D52"/>
    <w:lvl w:ilvl="0" w:tplc="0714FB3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6C5519"/>
    <w:multiLevelType w:val="hybridMultilevel"/>
    <w:tmpl w:val="672C94A8"/>
    <w:lvl w:ilvl="0" w:tplc="8F90019A">
      <w:start w:val="1"/>
      <w:numFmt w:val="upperLetter"/>
      <w:lvlText w:val="%1)"/>
      <w:lvlJc w:val="left"/>
      <w:pPr>
        <w:tabs>
          <w:tab w:val="num" w:pos="1100"/>
        </w:tabs>
        <w:ind w:left="1080" w:hanging="340"/>
      </w:pPr>
      <w:rPr>
        <w:rFonts w:hint="default"/>
        <w:b w:val="0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224DA"/>
    <w:multiLevelType w:val="multilevel"/>
    <w:tmpl w:val="811C9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C10164"/>
    <w:multiLevelType w:val="hybridMultilevel"/>
    <w:tmpl w:val="21BC97A6"/>
    <w:lvl w:ilvl="0" w:tplc="7CD2034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9A52CD4"/>
    <w:multiLevelType w:val="hybridMultilevel"/>
    <w:tmpl w:val="94E8084A"/>
    <w:lvl w:ilvl="0" w:tplc="721E414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lang w:val="lt-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 w15:restartNumberingAfterBreak="0">
    <w:nsid w:val="6F2C2D31"/>
    <w:multiLevelType w:val="hybridMultilevel"/>
    <w:tmpl w:val="E62EF7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26A9D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DE66AB"/>
    <w:multiLevelType w:val="hybridMultilevel"/>
    <w:tmpl w:val="F3FEE58E"/>
    <w:lvl w:ilvl="0" w:tplc="D226A9D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1" w15:restartNumberingAfterBreak="0">
    <w:nsid w:val="7131464C"/>
    <w:multiLevelType w:val="hybridMultilevel"/>
    <w:tmpl w:val="1E76F7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52E35"/>
    <w:multiLevelType w:val="multilevel"/>
    <w:tmpl w:val="F02A1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15619B"/>
    <w:multiLevelType w:val="hybridMultilevel"/>
    <w:tmpl w:val="955A0E42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40"/>
  </w:num>
  <w:num w:numId="13">
    <w:abstractNumId w:val="24"/>
  </w:num>
  <w:num w:numId="14">
    <w:abstractNumId w:val="38"/>
  </w:num>
  <w:num w:numId="15">
    <w:abstractNumId w:val="11"/>
  </w:num>
  <w:num w:numId="16">
    <w:abstractNumId w:val="26"/>
  </w:num>
  <w:num w:numId="17">
    <w:abstractNumId w:val="14"/>
  </w:num>
  <w:num w:numId="18">
    <w:abstractNumId w:val="39"/>
  </w:num>
  <w:num w:numId="19">
    <w:abstractNumId w:val="32"/>
  </w:num>
  <w:num w:numId="20">
    <w:abstractNumId w:val="27"/>
  </w:num>
  <w:num w:numId="21">
    <w:abstractNumId w:val="10"/>
  </w:num>
  <w:num w:numId="22">
    <w:abstractNumId w:val="35"/>
  </w:num>
  <w:num w:numId="23">
    <w:abstractNumId w:val="28"/>
  </w:num>
  <w:num w:numId="24">
    <w:abstractNumId w:val="12"/>
  </w:num>
  <w:num w:numId="25">
    <w:abstractNumId w:val="41"/>
  </w:num>
  <w:num w:numId="26">
    <w:abstractNumId w:val="17"/>
  </w:num>
  <w:num w:numId="27">
    <w:abstractNumId w:val="29"/>
  </w:num>
  <w:num w:numId="28">
    <w:abstractNumId w:val="43"/>
  </w:num>
  <w:num w:numId="29">
    <w:abstractNumId w:val="20"/>
  </w:num>
  <w:num w:numId="30">
    <w:abstractNumId w:val="31"/>
  </w:num>
  <w:num w:numId="31">
    <w:abstractNumId w:val="30"/>
  </w:num>
  <w:num w:numId="32">
    <w:abstractNumId w:val="19"/>
  </w:num>
  <w:num w:numId="33">
    <w:abstractNumId w:val="21"/>
  </w:num>
  <w:num w:numId="34">
    <w:abstractNumId w:val="33"/>
  </w:num>
  <w:num w:numId="35">
    <w:abstractNumId w:val="23"/>
  </w:num>
  <w:num w:numId="36">
    <w:abstractNumId w:val="37"/>
  </w:num>
  <w:num w:numId="37">
    <w:abstractNumId w:val="22"/>
  </w:num>
  <w:num w:numId="38">
    <w:abstractNumId w:val="25"/>
  </w:num>
  <w:num w:numId="39">
    <w:abstractNumId w:val="36"/>
  </w:num>
  <w:num w:numId="40">
    <w:abstractNumId w:val="42"/>
  </w:num>
  <w:num w:numId="41">
    <w:abstractNumId w:val="34"/>
  </w:num>
  <w:num w:numId="42">
    <w:abstractNumId w:val="13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5E3F"/>
    <w:rsid w:val="00033633"/>
    <w:rsid w:val="00056157"/>
    <w:rsid w:val="0006165E"/>
    <w:rsid w:val="000810B6"/>
    <w:rsid w:val="0008251B"/>
    <w:rsid w:val="00083DE6"/>
    <w:rsid w:val="000A03EE"/>
    <w:rsid w:val="000A1684"/>
    <w:rsid w:val="000B37A1"/>
    <w:rsid w:val="000C5E74"/>
    <w:rsid w:val="000D0406"/>
    <w:rsid w:val="000E2BDA"/>
    <w:rsid w:val="000E5408"/>
    <w:rsid w:val="000F21A8"/>
    <w:rsid w:val="000F62F8"/>
    <w:rsid w:val="0011503D"/>
    <w:rsid w:val="00117C02"/>
    <w:rsid w:val="00140DCF"/>
    <w:rsid w:val="00146A4D"/>
    <w:rsid w:val="001629E7"/>
    <w:rsid w:val="001672E5"/>
    <w:rsid w:val="00180D9C"/>
    <w:rsid w:val="0019350A"/>
    <w:rsid w:val="001F13F9"/>
    <w:rsid w:val="001F6E32"/>
    <w:rsid w:val="00202D57"/>
    <w:rsid w:val="00205B2D"/>
    <w:rsid w:val="00235C8A"/>
    <w:rsid w:val="00257EFD"/>
    <w:rsid w:val="0026341F"/>
    <w:rsid w:val="00276BA6"/>
    <w:rsid w:val="002A1E55"/>
    <w:rsid w:val="002B1E05"/>
    <w:rsid w:val="002B2981"/>
    <w:rsid w:val="002C3181"/>
    <w:rsid w:val="002C5480"/>
    <w:rsid w:val="002C5FDE"/>
    <w:rsid w:val="002D4086"/>
    <w:rsid w:val="002D42A0"/>
    <w:rsid w:val="002F051B"/>
    <w:rsid w:val="002F32D1"/>
    <w:rsid w:val="00301446"/>
    <w:rsid w:val="00306605"/>
    <w:rsid w:val="00314BF4"/>
    <w:rsid w:val="00317B5B"/>
    <w:rsid w:val="00330788"/>
    <w:rsid w:val="003525F7"/>
    <w:rsid w:val="00367593"/>
    <w:rsid w:val="00377F58"/>
    <w:rsid w:val="00382A60"/>
    <w:rsid w:val="003863E4"/>
    <w:rsid w:val="003A1F85"/>
    <w:rsid w:val="003B0913"/>
    <w:rsid w:val="003C443D"/>
    <w:rsid w:val="003E28B2"/>
    <w:rsid w:val="003F2E06"/>
    <w:rsid w:val="00405E74"/>
    <w:rsid w:val="004213CC"/>
    <w:rsid w:val="0042184E"/>
    <w:rsid w:val="00425B00"/>
    <w:rsid w:val="00431E1C"/>
    <w:rsid w:val="004458F8"/>
    <w:rsid w:val="00446198"/>
    <w:rsid w:val="00447A48"/>
    <w:rsid w:val="00455FFA"/>
    <w:rsid w:val="004621C9"/>
    <w:rsid w:val="00470E69"/>
    <w:rsid w:val="004A531B"/>
    <w:rsid w:val="004A63B7"/>
    <w:rsid w:val="004A7CB6"/>
    <w:rsid w:val="004B1EFA"/>
    <w:rsid w:val="004C7995"/>
    <w:rsid w:val="004D179A"/>
    <w:rsid w:val="004D17BE"/>
    <w:rsid w:val="004F49C7"/>
    <w:rsid w:val="004F5A59"/>
    <w:rsid w:val="004F5DC7"/>
    <w:rsid w:val="00506E6C"/>
    <w:rsid w:val="00516099"/>
    <w:rsid w:val="00520CBA"/>
    <w:rsid w:val="00555C9E"/>
    <w:rsid w:val="00576FC6"/>
    <w:rsid w:val="005951C6"/>
    <w:rsid w:val="00596933"/>
    <w:rsid w:val="005A04C8"/>
    <w:rsid w:val="005A3F11"/>
    <w:rsid w:val="005C0232"/>
    <w:rsid w:val="005E428C"/>
    <w:rsid w:val="005F12DE"/>
    <w:rsid w:val="005F4673"/>
    <w:rsid w:val="00603A8C"/>
    <w:rsid w:val="00613516"/>
    <w:rsid w:val="00621B12"/>
    <w:rsid w:val="00625881"/>
    <w:rsid w:val="00626961"/>
    <w:rsid w:val="00645CA6"/>
    <w:rsid w:val="006467EA"/>
    <w:rsid w:val="00667E99"/>
    <w:rsid w:val="006702A9"/>
    <w:rsid w:val="00687B5A"/>
    <w:rsid w:val="006A7EB2"/>
    <w:rsid w:val="006B0EBF"/>
    <w:rsid w:val="006D17B8"/>
    <w:rsid w:val="006F175E"/>
    <w:rsid w:val="006F62E8"/>
    <w:rsid w:val="006F6D88"/>
    <w:rsid w:val="00707609"/>
    <w:rsid w:val="00711C33"/>
    <w:rsid w:val="007136C9"/>
    <w:rsid w:val="00742B9C"/>
    <w:rsid w:val="00757490"/>
    <w:rsid w:val="007635E1"/>
    <w:rsid w:val="00766375"/>
    <w:rsid w:val="00766B48"/>
    <w:rsid w:val="00787081"/>
    <w:rsid w:val="007A7B14"/>
    <w:rsid w:val="007B1D00"/>
    <w:rsid w:val="007B225B"/>
    <w:rsid w:val="007B52F0"/>
    <w:rsid w:val="00803ECA"/>
    <w:rsid w:val="00832C5E"/>
    <w:rsid w:val="00835626"/>
    <w:rsid w:val="008740D1"/>
    <w:rsid w:val="008758ED"/>
    <w:rsid w:val="008761D0"/>
    <w:rsid w:val="008836CE"/>
    <w:rsid w:val="0089095C"/>
    <w:rsid w:val="008B1D42"/>
    <w:rsid w:val="008B2DB4"/>
    <w:rsid w:val="008C7766"/>
    <w:rsid w:val="008D2522"/>
    <w:rsid w:val="008F0BD6"/>
    <w:rsid w:val="008F26FC"/>
    <w:rsid w:val="008F5007"/>
    <w:rsid w:val="008F5752"/>
    <w:rsid w:val="00950975"/>
    <w:rsid w:val="00974427"/>
    <w:rsid w:val="00995108"/>
    <w:rsid w:val="009A5906"/>
    <w:rsid w:val="009B430F"/>
    <w:rsid w:val="009B4623"/>
    <w:rsid w:val="009C45D1"/>
    <w:rsid w:val="009D53D6"/>
    <w:rsid w:val="009E5545"/>
    <w:rsid w:val="009E7941"/>
    <w:rsid w:val="009F1C97"/>
    <w:rsid w:val="009F28EB"/>
    <w:rsid w:val="009F2B72"/>
    <w:rsid w:val="009F6DC6"/>
    <w:rsid w:val="009F75FA"/>
    <w:rsid w:val="00A112EE"/>
    <w:rsid w:val="00A1460C"/>
    <w:rsid w:val="00A20840"/>
    <w:rsid w:val="00A2686B"/>
    <w:rsid w:val="00A3101C"/>
    <w:rsid w:val="00A6786B"/>
    <w:rsid w:val="00A73B89"/>
    <w:rsid w:val="00A76778"/>
    <w:rsid w:val="00A858ED"/>
    <w:rsid w:val="00A908F0"/>
    <w:rsid w:val="00A9505F"/>
    <w:rsid w:val="00AB2947"/>
    <w:rsid w:val="00AB52A2"/>
    <w:rsid w:val="00AC2093"/>
    <w:rsid w:val="00AC405F"/>
    <w:rsid w:val="00AC6DB0"/>
    <w:rsid w:val="00AD7EF2"/>
    <w:rsid w:val="00AE3FF7"/>
    <w:rsid w:val="00AF640B"/>
    <w:rsid w:val="00B01958"/>
    <w:rsid w:val="00B11182"/>
    <w:rsid w:val="00B16139"/>
    <w:rsid w:val="00B17D60"/>
    <w:rsid w:val="00B31794"/>
    <w:rsid w:val="00B31E3E"/>
    <w:rsid w:val="00B541F3"/>
    <w:rsid w:val="00B56819"/>
    <w:rsid w:val="00B64BA0"/>
    <w:rsid w:val="00B84B82"/>
    <w:rsid w:val="00BA4CFB"/>
    <w:rsid w:val="00BA6838"/>
    <w:rsid w:val="00BE21A0"/>
    <w:rsid w:val="00BF6F4E"/>
    <w:rsid w:val="00BF73E4"/>
    <w:rsid w:val="00C07364"/>
    <w:rsid w:val="00C10553"/>
    <w:rsid w:val="00C14D04"/>
    <w:rsid w:val="00C17F3A"/>
    <w:rsid w:val="00C41A59"/>
    <w:rsid w:val="00C4732B"/>
    <w:rsid w:val="00C55209"/>
    <w:rsid w:val="00C56FF5"/>
    <w:rsid w:val="00C57315"/>
    <w:rsid w:val="00C62088"/>
    <w:rsid w:val="00C62236"/>
    <w:rsid w:val="00C67828"/>
    <w:rsid w:val="00C83194"/>
    <w:rsid w:val="00CA6B40"/>
    <w:rsid w:val="00CC1B2F"/>
    <w:rsid w:val="00CC3798"/>
    <w:rsid w:val="00CF5B59"/>
    <w:rsid w:val="00D20C82"/>
    <w:rsid w:val="00D27994"/>
    <w:rsid w:val="00D27DCB"/>
    <w:rsid w:val="00D3314D"/>
    <w:rsid w:val="00D4195C"/>
    <w:rsid w:val="00D51595"/>
    <w:rsid w:val="00D6015F"/>
    <w:rsid w:val="00D77FED"/>
    <w:rsid w:val="00DB31CF"/>
    <w:rsid w:val="00DC1F0A"/>
    <w:rsid w:val="00DC2FBD"/>
    <w:rsid w:val="00DC3D0D"/>
    <w:rsid w:val="00DC594C"/>
    <w:rsid w:val="00DD279A"/>
    <w:rsid w:val="00E13D47"/>
    <w:rsid w:val="00E24F78"/>
    <w:rsid w:val="00E317FF"/>
    <w:rsid w:val="00E40E38"/>
    <w:rsid w:val="00E4799A"/>
    <w:rsid w:val="00E76C72"/>
    <w:rsid w:val="00E8164A"/>
    <w:rsid w:val="00E81F58"/>
    <w:rsid w:val="00E97FBA"/>
    <w:rsid w:val="00EA05F6"/>
    <w:rsid w:val="00EA378B"/>
    <w:rsid w:val="00EB196C"/>
    <w:rsid w:val="00EB3153"/>
    <w:rsid w:val="00EC3273"/>
    <w:rsid w:val="00ED3E7E"/>
    <w:rsid w:val="00ED6861"/>
    <w:rsid w:val="00EF0579"/>
    <w:rsid w:val="00F1670E"/>
    <w:rsid w:val="00F305BB"/>
    <w:rsid w:val="00F4072A"/>
    <w:rsid w:val="00F51AD0"/>
    <w:rsid w:val="00F65C5C"/>
    <w:rsid w:val="00F74278"/>
    <w:rsid w:val="00F7730B"/>
    <w:rsid w:val="00F81B88"/>
    <w:rsid w:val="00F90E9A"/>
    <w:rsid w:val="00F94BCB"/>
    <w:rsid w:val="00FB5577"/>
    <w:rsid w:val="00FC1DBB"/>
    <w:rsid w:val="00FC7278"/>
    <w:rsid w:val="00FE3A2F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C4834-A913-450D-B00D-3F88B12C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9C"/>
    <w:rPr>
      <w:sz w:val="24"/>
    </w:rPr>
  </w:style>
  <w:style w:type="paragraph" w:styleId="Heading1">
    <w:name w:val="heading 1"/>
    <w:basedOn w:val="Normal"/>
    <w:next w:val="Normal"/>
    <w:qFormat/>
    <w:rsid w:val="00621B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1B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1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810B6"/>
    <w:pPr>
      <w:spacing w:before="240" w:after="60"/>
      <w:outlineLvl w:val="4"/>
    </w:pPr>
    <w:rPr>
      <w:b/>
      <w:bCs/>
      <w:i/>
      <w:iCs/>
      <w:sz w:val="26"/>
      <w:szCs w:val="26"/>
      <w:lang w:val="lt-LT"/>
    </w:rPr>
  </w:style>
  <w:style w:type="paragraph" w:styleId="Heading8">
    <w:name w:val="heading 8"/>
    <w:basedOn w:val="Normal"/>
    <w:next w:val="Normal"/>
    <w:qFormat/>
    <w:rsid w:val="00742B9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742B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742B9C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742B9C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742B9C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742B9C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742B9C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742B9C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742B9C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742B9C"/>
    <w:rPr>
      <w:b/>
      <w:caps/>
      <w:sz w:val="28"/>
      <w:u w:val="double"/>
    </w:rPr>
  </w:style>
  <w:style w:type="character" w:styleId="Hyperlink">
    <w:name w:val="Hyperlink"/>
    <w:basedOn w:val="DefaultParagraphFont"/>
    <w:rsid w:val="00742B9C"/>
    <w:rPr>
      <w:color w:val="999999"/>
      <w:u w:val="none"/>
    </w:rPr>
  </w:style>
  <w:style w:type="paragraph" w:customStyle="1" w:styleId="Nervous4">
    <w:name w:val="Nervous 4"/>
    <w:basedOn w:val="Normal"/>
    <w:rsid w:val="00742B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742B9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742B9C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742B9C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742B9C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742B9C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742B9C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742B9C"/>
    <w:rPr>
      <w:color w:val="999999"/>
      <w:u w:val="none"/>
    </w:rPr>
  </w:style>
  <w:style w:type="paragraph" w:customStyle="1" w:styleId="Nervous6">
    <w:name w:val="Nervous 6"/>
    <w:basedOn w:val="Normal"/>
    <w:rsid w:val="00742B9C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table" w:styleId="TableGrid">
    <w:name w:val="Table Grid"/>
    <w:basedOn w:val="TableNormal"/>
    <w:rsid w:val="0050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E97FBA"/>
    <w:rPr>
      <w:i/>
      <w:iCs/>
    </w:rPr>
  </w:style>
  <w:style w:type="paragraph" w:customStyle="1" w:styleId="Nervous9">
    <w:name w:val="Nervous 9"/>
    <w:rsid w:val="00742B9C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742B9C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742B9C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Viktoro\Neuroscience\USMLE%202\Infection%20(201-300)\00.%20Pictures\Creutzfeldt-Jakob%20disease%20(electron%20microscopy).jpg" TargetMode="External"/><Relationship Id="rId13" Type="http://schemas.openxmlformats.org/officeDocument/2006/relationships/image" Target="file:///D:\Viktoro\Neuroscience\USMLE%202\Infection%20(201-300)\00.%20Pictures\Creutzfeldt-Jakob%20disease%20(histology4).jpg" TargetMode="External"/><Relationship Id="rId18" Type="http://schemas.openxmlformats.org/officeDocument/2006/relationships/image" Target="file:///D:\Viktoro\Neuroscience\USMLE%202\Infection%20(201-300)\00.%20Pictures\Creutzfeldt-Jakob%20disease%20(MRI2).jp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file:///D:\Viktoro\Neuroscience\USMLE%202\Infection%20(201-300)\00.%20Pictures\Prion%20pathogenesis.jpg" TargetMode="External"/><Relationship Id="rId12" Type="http://schemas.openxmlformats.org/officeDocument/2006/relationships/image" Target="file:///D:\Viktoro\Neuroscience\USMLE%202\Infection%20(201-300)\00.%20Pictures\Creutzfeldt-Jakob%20disease%20(histology3).jpg" TargetMode="External"/><Relationship Id="rId17" Type="http://schemas.openxmlformats.org/officeDocument/2006/relationships/image" Target="file:///D:\Viktoro\Neuroscience\USMLE%202\Infection%20(201-300)\00.%20Pictures\Creutzfeldt-Jakob%20disease%20(MRI1).jpg" TargetMode="External"/><Relationship Id="rId2" Type="http://schemas.openxmlformats.org/officeDocument/2006/relationships/styles" Target="styles.xml"/><Relationship Id="rId16" Type="http://schemas.openxmlformats.org/officeDocument/2006/relationships/image" Target="file:///D:\Viktoro\Neuroscience\USMLE%202\Infection%20(201-300)\00.%20Pictures\EEG%20in%20CJ%20disease.gif" TargetMode="External"/><Relationship Id="rId20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D:\Viktoro\Neuroscience\USMLE%202\Infection%20(201-300)\00.%20Pictures\Creutzfeldt-Jakob%20disease%20(histology2).jp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file:///D:\Viktoro\Neuroscience\USMLE%202\Infection%20(201-300)\00.%20Pictures\Prion%20disease%20(histology).jpg" TargetMode="External"/><Relationship Id="rId23" Type="http://schemas.openxmlformats.org/officeDocument/2006/relationships/fontTable" Target="fontTable.xml"/><Relationship Id="rId10" Type="http://schemas.openxmlformats.org/officeDocument/2006/relationships/image" Target="file:///D:\Viktoro\Neuroscience\USMLE%202\Infection%20(201-300)\00.%20Pictures\Creutzfeldt-Jakob%20disease%20(histology1).jpg" TargetMode="External"/><Relationship Id="rId19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file:///D:\Viktoro\Neuroscience\USMLE%202\Infection%20(201-300)\00.%20Pictures\Creutzfeldt-Jakob%20disease%20(histology5).jpg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2</TotalTime>
  <Pages>12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14501</CharactersWithSpaces>
  <SharedDoc>false</SharedDoc>
  <HLinks>
    <vt:vector size="132" baseType="variant">
      <vt:variant>
        <vt:i4>6029324</vt:i4>
      </vt:variant>
      <vt:variant>
        <vt:i4>78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6029324</vt:i4>
      </vt:variant>
      <vt:variant>
        <vt:i4>63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6029324</vt:i4>
      </vt:variant>
      <vt:variant>
        <vt:i4>57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6029324</vt:i4>
      </vt:variant>
      <vt:variant>
        <vt:i4>51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6029324</vt:i4>
      </vt:variant>
      <vt:variant>
        <vt:i4>45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6029324</vt:i4>
      </vt:variant>
      <vt:variant>
        <vt:i4>39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23789917</vt:i4>
      </vt:variant>
      <vt:variant>
        <vt:i4>30</vt:i4>
      </vt:variant>
      <vt:variant>
        <vt:i4>0</vt:i4>
      </vt:variant>
      <vt:variant>
        <vt:i4>5</vt:i4>
      </vt:variant>
      <vt:variant>
        <vt:lpwstr>../../Darbiniai neurologijos vadovėlių tekstai/Cotran Robbins Pathologic Basis of Disease 1999 (Neurology)/I1068.fig</vt:lpwstr>
      </vt:variant>
      <vt:variant>
        <vt:lpwstr>top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_Toc157279859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_Toc157279858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_Toc157279857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_Toc157279856</vt:lpwstr>
      </vt:variant>
      <vt:variant>
        <vt:i4>2097250</vt:i4>
      </vt:variant>
      <vt:variant>
        <vt:i4>7396</vt:i4>
      </vt:variant>
      <vt:variant>
        <vt:i4>1025</vt:i4>
      </vt:variant>
      <vt:variant>
        <vt:i4>1</vt:i4>
      </vt:variant>
      <vt:variant>
        <vt:lpwstr>00.%20Pictures/Prion%20pathogenesis.jpg</vt:lpwstr>
      </vt:variant>
      <vt:variant>
        <vt:lpwstr/>
      </vt:variant>
      <vt:variant>
        <vt:i4>1703950</vt:i4>
      </vt:variant>
      <vt:variant>
        <vt:i4>10076</vt:i4>
      </vt:variant>
      <vt:variant>
        <vt:i4>1026</vt:i4>
      </vt:variant>
      <vt:variant>
        <vt:i4>1</vt:i4>
      </vt:variant>
      <vt:variant>
        <vt:lpwstr>00.%20Pictures/Creutzfeldt-Jakob%20disease%20(electron%20microscopy).jpg</vt:lpwstr>
      </vt:variant>
      <vt:variant>
        <vt:lpwstr/>
      </vt:variant>
      <vt:variant>
        <vt:i4>1310721</vt:i4>
      </vt:variant>
      <vt:variant>
        <vt:i4>10373</vt:i4>
      </vt:variant>
      <vt:variant>
        <vt:i4>1028</vt:i4>
      </vt:variant>
      <vt:variant>
        <vt:i4>1</vt:i4>
      </vt:variant>
      <vt:variant>
        <vt:lpwstr>00.%20Pictures/Creutzfeldt-Jakob%20disease%20(histology1).jpg</vt:lpwstr>
      </vt:variant>
      <vt:variant>
        <vt:lpwstr/>
      </vt:variant>
      <vt:variant>
        <vt:i4>1507329</vt:i4>
      </vt:variant>
      <vt:variant>
        <vt:i4>10707</vt:i4>
      </vt:variant>
      <vt:variant>
        <vt:i4>1029</vt:i4>
      </vt:variant>
      <vt:variant>
        <vt:i4>1</vt:i4>
      </vt:variant>
      <vt:variant>
        <vt:lpwstr>00.%20Pictures/Creutzfeldt-Jakob%20disease%20(histology2).jpg</vt:lpwstr>
      </vt:variant>
      <vt:variant>
        <vt:lpwstr/>
      </vt:variant>
      <vt:variant>
        <vt:i4>1441793</vt:i4>
      </vt:variant>
      <vt:variant>
        <vt:i4>11059</vt:i4>
      </vt:variant>
      <vt:variant>
        <vt:i4>1030</vt:i4>
      </vt:variant>
      <vt:variant>
        <vt:i4>1</vt:i4>
      </vt:variant>
      <vt:variant>
        <vt:lpwstr>00.%20Pictures/Creutzfeldt-Jakob%20disease%20(histology3).jpg</vt:lpwstr>
      </vt:variant>
      <vt:variant>
        <vt:lpwstr/>
      </vt:variant>
      <vt:variant>
        <vt:i4>1114113</vt:i4>
      </vt:variant>
      <vt:variant>
        <vt:i4>11376</vt:i4>
      </vt:variant>
      <vt:variant>
        <vt:i4>1031</vt:i4>
      </vt:variant>
      <vt:variant>
        <vt:i4>1</vt:i4>
      </vt:variant>
      <vt:variant>
        <vt:lpwstr>00.%20Pictures/Creutzfeldt-Jakob%20disease%20(histology4).jpg</vt:lpwstr>
      </vt:variant>
      <vt:variant>
        <vt:lpwstr/>
      </vt:variant>
      <vt:variant>
        <vt:i4>1048577</vt:i4>
      </vt:variant>
      <vt:variant>
        <vt:i4>11771</vt:i4>
      </vt:variant>
      <vt:variant>
        <vt:i4>1032</vt:i4>
      </vt:variant>
      <vt:variant>
        <vt:i4>1</vt:i4>
      </vt:variant>
      <vt:variant>
        <vt:lpwstr>00.%20Pictures/Creutzfeldt-Jakob%20disease%20(histology5).jpg</vt:lpwstr>
      </vt:variant>
      <vt:variant>
        <vt:lpwstr/>
      </vt:variant>
      <vt:variant>
        <vt:i4>4653150</vt:i4>
      </vt:variant>
      <vt:variant>
        <vt:i4>12053</vt:i4>
      </vt:variant>
      <vt:variant>
        <vt:i4>1033</vt:i4>
      </vt:variant>
      <vt:variant>
        <vt:i4>1</vt:i4>
      </vt:variant>
      <vt:variant>
        <vt:lpwstr>00.%20Pictures/Prion%20disease%20(histology).jpg</vt:lpwstr>
      </vt:variant>
      <vt:variant>
        <vt:lpwstr/>
      </vt:variant>
      <vt:variant>
        <vt:i4>4128866</vt:i4>
      </vt:variant>
      <vt:variant>
        <vt:i4>38552</vt:i4>
      </vt:variant>
      <vt:variant>
        <vt:i4>1034</vt:i4>
      </vt:variant>
      <vt:variant>
        <vt:i4>1</vt:i4>
      </vt:variant>
      <vt:variant>
        <vt:lpwstr>00.%20Pictures/EEG%20in%20CJ%20disease.gif</vt:lpwstr>
      </vt:variant>
      <vt:variant>
        <vt:lpwstr/>
      </vt:variant>
      <vt:variant>
        <vt:i4>7340135</vt:i4>
      </vt:variant>
      <vt:variant>
        <vt:i4>40318</vt:i4>
      </vt:variant>
      <vt:variant>
        <vt:i4>1035</vt:i4>
      </vt:variant>
      <vt:variant>
        <vt:i4>1</vt:i4>
      </vt:variant>
      <vt:variant>
        <vt:lpwstr>00.%20Pictures/Creutzfeldt-Jakob%20disease%20(MRI1).jpg</vt:lpwstr>
      </vt:variant>
      <vt:variant>
        <vt:lpwstr/>
      </vt:variant>
      <vt:variant>
        <vt:i4>7536743</vt:i4>
      </vt:variant>
      <vt:variant>
        <vt:i4>40510</vt:i4>
      </vt:variant>
      <vt:variant>
        <vt:i4>1036</vt:i4>
      </vt:variant>
      <vt:variant>
        <vt:i4>1</vt:i4>
      </vt:variant>
      <vt:variant>
        <vt:lpwstr>00.%20Pictures/Creutzfeldt-Jakob%20disease%20(MRI2).jpg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3</cp:revision>
  <cp:lastPrinted>2016-03-30T20:35:00Z</cp:lastPrinted>
  <dcterms:created xsi:type="dcterms:W3CDTF">2016-03-30T20:35:00Z</dcterms:created>
  <dcterms:modified xsi:type="dcterms:W3CDTF">2016-04-04T16:39:00Z</dcterms:modified>
</cp:coreProperties>
</file>