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F1778">
      <w:pPr>
        <w:pStyle w:val="Title"/>
      </w:pPr>
      <w:bookmarkStart w:id="0" w:name="_GoBack"/>
      <w:bookmarkEnd w:id="0"/>
      <w:r>
        <w:t>Cold Injuries</w:t>
      </w:r>
    </w:p>
    <w:p w:rsidR="00000000" w:rsidRDefault="003F1778">
      <w:pPr>
        <w:rPr>
          <w:rStyle w:val="Emphasis"/>
          <w:i w:val="0"/>
          <w:iCs w:val="0"/>
        </w:rPr>
      </w:pPr>
      <w:r>
        <w:rPr>
          <w:lang w:val="lt-LT"/>
        </w:rPr>
        <w:t xml:space="preserve">- kūno audinių sužalojimas </w:t>
      </w:r>
      <w:r>
        <w:rPr>
          <w:i/>
          <w:iCs/>
          <w:lang w:val="lt-LT"/>
        </w:rPr>
        <w:t>žema temperatūra</w:t>
      </w:r>
      <w:r>
        <w:rPr>
          <w:lang w:val="lt-LT"/>
        </w:rPr>
        <w:t xml:space="preserve"> (</w:t>
      </w:r>
      <w:r>
        <w:rPr>
          <w:rStyle w:val="Emphasis"/>
          <w:i w:val="0"/>
          <w:iCs w:val="0"/>
        </w:rPr>
        <w:t>structural &amp; functional disturbances in small blood vessels, cells, nerves, skin).</w:t>
      </w:r>
    </w:p>
    <w:p w:rsidR="00000000" w:rsidRDefault="003F1778">
      <w:pPr>
        <w:rPr>
          <w:lang w:val="lt-LT"/>
        </w:rPr>
      </w:pPr>
    </w:p>
    <w:p w:rsidR="00000000" w:rsidRDefault="003F1778">
      <w:pPr>
        <w:rPr>
          <w:lang w:val="lt-LT"/>
        </w:rPr>
      </w:pPr>
      <w:r>
        <w:rPr>
          <w:b/>
          <w:lang w:val="lt-LT"/>
        </w:rPr>
        <w:t xml:space="preserve"> I. Freezing cold injury (frostbite, congelatio)</w:t>
      </w:r>
      <w:r>
        <w:rPr>
          <w:lang w:val="lt-LT"/>
        </w:rPr>
        <w:t xml:space="preserve"> </w:t>
      </w:r>
    </w:p>
    <w:p w:rsidR="00000000" w:rsidRDefault="003F1778">
      <w:pPr>
        <w:rPr>
          <w:lang w:val="lt-LT"/>
        </w:rPr>
      </w:pPr>
      <w:r>
        <w:rPr>
          <w:b/>
          <w:bCs/>
          <w:lang w:val="lt-LT"/>
        </w:rPr>
        <w:t>II. Nonfreezing cold injury</w:t>
      </w:r>
      <w:r>
        <w:rPr>
          <w:lang w:val="lt-LT"/>
        </w:rPr>
        <w:t xml:space="preserve"> (įvyksta esant t-rai &gt; 0</w:t>
      </w:r>
      <w:r>
        <w:rPr>
          <w:lang w:val="lt-LT"/>
        </w:rPr>
        <w:sym w:font="Symbol" w:char="F0B0"/>
      </w:r>
      <w:r>
        <w:rPr>
          <w:lang w:val="lt-LT"/>
        </w:rPr>
        <w:t>C): immers</w:t>
      </w:r>
      <w:r>
        <w:rPr>
          <w:lang w:val="lt-LT"/>
        </w:rPr>
        <w:t>ion foot, chilblain</w:t>
      </w:r>
    </w:p>
    <w:p w:rsidR="00000000" w:rsidRDefault="003F1778">
      <w:pPr>
        <w:pStyle w:val="Antrat"/>
      </w:pPr>
      <w:r>
        <w:t>frostbite</w:t>
      </w:r>
    </w:p>
    <w:p w:rsidR="00000000" w:rsidRDefault="003F1778">
      <w:pPr>
        <w:pStyle w:val="Nervous1"/>
      </w:pPr>
      <w:r>
        <w:t>pathophysiology</w:t>
      </w:r>
    </w:p>
    <w:p w:rsidR="00000000" w:rsidRDefault="003F1778" w:rsidP="003F1778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ice crystals form within / between cells.</w:t>
      </w:r>
    </w:p>
    <w:p w:rsidR="00000000" w:rsidRDefault="003F1778" w:rsidP="003F1778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RBCs and platelets clump and obstruct capillaries, causing ischemic damage.</w:t>
      </w:r>
    </w:p>
    <w:p w:rsidR="00000000" w:rsidRDefault="003F1778" w:rsidP="003F1778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vasoconstriction occurs to reduce heat loss from skin and peripheral tissues.</w:t>
      </w:r>
    </w:p>
    <w:p w:rsidR="00000000" w:rsidRDefault="003F1778">
      <w:pPr>
        <w:pStyle w:val="NormalWeb"/>
        <w:spacing w:before="0" w:beforeAutospacing="0" w:after="0" w:afterAutospacing="0"/>
      </w:pPr>
    </w:p>
    <w:p w:rsidR="00000000" w:rsidRDefault="003F1778">
      <w:pPr>
        <w:pStyle w:val="NormalWeb"/>
        <w:spacing w:before="0" w:beforeAutospacing="0" w:after="0" w:afterAutospacing="0"/>
      </w:pPr>
      <w:r>
        <w:t xml:space="preserve">N.B. much of </w:t>
      </w:r>
      <w:r>
        <w:t>damage occurs during rewarming (</w:t>
      </w:r>
      <w:r>
        <w:rPr>
          <w:b/>
          <w:bCs/>
        </w:rPr>
        <w:t>reperfusion injury</w:t>
      </w:r>
      <w:r>
        <w:t>)!</w:t>
      </w:r>
    </w:p>
    <w:p w:rsidR="00000000" w:rsidRDefault="003F1778">
      <w:pPr>
        <w:pStyle w:val="NormalWeb"/>
        <w:spacing w:before="0" w:beforeAutospacing="0" w:after="0" w:afterAutospacing="0"/>
      </w:pPr>
    </w:p>
    <w:p w:rsidR="00000000" w:rsidRDefault="003F1778" w:rsidP="003F1778">
      <w:pPr>
        <w:numPr>
          <w:ilvl w:val="0"/>
          <w:numId w:val="3"/>
        </w:numPr>
        <w:rPr>
          <w:lang w:val="lt-LT"/>
        </w:rPr>
      </w:pPr>
      <w:r>
        <w:t>increased susceptibility to cold injury:</w:t>
      </w:r>
    </w:p>
    <w:p w:rsidR="00000000" w:rsidRDefault="003F1778" w:rsidP="003F1778">
      <w:pPr>
        <w:numPr>
          <w:ilvl w:val="1"/>
          <w:numId w:val="3"/>
        </w:numPr>
        <w:rPr>
          <w:lang w:val="lt-LT"/>
        </w:rPr>
      </w:pPr>
      <w:r>
        <w:rPr>
          <w:lang w:val="lt-LT"/>
        </w:rPr>
        <w:t>girtumas, substance abuse</w:t>
      </w:r>
    </w:p>
    <w:p w:rsidR="00000000" w:rsidRDefault="003F1778" w:rsidP="003F1778">
      <w:pPr>
        <w:numPr>
          <w:ilvl w:val="1"/>
          <w:numId w:val="3"/>
        </w:numPr>
        <w:rPr>
          <w:lang w:val="lt-LT"/>
        </w:rPr>
      </w:pPr>
      <w:r>
        <w:rPr>
          <w:lang w:val="lt-LT"/>
        </w:rPr>
        <w:t>bloga kraujotaka (ankšta avalynė), hipoksija, nuovargis</w:t>
      </w:r>
    </w:p>
    <w:p w:rsidR="00000000" w:rsidRDefault="003F1778" w:rsidP="003F1778">
      <w:pPr>
        <w:numPr>
          <w:ilvl w:val="1"/>
          <w:numId w:val="3"/>
        </w:numPr>
        <w:rPr>
          <w:lang w:val="lt-LT"/>
        </w:rPr>
      </w:pPr>
      <w:r>
        <w:rPr>
          <w:lang w:val="lt-LT"/>
        </w:rPr>
        <w:t>drėgmė, kontaktas su metalu</w:t>
      </w:r>
    </w:p>
    <w:p w:rsidR="00000000" w:rsidRDefault="003F1778" w:rsidP="003F1778">
      <w:pPr>
        <w:numPr>
          <w:ilvl w:val="1"/>
          <w:numId w:val="3"/>
        </w:numPr>
        <w:rPr>
          <w:lang w:val="lt-LT"/>
        </w:rPr>
      </w:pPr>
      <w:r>
        <w:rPr>
          <w:lang w:val="lt-LT"/>
        </w:rPr>
        <w:t>alkis, dehidratacija</w:t>
      </w:r>
    </w:p>
    <w:p w:rsidR="00000000" w:rsidRDefault="003F1778" w:rsidP="003F1778">
      <w:pPr>
        <w:numPr>
          <w:ilvl w:val="1"/>
          <w:numId w:val="3"/>
        </w:numPr>
        <w:rPr>
          <w:lang w:val="lt-LT"/>
        </w:rPr>
      </w:pPr>
      <w:r>
        <w:rPr>
          <w:lang w:val="lt-LT"/>
        </w:rPr>
        <w:t>kūdikiai ir senukai.</w:t>
      </w:r>
    </w:p>
    <w:p w:rsidR="00000000" w:rsidRDefault="003F1778">
      <w:pPr>
        <w:rPr>
          <w:lang w:val="lt-LT"/>
        </w:rPr>
      </w:pPr>
    </w:p>
    <w:p w:rsidR="00000000" w:rsidRDefault="003F1778">
      <w:pPr>
        <w:rPr>
          <w:lang w:val="lt-LT"/>
        </w:rPr>
      </w:pPr>
    </w:p>
    <w:p w:rsidR="00000000" w:rsidRDefault="003F1778">
      <w:pPr>
        <w:pStyle w:val="Nervous1"/>
      </w:pPr>
      <w:r>
        <w:t>KLINIKA</w:t>
      </w:r>
    </w:p>
    <w:p w:rsidR="00000000" w:rsidRDefault="003F1778">
      <w:pPr>
        <w:rPr>
          <w:lang w:val="lt-LT"/>
        </w:rPr>
      </w:pPr>
      <w:r>
        <w:rPr>
          <w:caps/>
          <w:u w:val="single"/>
          <w:lang w:val="lt-LT"/>
        </w:rPr>
        <w:t>Ikireaktyvinis periodas</w:t>
      </w:r>
      <w:r>
        <w:rPr>
          <w:lang w:val="lt-LT"/>
        </w:rPr>
        <w:t xml:space="preserve"> (</w:t>
      </w:r>
      <w:r>
        <w:rPr>
          <w:i/>
          <w:lang w:val="lt-LT"/>
        </w:rPr>
        <w:t>nuo žemos temperatūros veikimo pradžios iki audinių temperatūros sunormalėjimo</w:t>
      </w:r>
      <w:r>
        <w:rPr>
          <w:iCs/>
          <w:lang w:val="lt-LT"/>
        </w:rPr>
        <w:t>)</w:t>
      </w:r>
      <w:r>
        <w:rPr>
          <w:lang w:val="lt-LT"/>
        </w:rPr>
        <w:t>:</w:t>
      </w:r>
    </w:p>
    <w:p w:rsidR="00000000" w:rsidRDefault="003F1778" w:rsidP="003F1778">
      <w:pPr>
        <w:numPr>
          <w:ilvl w:val="0"/>
          <w:numId w:val="3"/>
        </w:numPr>
        <w:rPr>
          <w:lang w:val="lt-LT"/>
        </w:rPr>
      </w:pPr>
      <w:r>
        <w:rPr>
          <w:lang w:val="lt-LT"/>
        </w:rPr>
        <w:t>blyškumas / ci</w:t>
      </w:r>
      <w:r>
        <w:rPr>
          <w:lang w:val="lt-LT"/>
        </w:rPr>
        <w:t>anozė.</w:t>
      </w:r>
    </w:p>
    <w:p w:rsidR="00000000" w:rsidRDefault="003F1778" w:rsidP="003F1778">
      <w:pPr>
        <w:numPr>
          <w:ilvl w:val="0"/>
          <w:numId w:val="3"/>
        </w:numPr>
        <w:rPr>
          <w:lang w:val="lt-LT"/>
        </w:rPr>
      </w:pPr>
      <w:r>
        <w:rPr>
          <w:lang w:val="lt-LT"/>
        </w:rPr>
        <w:t>audiniai standūs / kieti, išnykęs distalinis pulsas.</w:t>
      </w:r>
    </w:p>
    <w:p w:rsidR="00000000" w:rsidRDefault="003F1778" w:rsidP="003F1778">
      <w:pPr>
        <w:numPr>
          <w:ilvl w:val="0"/>
          <w:numId w:val="3"/>
        </w:numPr>
        <w:rPr>
          <w:caps/>
          <w:lang w:val="lt-LT"/>
        </w:rPr>
      </w:pPr>
      <w:r>
        <w:rPr>
          <w:lang w:val="lt-LT"/>
        </w:rPr>
        <w:t>skausmas, parestezijos, vėliau nejautra.</w:t>
      </w:r>
    </w:p>
    <w:p w:rsidR="00000000" w:rsidRDefault="003F1778" w:rsidP="003F1778">
      <w:pPr>
        <w:numPr>
          <w:ilvl w:val="0"/>
          <w:numId w:val="3"/>
        </w:numPr>
        <w:rPr>
          <w:caps/>
          <w:lang w:val="lt-LT"/>
        </w:rPr>
      </w:pPr>
      <w:r>
        <w:rPr>
          <w:lang w:val="lt-LT"/>
        </w:rPr>
        <w:t>galūnių temperatūra matuojama tarpupirščiuose</w:t>
      </w:r>
      <w:r>
        <w:rPr>
          <w:caps/>
          <w:lang w:val="lt-LT"/>
        </w:rPr>
        <w:t>.</w:t>
      </w:r>
    </w:p>
    <w:p w:rsidR="00000000" w:rsidRDefault="003F1778">
      <w:pPr>
        <w:rPr>
          <w:lang w:val="lt-LT"/>
        </w:rPr>
      </w:pPr>
    </w:p>
    <w:p w:rsidR="00000000" w:rsidRDefault="003F1778">
      <w:pPr>
        <w:rPr>
          <w:lang w:val="lt-LT"/>
        </w:rPr>
      </w:pPr>
      <w:r>
        <w:rPr>
          <w:u w:val="single"/>
          <w:lang w:val="lt-LT"/>
        </w:rPr>
        <w:t>REAKTYVINIS PERIODAS</w:t>
      </w:r>
      <w:r>
        <w:rPr>
          <w:lang w:val="lt-LT"/>
        </w:rPr>
        <w:t xml:space="preserve"> </w:t>
      </w:r>
      <w:r>
        <w:rPr>
          <w:iCs/>
          <w:lang w:val="lt-LT"/>
        </w:rPr>
        <w:t>(</w:t>
      </w:r>
      <w:r>
        <w:rPr>
          <w:i/>
          <w:lang w:val="lt-LT"/>
        </w:rPr>
        <w:t>prasideda sušildžius audinius</w:t>
      </w:r>
      <w:r>
        <w:rPr>
          <w:iCs/>
          <w:lang w:val="lt-LT"/>
        </w:rPr>
        <w:t>)</w:t>
      </w:r>
      <w:r>
        <w:rPr>
          <w:lang w:val="lt-LT"/>
        </w:rPr>
        <w:t>:</w:t>
      </w:r>
    </w:p>
    <w:p w:rsidR="00000000" w:rsidRDefault="003F1778" w:rsidP="003F1778">
      <w:pPr>
        <w:numPr>
          <w:ilvl w:val="0"/>
          <w:numId w:val="4"/>
        </w:numPr>
        <w:rPr>
          <w:lang w:val="lt-LT"/>
        </w:rPr>
      </w:pPr>
      <w:r>
        <w:rPr>
          <w:lang w:val="lt-LT"/>
        </w:rPr>
        <w:t xml:space="preserve">išryškėja </w:t>
      </w:r>
      <w:r>
        <w:rPr>
          <w:b/>
          <w:bCs/>
          <w:lang w:val="lt-LT"/>
        </w:rPr>
        <w:t>nušalimo laipsnis</w:t>
      </w:r>
      <w:r>
        <w:rPr>
          <w:lang w:val="lt-LT"/>
        </w:rPr>
        <w:t xml:space="preserve"> (Bilroto testas):</w:t>
      </w:r>
    </w:p>
    <w:p w:rsidR="00000000" w:rsidRDefault="003F1778">
      <w:pPr>
        <w:ind w:left="2127" w:hanging="1407"/>
        <w:rPr>
          <w:lang w:val="lt-LT"/>
        </w:rPr>
      </w:pPr>
      <w:r>
        <w:rPr>
          <w:b/>
          <w:bCs/>
          <w:lang w:val="lt-LT"/>
        </w:rPr>
        <w:t>I</w:t>
      </w:r>
      <w:r>
        <w:rPr>
          <w:b/>
          <w:bCs/>
          <w:lang w:val="lt-LT"/>
        </w:rPr>
        <w:sym w:font="Symbol" w:char="F0B0"/>
      </w:r>
      <w:r>
        <w:rPr>
          <w:lang w:val="lt-LT"/>
        </w:rPr>
        <w:t xml:space="preserve"> (fro</w:t>
      </w:r>
      <w:r>
        <w:rPr>
          <w:lang w:val="lt-LT"/>
        </w:rPr>
        <w:t>stnip) – reversible injury: skausmas, niežėjimas, parestezijos, paburkimas</w:t>
      </w:r>
      <w:r>
        <w:t>; peeling / blistering (as from sunburn) may occur in 24-72 h.; mild hypersensitivity to cold may persists for life.</w:t>
      </w:r>
    </w:p>
    <w:p w:rsidR="00000000" w:rsidRDefault="003F1778">
      <w:pPr>
        <w:ind w:firstLine="720"/>
        <w:rPr>
          <w:lang w:val="lt-LT"/>
        </w:rPr>
      </w:pPr>
      <w:r>
        <w:rPr>
          <w:b/>
          <w:bCs/>
          <w:caps/>
          <w:lang w:val="lt-LT"/>
        </w:rPr>
        <w:t>II</w:t>
      </w:r>
      <w:r>
        <w:rPr>
          <w:b/>
          <w:bCs/>
          <w:caps/>
          <w:lang w:val="lt-LT"/>
        </w:rPr>
        <w:sym w:font="Symbol" w:char="F0B0"/>
      </w:r>
      <w:r>
        <w:rPr>
          <w:caps/>
          <w:lang w:val="lt-LT"/>
        </w:rPr>
        <w:t xml:space="preserve"> </w:t>
      </w:r>
      <w:r>
        <w:rPr>
          <w:lang w:val="lt-LT"/>
        </w:rPr>
        <w:t>–</w:t>
      </w:r>
      <w:r>
        <w:rPr>
          <w:caps/>
          <w:lang w:val="lt-LT"/>
        </w:rPr>
        <w:t xml:space="preserve"> </w:t>
      </w:r>
      <w:r>
        <w:rPr>
          <w:lang w:val="lt-LT"/>
        </w:rPr>
        <w:t>serozinės pūslės pagrinde distalinėse galūnių dalyse.</w:t>
      </w:r>
    </w:p>
    <w:p w:rsidR="00000000" w:rsidRDefault="003F1778">
      <w:pPr>
        <w:ind w:firstLine="720"/>
        <w:rPr>
          <w:lang w:val="lt-LT"/>
        </w:rPr>
      </w:pPr>
      <w:r>
        <w:rPr>
          <w:b/>
          <w:bCs/>
          <w:lang w:val="lt-LT"/>
        </w:rPr>
        <w:t>III</w:t>
      </w:r>
      <w:r>
        <w:rPr>
          <w:b/>
          <w:bCs/>
          <w:lang w:val="lt-LT"/>
        </w:rPr>
        <w:sym w:font="Symbol" w:char="F0B0"/>
      </w:r>
      <w:r>
        <w:rPr>
          <w:lang w:val="lt-LT"/>
        </w:rPr>
        <w:t>–</w:t>
      </w:r>
      <w:r>
        <w:rPr>
          <w:lang w:val="lt-LT"/>
        </w:rPr>
        <w:t xml:space="preserve"> hemoraginės pūslės proksimalinėse dalyse.</w:t>
      </w:r>
    </w:p>
    <w:p w:rsidR="00000000" w:rsidRDefault="003F1778">
      <w:pPr>
        <w:ind w:firstLine="720"/>
        <w:rPr>
          <w:lang w:val="lt-LT"/>
        </w:rPr>
      </w:pPr>
      <w:r>
        <w:rPr>
          <w:b/>
          <w:bCs/>
          <w:lang w:val="lt-LT"/>
        </w:rPr>
        <w:t>IV</w:t>
      </w:r>
      <w:r>
        <w:rPr>
          <w:b/>
          <w:bCs/>
          <w:lang w:val="lt-LT"/>
        </w:rPr>
        <w:sym w:font="Symbol" w:char="F0B0"/>
      </w:r>
      <w:r>
        <w:rPr>
          <w:lang w:val="lt-LT"/>
        </w:rPr>
        <w:t xml:space="preserve"> – apmirę visi minkštieji audiniai ir kaulai, nejautra.</w:t>
      </w:r>
    </w:p>
    <w:p w:rsidR="00000000" w:rsidRDefault="003F1778" w:rsidP="003F1778">
      <w:pPr>
        <w:numPr>
          <w:ilvl w:val="0"/>
          <w:numId w:val="4"/>
        </w:numPr>
        <w:rPr>
          <w:lang w:val="lt-LT"/>
        </w:rPr>
      </w:pPr>
      <w:r>
        <w:t>when warmed, tissue becomes blotchy red (erythema) → swollen and painful → blisters.</w:t>
      </w:r>
    </w:p>
    <w:p w:rsidR="00000000" w:rsidRDefault="003F1778" w:rsidP="003F1778">
      <w:pPr>
        <w:numPr>
          <w:ilvl w:val="0"/>
          <w:numId w:val="4"/>
        </w:numPr>
        <w:rPr>
          <w:lang w:val="lt-LT"/>
        </w:rPr>
      </w:pPr>
      <w:r>
        <w:rPr>
          <w:lang w:val="lt-LT"/>
        </w:rPr>
        <w:t>pasireiškia toksemija, septikopiemija.</w:t>
      </w:r>
    </w:p>
    <w:p w:rsidR="00000000" w:rsidRDefault="003F1778" w:rsidP="003F1778">
      <w:pPr>
        <w:numPr>
          <w:ilvl w:val="0"/>
          <w:numId w:val="4"/>
        </w:numPr>
        <w:rPr>
          <w:lang w:val="lt-LT"/>
        </w:rPr>
      </w:pPr>
      <w:r>
        <w:rPr>
          <w:i/>
          <w:iCs/>
        </w:rPr>
        <w:t>superficial damage</w:t>
      </w:r>
      <w:r>
        <w:t xml:space="preserve"> heals witho</w:t>
      </w:r>
      <w:r>
        <w:t>ut residual tissue loss;</w:t>
      </w:r>
    </w:p>
    <w:p w:rsidR="00000000" w:rsidRDefault="003F1778">
      <w:pPr>
        <w:ind w:left="340"/>
        <w:rPr>
          <w:lang w:val="lt-LT"/>
        </w:rPr>
      </w:pPr>
      <w:r>
        <w:rPr>
          <w:i/>
          <w:iCs/>
        </w:rPr>
        <w:t>deeper damage</w:t>
      </w:r>
      <w:r>
        <w:t xml:space="preserve"> causes </w:t>
      </w:r>
      <w:r>
        <w:rPr>
          <w:b/>
          <w:bCs/>
          <w:i/>
          <w:iCs/>
        </w:rPr>
        <w:t>dry gangrene</w:t>
      </w:r>
      <w:r>
        <w:t xml:space="preserve"> with hard black carapace over healthy tissue (</w:t>
      </w:r>
      <w:r>
        <w:rPr>
          <w:b/>
          <w:bCs/>
          <w:i/>
          <w:iCs/>
        </w:rPr>
        <w:t>wet gangrene</w:t>
      </w:r>
      <w:r>
        <w:t>, which is gray, edematous, and soft, develops less commonly - may become infected; broad-spectrum antibiotics should be used).</w:t>
      </w:r>
    </w:p>
    <w:p w:rsidR="00000000" w:rsidRDefault="003F1778" w:rsidP="003F1778">
      <w:pPr>
        <w:numPr>
          <w:ilvl w:val="0"/>
          <w:numId w:val="4"/>
        </w:numPr>
        <w:rPr>
          <w:lang w:val="lt-LT"/>
        </w:rPr>
      </w:pPr>
      <w:r>
        <w:rPr>
          <w:lang w:val="lt-LT"/>
        </w:rPr>
        <w:t>all degrees</w:t>
      </w:r>
      <w:r>
        <w:rPr>
          <w:lang w:val="lt-LT"/>
        </w:rPr>
        <w:t xml:space="preserve"> of frostbite may produce </w:t>
      </w:r>
      <w:r>
        <w:rPr>
          <w:b/>
          <w:bCs/>
          <w:smallCaps/>
          <w:lang w:val="lt-LT"/>
        </w:rPr>
        <w:t>long-term symptoms</w:t>
      </w:r>
      <w:r>
        <w:rPr>
          <w:lang w:val="lt-LT"/>
        </w:rPr>
        <w:t xml:space="preserve"> (sensitivity to cold, excessive sweating, faulty nail growth, numbness).</w:t>
      </w:r>
    </w:p>
    <w:p w:rsidR="00000000" w:rsidRDefault="003F1778">
      <w:pPr>
        <w:rPr>
          <w:lang w:val="lt-LT"/>
        </w:rPr>
      </w:pPr>
    </w:p>
    <w:p w:rsidR="00000000" w:rsidRDefault="003F1778">
      <w:pPr>
        <w:rPr>
          <w:lang w:val="lt-LT"/>
        </w:rPr>
      </w:pPr>
    </w:p>
    <w:p w:rsidR="00000000" w:rsidRDefault="003F1778">
      <w:pPr>
        <w:pStyle w:val="Nervous1"/>
      </w:pPr>
      <w:r>
        <w:t>PIRMA PAGALBA</w:t>
      </w:r>
    </w:p>
    <w:p w:rsidR="00000000" w:rsidRDefault="003F1778" w:rsidP="003F1778">
      <w:pPr>
        <w:numPr>
          <w:ilvl w:val="0"/>
          <w:numId w:val="1"/>
        </w:numPr>
        <w:rPr>
          <w:lang w:val="lt-LT"/>
        </w:rPr>
      </w:pPr>
      <w:r>
        <w:rPr>
          <w:smallCaps/>
          <w:lang w:val="lt-LT"/>
        </w:rPr>
        <w:t>Bendri</w:t>
      </w:r>
      <w:r>
        <w:rPr>
          <w:smallCaps/>
          <w:lang w:val="lt-LT"/>
        </w:rPr>
        <w:t>nė</w:t>
      </w:r>
      <w:r>
        <w:rPr>
          <w:lang w:val="lt-LT"/>
        </w:rPr>
        <w:t>:</w:t>
      </w:r>
    </w:p>
    <w:p w:rsidR="00000000" w:rsidRDefault="003F1778" w:rsidP="003F1778">
      <w:pPr>
        <w:numPr>
          <w:ilvl w:val="0"/>
          <w:numId w:val="5"/>
        </w:numPr>
        <w:rPr>
          <w:lang w:val="lt-LT"/>
        </w:rPr>
      </w:pPr>
      <w:r>
        <w:rPr>
          <w:lang w:val="lt-LT"/>
        </w:rPr>
        <w:t xml:space="preserve">perkelti į </w:t>
      </w:r>
      <w:r>
        <w:rPr>
          <w:b/>
          <w:bCs/>
          <w:lang w:val="lt-LT"/>
        </w:rPr>
        <w:t>šiltą</w:t>
      </w:r>
      <w:r>
        <w:rPr>
          <w:lang w:val="lt-LT"/>
        </w:rPr>
        <w:t xml:space="preserve"> patalpą, </w:t>
      </w:r>
      <w:r>
        <w:rPr>
          <w:b/>
          <w:bCs/>
          <w:lang w:val="lt-LT"/>
        </w:rPr>
        <w:t>šiltai</w:t>
      </w:r>
      <w:r>
        <w:rPr>
          <w:lang w:val="lt-LT"/>
        </w:rPr>
        <w:t xml:space="preserve"> užkloti nepažeistą kūną, duoti </w:t>
      </w:r>
      <w:r>
        <w:rPr>
          <w:b/>
          <w:bCs/>
          <w:lang w:val="lt-LT"/>
        </w:rPr>
        <w:t>karštos</w:t>
      </w:r>
      <w:r>
        <w:rPr>
          <w:lang w:val="lt-LT"/>
        </w:rPr>
        <w:t xml:space="preserve"> arbatos.</w:t>
      </w:r>
    </w:p>
    <w:p w:rsidR="00000000" w:rsidRDefault="003F1778" w:rsidP="003F1778">
      <w:pPr>
        <w:numPr>
          <w:ilvl w:val="0"/>
          <w:numId w:val="5"/>
        </w:numPr>
        <w:rPr>
          <w:lang w:val="lt-LT"/>
        </w:rPr>
      </w:pPr>
      <w:r>
        <w:rPr>
          <w:lang w:val="lt-LT"/>
        </w:rPr>
        <w:t>neleisti rūkyti.</w:t>
      </w:r>
    </w:p>
    <w:p w:rsidR="00000000" w:rsidRDefault="003F1778" w:rsidP="003F1778">
      <w:pPr>
        <w:numPr>
          <w:ilvl w:val="0"/>
          <w:numId w:val="5"/>
        </w:numPr>
        <w:rPr>
          <w:lang w:val="lt-LT"/>
        </w:rPr>
      </w:pPr>
      <w:r>
        <w:rPr>
          <w:lang w:val="lt-LT"/>
        </w:rPr>
        <w:t xml:space="preserve">būtini </w:t>
      </w:r>
      <w:r>
        <w:rPr>
          <w:b/>
          <w:bCs/>
          <w:lang w:val="lt-LT"/>
        </w:rPr>
        <w:t>analgetikai</w:t>
      </w:r>
      <w:r>
        <w:rPr>
          <w:lang w:val="lt-LT"/>
        </w:rPr>
        <w:t xml:space="preserve"> (e.g. </w:t>
      </w:r>
      <w:r>
        <w:t>ibuprofen 400 mg) – severe pain during rewarming!</w:t>
      </w:r>
    </w:p>
    <w:p w:rsidR="00000000" w:rsidRDefault="003F1778">
      <w:pPr>
        <w:pStyle w:val="TOC4"/>
        <w:rPr>
          <w:lang w:val="lt-LT"/>
        </w:rPr>
      </w:pPr>
      <w:r>
        <w:rPr>
          <w:lang w:val="lt-LT"/>
        </w:rPr>
        <w:t>N.B. Atšildymas turi būti lėtas, iš vidaus</w:t>
      </w:r>
      <w:r>
        <w:rPr>
          <w:lang w:val="lt-LT"/>
        </w:rPr>
        <w:sym w:font="Symbol" w:char="F021"/>
      </w:r>
      <w:r>
        <w:rPr>
          <w:lang w:val="lt-LT"/>
        </w:rPr>
        <w:t xml:space="preserve"> - kol nepanaikinta hipotermija (&gt; 3</w:t>
      </w:r>
      <w:r>
        <w:rPr>
          <w:lang w:val="lt-LT"/>
        </w:rPr>
        <w:t>4</w:t>
      </w:r>
      <w:r>
        <w:rPr>
          <w:lang w:val="lt-LT"/>
        </w:rPr>
        <w:sym w:font="Symbol" w:char="F0B0"/>
      </w:r>
      <w:r>
        <w:rPr>
          <w:lang w:val="lt-LT"/>
        </w:rPr>
        <w:t>C) nėra prasmės šildyti galūnę!</w:t>
      </w:r>
    </w:p>
    <w:p w:rsidR="00000000" w:rsidRDefault="003F1778" w:rsidP="003F1778">
      <w:pPr>
        <w:numPr>
          <w:ilvl w:val="0"/>
          <w:numId w:val="1"/>
        </w:numPr>
        <w:spacing w:before="120"/>
        <w:ind w:left="284" w:hanging="284"/>
        <w:rPr>
          <w:lang w:val="lt-LT"/>
        </w:rPr>
      </w:pPr>
      <w:r>
        <w:rPr>
          <w:smallCaps/>
          <w:lang w:val="lt-LT"/>
        </w:rPr>
        <w:t>Nušalusi galūnė:</w:t>
      </w:r>
    </w:p>
    <w:p w:rsidR="00000000" w:rsidRDefault="003F1778" w:rsidP="003F1778">
      <w:pPr>
        <w:numPr>
          <w:ilvl w:val="0"/>
          <w:numId w:val="6"/>
        </w:numPr>
        <w:rPr>
          <w:lang w:val="lt-LT"/>
        </w:rPr>
      </w:pPr>
      <w:r>
        <w:t xml:space="preserve">should be </w:t>
      </w:r>
      <w:r>
        <w:rPr>
          <w:b/>
          <w:bCs/>
          <w:i/>
          <w:iCs/>
        </w:rPr>
        <w:t>warmed rapidly in water</w:t>
      </w:r>
      <w:r>
        <w:t xml:space="preserve"> that is tolerably hot to attendant hand (idealu 40-42° C) - avoid scalding anesthetized tissues!</w:t>
      </w:r>
    </w:p>
    <w:p w:rsidR="00000000" w:rsidRDefault="003F1778">
      <w:pPr>
        <w:ind w:left="1440"/>
        <w:rPr>
          <w:lang w:val="lt-LT"/>
        </w:rPr>
      </w:pPr>
      <w:r>
        <w:t>N.B. longer part remains frozen, greater ultimate damage may be.</w:t>
      </w:r>
    </w:p>
    <w:p w:rsidR="00000000" w:rsidRDefault="003F1778" w:rsidP="003F1778">
      <w:pPr>
        <w:numPr>
          <w:ilvl w:val="0"/>
          <w:numId w:val="6"/>
        </w:numPr>
        <w:rPr>
          <w:lang w:val="lt-LT"/>
        </w:rPr>
      </w:pPr>
      <w:r>
        <w:rPr>
          <w:lang w:val="lt-LT"/>
        </w:rPr>
        <w:t>rewarming</w:t>
      </w:r>
      <w:r>
        <w:rPr>
          <w:lang w:val="lt-LT"/>
        </w:rPr>
        <w:t xml:space="preserve"> is continued until erythema occurs on most distal parts.</w:t>
      </w:r>
    </w:p>
    <w:p w:rsidR="00000000" w:rsidRDefault="003F1778" w:rsidP="003F1778">
      <w:pPr>
        <w:numPr>
          <w:ilvl w:val="0"/>
          <w:numId w:val="6"/>
        </w:numPr>
        <w:rPr>
          <w:lang w:val="lt-LT"/>
        </w:rPr>
      </w:pPr>
      <w:r>
        <w:rPr>
          <w:lang w:val="lt-LT"/>
        </w:rPr>
        <w:t>negalima trinti, masažuoti, dėti sniegą, tepti tepalus, durti pūsles.</w:t>
      </w:r>
    </w:p>
    <w:p w:rsidR="00000000" w:rsidRDefault="003F1778" w:rsidP="003F1778">
      <w:pPr>
        <w:numPr>
          <w:ilvl w:val="0"/>
          <w:numId w:val="6"/>
        </w:numPr>
        <w:rPr>
          <w:lang w:val="lt-LT"/>
        </w:rPr>
      </w:pPr>
      <w:r>
        <w:rPr>
          <w:lang w:val="lt-LT"/>
        </w:rPr>
        <w:t xml:space="preserve">yra situacijų </w:t>
      </w:r>
      <w:r>
        <w:rPr>
          <w:b/>
          <w:bCs/>
          <w:i/>
          <w:iCs/>
          <w:lang w:val="lt-LT"/>
        </w:rPr>
        <w:t>kuomet geriau nušalusios galūnės neatšildyti</w:t>
      </w:r>
      <w:r>
        <w:rPr>
          <w:lang w:val="lt-LT"/>
        </w:rPr>
        <w:t>:</w:t>
      </w:r>
    </w:p>
    <w:p w:rsidR="00000000" w:rsidRDefault="003F1778" w:rsidP="003F1778">
      <w:pPr>
        <w:numPr>
          <w:ilvl w:val="0"/>
          <w:numId w:val="8"/>
        </w:numPr>
        <w:rPr>
          <w:lang w:val="lt-LT"/>
        </w:rPr>
      </w:pPr>
      <w:r>
        <w:t>when victim must walk some distance to receive care and lower extrem</w:t>
      </w:r>
      <w:r>
        <w:t>ity is affected - thawed tissue is further damaged by walking trauma.</w:t>
      </w:r>
    </w:p>
    <w:p w:rsidR="00000000" w:rsidRDefault="003F1778" w:rsidP="003F1778">
      <w:pPr>
        <w:numPr>
          <w:ilvl w:val="0"/>
          <w:numId w:val="8"/>
        </w:numPr>
        <w:rPr>
          <w:lang w:val="lt-LT"/>
        </w:rPr>
      </w:pPr>
      <w:r>
        <w:rPr>
          <w:lang w:val="lt-LT"/>
        </w:rPr>
        <w:t xml:space="preserve">jei yra pakartotinio nušalimo pavojus - </w:t>
      </w:r>
      <w:r>
        <w:t>if refrozen, tissue is certain to be severely damaged.</w:t>
      </w:r>
    </w:p>
    <w:p w:rsidR="00000000" w:rsidRDefault="003F1778">
      <w:pPr>
        <w:pStyle w:val="BodyTextIndent"/>
        <w:rPr>
          <w:lang w:val="lt-LT"/>
        </w:rPr>
      </w:pPr>
      <w:r>
        <w:t>frozen part should be gently cleaned, dried, and protected in sterile compresses until thaw</w:t>
      </w:r>
      <w:r>
        <w:t>ing in warmer, more stable situation.</w:t>
      </w:r>
    </w:p>
    <w:p w:rsidR="00000000" w:rsidRDefault="003F1778" w:rsidP="003F1778">
      <w:pPr>
        <w:numPr>
          <w:ilvl w:val="0"/>
          <w:numId w:val="1"/>
        </w:numPr>
        <w:spacing w:before="120"/>
        <w:ind w:left="284" w:hanging="284"/>
        <w:rPr>
          <w:lang w:val="lt-LT"/>
        </w:rPr>
      </w:pPr>
      <w:r>
        <w:rPr>
          <w:lang w:val="lt-LT"/>
        </w:rPr>
        <w:t xml:space="preserve">Apsaugoti nuo sužeidimo, </w:t>
      </w:r>
      <w:r>
        <w:rPr>
          <w:smallCaps/>
          <w:lang w:val="lt-LT"/>
        </w:rPr>
        <w:t>transportuoti</w:t>
      </w:r>
      <w:r>
        <w:rPr>
          <w:lang w:val="lt-LT"/>
        </w:rPr>
        <w:t xml:space="preserve"> pakelta galūne.</w:t>
      </w:r>
    </w:p>
    <w:p w:rsidR="00000000" w:rsidRDefault="003F1778">
      <w:pPr>
        <w:rPr>
          <w:lang w:val="lt-LT"/>
        </w:rPr>
      </w:pPr>
    </w:p>
    <w:p w:rsidR="00000000" w:rsidRDefault="003F1778">
      <w:pPr>
        <w:rPr>
          <w:lang w:val="lt-LT"/>
        </w:rPr>
      </w:pPr>
    </w:p>
    <w:p w:rsidR="00000000" w:rsidRDefault="003F1778">
      <w:pPr>
        <w:pStyle w:val="Nervous1"/>
      </w:pPr>
      <w:r>
        <w:t>STACIONARINĖ PAGALBA</w:t>
      </w:r>
    </w:p>
    <w:p w:rsidR="00000000" w:rsidRDefault="003F1778" w:rsidP="003F1778">
      <w:pPr>
        <w:numPr>
          <w:ilvl w:val="0"/>
          <w:numId w:val="2"/>
        </w:numPr>
        <w:rPr>
          <w:lang w:val="lt-LT"/>
        </w:rPr>
      </w:pPr>
      <w:r>
        <w:t>Rewarmed extremities should be kept dry, open to warm air, and as sterile as possible.</w:t>
      </w:r>
    </w:p>
    <w:p w:rsidR="00000000" w:rsidRDefault="003F1778" w:rsidP="003F1778">
      <w:pPr>
        <w:numPr>
          <w:ilvl w:val="0"/>
          <w:numId w:val="2"/>
        </w:numPr>
        <w:rPr>
          <w:lang w:val="lt-LT"/>
        </w:rPr>
      </w:pPr>
      <w:r>
        <w:t>Microwave thermography, laser-Doppler flowmetry, angiography, MRI may be used to assess per</w:t>
      </w:r>
      <w:r>
        <w:t>ipheral circulation</w:t>
      </w:r>
      <w:r>
        <w:rPr>
          <w:lang w:val="lt-LT"/>
        </w:rPr>
        <w:t>.</w:t>
      </w:r>
    </w:p>
    <w:p w:rsidR="00000000" w:rsidRDefault="003F1778" w:rsidP="003F1778">
      <w:pPr>
        <w:numPr>
          <w:ilvl w:val="0"/>
          <w:numId w:val="2"/>
        </w:numPr>
        <w:rPr>
          <w:lang w:val="lt-LT"/>
        </w:rPr>
      </w:pPr>
      <w:r>
        <w:t>Goal is to restore microcirculation -</w:t>
      </w:r>
      <w:r>
        <w:rPr>
          <w:lang w:val="lt-LT"/>
        </w:rPr>
        <w:t xml:space="preserve"> </w:t>
      </w:r>
      <w:r>
        <w:t xml:space="preserve">low mol wt dextran, ibuprofen, buflomedil, </w:t>
      </w:r>
      <w:r>
        <w:rPr>
          <w:lang w:val="lt-LT"/>
        </w:rPr>
        <w:t>UAD, spazmolitikai, futliarinės novokaino blokados, heparinas i/v, hidrokortizonas 0,1</w:t>
      </w:r>
      <w:r>
        <w:rPr>
          <w:lang w:val="lt-LT"/>
        </w:rPr>
        <w:sym w:font="Symbol" w:char="F0B4"/>
      </w:r>
      <w:r>
        <w:rPr>
          <w:lang w:val="lt-LT"/>
        </w:rPr>
        <w:t>2/d, aspirinas 0,5</w:t>
      </w:r>
      <w:r>
        <w:rPr>
          <w:lang w:val="lt-LT"/>
        </w:rPr>
        <w:sym w:font="Symbol" w:char="F0B4"/>
      </w:r>
      <w:r>
        <w:rPr>
          <w:lang w:val="lt-LT"/>
        </w:rPr>
        <w:t>4/d.</w:t>
      </w:r>
    </w:p>
    <w:p w:rsidR="00000000" w:rsidRDefault="003F1778" w:rsidP="003F1778">
      <w:pPr>
        <w:numPr>
          <w:ilvl w:val="0"/>
          <w:numId w:val="2"/>
        </w:numPr>
        <w:rPr>
          <w:lang w:val="lt-LT"/>
        </w:rPr>
      </w:pPr>
      <w:r>
        <w:rPr>
          <w:lang w:val="lt-LT"/>
        </w:rPr>
        <w:t>Tetanus profilaktika (</w:t>
      </w:r>
      <w:r>
        <w:t>if immunization is no</w:t>
      </w:r>
      <w:r>
        <w:t>t up to date).</w:t>
      </w:r>
    </w:p>
    <w:p w:rsidR="00000000" w:rsidRDefault="003F1778" w:rsidP="003F1778">
      <w:pPr>
        <w:numPr>
          <w:ilvl w:val="0"/>
          <w:numId w:val="2"/>
        </w:numPr>
        <w:rPr>
          <w:lang w:val="lt-LT"/>
        </w:rPr>
      </w:pPr>
      <w:r>
        <w:rPr>
          <w:lang w:val="lt-LT"/>
        </w:rPr>
        <w:t>Išnirimai ir lūžimai reponuojami tik reaktyviniame periode.</w:t>
      </w:r>
    </w:p>
    <w:p w:rsidR="00000000" w:rsidRDefault="003F1778" w:rsidP="003F1778">
      <w:pPr>
        <w:numPr>
          <w:ilvl w:val="0"/>
          <w:numId w:val="2"/>
        </w:numPr>
        <w:rPr>
          <w:lang w:val="lt-LT"/>
        </w:rPr>
      </w:pPr>
      <w:r>
        <w:rPr>
          <w:lang w:val="lt-LT"/>
        </w:rPr>
        <w:t>Pašalinti leidžiama tik serozines pūsles, bet ne hemoragines.</w:t>
      </w:r>
    </w:p>
    <w:p w:rsidR="00000000" w:rsidRDefault="003F1778" w:rsidP="003F1778">
      <w:pPr>
        <w:numPr>
          <w:ilvl w:val="0"/>
          <w:numId w:val="2"/>
        </w:numPr>
        <w:rPr>
          <w:lang w:val="lt-LT"/>
        </w:rPr>
      </w:pPr>
      <w:r>
        <w:rPr>
          <w:lang w:val="lt-LT"/>
        </w:rPr>
        <w:t>III-IV</w:t>
      </w:r>
      <w:r>
        <w:rPr>
          <w:lang w:val="lt-LT"/>
        </w:rPr>
        <w:sym w:font="Symbol" w:char="F0B0"/>
      </w:r>
      <w:r>
        <w:rPr>
          <w:lang w:val="lt-LT"/>
        </w:rPr>
        <w:t xml:space="preserve"> nušalimai gali sutrikdyti kraujotaką dėl paburkimo ir “timpos efekto” - atliekama nekrotomija, fasciotomija.</w:t>
      </w:r>
    </w:p>
    <w:p w:rsidR="00000000" w:rsidRDefault="003F1778" w:rsidP="003F1778">
      <w:pPr>
        <w:numPr>
          <w:ilvl w:val="0"/>
          <w:numId w:val="2"/>
        </w:numPr>
        <w:rPr>
          <w:lang w:val="lt-LT"/>
        </w:rPr>
      </w:pPr>
      <w:r>
        <w:t>Mo</w:t>
      </w:r>
      <w:r>
        <w:t>st victims are dehydrated / hemoconcentrated → rehydration, electrolyte levels restored.</w:t>
      </w:r>
    </w:p>
    <w:p w:rsidR="00000000" w:rsidRDefault="003F1778">
      <w:pPr>
        <w:rPr>
          <w:lang w:val="lt-LT"/>
        </w:rPr>
      </w:pPr>
    </w:p>
    <w:p w:rsidR="00000000" w:rsidRDefault="003F1778">
      <w:pPr>
        <w:rPr>
          <w:bCs/>
          <w:u w:val="single"/>
          <w:lang w:val="lt-LT"/>
        </w:rPr>
      </w:pPr>
      <w:r>
        <w:rPr>
          <w:bCs/>
          <w:u w:val="single"/>
          <w:lang w:val="lt-LT"/>
        </w:rPr>
        <w:t xml:space="preserve">Tolimesnis gydymas reaktyviniame periode: </w:t>
      </w:r>
    </w:p>
    <w:p w:rsidR="00000000" w:rsidRDefault="003F1778" w:rsidP="003F1778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 xml:space="preserve">chemical or surgical </w:t>
      </w:r>
      <w:r>
        <w:rPr>
          <w:b/>
          <w:bCs/>
        </w:rPr>
        <w:t>sympathectomy</w:t>
      </w:r>
      <w:r>
        <w:t xml:space="preserve"> are seldom used acutely but may be useful for late causalgia.</w:t>
      </w:r>
    </w:p>
    <w:p w:rsidR="00000000" w:rsidRDefault="003F1778" w:rsidP="003F1778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rPr>
          <w:b/>
          <w:bCs/>
          <w:lang w:val="lt-LT"/>
        </w:rPr>
        <w:t>nekrektomijos</w:t>
      </w:r>
      <w:r>
        <w:rPr>
          <w:lang w:val="lt-LT"/>
        </w:rPr>
        <w:t>; esant reika</w:t>
      </w:r>
      <w:r>
        <w:rPr>
          <w:lang w:val="lt-LT"/>
        </w:rPr>
        <w:t xml:space="preserve">lui ir </w:t>
      </w:r>
      <w:r>
        <w:rPr>
          <w:b/>
          <w:bCs/>
          <w:lang w:val="lt-LT"/>
        </w:rPr>
        <w:t>amputacijos</w:t>
      </w:r>
      <w:r>
        <w:rPr>
          <w:lang w:val="lt-LT"/>
        </w:rPr>
        <w:t xml:space="preserve">, tačiau su jomis nereikia skubėti - </w:t>
      </w:r>
      <w:r>
        <w:t>surgery should be delayed as long as possible ("freeze in January, operate in July") - black carapace is often shed, leaving viable tissue (clear demarcation).</w:t>
      </w:r>
    </w:p>
    <w:p w:rsidR="00000000" w:rsidRDefault="003F1778" w:rsidP="003F1778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 xml:space="preserve">daily </w:t>
      </w:r>
      <w:r>
        <w:rPr>
          <w:b/>
          <w:bCs/>
        </w:rPr>
        <w:t>whirlpool baths</w:t>
      </w:r>
      <w:r>
        <w:t xml:space="preserve"> (followed by gentle</w:t>
      </w:r>
      <w:r>
        <w:t xml:space="preserve"> drying) - the best long-term management.</w:t>
      </w:r>
    </w:p>
    <w:p w:rsidR="00000000" w:rsidRDefault="003F1778" w:rsidP="003F1778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>no treatment for long-lasting symptoms (e.g. numbness, hypersensitivity to cold) is known.</w:t>
      </w:r>
    </w:p>
    <w:p w:rsidR="00000000" w:rsidRDefault="003F1778">
      <w:pPr>
        <w:rPr>
          <w:lang w:val="lt-LT"/>
        </w:rPr>
      </w:pPr>
    </w:p>
    <w:p w:rsidR="00000000" w:rsidRDefault="003F1778">
      <w:pPr>
        <w:rPr>
          <w:lang w:val="lt-LT"/>
        </w:rPr>
      </w:pPr>
    </w:p>
    <w:p w:rsidR="00000000" w:rsidRDefault="003F1778">
      <w:pPr>
        <w:pStyle w:val="Nervous1"/>
      </w:pPr>
      <w:r>
        <w:t>Prevention</w:t>
      </w:r>
    </w:p>
    <w:p w:rsidR="00000000" w:rsidRDefault="003F1778" w:rsidP="003F1778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several layers of warm </w:t>
      </w:r>
      <w:r>
        <w:rPr>
          <w:b/>
          <w:bCs/>
        </w:rPr>
        <w:t>clothing</w:t>
      </w:r>
      <w:r>
        <w:t>, protection against moisture and wind.</w:t>
      </w:r>
    </w:p>
    <w:p w:rsidR="00000000" w:rsidRDefault="003F1778" w:rsidP="003F1778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rPr>
          <w:b/>
          <w:bCs/>
        </w:rPr>
        <w:t>gloves &amp; socks</w:t>
      </w:r>
      <w:r>
        <w:t xml:space="preserve"> should be kept as dry as</w:t>
      </w:r>
      <w:r>
        <w:t xml:space="preserve"> possible.</w:t>
      </w:r>
    </w:p>
    <w:p w:rsidR="00000000" w:rsidRDefault="003F1778" w:rsidP="003F1778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insulated </w:t>
      </w:r>
      <w:r>
        <w:rPr>
          <w:b/>
          <w:bCs/>
        </w:rPr>
        <w:t>boots</w:t>
      </w:r>
      <w:r>
        <w:t xml:space="preserve"> that do not impede circulation.</w:t>
      </w:r>
    </w:p>
    <w:p w:rsidR="00000000" w:rsidRDefault="003F1778" w:rsidP="003F1778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warm </w:t>
      </w:r>
      <w:r>
        <w:rPr>
          <w:b/>
          <w:bCs/>
        </w:rPr>
        <w:t>head covering</w:t>
      </w:r>
      <w:r>
        <w:t xml:space="preserve"> (N.B. </w:t>
      </w:r>
      <w:r>
        <w:rPr>
          <w:b/>
          <w:bCs/>
          <w:i/>
          <w:iCs/>
        </w:rPr>
        <w:t>30% of heat loss occurs from head</w:t>
      </w:r>
      <w:r>
        <w:t>!).</w:t>
      </w:r>
    </w:p>
    <w:p w:rsidR="00000000" w:rsidRDefault="003F1778" w:rsidP="003F1778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ample </w:t>
      </w:r>
      <w:r>
        <w:rPr>
          <w:b/>
          <w:bCs/>
        </w:rPr>
        <w:t>fluids &amp; food</w:t>
      </w:r>
      <w:r>
        <w:t xml:space="preserve"> helps sustain metabolic heat production.</w:t>
      </w:r>
    </w:p>
    <w:p w:rsidR="00000000" w:rsidRDefault="003F1778" w:rsidP="003F1778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immediately </w:t>
      </w:r>
      <w:r>
        <w:rPr>
          <w:b/>
          <w:bCs/>
        </w:rPr>
        <w:t>warming</w:t>
      </w:r>
      <w:r>
        <w:t xml:space="preserve"> body parts that become cold and numb.</w:t>
      </w:r>
    </w:p>
    <w:p w:rsidR="00000000" w:rsidRDefault="003F1778" w:rsidP="003F1778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>shivering, exert</w:t>
      </w:r>
      <w:r>
        <w:t>ion, warm clothing, and hot drinks may prevent hypothermia.</w:t>
      </w:r>
    </w:p>
    <w:p w:rsidR="00000000" w:rsidRDefault="003F1778">
      <w:pPr>
        <w:rPr>
          <w:lang w:val="lt-LT"/>
        </w:rPr>
      </w:pPr>
    </w:p>
    <w:p w:rsidR="00000000" w:rsidRDefault="003F1778">
      <w:pPr>
        <w:rPr>
          <w:lang w:val="lt-LT"/>
        </w:rPr>
      </w:pPr>
    </w:p>
    <w:p w:rsidR="00000000" w:rsidRDefault="003F1778">
      <w:pPr>
        <w:pStyle w:val="Antrat"/>
      </w:pPr>
      <w:r>
        <w:t xml:space="preserve">Immersion (trench) Foot </w:t>
      </w:r>
    </w:p>
    <w:p w:rsidR="00000000" w:rsidRDefault="003F1778">
      <w:pPr>
        <w:pStyle w:val="NormalWeb"/>
        <w:spacing w:before="0" w:beforeAutospacing="0" w:after="0" w:afterAutospacing="0"/>
      </w:pPr>
      <w:r>
        <w:rPr>
          <w:rStyle w:val="Emphasis"/>
        </w:rPr>
        <w:t xml:space="preserve">- injury due to prolonged (several days) </w:t>
      </w:r>
      <w:r>
        <w:rPr>
          <w:rStyle w:val="Emphasis"/>
          <w:b/>
          <w:bCs/>
          <w:smallCaps/>
        </w:rPr>
        <w:t>wet</w:t>
      </w:r>
      <w:r>
        <w:rPr>
          <w:rStyle w:val="Emphasis"/>
        </w:rPr>
        <w:t xml:space="preserve"> cold at temperatures above freezing.</w:t>
      </w:r>
    </w:p>
    <w:p w:rsidR="00000000" w:rsidRDefault="003F1778" w:rsidP="003F1778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džn. homeless patients.</w:t>
      </w:r>
    </w:p>
    <w:p w:rsidR="00000000" w:rsidRDefault="003F1778" w:rsidP="003F1778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soggy edema, blotchy cyanosis, numbness, paresthesias, and pain</w:t>
      </w:r>
      <w:r>
        <w:t xml:space="preserve"> due to autonomic dysfunction.</w:t>
      </w:r>
    </w:p>
    <w:p w:rsidR="00000000" w:rsidRDefault="003F1778" w:rsidP="003F1778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 xml:space="preserve">tissue maceration and infection during rewarming are common (!!!) - </w:t>
      </w:r>
      <w:r>
        <w:rPr>
          <w:b/>
          <w:bCs/>
        </w:rPr>
        <w:t>sterile conditions</w:t>
      </w:r>
      <w:r>
        <w:t xml:space="preserve"> and </w:t>
      </w:r>
      <w:r>
        <w:rPr>
          <w:b/>
          <w:bCs/>
        </w:rPr>
        <w:t>broad-spectrum antibiotics</w:t>
      </w:r>
      <w:r>
        <w:t xml:space="preserve"> are essential until acute edema has subsided; otherwise, liquefaction gangrene can occur.</w:t>
      </w:r>
    </w:p>
    <w:p w:rsidR="00000000" w:rsidRDefault="003F1778" w:rsidP="003F1778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increased sweatin</w:t>
      </w:r>
      <w:r>
        <w:t>g, pain, and local hypersensitivity to temperature change (autonomic nervous system dysfunction) may persist for years.</w:t>
      </w:r>
    </w:p>
    <w:p w:rsidR="00000000" w:rsidRDefault="003F1778"/>
    <w:p w:rsidR="00000000" w:rsidRDefault="003F1778">
      <w:pPr>
        <w:pStyle w:val="Antrat"/>
      </w:pPr>
      <w:r>
        <w:t>Chilblains (s. pernio)</w:t>
      </w:r>
    </w:p>
    <w:p w:rsidR="00000000" w:rsidRDefault="003F1778">
      <w:pPr>
        <w:pStyle w:val="NormalWeb"/>
        <w:spacing w:before="0" w:beforeAutospacing="0" w:after="0" w:afterAutospacing="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- </w:t>
      </w:r>
      <w:r>
        <w:rPr>
          <w:rStyle w:val="Emphasis"/>
        </w:rPr>
        <w:t xml:space="preserve">injury due to chronic exposure to </w:t>
      </w:r>
      <w:r>
        <w:rPr>
          <w:rStyle w:val="Emphasis"/>
          <w:b/>
          <w:bCs/>
          <w:smallCaps/>
        </w:rPr>
        <w:t>dry</w:t>
      </w:r>
      <w:r>
        <w:rPr>
          <w:rStyle w:val="Emphasis"/>
        </w:rPr>
        <w:t xml:space="preserve"> cold at temperatures above freezing.</w:t>
      </w:r>
    </w:p>
    <w:p w:rsidR="00000000" w:rsidRDefault="003F1778" w:rsidP="003F1778">
      <w:pPr>
        <w:pStyle w:val="NormalWeb"/>
        <w:numPr>
          <w:ilvl w:val="0"/>
          <w:numId w:val="11"/>
        </w:numPr>
        <w:spacing w:before="0" w:beforeAutospacing="0" w:after="0" w:afterAutospacing="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džn. mountain climbers, women.</w:t>
      </w:r>
    </w:p>
    <w:p w:rsidR="00000000" w:rsidRDefault="003F1778" w:rsidP="003F1778">
      <w:pPr>
        <w:pStyle w:val="NormalWeb"/>
        <w:numPr>
          <w:ilvl w:val="0"/>
          <w:numId w:val="11"/>
        </w:numPr>
        <w:spacing w:before="0" w:beforeAutospacing="0" w:after="0" w:afterAutospacing="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12-14 hours after exposure - localized areas of </w:t>
      </w:r>
      <w:r>
        <w:rPr>
          <w:rStyle w:val="Emphasis"/>
          <w:b/>
          <w:bCs/>
          <w:i w:val="0"/>
          <w:iCs w:val="0"/>
        </w:rPr>
        <w:t>erythema, swelling, pruritus, vesicles, superficial ulcerations</w:t>
      </w:r>
      <w:r>
        <w:rPr>
          <w:rStyle w:val="Emphasis"/>
          <w:i w:val="0"/>
          <w:iCs w:val="0"/>
        </w:rPr>
        <w:t>.</w:t>
      </w:r>
    </w:p>
    <w:p w:rsidR="00000000" w:rsidRDefault="003F1778" w:rsidP="003F1778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most commonly affects dorsa of fingers &amp; toes.</w:t>
      </w:r>
    </w:p>
    <w:p w:rsidR="00000000" w:rsidRDefault="003F1778" w:rsidP="003F1778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self-limited, no permanent damage.</w:t>
      </w:r>
    </w:p>
    <w:p w:rsidR="00000000" w:rsidRDefault="003F1778" w:rsidP="003F1778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no effective treatment is know</w:t>
      </w:r>
      <w:r>
        <w:t>n (cold avoidance, skin moisturizers).</w:t>
      </w:r>
    </w:p>
    <w:p w:rsidR="00000000" w:rsidRDefault="003F1778"/>
    <w:p w:rsidR="00000000" w:rsidRDefault="003F1778">
      <w:pPr>
        <w:pStyle w:val="Header"/>
        <w:tabs>
          <w:tab w:val="clear" w:pos="4320"/>
          <w:tab w:val="clear" w:pos="8640"/>
        </w:tabs>
        <w:rPr>
          <w:lang w:val="lt-LT"/>
        </w:rPr>
      </w:pPr>
    </w:p>
    <w:p w:rsidR="00000000" w:rsidRDefault="003F1778">
      <w:pPr>
        <w:rPr>
          <w:lang w:val="lt-LT"/>
        </w:rPr>
      </w:pPr>
    </w:p>
    <w:p w:rsidR="00000000" w:rsidRDefault="003F1778">
      <w:pPr>
        <w:rPr>
          <w:iCs/>
          <w:lang w:val="lt-LT"/>
        </w:rPr>
      </w:pPr>
      <w:r>
        <w:rPr>
          <w:i/>
          <w:u w:val="single"/>
          <w:lang w:val="lt-LT"/>
        </w:rPr>
        <w:t>Panaudota literatūra</w:t>
      </w:r>
      <w:r>
        <w:rPr>
          <w:iCs/>
          <w:u w:val="single"/>
          <w:lang w:val="lt-LT"/>
        </w:rPr>
        <w:t>:</w:t>
      </w:r>
    </w:p>
    <w:p w:rsidR="00000000" w:rsidRDefault="003F1778">
      <w:pPr>
        <w:rPr>
          <w:sz w:val="20"/>
          <w:lang w:val="lt-LT"/>
        </w:rPr>
      </w:pPr>
      <w:r>
        <w:rPr>
          <w:sz w:val="20"/>
          <w:lang w:val="lt-LT"/>
        </w:rPr>
        <w:t>Merck Manual 1999</w:t>
      </w:r>
    </w:p>
    <w:p w:rsidR="00000000" w:rsidRDefault="003F1778">
      <w:pPr>
        <w:rPr>
          <w:sz w:val="20"/>
          <w:lang w:val="lt-LT"/>
        </w:rPr>
      </w:pPr>
      <w:r>
        <w:rPr>
          <w:sz w:val="20"/>
          <w:lang w:val="lt-LT"/>
        </w:rPr>
        <w:t>Sąsiuvinys “ Nacionalinis egzaminas 2 “</w:t>
      </w:r>
    </w:p>
    <w:p w:rsidR="00000000" w:rsidRDefault="003F1778">
      <w:pPr>
        <w:rPr>
          <w:lang w:val="lt-LT"/>
        </w:rPr>
      </w:pPr>
      <w:r>
        <w:rPr>
          <w:sz w:val="20"/>
          <w:lang w:val="lt-LT"/>
        </w:rPr>
        <w:t>NMS Emergency Medicine, Pathological Anatomy</w:t>
      </w:r>
    </w:p>
    <w:sectPr w:rsidR="00000000">
      <w:headerReference w:type="default" r:id="rId7"/>
      <w:footerReference w:type="default" r:id="rId8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F1778">
      <w:r>
        <w:separator/>
      </w:r>
    </w:p>
  </w:endnote>
  <w:endnote w:type="continuationSeparator" w:id="0">
    <w:p w:rsidR="00000000" w:rsidRDefault="003F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F1778">
    <w:pPr>
      <w:pStyle w:val="Footer"/>
      <w:jc w:val="right"/>
      <w:rPr>
        <w:lang w:val="lt-LT"/>
      </w:rPr>
    </w:pPr>
    <w:r>
      <w:rPr>
        <w:lang w:val="lt-LT"/>
      </w:rPr>
      <w:t>2221 (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F1778">
      <w:r>
        <w:separator/>
      </w:r>
    </w:p>
  </w:footnote>
  <w:footnote w:type="continuationSeparator" w:id="0">
    <w:p w:rsidR="00000000" w:rsidRDefault="003F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F1778">
    <w:pPr>
      <w:pStyle w:val="Header"/>
      <w:pBdr>
        <w:bottom w:val="single" w:sz="4" w:space="1" w:color="auto"/>
      </w:pBdr>
      <w:rPr>
        <w:bCs/>
        <w:i/>
        <w:iCs/>
        <w:lang w:val="lt-LT"/>
      </w:rPr>
    </w:pPr>
    <w:r>
      <w:rPr>
        <w:b/>
        <w:caps/>
        <w:lang w:val="lt-LT"/>
      </w:rPr>
      <w:t>surgery</w:t>
    </w:r>
    <w:r>
      <w:rPr>
        <w:bCs/>
        <w:lang w:val="lt-LT"/>
      </w:rPr>
      <w:t xml:space="preserve">    </w:t>
    </w:r>
    <w:r>
      <w:rPr>
        <w:bCs/>
        <w:i/>
        <w:iCs/>
        <w:lang w:val="lt-LT"/>
      </w:rPr>
      <w:t>Cold Injuries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1DED"/>
    <w:multiLevelType w:val="hybridMultilevel"/>
    <w:tmpl w:val="7906782C"/>
    <w:lvl w:ilvl="0" w:tplc="0F300944">
      <w:start w:val="1"/>
      <w:numFmt w:val="lowerLetter"/>
      <w:lvlText w:val="%1)"/>
      <w:lvlJc w:val="left"/>
      <w:pPr>
        <w:tabs>
          <w:tab w:val="num" w:pos="2141"/>
        </w:tabs>
        <w:ind w:left="2122" w:hanging="341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21"/>
        </w:tabs>
        <w:ind w:left="3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41"/>
        </w:tabs>
        <w:ind w:left="3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61"/>
        </w:tabs>
        <w:ind w:left="4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81"/>
        </w:tabs>
        <w:ind w:left="5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01"/>
        </w:tabs>
        <w:ind w:left="6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1"/>
        </w:tabs>
        <w:ind w:left="6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41"/>
        </w:tabs>
        <w:ind w:left="7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61"/>
        </w:tabs>
        <w:ind w:left="8261" w:hanging="180"/>
      </w:pPr>
    </w:lvl>
  </w:abstractNum>
  <w:abstractNum w:abstractNumId="1" w15:restartNumberingAfterBreak="0">
    <w:nsid w:val="0D761D62"/>
    <w:multiLevelType w:val="hybridMultilevel"/>
    <w:tmpl w:val="CE226746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3F8A94C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C34CB86A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6C89"/>
    <w:multiLevelType w:val="hybridMultilevel"/>
    <w:tmpl w:val="46C42418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23C9E"/>
    <w:multiLevelType w:val="hybridMultilevel"/>
    <w:tmpl w:val="8078E75E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C5C34"/>
    <w:multiLevelType w:val="hybridMultilevel"/>
    <w:tmpl w:val="EBE6856A"/>
    <w:lvl w:ilvl="0" w:tplc="C3F8A94C">
      <w:start w:val="1"/>
      <w:numFmt w:val="decimal"/>
      <w:lvlText w:val="%1)"/>
      <w:lvlJc w:val="left"/>
      <w:pPr>
        <w:tabs>
          <w:tab w:val="num" w:pos="1800"/>
        </w:tabs>
        <w:ind w:left="178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12"/>
        </w:tabs>
        <w:ind w:left="612" w:hanging="360"/>
      </w:pPr>
    </w:lvl>
    <w:lvl w:ilvl="2" w:tplc="C3F8A94C">
      <w:start w:val="1"/>
      <w:numFmt w:val="decimal"/>
      <w:lvlText w:val="%3)"/>
      <w:lvlJc w:val="left"/>
      <w:pPr>
        <w:tabs>
          <w:tab w:val="num" w:pos="1512"/>
        </w:tabs>
        <w:ind w:left="1492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2"/>
        </w:tabs>
        <w:ind w:left="20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72"/>
        </w:tabs>
        <w:ind w:left="27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2"/>
        </w:tabs>
        <w:ind w:left="34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32"/>
        </w:tabs>
        <w:ind w:left="49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52"/>
        </w:tabs>
        <w:ind w:left="5652" w:hanging="180"/>
      </w:pPr>
    </w:lvl>
  </w:abstractNum>
  <w:abstractNum w:abstractNumId="5" w15:restartNumberingAfterBreak="0">
    <w:nsid w:val="40AA0C85"/>
    <w:multiLevelType w:val="hybridMultilevel"/>
    <w:tmpl w:val="E154E662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13CBD"/>
    <w:multiLevelType w:val="singleLevel"/>
    <w:tmpl w:val="CD84D1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LT" w:hAnsi="TimesLT" w:hint="default"/>
        <w:b w:val="0"/>
        <w:i w:val="0"/>
        <w:sz w:val="24"/>
        <w:u w:val="none"/>
      </w:rPr>
    </w:lvl>
  </w:abstractNum>
  <w:abstractNum w:abstractNumId="7" w15:restartNumberingAfterBreak="0">
    <w:nsid w:val="5B2313A9"/>
    <w:multiLevelType w:val="singleLevel"/>
    <w:tmpl w:val="CD84D1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LT" w:hAnsi="TimesLT" w:hint="default"/>
        <w:b w:val="0"/>
        <w:i w:val="0"/>
        <w:sz w:val="24"/>
        <w:u w:val="none"/>
      </w:rPr>
    </w:lvl>
  </w:abstractNum>
  <w:abstractNum w:abstractNumId="8" w15:restartNumberingAfterBreak="0">
    <w:nsid w:val="5CF161E2"/>
    <w:multiLevelType w:val="hybridMultilevel"/>
    <w:tmpl w:val="E154E662"/>
    <w:lvl w:ilvl="0" w:tplc="C34CB8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09712E"/>
    <w:multiLevelType w:val="hybridMultilevel"/>
    <w:tmpl w:val="6B9467C2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62DCA"/>
    <w:multiLevelType w:val="hybridMultilevel"/>
    <w:tmpl w:val="9E00DC82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78"/>
    <w:rsid w:val="003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D6380-6EBD-4D95-8CEB-FAE539A5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GB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u w:val="doub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4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pPr>
      <w:shd w:val="pct25" w:color="000000" w:fill="FFFFFF"/>
      <w:spacing w:before="120" w:after="120"/>
      <w:jc w:val="center"/>
    </w:pPr>
    <w:rPr>
      <w:b/>
      <w:caps/>
      <w:sz w:val="32"/>
      <w:lang w:val="lt-L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912"/>
      </w:tabs>
      <w:ind w:left="1134" w:hanging="1134"/>
    </w:pPr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912"/>
      </w:tabs>
      <w:ind w:left="851" w:hanging="651"/>
    </w:pPr>
    <w:rPr>
      <w:smallCaps/>
      <w:noProof/>
      <w:szCs w:val="32"/>
    </w:rPr>
  </w:style>
  <w:style w:type="paragraph" w:customStyle="1" w:styleId="Nervous2">
    <w:name w:val="Nervous 2"/>
    <w:basedOn w:val="Normal"/>
    <w:autoRedefine/>
    <w:rPr>
      <w:b/>
      <w:caps/>
      <w:color w:val="0000FF"/>
      <w:sz w:val="28"/>
    </w:rPr>
  </w:style>
  <w:style w:type="paragraph" w:customStyle="1" w:styleId="Antrat">
    <w:name w:val="Antraštė"/>
    <w:basedOn w:val="Normal"/>
    <w:pPr>
      <w:spacing w:before="360" w:after="120"/>
      <w:jc w:val="center"/>
    </w:pPr>
    <w:rPr>
      <w:b/>
      <w:caps/>
      <w:sz w:val="40"/>
      <w:lang w:val="lt-LT"/>
    </w:rPr>
  </w:style>
  <w:style w:type="paragraph" w:customStyle="1" w:styleId="Nervous3">
    <w:name w:val="Nervous 3"/>
    <w:basedOn w:val="Normal"/>
    <w:rPr>
      <w:b/>
      <w:caps/>
      <w:sz w:val="28"/>
      <w:u w:val="doub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Cs w:val="24"/>
      <w:lang w:val="en-GB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break">
    <w:name w:val="headbreak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sz w:val="26"/>
      <w:szCs w:val="26"/>
      <w:lang w:val="en-GB"/>
    </w:rPr>
  </w:style>
  <w:style w:type="character" w:styleId="HTMLCite">
    <w:name w:val="HTML Cite"/>
    <w:basedOn w:val="DefaultParagraphFont"/>
    <w:semiHidden/>
    <w:rPr>
      <w:i/>
      <w:iCs/>
    </w:rPr>
  </w:style>
  <w:style w:type="paragraph" w:styleId="BodyTextIndent">
    <w:name w:val="Body Text Indent"/>
    <w:basedOn w:val="Normal"/>
    <w:semiHidden/>
    <w:pPr>
      <w:ind w:left="1401"/>
    </w:pPr>
  </w:style>
  <w:style w:type="paragraph" w:styleId="Title">
    <w:name w:val="Title"/>
    <w:basedOn w:val="Normal"/>
    <w:qFormat/>
    <w:pPr>
      <w:spacing w:after="240"/>
      <w:jc w:val="center"/>
    </w:pPr>
    <w:rPr>
      <w:b/>
      <w:bCs/>
      <w:i/>
      <w:i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3</Pages>
  <Words>838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Disorders Of The Scrotum</vt:lpstr>
    </vt:vector>
  </TitlesOfParts>
  <Company> 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Disorders Of The Scrotum</dc:title>
  <dc:subject/>
  <dc:creator>Kristute ir Viktoras Paliai</dc:creator>
  <cp:keywords/>
  <cp:lastModifiedBy>Viktoras Palys</cp:lastModifiedBy>
  <cp:revision>2</cp:revision>
  <cp:lastPrinted>1601-01-01T00:00:00Z</cp:lastPrinted>
  <dcterms:created xsi:type="dcterms:W3CDTF">2016-04-04T16:54:00Z</dcterms:created>
  <dcterms:modified xsi:type="dcterms:W3CDTF">2016-04-04T16:54:00Z</dcterms:modified>
</cp:coreProperties>
</file>