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80" w:rsidRPr="00877A2E" w:rsidRDefault="00307B80">
      <w:pPr>
        <w:pStyle w:val="NormalWeb"/>
        <w:jc w:val="center"/>
        <w:rPr>
          <w:b/>
          <w:bCs/>
          <w:i/>
          <w:iCs/>
          <w:sz w:val="44"/>
        </w:rPr>
      </w:pPr>
      <w:bookmarkStart w:id="0" w:name="_GoBack"/>
      <w:bookmarkEnd w:id="0"/>
      <w:r w:rsidRPr="00877A2E">
        <w:rPr>
          <w:b/>
          <w:bCs/>
          <w:i/>
          <w:iCs/>
          <w:sz w:val="44"/>
        </w:rPr>
        <w:t>ADH Disorders</w:t>
      </w:r>
    </w:p>
    <w:p w:rsidR="00960AEF" w:rsidRDefault="00307B80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r w:rsidRPr="00877A2E">
        <w:rPr>
          <w:b w:val="0"/>
          <w:smallCaps w:val="0"/>
          <w:lang w:val="en-US"/>
        </w:rPr>
        <w:fldChar w:fldCharType="begin"/>
      </w:r>
      <w:r w:rsidRPr="00877A2E">
        <w:rPr>
          <w:b w:val="0"/>
          <w:smallCaps w:val="0"/>
          <w:lang w:val="en-US"/>
        </w:rPr>
        <w:instrText xml:space="preserve"> TOC \h \z \t "Antraštė;1" </w:instrText>
      </w:r>
      <w:r w:rsidRPr="00877A2E">
        <w:rPr>
          <w:b w:val="0"/>
          <w:smallCaps w:val="0"/>
          <w:lang w:val="en-US"/>
        </w:rPr>
        <w:fldChar w:fldCharType="separate"/>
      </w:r>
      <w:hyperlink w:anchor="_Toc206262448" w:history="1">
        <w:r w:rsidR="00960AEF" w:rsidRPr="001019F1">
          <w:rPr>
            <w:rStyle w:val="Hyperlink"/>
            <w:noProof/>
          </w:rPr>
          <w:t>(Central) Diabetes Insipidus</w:t>
        </w:r>
        <w:r w:rsidR="00960AEF">
          <w:rPr>
            <w:noProof/>
            <w:webHidden/>
          </w:rPr>
          <w:tab/>
        </w:r>
        <w:r w:rsidR="00960AEF">
          <w:rPr>
            <w:noProof/>
            <w:webHidden/>
          </w:rPr>
          <w:fldChar w:fldCharType="begin"/>
        </w:r>
        <w:r w:rsidR="00960AEF">
          <w:rPr>
            <w:noProof/>
            <w:webHidden/>
          </w:rPr>
          <w:instrText xml:space="preserve"> PAGEREF _Toc206262448 \h </w:instrText>
        </w:r>
        <w:r w:rsidR="00681F8F">
          <w:rPr>
            <w:noProof/>
          </w:rPr>
        </w:r>
        <w:r w:rsidR="00960AEF">
          <w:rPr>
            <w:noProof/>
            <w:webHidden/>
          </w:rPr>
          <w:fldChar w:fldCharType="separate"/>
        </w:r>
        <w:r w:rsidR="00BE6913">
          <w:rPr>
            <w:noProof/>
            <w:webHidden/>
          </w:rPr>
          <w:t>1</w:t>
        </w:r>
        <w:r w:rsidR="00960AEF">
          <w:rPr>
            <w:noProof/>
            <w:webHidden/>
          </w:rPr>
          <w:fldChar w:fldCharType="end"/>
        </w:r>
      </w:hyperlink>
    </w:p>
    <w:p w:rsidR="00960AEF" w:rsidRDefault="00960AEF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06262449" w:history="1">
        <w:r w:rsidRPr="001019F1">
          <w:rPr>
            <w:rStyle w:val="Hyperlink"/>
            <w:noProof/>
          </w:rPr>
          <w:t>Nephrogenic Diabetes Insipidus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_Toc206262449 \h </w:instrText>
        </w:r>
        <w:r w:rsidR="00681F8F">
          <w:rPr>
            <w:noProof/>
          </w:rPr>
        </w:r>
        <w:r>
          <w:rPr>
            <w:noProof/>
            <w:webHidden/>
          </w:rPr>
          <w:fldChar w:fldCharType="separate"/>
        </w:r>
        <w:r w:rsidR="00BE691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0AEF" w:rsidRDefault="00960AEF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06262450" w:history="1">
        <w:r w:rsidRPr="001019F1">
          <w:rPr>
            <w:rStyle w:val="Hyperlink"/>
            <w:noProof/>
          </w:rPr>
          <w:t>Syndrom</w:t>
        </w:r>
        <w:r w:rsidRPr="001019F1">
          <w:rPr>
            <w:rStyle w:val="Hyperlink"/>
            <w:noProof/>
          </w:rPr>
          <w:t>e</w:t>
        </w:r>
        <w:r w:rsidRPr="001019F1">
          <w:rPr>
            <w:rStyle w:val="Hyperlink"/>
            <w:noProof/>
          </w:rPr>
          <w:t xml:space="preserve"> of</w:t>
        </w:r>
        <w:r w:rsidRPr="001019F1">
          <w:rPr>
            <w:rStyle w:val="Hyperlink"/>
            <w:noProof/>
          </w:rPr>
          <w:t xml:space="preserve"> </w:t>
        </w:r>
        <w:r w:rsidRPr="001019F1">
          <w:rPr>
            <w:rStyle w:val="Hyperlink"/>
            <w:noProof/>
          </w:rPr>
          <w:t>inappropriate ADH s</w:t>
        </w:r>
        <w:r w:rsidRPr="001019F1">
          <w:rPr>
            <w:rStyle w:val="Hyperlink"/>
            <w:noProof/>
          </w:rPr>
          <w:t>e</w:t>
        </w:r>
        <w:r w:rsidRPr="001019F1">
          <w:rPr>
            <w:rStyle w:val="Hyperlink"/>
            <w:noProof/>
          </w:rPr>
          <w:t>cretion (SIADH)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_Toc206262450 \h </w:instrText>
        </w:r>
        <w:r w:rsidR="00681F8F">
          <w:rPr>
            <w:noProof/>
          </w:rPr>
        </w:r>
        <w:r>
          <w:rPr>
            <w:noProof/>
            <w:webHidden/>
          </w:rPr>
          <w:fldChar w:fldCharType="separate"/>
        </w:r>
        <w:r w:rsidR="00BE691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07B80" w:rsidRPr="00877A2E" w:rsidRDefault="00307B80">
      <w:pPr>
        <w:pStyle w:val="NormalWeb"/>
      </w:pPr>
      <w:r w:rsidRPr="00877A2E">
        <w:rPr>
          <w:b/>
          <w:smallCaps/>
          <w:szCs w:val="20"/>
        </w:rPr>
        <w:fldChar w:fldCharType="end"/>
      </w:r>
    </w:p>
    <w:p w:rsidR="00307B80" w:rsidRPr="00877A2E" w:rsidRDefault="00307B80">
      <w:pPr>
        <w:pStyle w:val="NormalWeb"/>
      </w:pPr>
      <w:r w:rsidRPr="00877A2E">
        <w:rPr>
          <w:rStyle w:val="Strong"/>
        </w:rPr>
        <w:t>Central</w:t>
      </w:r>
      <w:r w:rsidRPr="00877A2E">
        <w:t xml:space="preserve"> </w:t>
      </w:r>
      <w:r w:rsidRPr="00877A2E">
        <w:rPr>
          <w:b/>
          <w:bCs/>
        </w:rPr>
        <w:t>(s.</w:t>
      </w:r>
      <w:r w:rsidRPr="00877A2E">
        <w:t xml:space="preserve"> </w:t>
      </w:r>
      <w:r w:rsidRPr="00877A2E">
        <w:rPr>
          <w:rStyle w:val="Strong"/>
        </w:rPr>
        <w:t>vasopressin-sensitive) diabetes insipidus</w:t>
      </w:r>
      <w:r w:rsidRPr="00877A2E">
        <w:t xml:space="preserve"> – ADH deficiency.</w:t>
      </w:r>
    </w:p>
    <w:p w:rsidR="00307B80" w:rsidRPr="00877A2E" w:rsidRDefault="00307B80">
      <w:pPr>
        <w:pStyle w:val="NormalWeb"/>
      </w:pPr>
      <w:r w:rsidRPr="00877A2E">
        <w:rPr>
          <w:rStyle w:val="Strong"/>
        </w:rPr>
        <w:t>Nephrogenic diabetes insipidus</w:t>
      </w:r>
      <w:r w:rsidRPr="00877A2E">
        <w:t xml:space="preserve"> (NDI) – renal ADH resistance.</w:t>
      </w:r>
    </w:p>
    <w:p w:rsidR="00307B80" w:rsidRDefault="00307B80">
      <w:pPr>
        <w:pStyle w:val="NormalWeb"/>
      </w:pPr>
    </w:p>
    <w:p w:rsidR="0096245B" w:rsidRDefault="0096245B">
      <w:pPr>
        <w:pStyle w:val="NormalWeb"/>
      </w:pPr>
    </w:p>
    <w:p w:rsidR="0096245B" w:rsidRPr="0096245B" w:rsidRDefault="0096245B" w:rsidP="0096245B">
      <w:pPr>
        <w:pStyle w:val="NormalWeb"/>
      </w:pPr>
      <w:r w:rsidRPr="0096245B">
        <w:rPr>
          <w:b/>
          <w:smallCaps/>
          <w:color w:val="00B050"/>
          <w:u w:val="single"/>
        </w:rPr>
        <w:t>triple-phase response</w:t>
      </w:r>
      <w:r>
        <w:t xml:space="preserve"> – </w:t>
      </w:r>
      <w:r w:rsidRPr="0096245B">
        <w:t xml:space="preserve">sequence of problems of water balance observed after </w:t>
      </w:r>
      <w:r w:rsidRPr="0096245B">
        <w:rPr>
          <w:i/>
          <w:color w:val="FF0000"/>
        </w:rPr>
        <w:t>head injury</w:t>
      </w:r>
      <w:r w:rsidRPr="0096245B">
        <w:t xml:space="preserve"> or </w:t>
      </w:r>
      <w:r w:rsidRPr="0096245B">
        <w:rPr>
          <w:i/>
          <w:color w:val="FF0000"/>
        </w:rPr>
        <w:t>pituitary surgery</w:t>
      </w:r>
      <w:r w:rsidRPr="0096245B">
        <w:t>:</w:t>
      </w:r>
    </w:p>
    <w:p w:rsidR="0096245B" w:rsidRPr="0096245B" w:rsidRDefault="0096245B" w:rsidP="0096245B">
      <w:pPr>
        <w:pStyle w:val="NormalWeb"/>
        <w:ind w:left="720"/>
      </w:pPr>
      <w:r w:rsidRPr="0096245B">
        <w:t xml:space="preserve">Early </w:t>
      </w:r>
      <w:r>
        <w:t>–</w:t>
      </w:r>
      <w:r w:rsidRPr="0096245B">
        <w:t xml:space="preserve"> diabetes insipidus</w:t>
      </w:r>
    </w:p>
    <w:p w:rsidR="0096245B" w:rsidRPr="0096245B" w:rsidRDefault="0096245B" w:rsidP="0096245B">
      <w:pPr>
        <w:pStyle w:val="NormalWeb"/>
        <w:ind w:left="720"/>
      </w:pPr>
      <w:r w:rsidRPr="0096245B">
        <w:t xml:space="preserve">At 4- 7 days – </w:t>
      </w:r>
      <w:r>
        <w:t>i</w:t>
      </w:r>
      <w:r w:rsidRPr="0096245B">
        <w:t>nappropriate antidiuresis</w:t>
      </w:r>
    </w:p>
    <w:p w:rsidR="0096245B" w:rsidRDefault="0096245B" w:rsidP="0096245B">
      <w:pPr>
        <w:pStyle w:val="NormalWeb"/>
        <w:ind w:left="720"/>
      </w:pPr>
      <w:r w:rsidRPr="0096245B">
        <w:t xml:space="preserve">Later </w:t>
      </w:r>
      <w:r>
        <w:t>–</w:t>
      </w:r>
      <w:r w:rsidRPr="0096245B">
        <w:t xml:space="preserve"> return either to normal or to diabetes insipidus</w:t>
      </w:r>
    </w:p>
    <w:p w:rsidR="0096245B" w:rsidRDefault="0096245B" w:rsidP="0096245B">
      <w:pPr>
        <w:pStyle w:val="NormalWeb"/>
        <w:ind w:left="720"/>
      </w:pPr>
    </w:p>
    <w:p w:rsidR="00BE6913" w:rsidRPr="00877A2E" w:rsidRDefault="00BE6913">
      <w:pPr>
        <w:pStyle w:val="NormalWeb"/>
      </w:pPr>
    </w:p>
    <w:p w:rsidR="00307B80" w:rsidRPr="00877A2E" w:rsidRDefault="00307B80">
      <w:pPr>
        <w:pStyle w:val="Antrat"/>
        <w:spacing w:before="0" w:after="0"/>
      </w:pPr>
      <w:bookmarkStart w:id="1" w:name="_Toc206262448"/>
      <w:r w:rsidRPr="00877A2E">
        <w:t>(Central) Diabetes Insipidus</w:t>
      </w:r>
      <w:bookmarkEnd w:id="1"/>
    </w:p>
    <w:p w:rsidR="00307B80" w:rsidRPr="00877A2E" w:rsidRDefault="00307B80">
      <w:pPr>
        <w:pStyle w:val="Nervous1"/>
      </w:pPr>
      <w:r w:rsidRPr="00877A2E">
        <w:t>Etiology</w:t>
      </w:r>
    </w:p>
    <w:p w:rsidR="00307B80" w:rsidRPr="00877A2E" w:rsidRDefault="00307B80">
      <w:pPr>
        <w:pStyle w:val="NormalWeb"/>
      </w:pPr>
      <w:r w:rsidRPr="00877A2E">
        <w:rPr>
          <w:rStyle w:val="Emphasis"/>
          <w:u w:val="single"/>
        </w:rPr>
        <w:t>Deficiency of vasopressin (ADH)</w:t>
      </w:r>
      <w:r w:rsidRPr="00877A2E">
        <w:rPr>
          <w:rStyle w:val="Emphasis"/>
        </w:rPr>
        <w:t xml:space="preserve"> </w:t>
      </w:r>
      <w:r w:rsidRPr="00877A2E">
        <w:t xml:space="preserve">– due to marked decrease in </w:t>
      </w:r>
      <w:r w:rsidRPr="00877A2E">
        <w:rPr>
          <w:b/>
          <w:bCs/>
          <w:i/>
          <w:iCs/>
        </w:rPr>
        <w:t>supraoptic &amp; paraventricular nuclei</w:t>
      </w:r>
      <w:r w:rsidRPr="00877A2E">
        <w:t>.</w:t>
      </w:r>
    </w:p>
    <w:p w:rsidR="00307B80" w:rsidRPr="00877A2E" w:rsidRDefault="00307B80">
      <w:pPr>
        <w:pStyle w:val="NormalWeb"/>
        <w:numPr>
          <w:ilvl w:val="0"/>
          <w:numId w:val="3"/>
        </w:numPr>
      </w:pPr>
      <w:r w:rsidRPr="00877A2E">
        <w:t>10% of neurosecretory neurons must remain to avoid central DI.</w:t>
      </w:r>
    </w:p>
    <w:p w:rsidR="00307B80" w:rsidRPr="00877A2E" w:rsidRDefault="00307B80">
      <w:pPr>
        <w:pStyle w:val="NormalWeb"/>
        <w:numPr>
          <w:ilvl w:val="0"/>
          <w:numId w:val="3"/>
        </w:numPr>
      </w:pPr>
      <w:r w:rsidRPr="00877A2E">
        <w:rPr>
          <w:i/>
          <w:iCs/>
        </w:rPr>
        <w:t xml:space="preserve">simple </w:t>
      </w:r>
      <w:r w:rsidRPr="00877A2E">
        <w:rPr>
          <w:smallCaps/>
        </w:rPr>
        <w:t>neurohypophysis</w:t>
      </w:r>
      <w:r w:rsidRPr="00877A2E">
        <w:rPr>
          <w:i/>
          <w:iCs/>
        </w:rPr>
        <w:t xml:space="preserve"> destruction</w:t>
      </w:r>
      <w:r w:rsidRPr="00877A2E">
        <w:t xml:space="preserve"> leads to temporary, unsustained DI (ADH is synthesized within </w:t>
      </w:r>
      <w:r w:rsidRPr="00877A2E">
        <w:rPr>
          <w:smallCaps/>
        </w:rPr>
        <w:t>hypothalamus</w:t>
      </w:r>
      <w:r w:rsidRPr="00877A2E">
        <w:t>).</w:t>
      </w:r>
    </w:p>
    <w:p w:rsidR="00307B80" w:rsidRPr="00877A2E" w:rsidRDefault="00307B80">
      <w:pPr>
        <w:pStyle w:val="NormalWeb"/>
        <w:spacing w:before="120"/>
      </w:pPr>
      <w:r w:rsidRPr="00877A2E">
        <w:rPr>
          <w:rStyle w:val="Strong"/>
        </w:rPr>
        <w:t>Primary DI</w:t>
      </w:r>
      <w:r w:rsidRPr="00877A2E">
        <w:t>.</w:t>
      </w:r>
    </w:p>
    <w:p w:rsidR="00307B80" w:rsidRPr="00877A2E" w:rsidRDefault="00307B80">
      <w:pPr>
        <w:pStyle w:val="NormalWeb"/>
        <w:numPr>
          <w:ilvl w:val="0"/>
          <w:numId w:val="1"/>
        </w:numPr>
      </w:pPr>
      <w:r w:rsidRPr="00877A2E">
        <w:rPr>
          <w:i/>
          <w:iCs/>
        </w:rPr>
        <w:t>idiopathic</w:t>
      </w:r>
      <w:r w:rsidRPr="00877A2E">
        <w:t xml:space="preserve"> (30% of all DI cases)</w:t>
      </w:r>
    </w:p>
    <w:p w:rsidR="00307B80" w:rsidRPr="00877A2E" w:rsidRDefault="00307B80">
      <w:pPr>
        <w:pStyle w:val="NormalWeb"/>
        <w:numPr>
          <w:ilvl w:val="0"/>
          <w:numId w:val="1"/>
        </w:numPr>
      </w:pPr>
      <w:r w:rsidRPr="00877A2E">
        <w:rPr>
          <w:lang w:val="lt-LT"/>
        </w:rPr>
        <w:t>aprašyta</w:t>
      </w:r>
      <w:r w:rsidRPr="00877A2E">
        <w:t xml:space="preserve"> autosomal dominant </w:t>
      </w:r>
      <w:r w:rsidRPr="00877A2E">
        <w:rPr>
          <w:i/>
          <w:iCs/>
        </w:rPr>
        <w:t>vasopressin gene abnormalities</w:t>
      </w:r>
      <w:r w:rsidRPr="00877A2E">
        <w:t xml:space="preserve"> (chromosome 20).</w:t>
      </w:r>
    </w:p>
    <w:p w:rsidR="00307B80" w:rsidRPr="00877A2E" w:rsidRDefault="00307B80">
      <w:pPr>
        <w:pStyle w:val="NormalWeb"/>
        <w:spacing w:before="120"/>
        <w:rPr>
          <w:rStyle w:val="Strong"/>
          <w:b w:val="0"/>
          <w:bCs w:val="0"/>
        </w:rPr>
      </w:pPr>
      <w:r w:rsidRPr="00877A2E">
        <w:rPr>
          <w:rStyle w:val="Strong"/>
        </w:rPr>
        <w:t>Secondary (acquired) DI</w:t>
      </w:r>
      <w:r w:rsidRPr="00877A2E">
        <w:rPr>
          <w:rStyle w:val="Strong"/>
          <w:b w:val="0"/>
          <w:bCs w:val="0"/>
        </w:rPr>
        <w:t>:</w:t>
      </w:r>
    </w:p>
    <w:p w:rsidR="00307B80" w:rsidRPr="00877A2E" w:rsidRDefault="00307B80">
      <w:pPr>
        <w:pStyle w:val="NormalWeb"/>
        <w:numPr>
          <w:ilvl w:val="0"/>
          <w:numId w:val="2"/>
        </w:numPr>
      </w:pPr>
      <w:r w:rsidRPr="00877A2E">
        <w:t>supra- and intra-sellar neoplasms (30% of all DI cases)</w:t>
      </w:r>
    </w:p>
    <w:p w:rsidR="00307B80" w:rsidRPr="00877A2E" w:rsidRDefault="00307B80">
      <w:pPr>
        <w:pStyle w:val="NormalWeb"/>
        <w:numPr>
          <w:ilvl w:val="0"/>
          <w:numId w:val="2"/>
        </w:numPr>
      </w:pPr>
      <w:r w:rsidRPr="00877A2E">
        <w:t>cranial injuries (esp. basal skull fractures) (30% of all DI cases)</w:t>
      </w:r>
    </w:p>
    <w:p w:rsidR="00307B80" w:rsidRPr="00877A2E" w:rsidRDefault="00307B80">
      <w:pPr>
        <w:pStyle w:val="NormalWeb"/>
        <w:numPr>
          <w:ilvl w:val="0"/>
          <w:numId w:val="2"/>
        </w:numPr>
      </w:pPr>
      <w:r w:rsidRPr="00877A2E">
        <w:t>hypophysectomy</w:t>
      </w:r>
    </w:p>
    <w:p w:rsidR="00307B80" w:rsidRPr="00877A2E" w:rsidRDefault="00307B80">
      <w:pPr>
        <w:pStyle w:val="NormalWeb"/>
        <w:numPr>
          <w:ilvl w:val="0"/>
          <w:numId w:val="2"/>
        </w:numPr>
      </w:pPr>
      <w:r w:rsidRPr="00877A2E">
        <w:t>Langerhans' cell-type histiocytosis (Hand-Schüller-Christian disease), granulomas (sarcoidosis, tuberculosis)</w:t>
      </w:r>
    </w:p>
    <w:p w:rsidR="00307B80" w:rsidRPr="00877A2E" w:rsidRDefault="00307B80">
      <w:pPr>
        <w:pStyle w:val="NormalWeb"/>
        <w:numPr>
          <w:ilvl w:val="0"/>
          <w:numId w:val="2"/>
        </w:numPr>
      </w:pPr>
      <w:r w:rsidRPr="00877A2E">
        <w:t>vascular lesions (aneurysm, thrombosis)</w:t>
      </w:r>
    </w:p>
    <w:p w:rsidR="00307B80" w:rsidRPr="00877A2E" w:rsidRDefault="00307B80">
      <w:pPr>
        <w:pStyle w:val="NormalWeb"/>
        <w:numPr>
          <w:ilvl w:val="0"/>
          <w:numId w:val="2"/>
        </w:numPr>
      </w:pPr>
      <w:r w:rsidRPr="00877A2E">
        <w:t>infections (encephalitis, meningitis</w:t>
      </w:r>
      <w:r w:rsidR="00746640" w:rsidRPr="00877A2E">
        <w:t>,</w:t>
      </w:r>
      <w:r w:rsidR="00746640" w:rsidRPr="00877A2E">
        <w:rPr>
          <w:b/>
          <w:bCs/>
        </w:rPr>
        <w:t xml:space="preserve"> </w:t>
      </w:r>
      <w:r w:rsidR="00746640" w:rsidRPr="00877A2E">
        <w:rPr>
          <w:bCs/>
        </w:rPr>
        <w:t>lymphocytic hypophysitis</w:t>
      </w:r>
      <w:r w:rsidRPr="00877A2E">
        <w:t xml:space="preserve">). </w:t>
      </w:r>
    </w:p>
    <w:p w:rsidR="00307B80" w:rsidRDefault="00307B80">
      <w:pPr>
        <w:pStyle w:val="NormalWeb"/>
      </w:pPr>
    </w:p>
    <w:p w:rsidR="00D97ED9" w:rsidRPr="00877A2E" w:rsidRDefault="00D97ED9">
      <w:pPr>
        <w:pStyle w:val="NormalWeb"/>
      </w:pPr>
    </w:p>
    <w:p w:rsidR="00307B80" w:rsidRPr="00877A2E" w:rsidRDefault="00307B80">
      <w:pPr>
        <w:pStyle w:val="Nervous1"/>
      </w:pPr>
      <w:r w:rsidRPr="00877A2E">
        <w:t>Symptoms &amp; Signs</w:t>
      </w:r>
    </w:p>
    <w:p w:rsidR="00307B80" w:rsidRPr="00877A2E" w:rsidRDefault="00307B80">
      <w:pPr>
        <w:pStyle w:val="NormalWeb"/>
        <w:rPr>
          <w:u w:val="single"/>
        </w:rPr>
      </w:pPr>
      <w:r w:rsidRPr="00877A2E">
        <w:rPr>
          <w:rStyle w:val="Emphasis"/>
          <w:b/>
          <w:bCs/>
          <w:u w:val="single"/>
        </w:rPr>
        <w:t>Polyuria</w:t>
      </w:r>
      <w:r w:rsidRPr="00877A2E">
        <w:rPr>
          <w:rStyle w:val="Emphasis"/>
          <w:u w:val="single"/>
        </w:rPr>
        <w:t xml:space="preserve"> of very dilute (but otherwise normal) urine → excessive </w:t>
      </w:r>
      <w:r w:rsidRPr="00877A2E">
        <w:rPr>
          <w:rStyle w:val="Emphasis"/>
          <w:b/>
          <w:bCs/>
          <w:u w:val="single"/>
        </w:rPr>
        <w:t>thirst</w:t>
      </w:r>
      <w:r w:rsidRPr="00877A2E">
        <w:rPr>
          <w:rStyle w:val="Emphasis"/>
          <w:u w:val="single"/>
        </w:rPr>
        <w:t xml:space="preserve"> </w:t>
      </w:r>
      <w:r w:rsidRPr="00877A2E">
        <w:rPr>
          <w:rStyle w:val="Emphasis"/>
          <w:b/>
          <w:bCs/>
          <w:u w:val="single"/>
        </w:rPr>
        <w:t>&amp; polydipsia</w:t>
      </w:r>
      <w:r w:rsidRPr="00877A2E">
        <w:rPr>
          <w:rStyle w:val="Emphasis"/>
          <w:u w:val="single"/>
        </w:rPr>
        <w:t>.</w:t>
      </w:r>
    </w:p>
    <w:p w:rsidR="00307B80" w:rsidRPr="00877A2E" w:rsidRDefault="00307B80">
      <w:pPr>
        <w:pStyle w:val="NormalWeb"/>
        <w:numPr>
          <w:ilvl w:val="0"/>
          <w:numId w:val="4"/>
        </w:numPr>
      </w:pPr>
      <w:r w:rsidRPr="00877A2E">
        <w:t>may occur at any age; onset insidious or abrupt.</w:t>
      </w:r>
    </w:p>
    <w:p w:rsidR="00307B80" w:rsidRPr="00877A2E" w:rsidRDefault="00307B80">
      <w:pPr>
        <w:pStyle w:val="NormalWeb"/>
        <w:numPr>
          <w:ilvl w:val="0"/>
          <w:numId w:val="4"/>
        </w:numPr>
      </w:pPr>
      <w:r w:rsidRPr="00877A2E">
        <w:rPr>
          <w:lang w:val="lt-LT"/>
        </w:rPr>
        <w:t>diurezė gali siekti</w:t>
      </w:r>
      <w:r w:rsidRPr="00877A2E">
        <w:t xml:space="preserve"> 30 L/day.</w:t>
      </w:r>
    </w:p>
    <w:p w:rsidR="00307B80" w:rsidRPr="00877A2E" w:rsidRDefault="00307B80">
      <w:pPr>
        <w:pStyle w:val="NormalWeb"/>
        <w:numPr>
          <w:ilvl w:val="0"/>
          <w:numId w:val="4"/>
        </w:numPr>
      </w:pPr>
      <w:r w:rsidRPr="00877A2E">
        <w:t>nocturia and thirst awake at night.</w:t>
      </w:r>
    </w:p>
    <w:p w:rsidR="00307B80" w:rsidRPr="00877A2E" w:rsidRDefault="00307B80">
      <w:pPr>
        <w:pStyle w:val="NormalWeb"/>
        <w:numPr>
          <w:ilvl w:val="0"/>
          <w:numId w:val="4"/>
        </w:numPr>
      </w:pPr>
      <w:r w:rsidRPr="00877A2E">
        <w:t>urine is very dilute (sp</w:t>
      </w:r>
      <w:r w:rsidR="00877A2E">
        <w:t>.</w:t>
      </w:r>
      <w:r w:rsidRPr="00877A2E">
        <w:t xml:space="preserve"> gr</w:t>
      </w:r>
      <w:r w:rsidR="00877A2E">
        <w:t>.</w:t>
      </w:r>
      <w:r w:rsidRPr="00877A2E">
        <w:t xml:space="preserve"> &lt; 1.005 and osmolality &lt; 200 mOsm/L).</w:t>
      </w:r>
    </w:p>
    <w:p w:rsidR="00307B80" w:rsidRPr="00877A2E" w:rsidRDefault="00307B80">
      <w:pPr>
        <w:pStyle w:val="NormalWeb"/>
        <w:ind w:left="1276" w:hanging="556"/>
      </w:pPr>
      <w:r w:rsidRPr="00877A2E">
        <w:t xml:space="preserve">N.B. </w:t>
      </w:r>
      <w:r w:rsidRPr="00877A2E">
        <w:rPr>
          <w:lang w:val="lt-LT"/>
        </w:rPr>
        <w:t>jei U</w:t>
      </w:r>
      <w:r w:rsidRPr="00877A2E">
        <w:rPr>
          <w:vertAlign w:val="subscript"/>
          <w:lang w:val="lt-LT"/>
        </w:rPr>
        <w:t>osm</w:t>
      </w:r>
      <w:r w:rsidRPr="00877A2E">
        <w:t xml:space="preserve"> &gt; 200 mOsm/L, </w:t>
      </w:r>
      <w:r w:rsidRPr="00877A2E">
        <w:rPr>
          <w:lang w:val="lt-LT"/>
        </w:rPr>
        <w:t>įtark</w:t>
      </w:r>
      <w:r w:rsidRPr="00877A2E">
        <w:t xml:space="preserve"> </w:t>
      </w:r>
      <w:r w:rsidRPr="00877A2E">
        <w:rPr>
          <w:smallCaps/>
        </w:rPr>
        <w:t>osmotic diuresis</w:t>
      </w:r>
      <w:r w:rsidRPr="00877A2E">
        <w:t xml:space="preserve">! – </w:t>
      </w:r>
      <w:r w:rsidRPr="00877A2E">
        <w:rPr>
          <w:lang w:val="lt-LT"/>
        </w:rPr>
        <w:t>tirk šlapime gliukozę, urea,</w:t>
      </w:r>
      <w:r w:rsidRPr="00877A2E">
        <w:t xml:space="preserve"> </w:t>
      </w:r>
      <w:r w:rsidRPr="00877A2E">
        <w:rPr>
          <w:lang w:val="lt-LT"/>
        </w:rPr>
        <w:t>bikarbonatus (jei šlapimo</w:t>
      </w:r>
      <w:r w:rsidRPr="00877A2E">
        <w:t xml:space="preserve"> pH &gt; 6).</w:t>
      </w:r>
    </w:p>
    <w:p w:rsidR="00307B80" w:rsidRPr="00877A2E" w:rsidRDefault="00307B80">
      <w:pPr>
        <w:pStyle w:val="NormalWeb"/>
        <w:numPr>
          <w:ilvl w:val="0"/>
          <w:numId w:val="4"/>
        </w:numPr>
      </w:pPr>
      <w:r w:rsidRPr="00877A2E">
        <w:rPr>
          <w:lang w:val="lt-LT"/>
        </w:rPr>
        <w:t>dauguma pacientų vedami troškulio palaiko hidrataciją ir natremiją normos ribose</w:t>
      </w:r>
      <w:r w:rsidRPr="00877A2E">
        <w:t xml:space="preserve"> (plasma osmolality is high normal);</w:t>
      </w:r>
    </w:p>
    <w:p w:rsidR="00307B80" w:rsidRPr="00877A2E" w:rsidRDefault="00307B80">
      <w:pPr>
        <w:pStyle w:val="NormalWeb"/>
        <w:ind w:left="340"/>
      </w:pPr>
      <w:r w:rsidRPr="00877A2E">
        <w:t>infants or unconscious patients may rapidly develop life-threatening</w:t>
      </w:r>
      <w:r w:rsidRPr="00877A2E">
        <w:rPr>
          <w:b/>
          <w:bCs/>
          <w:i/>
          <w:iCs/>
        </w:rPr>
        <w:t xml:space="preserve"> dehydration &amp; hypernatremia</w:t>
      </w:r>
      <w:r w:rsidRPr="00877A2E">
        <w:t>.</w:t>
      </w:r>
    </w:p>
    <w:p w:rsidR="00307B80" w:rsidRPr="00877A2E" w:rsidRDefault="00307B80">
      <w:pPr>
        <w:pStyle w:val="NormalWeb"/>
        <w:ind w:left="720"/>
      </w:pPr>
      <w:r w:rsidRPr="00877A2E">
        <w:t>N.B. polydipsia keeps patients healthy!</w:t>
      </w:r>
    </w:p>
    <w:p w:rsidR="00307B80" w:rsidRDefault="00307B80">
      <w:pPr>
        <w:pStyle w:val="NormalWeb"/>
      </w:pPr>
    </w:p>
    <w:p w:rsidR="00D97ED9" w:rsidRPr="00877A2E" w:rsidRDefault="00D97ED9">
      <w:pPr>
        <w:pStyle w:val="NormalWeb"/>
      </w:pPr>
    </w:p>
    <w:p w:rsidR="00307B80" w:rsidRPr="00877A2E" w:rsidRDefault="00307B80">
      <w:pPr>
        <w:pStyle w:val="Nervous1"/>
      </w:pPr>
      <w:r w:rsidRPr="00877A2E">
        <w:t xml:space="preserve">Diagnosis </w:t>
      </w:r>
    </w:p>
    <w:p w:rsidR="00307B80" w:rsidRPr="00877A2E" w:rsidRDefault="00307B80" w:rsidP="002A6FB8">
      <w:pPr>
        <w:pStyle w:val="NormalWeb"/>
        <w:numPr>
          <w:ilvl w:val="0"/>
          <w:numId w:val="5"/>
        </w:numPr>
      </w:pPr>
      <w:r w:rsidRPr="00877A2E">
        <w:rPr>
          <w:rStyle w:val="Strong"/>
          <w:smallCaps/>
          <w:u w:val="single"/>
        </w:rPr>
        <w:t>Water deprivation (dehydration)</w:t>
      </w:r>
      <w:r w:rsidRPr="00877A2E">
        <w:rPr>
          <w:rStyle w:val="Strong"/>
          <w:u w:val="single"/>
        </w:rPr>
        <w:t xml:space="preserve"> test</w:t>
      </w:r>
      <w:r w:rsidRPr="00877A2E">
        <w:t xml:space="preserve"> - </w:t>
      </w:r>
      <w:r w:rsidR="00BE6913">
        <w:t>simplest and most reliable test – sufficient test for diagnosis!</w:t>
      </w:r>
    </w:p>
    <w:p w:rsidR="00307B80" w:rsidRDefault="00307B80">
      <w:pPr>
        <w:pStyle w:val="NormalWeb"/>
        <w:ind w:left="2160"/>
      </w:pPr>
      <w:r w:rsidRPr="00877A2E">
        <w:t xml:space="preserve">based on principle - in normal persons </w:t>
      </w:r>
      <w:r w:rsidRPr="00877A2E">
        <w:rPr>
          <w:i/>
          <w:iCs/>
        </w:rPr>
        <w:t>increasing plasma osmolality</w:t>
      </w:r>
      <w:r w:rsidRPr="00877A2E">
        <w:t xml:space="preserve"> will lead to </w:t>
      </w:r>
      <w:r w:rsidRPr="00877A2E">
        <w:rPr>
          <w:i/>
          <w:iCs/>
        </w:rPr>
        <w:t>water conservation</w:t>
      </w:r>
      <w:r w:rsidRPr="00877A2E">
        <w:t xml:space="preserve"> (decreased excretion of urine with increased osmolality).</w:t>
      </w:r>
    </w:p>
    <w:p w:rsidR="00307B80" w:rsidRPr="00877A2E" w:rsidRDefault="00307B80">
      <w:pPr>
        <w:pStyle w:val="NormalWeb"/>
        <w:numPr>
          <w:ilvl w:val="0"/>
          <w:numId w:val="6"/>
        </w:numPr>
        <w:rPr>
          <w:rStyle w:val="Emphasis"/>
          <w:i w:val="0"/>
          <w:iCs w:val="0"/>
        </w:rPr>
      </w:pPr>
      <w:r w:rsidRPr="00877A2E">
        <w:t xml:space="preserve"> </w:t>
      </w:r>
      <w:r w:rsidRPr="00877A2E">
        <w:rPr>
          <w:rStyle w:val="Emphasis"/>
          <w:i w:val="0"/>
          <w:iCs w:val="0"/>
        </w:rPr>
        <w:t xml:space="preserve">performed only under </w:t>
      </w:r>
      <w:r w:rsidRPr="00877A2E">
        <w:rPr>
          <w:rStyle w:val="Emphasis"/>
          <w:b/>
          <w:bCs/>
        </w:rPr>
        <w:t>constant supervision</w:t>
      </w:r>
      <w:r w:rsidRPr="00877A2E">
        <w:rPr>
          <w:rStyle w:val="Emphasis"/>
          <w:i w:val="0"/>
          <w:iCs w:val="0"/>
        </w:rPr>
        <w:t>:</w:t>
      </w:r>
    </w:p>
    <w:p w:rsidR="00307B80" w:rsidRPr="00877A2E" w:rsidRDefault="00307B80">
      <w:pPr>
        <w:pStyle w:val="NormalWeb"/>
        <w:numPr>
          <w:ilvl w:val="1"/>
          <w:numId w:val="6"/>
        </w:numPr>
      </w:pPr>
      <w:r w:rsidRPr="00877A2E">
        <w:t>for DI patients test may be hazardous</w:t>
      </w:r>
    </w:p>
    <w:p w:rsidR="00307B80" w:rsidRPr="00877A2E" w:rsidRDefault="00307B80">
      <w:pPr>
        <w:pStyle w:val="NormalWeb"/>
        <w:numPr>
          <w:ilvl w:val="1"/>
          <w:numId w:val="6"/>
        </w:numPr>
      </w:pPr>
      <w:r w:rsidRPr="00877A2E">
        <w:t>compulsive water drinkers may be unable to avoid drinking unless prevented.</w:t>
      </w:r>
    </w:p>
    <w:p w:rsidR="00307B80" w:rsidRPr="00877A2E" w:rsidRDefault="00307B80">
      <w:pPr>
        <w:pStyle w:val="NormalWeb"/>
        <w:numPr>
          <w:ilvl w:val="0"/>
          <w:numId w:val="6"/>
        </w:numPr>
      </w:pPr>
      <w:r w:rsidRPr="00877A2E">
        <w:t xml:space="preserve">test is </w:t>
      </w:r>
      <w:r w:rsidRPr="00877A2E">
        <w:rPr>
          <w:b/>
          <w:bCs/>
          <w:i/>
          <w:iCs/>
        </w:rPr>
        <w:t>started</w:t>
      </w:r>
      <w:r w:rsidRPr="00877A2E">
        <w:t xml:space="preserve"> in morning:</w:t>
      </w:r>
    </w:p>
    <w:p w:rsidR="00307B80" w:rsidRPr="00877A2E" w:rsidRDefault="00307B80">
      <w:pPr>
        <w:pStyle w:val="NormalWeb"/>
        <w:numPr>
          <w:ilvl w:val="3"/>
          <w:numId w:val="6"/>
        </w:numPr>
      </w:pPr>
      <w:r w:rsidRPr="00877A2E">
        <w:t>patient weight</w:t>
      </w:r>
    </w:p>
    <w:p w:rsidR="00307B80" w:rsidRPr="00877A2E" w:rsidRDefault="00307B80">
      <w:pPr>
        <w:pStyle w:val="NormalWeb"/>
        <w:numPr>
          <w:ilvl w:val="3"/>
          <w:numId w:val="6"/>
        </w:numPr>
      </w:pPr>
      <w:r w:rsidRPr="00877A2E">
        <w:t>venous blood – electrolytes &amp; osmolality</w:t>
      </w:r>
    </w:p>
    <w:p w:rsidR="00307B80" w:rsidRPr="00877A2E" w:rsidRDefault="00307B80">
      <w:pPr>
        <w:pStyle w:val="NormalWeb"/>
        <w:numPr>
          <w:ilvl w:val="3"/>
          <w:numId w:val="6"/>
        </w:numPr>
      </w:pPr>
      <w:r w:rsidRPr="00877A2E">
        <w:t>urine - osmolality.</w:t>
      </w:r>
    </w:p>
    <w:p w:rsidR="00307B80" w:rsidRPr="00877A2E" w:rsidRDefault="00307B80">
      <w:pPr>
        <w:pStyle w:val="NormalWeb"/>
        <w:numPr>
          <w:ilvl w:val="0"/>
          <w:numId w:val="6"/>
        </w:numPr>
        <w:rPr>
          <w:lang w:val="lt-LT"/>
        </w:rPr>
      </w:pPr>
      <w:r w:rsidRPr="00877A2E">
        <w:rPr>
          <w:lang w:val="lt-LT"/>
        </w:rPr>
        <w:t>testo metu neleidžiama nei gerti, nei valgyti.</w:t>
      </w:r>
    </w:p>
    <w:p w:rsidR="00307B80" w:rsidRPr="00877A2E" w:rsidRDefault="00307B80">
      <w:pPr>
        <w:pStyle w:val="NormalWeb"/>
        <w:numPr>
          <w:ilvl w:val="0"/>
          <w:numId w:val="6"/>
        </w:numPr>
      </w:pPr>
      <w:r w:rsidRPr="00877A2E">
        <w:t xml:space="preserve">voided </w:t>
      </w:r>
      <w:r w:rsidRPr="00877A2E">
        <w:rPr>
          <w:b/>
          <w:bCs/>
          <w:i/>
          <w:iCs/>
        </w:rPr>
        <w:t>urine is collected</w:t>
      </w:r>
      <w:r w:rsidRPr="00877A2E">
        <w:t xml:space="preserve"> hourly → sp</w:t>
      </w:r>
      <w:r w:rsidR="00877A2E">
        <w:t>.</w:t>
      </w:r>
      <w:r w:rsidRPr="00877A2E">
        <w:t xml:space="preserve"> gr</w:t>
      </w:r>
      <w:r w:rsidR="00877A2E">
        <w:t>.</w:t>
      </w:r>
      <w:r w:rsidRPr="00877A2E">
        <w:t xml:space="preserve"> / osmolality (preferable) is measured.</w:t>
      </w:r>
    </w:p>
    <w:p w:rsidR="00307B80" w:rsidRPr="00877A2E" w:rsidRDefault="00307B80">
      <w:pPr>
        <w:pStyle w:val="NormalWeb"/>
        <w:numPr>
          <w:ilvl w:val="0"/>
          <w:numId w:val="6"/>
        </w:numPr>
      </w:pPr>
      <w:r w:rsidRPr="00877A2E">
        <w:rPr>
          <w:b/>
          <w:bCs/>
          <w:i/>
          <w:iCs/>
        </w:rPr>
        <w:t>dehydration is</w:t>
      </w:r>
      <w:r w:rsidRPr="00877A2E">
        <w:t xml:space="preserve"> </w:t>
      </w:r>
      <w:r w:rsidRPr="00877A2E">
        <w:rPr>
          <w:b/>
          <w:bCs/>
          <w:i/>
          <w:iCs/>
        </w:rPr>
        <w:t>terminated</w:t>
      </w:r>
      <w:r w:rsidRPr="00877A2E">
        <w:t xml:space="preserve"> when:</w:t>
      </w:r>
    </w:p>
    <w:p w:rsidR="00307B80" w:rsidRPr="00877A2E" w:rsidRDefault="00307B80">
      <w:pPr>
        <w:pStyle w:val="NormalWeb"/>
        <w:numPr>
          <w:ilvl w:val="1"/>
          <w:numId w:val="6"/>
        </w:numPr>
      </w:pPr>
      <w:r w:rsidRPr="00877A2E">
        <w:t>urinary concentration increase is ≤ 0.001 sp</w:t>
      </w:r>
      <w:r w:rsidR="00877A2E">
        <w:t>.</w:t>
      </w:r>
      <w:r w:rsidRPr="00877A2E">
        <w:t xml:space="preserve"> gr</w:t>
      </w:r>
      <w:r w:rsidR="00877A2E">
        <w:t>.</w:t>
      </w:r>
      <w:r w:rsidRPr="00877A2E">
        <w:t xml:space="preserve"> / ≤ 30 mOsm/L in sequentially voided specimens (or three consecutive determinations of urine osmolality are within 10% of each other).</w:t>
      </w:r>
    </w:p>
    <w:p w:rsidR="00307B80" w:rsidRPr="00877A2E" w:rsidRDefault="00307B80">
      <w:pPr>
        <w:pStyle w:val="NormalWeb"/>
        <w:numPr>
          <w:ilvl w:val="1"/>
          <w:numId w:val="6"/>
        </w:numPr>
      </w:pPr>
      <w:r w:rsidRPr="00877A2E">
        <w:t>orthostatic hypotension / postural tachycardia appear.</w:t>
      </w:r>
    </w:p>
    <w:p w:rsidR="00307B80" w:rsidRPr="00877A2E" w:rsidRDefault="00307B80">
      <w:pPr>
        <w:pStyle w:val="NormalWeb"/>
        <w:numPr>
          <w:ilvl w:val="1"/>
          <w:numId w:val="6"/>
        </w:numPr>
      </w:pPr>
      <w:r w:rsidRPr="00877A2E">
        <w:t>≥ 5% of initial body weight has been lost.</w:t>
      </w:r>
    </w:p>
    <w:p w:rsidR="00307B80" w:rsidRPr="00877A2E" w:rsidRDefault="00307B80">
      <w:pPr>
        <w:pStyle w:val="NormalWeb"/>
        <w:numPr>
          <w:ilvl w:val="0"/>
          <w:numId w:val="7"/>
        </w:numPr>
      </w:pPr>
      <w:r w:rsidRPr="00877A2E">
        <w:t xml:space="preserve">again serum electrolytes &amp; osmolality → 5 U </w:t>
      </w:r>
      <w:r w:rsidRPr="00877A2E">
        <w:rPr>
          <w:rStyle w:val="Emphasis"/>
        </w:rPr>
        <w:t>aqueous</w:t>
      </w:r>
      <w:r w:rsidRPr="00877A2E">
        <w:t xml:space="preserve"> </w:t>
      </w:r>
      <w:r w:rsidRPr="00877A2E">
        <w:rPr>
          <w:smallCaps/>
        </w:rPr>
        <w:t>vasopressin</w:t>
      </w:r>
      <w:r w:rsidRPr="00877A2E">
        <w:t xml:space="preserve"> sc.</w:t>
      </w:r>
    </w:p>
    <w:p w:rsidR="00307B80" w:rsidRPr="00877A2E" w:rsidRDefault="00307B80">
      <w:pPr>
        <w:pStyle w:val="NormalWeb"/>
        <w:numPr>
          <w:ilvl w:val="0"/>
          <w:numId w:val="7"/>
        </w:numPr>
      </w:pPr>
      <w:r w:rsidRPr="00877A2E">
        <w:t>60 min postinjection final urine is collected for sp</w:t>
      </w:r>
      <w:r w:rsidR="00877A2E">
        <w:t>.</w:t>
      </w:r>
      <w:r w:rsidRPr="00877A2E">
        <w:t xml:space="preserve"> gr</w:t>
      </w:r>
      <w:r w:rsidR="00877A2E">
        <w:t>.</w:t>
      </w:r>
      <w:r w:rsidRPr="00877A2E">
        <w:t xml:space="preserve"> / osmolality → </w:t>
      </w:r>
      <w:r w:rsidRPr="00877A2E">
        <w:rPr>
          <w:b/>
          <w:bCs/>
          <w:i/>
          <w:iCs/>
        </w:rPr>
        <w:t>test is terminated</w:t>
      </w:r>
      <w:r w:rsidRPr="00877A2E">
        <w:t>. (</w:t>
      </w:r>
      <w:r w:rsidRPr="00877A2E">
        <w:rPr>
          <w:lang w:val="lt-LT"/>
        </w:rPr>
        <w:t>paprastai testas trunka ne daugiau 14 valandų</w:t>
      </w:r>
      <w:r w:rsidRPr="00877A2E">
        <w:t>).</w:t>
      </w:r>
    </w:p>
    <w:p w:rsidR="00307B80" w:rsidRPr="00877A2E" w:rsidRDefault="00307B80">
      <w:pPr>
        <w:pStyle w:val="NormalWeb"/>
        <w:ind w:left="340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2268"/>
        <w:gridCol w:w="1559"/>
        <w:gridCol w:w="3260"/>
      </w:tblGrid>
      <w:tr w:rsidR="00307B80" w:rsidRPr="00877A2E">
        <w:tblPrEx>
          <w:tblCellMar>
            <w:top w:w="0" w:type="dxa"/>
            <w:bottom w:w="0" w:type="dxa"/>
          </w:tblCellMar>
        </w:tblPrEx>
        <w:tc>
          <w:tcPr>
            <w:tcW w:w="2462" w:type="dxa"/>
            <w:vAlign w:val="center"/>
          </w:tcPr>
          <w:p w:rsidR="00307B80" w:rsidRPr="00877A2E" w:rsidRDefault="00307B80">
            <w:pPr>
              <w:pStyle w:val="NormalWeb"/>
              <w:jc w:val="center"/>
              <w:rPr>
                <w:b/>
                <w:bCs/>
                <w:smallCaps/>
              </w:rPr>
            </w:pPr>
            <w:r w:rsidRPr="00877A2E">
              <w:rPr>
                <w:b/>
                <w:bCs/>
                <w:smallCaps/>
              </w:rPr>
              <w:t>condition</w:t>
            </w:r>
          </w:p>
        </w:tc>
        <w:tc>
          <w:tcPr>
            <w:tcW w:w="2268" w:type="dxa"/>
            <w:vAlign w:val="center"/>
          </w:tcPr>
          <w:p w:rsidR="00307B80" w:rsidRPr="00877A2E" w:rsidRDefault="00307B80">
            <w:pPr>
              <w:pStyle w:val="NormalWeb"/>
              <w:jc w:val="center"/>
              <w:rPr>
                <w:b/>
                <w:bCs/>
              </w:rPr>
            </w:pPr>
            <w:r w:rsidRPr="00877A2E">
              <w:rPr>
                <w:b/>
                <w:bCs/>
              </w:rPr>
              <w:t>maximum U</w:t>
            </w:r>
            <w:r w:rsidRPr="00877A2E">
              <w:rPr>
                <w:b/>
                <w:bCs/>
                <w:vertAlign w:val="subscript"/>
              </w:rPr>
              <w:t>osm</w:t>
            </w:r>
            <w:r w:rsidRPr="00877A2E">
              <w:rPr>
                <w:b/>
                <w:bCs/>
              </w:rPr>
              <w:t xml:space="preserve"> after dehydration</w:t>
            </w:r>
          </w:p>
        </w:tc>
        <w:tc>
          <w:tcPr>
            <w:tcW w:w="1559" w:type="dxa"/>
            <w:vAlign w:val="center"/>
          </w:tcPr>
          <w:p w:rsidR="00307B80" w:rsidRPr="00877A2E" w:rsidRDefault="00307B80">
            <w:pPr>
              <w:pStyle w:val="NormalWeb"/>
              <w:jc w:val="center"/>
              <w:rPr>
                <w:b/>
                <w:bCs/>
              </w:rPr>
            </w:pPr>
            <w:r w:rsidRPr="00877A2E">
              <w:rPr>
                <w:b/>
                <w:bCs/>
              </w:rPr>
              <w:t>plasma [ADH]</w:t>
            </w:r>
          </w:p>
        </w:tc>
        <w:tc>
          <w:tcPr>
            <w:tcW w:w="3260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rPr>
                <w:b/>
                <w:bCs/>
              </w:rPr>
              <w:t>U</w:t>
            </w:r>
            <w:r w:rsidRPr="00877A2E">
              <w:rPr>
                <w:b/>
                <w:bCs/>
                <w:vertAlign w:val="subscript"/>
              </w:rPr>
              <w:t>osm</w:t>
            </w:r>
            <w:r w:rsidRPr="00877A2E">
              <w:rPr>
                <w:b/>
                <w:bCs/>
                <w:smallCaps/>
              </w:rPr>
              <w:t xml:space="preserve"> </w:t>
            </w:r>
            <w:r w:rsidRPr="00877A2E">
              <w:rPr>
                <w:b/>
                <w:bCs/>
              </w:rPr>
              <w:t xml:space="preserve">after </w:t>
            </w:r>
            <w:r w:rsidRPr="00877A2E">
              <w:rPr>
                <w:b/>
                <w:bCs/>
                <w:smallCaps/>
              </w:rPr>
              <w:t>vasopressin</w:t>
            </w:r>
            <w:r w:rsidRPr="00877A2E">
              <w:rPr>
                <w:b/>
                <w:bCs/>
              </w:rPr>
              <w:t xml:space="preserve"> </w:t>
            </w:r>
            <w:r w:rsidR="00877A2E" w:rsidRPr="00877A2E">
              <w:rPr>
                <w:b/>
                <w:bCs/>
              </w:rPr>
              <w:t>SC</w:t>
            </w:r>
          </w:p>
        </w:tc>
      </w:tr>
      <w:tr w:rsidR="00307B80" w:rsidRPr="00877A2E">
        <w:tblPrEx>
          <w:tblCellMar>
            <w:top w:w="0" w:type="dxa"/>
            <w:bottom w:w="0" w:type="dxa"/>
          </w:tblCellMar>
        </w:tblPrEx>
        <w:tc>
          <w:tcPr>
            <w:tcW w:w="2462" w:type="dxa"/>
            <w:vAlign w:val="center"/>
          </w:tcPr>
          <w:p w:rsidR="00307B80" w:rsidRPr="00877A2E" w:rsidRDefault="00307B80">
            <w:pPr>
              <w:pStyle w:val="NormalWeb"/>
              <w:rPr>
                <w:i/>
                <w:iCs/>
              </w:rPr>
            </w:pPr>
            <w:r w:rsidRPr="00877A2E">
              <w:rPr>
                <w:i/>
                <w:iCs/>
              </w:rPr>
              <w:t>Normal</w:t>
            </w:r>
          </w:p>
        </w:tc>
        <w:tc>
          <w:tcPr>
            <w:tcW w:w="2268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&gt; 800</w:t>
            </w:r>
          </w:p>
          <w:p w:rsidR="00307B80" w:rsidRPr="00877A2E" w:rsidRDefault="00307B80">
            <w:pPr>
              <w:pStyle w:val="NormalWeb"/>
              <w:jc w:val="center"/>
              <w:rPr>
                <w:sz w:val="22"/>
              </w:rPr>
            </w:pPr>
            <w:r w:rsidRPr="00877A2E">
              <w:rPr>
                <w:sz w:val="22"/>
              </w:rPr>
              <w:t>(sp</w:t>
            </w:r>
            <w:r w:rsidR="00877A2E">
              <w:rPr>
                <w:sz w:val="22"/>
              </w:rPr>
              <w:t>.</w:t>
            </w:r>
            <w:r w:rsidRPr="00877A2E">
              <w:rPr>
                <w:sz w:val="22"/>
              </w:rPr>
              <w:t xml:space="preserve"> gr</w:t>
            </w:r>
            <w:r w:rsidR="00877A2E">
              <w:rPr>
                <w:sz w:val="22"/>
              </w:rPr>
              <w:t>.</w:t>
            </w:r>
            <w:r w:rsidRPr="00877A2E">
              <w:rPr>
                <w:sz w:val="22"/>
              </w:rPr>
              <w:t xml:space="preserve"> &gt; 1.020)</w:t>
            </w:r>
          </w:p>
        </w:tc>
        <w:tc>
          <w:tcPr>
            <w:tcW w:w="1559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↑</w:t>
            </w:r>
          </w:p>
        </w:tc>
        <w:tc>
          <w:tcPr>
            <w:tcW w:w="3260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little (≤ 5%) or no effect</w:t>
            </w:r>
          </w:p>
        </w:tc>
      </w:tr>
      <w:tr w:rsidR="00307B80" w:rsidRPr="00877A2E">
        <w:tblPrEx>
          <w:tblCellMar>
            <w:top w:w="0" w:type="dxa"/>
            <w:bottom w:w="0" w:type="dxa"/>
          </w:tblCellMar>
        </w:tblPrEx>
        <w:tc>
          <w:tcPr>
            <w:tcW w:w="2462" w:type="dxa"/>
            <w:vAlign w:val="center"/>
          </w:tcPr>
          <w:p w:rsidR="00307B80" w:rsidRPr="00877A2E" w:rsidRDefault="00307B80">
            <w:pPr>
              <w:pStyle w:val="NormalWeb"/>
              <w:rPr>
                <w:i/>
                <w:iCs/>
              </w:rPr>
            </w:pPr>
            <w:r w:rsidRPr="00877A2E">
              <w:rPr>
                <w:i/>
                <w:iCs/>
              </w:rPr>
              <w:t>Neurogenic DI</w:t>
            </w:r>
          </w:p>
        </w:tc>
        <w:tc>
          <w:tcPr>
            <w:tcW w:w="2268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 xml:space="preserve">&lt; 300 </w:t>
            </w:r>
            <w:r w:rsidRPr="00877A2E">
              <w:rPr>
                <w:sz w:val="20"/>
              </w:rPr>
              <w:t>(</w:t>
            </w:r>
            <w:r w:rsidR="00877A2E">
              <w:rPr>
                <w:sz w:val="20"/>
              </w:rPr>
              <w:t>i.e.</w:t>
            </w:r>
            <w:r w:rsidRPr="00877A2E">
              <w:rPr>
                <w:sz w:val="20"/>
              </w:rPr>
              <w:t xml:space="preserve"> no greater than plasma osmolality)</w:t>
            </w:r>
          </w:p>
        </w:tc>
        <w:tc>
          <w:tcPr>
            <w:tcW w:w="1559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nondetectable</w:t>
            </w:r>
          </w:p>
        </w:tc>
        <w:tc>
          <w:tcPr>
            <w:tcW w:w="3260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↑↑↑ (&gt; 50%)</w:t>
            </w:r>
          </w:p>
        </w:tc>
      </w:tr>
      <w:tr w:rsidR="00307B80" w:rsidRPr="00877A2E">
        <w:tblPrEx>
          <w:tblCellMar>
            <w:top w:w="0" w:type="dxa"/>
            <w:bottom w:w="0" w:type="dxa"/>
          </w:tblCellMar>
        </w:tblPrEx>
        <w:tc>
          <w:tcPr>
            <w:tcW w:w="2462" w:type="dxa"/>
            <w:vAlign w:val="center"/>
          </w:tcPr>
          <w:p w:rsidR="00307B80" w:rsidRPr="00877A2E" w:rsidRDefault="00307B80">
            <w:pPr>
              <w:pStyle w:val="NormalWeb"/>
              <w:rPr>
                <w:i/>
                <w:iCs/>
              </w:rPr>
            </w:pPr>
            <w:r w:rsidRPr="00877A2E">
              <w:rPr>
                <w:i/>
                <w:iCs/>
              </w:rPr>
              <w:t>Nephrogenic DI</w:t>
            </w:r>
          </w:p>
        </w:tc>
        <w:tc>
          <w:tcPr>
            <w:tcW w:w="2268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300-500</w:t>
            </w:r>
          </w:p>
        </w:tc>
        <w:tc>
          <w:tcPr>
            <w:tcW w:w="1559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↑↑↑</w:t>
            </w:r>
          </w:p>
          <w:p w:rsidR="00307B80" w:rsidRPr="00877A2E" w:rsidRDefault="00307B80">
            <w:pPr>
              <w:pStyle w:val="NormalWeb"/>
              <w:jc w:val="center"/>
              <w:rPr>
                <w:sz w:val="22"/>
              </w:rPr>
            </w:pPr>
            <w:r w:rsidRPr="00877A2E">
              <w:rPr>
                <w:sz w:val="22"/>
              </w:rPr>
              <w:t>(&gt; 5 pg/mL)</w:t>
            </w:r>
          </w:p>
        </w:tc>
        <w:tc>
          <w:tcPr>
            <w:tcW w:w="3260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no effect</w:t>
            </w:r>
          </w:p>
        </w:tc>
      </w:tr>
      <w:tr w:rsidR="00307B80" w:rsidRPr="00877A2E">
        <w:tblPrEx>
          <w:tblCellMar>
            <w:top w:w="0" w:type="dxa"/>
            <w:bottom w:w="0" w:type="dxa"/>
          </w:tblCellMar>
        </w:tblPrEx>
        <w:tc>
          <w:tcPr>
            <w:tcW w:w="2462" w:type="dxa"/>
            <w:vAlign w:val="center"/>
          </w:tcPr>
          <w:p w:rsidR="00307B80" w:rsidRPr="00877A2E" w:rsidRDefault="00307B80">
            <w:pPr>
              <w:pStyle w:val="NormalWeb"/>
              <w:rPr>
                <w:i/>
                <w:iCs/>
              </w:rPr>
            </w:pPr>
            <w:r w:rsidRPr="00877A2E">
              <w:rPr>
                <w:i/>
                <w:iCs/>
              </w:rPr>
              <w:t>Compulsive polydipsia</w:t>
            </w:r>
          </w:p>
        </w:tc>
        <w:tc>
          <w:tcPr>
            <w:tcW w:w="2268" w:type="dxa"/>
            <w:vAlign w:val="center"/>
          </w:tcPr>
          <w:p w:rsidR="00307B80" w:rsidRDefault="00307B80">
            <w:pPr>
              <w:pStyle w:val="NormalWeb"/>
              <w:jc w:val="center"/>
            </w:pPr>
            <w:r w:rsidRPr="00877A2E">
              <w:t>&gt; 500</w:t>
            </w:r>
          </w:p>
          <w:p w:rsidR="00BE6913" w:rsidRPr="00877A2E" w:rsidRDefault="00BE6913">
            <w:pPr>
              <w:pStyle w:val="NormalWeb"/>
              <w:jc w:val="center"/>
            </w:pPr>
            <w:r>
              <w:t>(resistance to ADH)</w:t>
            </w:r>
          </w:p>
        </w:tc>
        <w:tc>
          <w:tcPr>
            <w:tcW w:w="1559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↑</w:t>
            </w:r>
          </w:p>
          <w:p w:rsidR="00307B80" w:rsidRPr="00877A2E" w:rsidRDefault="00307B80">
            <w:pPr>
              <w:pStyle w:val="NormalWeb"/>
              <w:jc w:val="center"/>
              <w:rPr>
                <w:sz w:val="22"/>
              </w:rPr>
            </w:pPr>
            <w:r w:rsidRPr="00877A2E">
              <w:rPr>
                <w:sz w:val="22"/>
              </w:rPr>
              <w:t>(&lt; 5 pg/mL)</w:t>
            </w:r>
          </w:p>
        </w:tc>
        <w:tc>
          <w:tcPr>
            <w:tcW w:w="3260" w:type="dxa"/>
            <w:vAlign w:val="center"/>
          </w:tcPr>
          <w:p w:rsidR="00307B80" w:rsidRPr="00877A2E" w:rsidRDefault="00307B80">
            <w:pPr>
              <w:pStyle w:val="NormalWeb"/>
              <w:jc w:val="center"/>
            </w:pPr>
            <w:r w:rsidRPr="00877A2E">
              <w:t>little or no effect</w:t>
            </w:r>
          </w:p>
        </w:tc>
      </w:tr>
    </w:tbl>
    <w:p w:rsidR="00307B80" w:rsidRPr="00877A2E" w:rsidRDefault="00307B80">
      <w:pPr>
        <w:pStyle w:val="NormalWeb"/>
        <w:ind w:left="340"/>
      </w:pPr>
    </w:p>
    <w:p w:rsidR="00307B80" w:rsidRPr="00877A2E" w:rsidRDefault="00307B80">
      <w:pPr>
        <w:pStyle w:val="NormalWeb"/>
        <w:numPr>
          <w:ilvl w:val="0"/>
          <w:numId w:val="5"/>
        </w:numPr>
      </w:pPr>
      <w:r w:rsidRPr="00877A2E">
        <w:rPr>
          <w:rStyle w:val="Strong"/>
          <w:smallCaps/>
          <w:u w:val="single"/>
        </w:rPr>
        <w:t>Hypertonic saline</w:t>
      </w:r>
      <w:r w:rsidRPr="00877A2E">
        <w:rPr>
          <w:rStyle w:val="Strong"/>
          <w:u w:val="single"/>
        </w:rPr>
        <w:t xml:space="preserve"> infusion</w:t>
      </w:r>
      <w:r w:rsidRPr="00877A2E">
        <w:t xml:space="preserve"> (normally sharply reduces diuresis) – </w:t>
      </w:r>
      <w:r w:rsidRPr="00877A2E">
        <w:rPr>
          <w:i/>
          <w:iCs/>
        </w:rPr>
        <w:t>not recommended</w:t>
      </w:r>
      <w:r w:rsidRPr="00877A2E">
        <w:t>:</w:t>
      </w:r>
    </w:p>
    <w:p w:rsidR="00307B80" w:rsidRPr="00877A2E" w:rsidRDefault="00307B80">
      <w:pPr>
        <w:pStyle w:val="NormalWeb"/>
        <w:numPr>
          <w:ilvl w:val="1"/>
          <w:numId w:val="5"/>
        </w:numPr>
      </w:pPr>
      <w:r w:rsidRPr="00877A2E">
        <w:t>dangerous in patients unable to tolerate saline load (e</w:t>
      </w:r>
      <w:r w:rsidR="00B06AB6">
        <w:t>.</w:t>
      </w:r>
      <w:r w:rsidRPr="00877A2E">
        <w:t>g</w:t>
      </w:r>
      <w:r w:rsidR="00B06AB6">
        <w:t>.</w:t>
      </w:r>
      <w:r w:rsidRPr="00877A2E">
        <w:t xml:space="preserve"> limited cardiac reserve);</w:t>
      </w:r>
    </w:p>
    <w:p w:rsidR="00307B80" w:rsidRPr="00877A2E" w:rsidRDefault="00307B80">
      <w:pPr>
        <w:pStyle w:val="NormalWeb"/>
        <w:numPr>
          <w:ilvl w:val="1"/>
          <w:numId w:val="5"/>
        </w:numPr>
      </w:pPr>
      <w:r w:rsidRPr="00877A2E">
        <w:t>cannot be interpreted in patients developing salt diuresis.</w:t>
      </w:r>
    </w:p>
    <w:p w:rsidR="00307B80" w:rsidRPr="00877A2E" w:rsidRDefault="00307B80">
      <w:pPr>
        <w:pStyle w:val="NormalWeb"/>
        <w:numPr>
          <w:ilvl w:val="0"/>
          <w:numId w:val="5"/>
        </w:numPr>
        <w:spacing w:before="120"/>
      </w:pPr>
      <w:r w:rsidRPr="00877A2E">
        <w:rPr>
          <w:rStyle w:val="Strong"/>
          <w:u w:val="single"/>
        </w:rPr>
        <w:t>Plasma [ADH]</w:t>
      </w:r>
      <w:r w:rsidRPr="00877A2E">
        <w:rPr>
          <w:rStyle w:val="Strong"/>
        </w:rPr>
        <w:t xml:space="preserve"> </w:t>
      </w:r>
      <w:r w:rsidRPr="00877A2E">
        <w:t xml:space="preserve">- most direct method for diagnosing DI (but </w:t>
      </w:r>
      <w:r w:rsidRPr="00877A2E">
        <w:rPr>
          <w:i/>
          <w:iCs/>
        </w:rPr>
        <w:t>unnecessary</w:t>
      </w:r>
      <w:r w:rsidRPr="00877A2E">
        <w:t>, because water deprivation test is so accurate).</w:t>
      </w:r>
    </w:p>
    <w:p w:rsidR="00307B80" w:rsidRPr="00877A2E" w:rsidRDefault="00307B80">
      <w:pPr>
        <w:pStyle w:val="NormalWeb"/>
        <w:numPr>
          <w:ilvl w:val="0"/>
          <w:numId w:val="8"/>
        </w:numPr>
      </w:pPr>
      <w:r w:rsidRPr="00877A2E">
        <w:t>measured after dehydration or infusion of hypertonic saline.</w:t>
      </w:r>
    </w:p>
    <w:p w:rsidR="00307B80" w:rsidRPr="00877A2E" w:rsidRDefault="00307B80">
      <w:pPr>
        <w:pStyle w:val="NormalWeb"/>
        <w:numPr>
          <w:ilvl w:val="0"/>
          <w:numId w:val="8"/>
        </w:numPr>
      </w:pPr>
      <w:r w:rsidRPr="00877A2E">
        <w:t>not routinely available.</w:t>
      </w:r>
    </w:p>
    <w:p w:rsidR="00307B80" w:rsidRPr="00877A2E" w:rsidRDefault="00307B80">
      <w:pPr>
        <w:pStyle w:val="NormalWeb"/>
      </w:pPr>
    </w:p>
    <w:p w:rsidR="00851761" w:rsidRPr="00877A2E" w:rsidRDefault="00851761" w:rsidP="00851761">
      <w:pPr>
        <w:pStyle w:val="NormalWeb"/>
        <w:numPr>
          <w:ilvl w:val="0"/>
          <w:numId w:val="5"/>
        </w:numPr>
        <w:spacing w:before="120"/>
      </w:pPr>
      <w:r w:rsidRPr="00877A2E">
        <w:rPr>
          <w:rStyle w:val="Strong"/>
          <w:u w:val="single"/>
        </w:rPr>
        <w:t>MRI</w:t>
      </w:r>
      <w:r w:rsidRPr="00877A2E">
        <w:t xml:space="preserve"> - absence of normal high signal of</w:t>
      </w:r>
      <w:r w:rsidR="00380718" w:rsidRPr="00877A2E">
        <w:t xml:space="preserve"> neurohypophysis (if MRI negative, repeat within 6 months - morphological abnormalities may appear much later than endocrine symptoms).</w:t>
      </w:r>
    </w:p>
    <w:p w:rsidR="00851761" w:rsidRPr="00877A2E" w:rsidRDefault="00851761">
      <w:pPr>
        <w:pStyle w:val="NormalWeb"/>
      </w:pPr>
    </w:p>
    <w:p w:rsidR="00851761" w:rsidRPr="00877A2E" w:rsidRDefault="00851761">
      <w:pPr>
        <w:pStyle w:val="NormalWeb"/>
      </w:pPr>
    </w:p>
    <w:p w:rsidR="00307B80" w:rsidRPr="00877A2E" w:rsidRDefault="00307B80">
      <w:pPr>
        <w:pStyle w:val="Nervous1"/>
      </w:pPr>
      <w:r w:rsidRPr="00877A2E">
        <w:t xml:space="preserve">Differential Diagnosis </w:t>
      </w:r>
    </w:p>
    <w:p w:rsidR="00307B80" w:rsidRPr="00877A2E" w:rsidRDefault="00307B80">
      <w:pPr>
        <w:pStyle w:val="NormalWeb"/>
        <w:rPr>
          <w:rStyle w:val="Strong"/>
          <w:b w:val="0"/>
          <w:bCs w:val="0"/>
          <w:u w:val="single"/>
        </w:rPr>
      </w:pPr>
      <w:r w:rsidRPr="00877A2E">
        <w:rPr>
          <w:rStyle w:val="Strong"/>
          <w:b w:val="0"/>
          <w:bCs w:val="0"/>
          <w:u w:val="single"/>
        </w:rPr>
        <w:t>Various causes of polyuria:</w:t>
      </w:r>
    </w:p>
    <w:p w:rsidR="00307B80" w:rsidRPr="00877A2E" w:rsidRDefault="00307B80">
      <w:pPr>
        <w:pStyle w:val="NormalWeb"/>
        <w:rPr>
          <w:rStyle w:val="Strong"/>
        </w:rPr>
      </w:pPr>
      <w:r w:rsidRPr="00877A2E">
        <w:rPr>
          <w:rStyle w:val="Strong"/>
        </w:rPr>
        <w:t>1. Osmotic diuresis</w:t>
      </w:r>
    </w:p>
    <w:p w:rsidR="00307B80" w:rsidRPr="00877A2E" w:rsidRDefault="00307B80">
      <w:pPr>
        <w:pStyle w:val="NormalWeb"/>
      </w:pPr>
      <w:r w:rsidRPr="00877A2E">
        <w:rPr>
          <w:rStyle w:val="Strong"/>
        </w:rPr>
        <w:lastRenderedPageBreak/>
        <w:t>2. Compulsive polydipsia (s.</w:t>
      </w:r>
      <w:r w:rsidRPr="00877A2E">
        <w:t xml:space="preserve"> </w:t>
      </w:r>
      <w:r w:rsidRPr="00877A2E">
        <w:rPr>
          <w:b/>
          <w:bCs/>
        </w:rPr>
        <w:t>dipsogenic diabetes insipidus)</w:t>
      </w:r>
    </w:p>
    <w:p w:rsidR="00307B80" w:rsidRPr="00877A2E" w:rsidRDefault="00307B80">
      <w:pPr>
        <w:pStyle w:val="NormalWeb"/>
        <w:numPr>
          <w:ilvl w:val="0"/>
          <w:numId w:val="10"/>
        </w:numPr>
      </w:pPr>
      <w:r w:rsidRPr="00877A2E">
        <w:t>may ingest and excrete up to 6 L of fluid/day (can lead to life-threatening hyponatremia).</w:t>
      </w:r>
    </w:p>
    <w:p w:rsidR="00307B80" w:rsidRPr="00877A2E" w:rsidRDefault="00307B80">
      <w:pPr>
        <w:pStyle w:val="NormalWeb"/>
        <w:numPr>
          <w:ilvl w:val="0"/>
          <w:numId w:val="10"/>
        </w:numPr>
      </w:pPr>
      <w:r w:rsidRPr="00877A2E">
        <w:t>do not have nocturia.</w:t>
      </w:r>
    </w:p>
    <w:p w:rsidR="00307B80" w:rsidRPr="00877A2E" w:rsidRDefault="00307B80">
      <w:pPr>
        <w:pStyle w:val="NormalWeb"/>
        <w:numPr>
          <w:ilvl w:val="0"/>
          <w:numId w:val="10"/>
        </w:numPr>
      </w:pPr>
      <w:r w:rsidRPr="00877A2E">
        <w:t>plasma osmolality is low (vs. in DI) and endogenous ADH is suppressed.</w:t>
      </w:r>
    </w:p>
    <w:p w:rsidR="00307B80" w:rsidRPr="00877A2E" w:rsidRDefault="00307B80">
      <w:pPr>
        <w:pStyle w:val="NormalWeb"/>
        <w:numPr>
          <w:ilvl w:val="0"/>
          <w:numId w:val="10"/>
        </w:numPr>
      </w:pPr>
      <w:r w:rsidRPr="00877A2E">
        <w:t>in water deprivation test, U</w:t>
      </w:r>
      <w:r w:rsidRPr="00877A2E">
        <w:rPr>
          <w:vertAlign w:val="subscript"/>
        </w:rPr>
        <w:t>osm</w:t>
      </w:r>
      <w:r w:rsidRPr="00877A2E">
        <w:t xml:space="preserve"> increases to hypertonic (but submaximal) levels, without further response to exogenous vasopressin.</w:t>
      </w:r>
    </w:p>
    <w:p w:rsidR="00307B80" w:rsidRPr="00877A2E" w:rsidRDefault="00307B80">
      <w:pPr>
        <w:pStyle w:val="NormalWeb"/>
        <w:numPr>
          <w:ilvl w:val="0"/>
          <w:numId w:val="10"/>
        </w:numPr>
      </w:pPr>
      <w:r w:rsidRPr="00877A2E">
        <w:t xml:space="preserve">chronic water intake diminishes renal medullary tonicity (“washout” of concentration gradient) → </w:t>
      </w:r>
      <w:r w:rsidRPr="00877A2E">
        <w:rPr>
          <w:i/>
          <w:iCs/>
        </w:rPr>
        <w:t>resistance to ADH</w:t>
      </w:r>
      <w:r w:rsidRPr="00877A2E">
        <w:t xml:space="preserve"> (</w:t>
      </w:r>
      <w:r w:rsidRPr="00B06AB6">
        <w:rPr>
          <w:lang w:val="lt-LT"/>
        </w:rPr>
        <w:t>ribojant skysčius, atsistato tik po kelių savaičių</w:t>
      </w:r>
      <w:r w:rsidRPr="00877A2E">
        <w:t>!).</w:t>
      </w:r>
    </w:p>
    <w:p w:rsidR="00307B80" w:rsidRPr="00877A2E" w:rsidRDefault="00307B80">
      <w:pPr>
        <w:pStyle w:val="NormalWeb"/>
      </w:pPr>
    </w:p>
    <w:p w:rsidR="00851761" w:rsidRPr="00877A2E" w:rsidRDefault="00851761">
      <w:pPr>
        <w:pStyle w:val="NormalWeb"/>
      </w:pPr>
    </w:p>
    <w:p w:rsidR="00307B80" w:rsidRPr="00877A2E" w:rsidRDefault="00307B80">
      <w:pPr>
        <w:pStyle w:val="Nervous1"/>
      </w:pPr>
      <w:r w:rsidRPr="00877A2E">
        <w:t xml:space="preserve">Treatment </w:t>
      </w:r>
    </w:p>
    <w:p w:rsidR="00307B80" w:rsidRPr="00877A2E" w:rsidRDefault="00307B80">
      <w:pPr>
        <w:pStyle w:val="NormalWeb"/>
        <w:rPr>
          <w:rStyle w:val="Emphasis"/>
        </w:rPr>
      </w:pPr>
      <w:r w:rsidRPr="00B06AB6">
        <w:rPr>
          <w:rStyle w:val="Emphasis"/>
          <w:lang w:val="lt-LT"/>
        </w:rPr>
        <w:t>Negydant</w:t>
      </w:r>
      <w:r w:rsidRPr="00877A2E">
        <w:rPr>
          <w:rStyle w:val="Emphasis"/>
        </w:rPr>
        <w:t>, permanent renal damage can result!</w:t>
      </w:r>
    </w:p>
    <w:p w:rsidR="00307B80" w:rsidRPr="00877A2E" w:rsidRDefault="00307B80">
      <w:pPr>
        <w:pStyle w:val="NormalWeb"/>
        <w:spacing w:before="120"/>
      </w:pPr>
      <w:r w:rsidRPr="00877A2E">
        <w:rPr>
          <w:b/>
          <w:bCs/>
          <w:smallCaps/>
          <w:highlight w:val="lightGray"/>
        </w:rPr>
        <w:t>Hormone replacement</w:t>
      </w:r>
      <w:r w:rsidRPr="00877A2E">
        <w:rPr>
          <w:b/>
          <w:bCs/>
          <w:highlight w:val="lightGray"/>
        </w:rPr>
        <w:t xml:space="preserve"> therapy</w:t>
      </w:r>
      <w:r w:rsidRPr="00877A2E">
        <w:t xml:space="preserve">  </w:t>
      </w:r>
      <w:r w:rsidR="00B06AB6">
        <w:rPr>
          <w:color w:val="999999"/>
        </w:rPr>
        <w:t>see</w:t>
      </w:r>
      <w:r w:rsidRPr="00877A2E">
        <w:rPr>
          <w:color w:val="999999"/>
        </w:rPr>
        <w:t xml:space="preserve"> 2488 p</w:t>
      </w:r>
      <w:r w:rsidRPr="00877A2E">
        <w:rPr>
          <w:color w:val="C0C0C0"/>
        </w:rPr>
        <w:t>.</w:t>
      </w:r>
    </w:p>
    <w:p w:rsidR="00307B80" w:rsidRPr="00877A2E" w:rsidRDefault="00307B80">
      <w:pPr>
        <w:pStyle w:val="NormalWeb"/>
        <w:spacing w:before="120"/>
      </w:pPr>
      <w:r w:rsidRPr="00877A2E">
        <w:rPr>
          <w:b/>
          <w:bCs/>
        </w:rPr>
        <w:t>Aqueous</w:t>
      </w:r>
      <w:r w:rsidRPr="00877A2E">
        <w:rPr>
          <w:b/>
          <w:bCs/>
          <w:smallCaps/>
        </w:rPr>
        <w:t xml:space="preserve"> vasopressin</w:t>
      </w:r>
    </w:p>
    <w:p w:rsidR="00307B80" w:rsidRDefault="00307B80">
      <w:pPr>
        <w:pStyle w:val="NormalWeb"/>
        <w:numPr>
          <w:ilvl w:val="0"/>
          <w:numId w:val="11"/>
        </w:numPr>
      </w:pPr>
      <w:r w:rsidRPr="00877A2E">
        <w:t xml:space="preserve">can be given </w:t>
      </w:r>
      <w:r w:rsidR="00B06AB6" w:rsidRPr="00877A2E">
        <w:t>SC</w:t>
      </w:r>
      <w:r w:rsidR="008151C2">
        <w:t>, i/m, intranasally, IV drip</w:t>
      </w:r>
    </w:p>
    <w:p w:rsidR="008151C2" w:rsidRPr="00877A2E" w:rsidRDefault="008151C2">
      <w:pPr>
        <w:pStyle w:val="NormalWeb"/>
        <w:numPr>
          <w:ilvl w:val="0"/>
          <w:numId w:val="11"/>
        </w:numPr>
      </w:pPr>
      <w:r>
        <w:t>start at 0.5-1 unit/hr and titrate by 1-2 units/hr every 10-60 mins for goal UOP 75-125 mL/hr.</w:t>
      </w:r>
    </w:p>
    <w:p w:rsidR="00307B80" w:rsidRPr="00877A2E" w:rsidRDefault="00307B80">
      <w:pPr>
        <w:pStyle w:val="NormalWeb"/>
        <w:numPr>
          <w:ilvl w:val="0"/>
          <w:numId w:val="11"/>
        </w:numPr>
      </w:pPr>
      <w:r w:rsidRPr="00877A2E">
        <w:t>effect lasts ≤ 6 h.</w:t>
      </w:r>
    </w:p>
    <w:p w:rsidR="00307B80" w:rsidRPr="00877A2E" w:rsidRDefault="00307B80">
      <w:pPr>
        <w:pStyle w:val="NormalWeb"/>
        <w:numPr>
          <w:ilvl w:val="0"/>
          <w:numId w:val="11"/>
        </w:numPr>
      </w:pPr>
      <w:r w:rsidRPr="00877A2E">
        <w:t>side effects (mediated through V</w:t>
      </w:r>
      <w:r w:rsidRPr="00877A2E">
        <w:rPr>
          <w:vertAlign w:val="subscript"/>
        </w:rPr>
        <w:t>1</w:t>
      </w:r>
      <w:r w:rsidRPr="00877A2E">
        <w:t xml:space="preserve"> receptor) - coronary vasospasm, bronchospasm.</w:t>
      </w:r>
    </w:p>
    <w:p w:rsidR="00307B80" w:rsidRPr="00877A2E" w:rsidRDefault="00307B80">
      <w:pPr>
        <w:pStyle w:val="NormalWeb"/>
        <w:spacing w:before="120"/>
      </w:pPr>
      <w:r w:rsidRPr="00877A2E">
        <w:rPr>
          <w:b/>
          <w:bCs/>
          <w:smallCaps/>
        </w:rPr>
        <w:t xml:space="preserve">Desmopressin </w:t>
      </w:r>
      <w:r w:rsidRPr="00877A2E">
        <w:rPr>
          <w:b/>
          <w:bCs/>
        </w:rPr>
        <w:t>acetate</w:t>
      </w:r>
      <w:r w:rsidRPr="00877A2E">
        <w:rPr>
          <w:b/>
          <w:bCs/>
          <w:smallCaps/>
        </w:rPr>
        <w:t xml:space="preserve"> (DDAVP</w:t>
      </w:r>
      <w:r w:rsidRPr="00877A2E">
        <w:rPr>
          <w:b/>
          <w:bCs/>
        </w:rPr>
        <w:t>, 1-deamino-8-D-arginine vasopressin</w:t>
      </w:r>
      <w:r w:rsidRPr="00877A2E">
        <w:rPr>
          <w:b/>
          <w:bCs/>
          <w:smallCaps/>
        </w:rPr>
        <w:t>)</w:t>
      </w:r>
    </w:p>
    <w:p w:rsidR="00307B80" w:rsidRPr="00877A2E" w:rsidRDefault="00307B80">
      <w:pPr>
        <w:pStyle w:val="NormalWeb"/>
        <w:numPr>
          <w:ilvl w:val="0"/>
          <w:numId w:val="12"/>
        </w:numPr>
        <w:ind w:left="680"/>
      </w:pPr>
      <w:r w:rsidRPr="00877A2E">
        <w:t xml:space="preserve">can be given intranasally, </w:t>
      </w:r>
      <w:r w:rsidR="00B06AB6" w:rsidRPr="00877A2E">
        <w:t>SC</w:t>
      </w:r>
      <w:r w:rsidRPr="00877A2E">
        <w:t>, i/v.</w:t>
      </w:r>
    </w:p>
    <w:p w:rsidR="00307B80" w:rsidRPr="00877A2E" w:rsidRDefault="00307B80">
      <w:pPr>
        <w:pStyle w:val="NormalWeb"/>
        <w:numPr>
          <w:ilvl w:val="0"/>
          <w:numId w:val="12"/>
        </w:numPr>
        <w:ind w:left="680"/>
      </w:pPr>
      <w:r w:rsidRPr="00877A2E">
        <w:rPr>
          <w:i/>
          <w:iCs/>
        </w:rPr>
        <w:t>prolonged antidiuretic activity</w:t>
      </w:r>
      <w:r w:rsidRPr="00877A2E">
        <w:t xml:space="preserve"> (lasting 12-24 h) - preparation of choice for both adults and children.</w:t>
      </w:r>
    </w:p>
    <w:p w:rsidR="00307B80" w:rsidRPr="00B06AB6" w:rsidRDefault="00307B80">
      <w:pPr>
        <w:pStyle w:val="NormalWeb"/>
        <w:numPr>
          <w:ilvl w:val="0"/>
          <w:numId w:val="12"/>
        </w:numPr>
        <w:ind w:left="680"/>
        <w:rPr>
          <w:lang w:val="lt-LT"/>
        </w:rPr>
      </w:pPr>
      <w:r w:rsidRPr="00B06AB6">
        <w:rPr>
          <w:lang w:val="lt-LT"/>
        </w:rPr>
        <w:t>dozės nustatomos individualiai (plačios variacijos tarp skirtingų pacientų):</w:t>
      </w:r>
    </w:p>
    <w:p w:rsidR="00307B80" w:rsidRPr="00877A2E" w:rsidRDefault="00307B80">
      <w:pPr>
        <w:pStyle w:val="NormalWeb"/>
        <w:numPr>
          <w:ilvl w:val="0"/>
          <w:numId w:val="14"/>
        </w:numPr>
      </w:pPr>
      <w:r w:rsidRPr="00877A2E">
        <w:t>usual dosage in adults is 10-40 µg/day in two divided doses.</w:t>
      </w:r>
    </w:p>
    <w:p w:rsidR="00307B80" w:rsidRPr="00877A2E" w:rsidRDefault="00307B80">
      <w:pPr>
        <w:pStyle w:val="NormalWeb"/>
        <w:numPr>
          <w:ilvl w:val="0"/>
          <w:numId w:val="16"/>
        </w:numPr>
        <w:ind w:left="680"/>
      </w:pPr>
      <w:r w:rsidRPr="00877A2E">
        <w:t>overdosage can lead to fluid retention and convulsions in small children (H: furosemide).</w:t>
      </w:r>
    </w:p>
    <w:p w:rsidR="00307B80" w:rsidRPr="00877A2E" w:rsidRDefault="00307B80">
      <w:pPr>
        <w:pStyle w:val="NormalWeb"/>
        <w:numPr>
          <w:ilvl w:val="0"/>
          <w:numId w:val="16"/>
        </w:numPr>
        <w:ind w:left="680"/>
      </w:pPr>
      <w:r w:rsidRPr="00877A2E">
        <w:t>side effects – headache, slight BP increase.</w:t>
      </w:r>
    </w:p>
    <w:p w:rsidR="00307B80" w:rsidRPr="00877A2E" w:rsidRDefault="00307B80">
      <w:pPr>
        <w:pStyle w:val="NormalWeb"/>
        <w:numPr>
          <w:ilvl w:val="0"/>
          <w:numId w:val="16"/>
        </w:numPr>
        <w:ind w:left="680"/>
      </w:pPr>
      <w:r w:rsidRPr="00877A2E">
        <w:t xml:space="preserve">when intranasal delivery is inappropriate, it may be administered </w:t>
      </w:r>
      <w:r w:rsidR="00B06AB6" w:rsidRPr="00877A2E">
        <w:t>SC</w:t>
      </w:r>
      <w:r w:rsidRPr="00877A2E">
        <w:t xml:space="preserve"> using 1/10 intranasal dose.</w:t>
      </w:r>
    </w:p>
    <w:p w:rsidR="00307B80" w:rsidRPr="00877A2E" w:rsidRDefault="00307B80">
      <w:pPr>
        <w:pStyle w:val="NormalWeb"/>
        <w:spacing w:before="120"/>
      </w:pPr>
      <w:r w:rsidRPr="00877A2E">
        <w:rPr>
          <w:b/>
          <w:bCs/>
          <w:smallCaps/>
        </w:rPr>
        <w:t>Lypressin</w:t>
      </w:r>
      <w:r w:rsidRPr="00877A2E">
        <w:rPr>
          <w:b/>
          <w:bCs/>
        </w:rPr>
        <w:t xml:space="preserve"> (lysine-8-vasopressin) </w:t>
      </w:r>
      <w:r w:rsidRPr="00877A2E">
        <w:t>given by nasal spray at 3-8 h intervals.</w:t>
      </w:r>
    </w:p>
    <w:p w:rsidR="00307B80" w:rsidRPr="00877A2E" w:rsidRDefault="00307B80">
      <w:pPr>
        <w:pStyle w:val="NormalWeb"/>
        <w:spacing w:before="120"/>
      </w:pPr>
      <w:r w:rsidRPr="00877A2E">
        <w:rPr>
          <w:b/>
          <w:bCs/>
          <w:smallCaps/>
        </w:rPr>
        <w:t xml:space="preserve">Vasopressin </w:t>
      </w:r>
      <w:r w:rsidRPr="00877A2E">
        <w:rPr>
          <w:b/>
          <w:bCs/>
        </w:rPr>
        <w:t>tannate</w:t>
      </w:r>
      <w:r w:rsidRPr="00877A2E">
        <w:t xml:space="preserve"> </w:t>
      </w:r>
      <w:r w:rsidRPr="00877A2E">
        <w:rPr>
          <w:b/>
          <w:bCs/>
        </w:rPr>
        <w:t>in oil</w:t>
      </w:r>
      <w:r w:rsidRPr="00877A2E">
        <w:t xml:space="preserve"> i/m may control symptoms for up to 96 h.</w:t>
      </w:r>
    </w:p>
    <w:p w:rsidR="00307B80" w:rsidRPr="00877A2E" w:rsidRDefault="00307B80">
      <w:pPr>
        <w:pStyle w:val="NormalWeb"/>
        <w:spacing w:before="120"/>
      </w:pPr>
    </w:p>
    <w:p w:rsidR="00307B80" w:rsidRPr="00877A2E" w:rsidRDefault="00307B80">
      <w:pPr>
        <w:pStyle w:val="NormalWeb"/>
        <w:rPr>
          <w:b/>
          <w:bCs/>
          <w:u w:val="single"/>
        </w:rPr>
      </w:pPr>
      <w:r w:rsidRPr="00877A2E">
        <w:rPr>
          <w:b/>
          <w:bCs/>
          <w:smallCaps/>
          <w:highlight w:val="lightGray"/>
        </w:rPr>
        <w:t>Nonhormonal</w:t>
      </w:r>
      <w:r w:rsidRPr="00877A2E">
        <w:rPr>
          <w:b/>
          <w:bCs/>
          <w:highlight w:val="lightGray"/>
        </w:rPr>
        <w:t xml:space="preserve"> therapy</w:t>
      </w:r>
      <w:r w:rsidRPr="00877A2E">
        <w:t xml:space="preserve"> - avoids hypersensitivity and vascular effects of exogenous ADH.</w:t>
      </w:r>
    </w:p>
    <w:p w:rsidR="00307B80" w:rsidRPr="00877A2E" w:rsidRDefault="00307B80">
      <w:pPr>
        <w:pStyle w:val="NormalWeb"/>
        <w:numPr>
          <w:ilvl w:val="2"/>
          <w:numId w:val="6"/>
        </w:numPr>
        <w:spacing w:before="120"/>
      </w:pPr>
      <w:r w:rsidRPr="00877A2E">
        <w:rPr>
          <w:b/>
          <w:bCs/>
          <w:smallCaps/>
        </w:rPr>
        <w:t>Thiazides</w:t>
      </w:r>
      <w:r w:rsidRPr="00877A2E">
        <w:t xml:space="preserve"> (in traditional doses) paradoxically reduce urine volume (up to 25-50%)</w:t>
      </w:r>
    </w:p>
    <w:p w:rsidR="00307B80" w:rsidRPr="00B06AB6" w:rsidRDefault="00307B80">
      <w:pPr>
        <w:pStyle w:val="NormalWeb"/>
        <w:numPr>
          <w:ilvl w:val="0"/>
          <w:numId w:val="21"/>
        </w:numPr>
        <w:rPr>
          <w:lang w:val="lt-LT"/>
        </w:rPr>
      </w:pPr>
      <w:r w:rsidRPr="00B06AB6">
        <w:rPr>
          <w:lang w:val="lt-LT"/>
        </w:rPr>
        <w:t>veikimo mechanizmas</w:t>
      </w:r>
      <w:r w:rsidRPr="00877A2E">
        <w:t xml:space="preserve">: reduce extracellular fluid volume → increased proximal tubular resorption of NaCl &amp; water (collecting ducts </w:t>
      </w:r>
      <w:r w:rsidRPr="00B06AB6">
        <w:rPr>
          <w:lang w:val="lt-LT"/>
        </w:rPr>
        <w:t>pasiekia sumažintas šlapimo kiekis); dėl natriurijos U</w:t>
      </w:r>
      <w:r w:rsidRPr="00B06AB6">
        <w:rPr>
          <w:vertAlign w:val="subscript"/>
          <w:lang w:val="lt-LT"/>
        </w:rPr>
        <w:t>osm</w:t>
      </w:r>
      <w:r w:rsidRPr="00B06AB6">
        <w:rPr>
          <w:lang w:val="lt-LT"/>
        </w:rPr>
        <w:t xml:space="preserve"> nenukrenta žemiau 300.</w:t>
      </w:r>
    </w:p>
    <w:p w:rsidR="00307B80" w:rsidRPr="00877A2E" w:rsidRDefault="00307B80">
      <w:pPr>
        <w:pStyle w:val="NormalWeb"/>
        <w:numPr>
          <w:ilvl w:val="0"/>
          <w:numId w:val="17"/>
        </w:numPr>
      </w:pPr>
      <w:r w:rsidRPr="00877A2E">
        <w:rPr>
          <w:b/>
          <w:bCs/>
        </w:rPr>
        <w:t>salt intake restriction</w:t>
      </w:r>
      <w:r w:rsidRPr="00877A2E">
        <w:t xml:space="preserve"> reduces urine output by reducing solute load.</w:t>
      </w:r>
    </w:p>
    <w:p w:rsidR="00307B80" w:rsidRPr="00877A2E" w:rsidRDefault="00307B80">
      <w:pPr>
        <w:pStyle w:val="NormalWeb"/>
        <w:numPr>
          <w:ilvl w:val="2"/>
          <w:numId w:val="6"/>
        </w:numPr>
        <w:spacing w:before="120"/>
      </w:pPr>
      <w:r w:rsidRPr="00877A2E">
        <w:rPr>
          <w:b/>
          <w:bCs/>
          <w:smallCaps/>
        </w:rPr>
        <w:t>ADH-releasing drugs</w:t>
      </w:r>
      <w:r w:rsidRPr="00877A2E">
        <w:t xml:space="preserve"> (chlorpropamide, carbamazepine, clofibrate) effective only in </w:t>
      </w:r>
      <w:r w:rsidRPr="00877A2E">
        <w:rPr>
          <w:i/>
          <w:iCs/>
        </w:rPr>
        <w:t>partial central DI</w:t>
      </w:r>
      <w:r w:rsidRPr="00877A2E">
        <w:t xml:space="preserve"> when residual ADH is present.</w:t>
      </w:r>
    </w:p>
    <w:p w:rsidR="00307B80" w:rsidRPr="00877A2E" w:rsidRDefault="00307B80">
      <w:pPr>
        <w:pStyle w:val="NormalWeb"/>
        <w:numPr>
          <w:ilvl w:val="0"/>
          <w:numId w:val="17"/>
        </w:numPr>
      </w:pPr>
      <w:r w:rsidRPr="00877A2E">
        <w:t>chlorpropamide also potentiates ADH action on kidney.</w:t>
      </w:r>
    </w:p>
    <w:p w:rsidR="00307B80" w:rsidRPr="00877A2E" w:rsidRDefault="00307B80">
      <w:pPr>
        <w:pStyle w:val="NormalWeb"/>
        <w:numPr>
          <w:ilvl w:val="0"/>
          <w:numId w:val="17"/>
        </w:numPr>
      </w:pPr>
      <w:r w:rsidRPr="00877A2E">
        <w:t>may be used with thiazides.</w:t>
      </w:r>
    </w:p>
    <w:p w:rsidR="00307B80" w:rsidRPr="00877A2E" w:rsidRDefault="00307B80">
      <w:pPr>
        <w:pStyle w:val="NormalWeb"/>
        <w:numPr>
          <w:ilvl w:val="2"/>
          <w:numId w:val="6"/>
        </w:numPr>
        <w:spacing w:before="120"/>
      </w:pPr>
      <w:r w:rsidRPr="00877A2E">
        <w:rPr>
          <w:b/>
          <w:bCs/>
          <w:smallCaps/>
        </w:rPr>
        <w:t>Prostaglandin inhibitors</w:t>
      </w:r>
      <w:r w:rsidRPr="00877A2E">
        <w:t xml:space="preserve"> (indomethacin) - modestly effective (perhaps by decreasing renal blood flow and glomerular filtration rate).</w:t>
      </w:r>
    </w:p>
    <w:p w:rsidR="00307B80" w:rsidRDefault="00307B80">
      <w:pPr>
        <w:pStyle w:val="NormalWeb"/>
      </w:pPr>
    </w:p>
    <w:p w:rsidR="008151C2" w:rsidRPr="00877A2E" w:rsidRDefault="008151C2">
      <w:pPr>
        <w:pStyle w:val="NormalWeb"/>
      </w:pPr>
    </w:p>
    <w:p w:rsidR="00307B80" w:rsidRPr="00877A2E" w:rsidRDefault="00307B80">
      <w:pPr>
        <w:pStyle w:val="Antrat"/>
      </w:pPr>
      <w:bookmarkStart w:id="2" w:name="_Toc206262449"/>
      <w:r w:rsidRPr="00877A2E">
        <w:t>Nephrogenic Diabetes Insipidus</w:t>
      </w:r>
      <w:bookmarkEnd w:id="2"/>
      <w:r w:rsidRPr="00877A2E">
        <w:t xml:space="preserve"> </w:t>
      </w:r>
    </w:p>
    <w:p w:rsidR="00307B80" w:rsidRPr="00877A2E" w:rsidRDefault="00307B80">
      <w:pPr>
        <w:pStyle w:val="NormalWeb"/>
      </w:pPr>
      <w:r w:rsidRPr="00877A2E">
        <w:rPr>
          <w:rStyle w:val="Emphasis"/>
        </w:rPr>
        <w:t>Renal collecting ducts resistance to ADH (with otherwise normal renal function).</w:t>
      </w:r>
    </w:p>
    <w:p w:rsidR="00307B80" w:rsidRPr="00877A2E" w:rsidRDefault="00307B80">
      <w:pPr>
        <w:pStyle w:val="NormalWeb"/>
        <w:rPr>
          <w:rStyle w:val="Strong"/>
        </w:rPr>
      </w:pPr>
    </w:p>
    <w:p w:rsidR="00307B80" w:rsidRPr="00877A2E" w:rsidRDefault="00307B80">
      <w:pPr>
        <w:pStyle w:val="NormalWeb"/>
      </w:pPr>
      <w:r w:rsidRPr="00877A2E">
        <w:rPr>
          <w:rStyle w:val="Strong"/>
          <w:u w:val="single"/>
        </w:rPr>
        <w:t>Inherited</w:t>
      </w:r>
      <w:r w:rsidRPr="00877A2E">
        <w:rPr>
          <w:u w:val="single"/>
        </w:rPr>
        <w:t xml:space="preserve"> </w:t>
      </w:r>
      <w:r w:rsidRPr="00877A2E">
        <w:rPr>
          <w:rStyle w:val="Strong"/>
          <w:u w:val="single"/>
        </w:rPr>
        <w:t>NDI</w:t>
      </w:r>
      <w:r w:rsidRPr="00877A2E">
        <w:t xml:space="preserve"> - X-linked recessive (</w:t>
      </w:r>
      <w:r w:rsidRPr="00877A2E">
        <w:rPr>
          <w:b/>
          <w:bCs/>
          <w:i/>
          <w:iCs/>
        </w:rPr>
        <w:t>V</w:t>
      </w:r>
      <w:r w:rsidRPr="00877A2E">
        <w:rPr>
          <w:b/>
          <w:bCs/>
          <w:i/>
          <w:iCs/>
          <w:vertAlign w:val="subscript"/>
        </w:rPr>
        <w:t>2</w:t>
      </w:r>
      <w:r w:rsidRPr="00877A2E">
        <w:rPr>
          <w:b/>
          <w:bCs/>
          <w:i/>
          <w:iCs/>
        </w:rPr>
        <w:t xml:space="preserve"> </w:t>
      </w:r>
      <w:r w:rsidRPr="00B06AB6">
        <w:rPr>
          <w:b/>
          <w:bCs/>
          <w:i/>
          <w:iCs/>
          <w:lang w:val="lt-LT"/>
        </w:rPr>
        <w:t>receptoriaus</w:t>
      </w:r>
      <w:r w:rsidRPr="00B06AB6">
        <w:rPr>
          <w:lang w:val="lt-LT"/>
        </w:rPr>
        <w:t xml:space="preserve"> defektas</w:t>
      </w:r>
      <w:r w:rsidRPr="00877A2E">
        <w:t>).</w:t>
      </w:r>
    </w:p>
    <w:p w:rsidR="00307B80" w:rsidRPr="00877A2E" w:rsidRDefault="00307B80">
      <w:pPr>
        <w:pStyle w:val="NormalWeb"/>
        <w:numPr>
          <w:ilvl w:val="0"/>
          <w:numId w:val="18"/>
        </w:numPr>
      </w:pPr>
      <w:r w:rsidRPr="00877A2E">
        <w:rPr>
          <w:i/>
          <w:iCs/>
        </w:rPr>
        <w:t>homozygotes</w:t>
      </w:r>
      <w:r w:rsidRPr="00877A2E">
        <w:t xml:space="preserve"> (all males) are completely unresponsive to ADH.</w:t>
      </w:r>
    </w:p>
    <w:p w:rsidR="00307B80" w:rsidRPr="00877A2E" w:rsidRDefault="00307B80">
      <w:pPr>
        <w:pStyle w:val="NormalWeb"/>
        <w:numPr>
          <w:ilvl w:val="0"/>
          <w:numId w:val="18"/>
        </w:numPr>
      </w:pPr>
      <w:r w:rsidRPr="00877A2E">
        <w:rPr>
          <w:i/>
          <w:iCs/>
        </w:rPr>
        <w:t>heterozygous</w:t>
      </w:r>
      <w:r w:rsidRPr="00877A2E">
        <w:t xml:space="preserve"> females show normal or slightly impaired responsiveness to ADH.</w:t>
      </w:r>
    </w:p>
    <w:p w:rsidR="00307B80" w:rsidRPr="00877A2E" w:rsidRDefault="00307B80">
      <w:pPr>
        <w:pStyle w:val="NormalWeb"/>
        <w:numPr>
          <w:ilvl w:val="0"/>
          <w:numId w:val="18"/>
        </w:numPr>
      </w:pPr>
      <w:r w:rsidRPr="00B06AB6">
        <w:rPr>
          <w:lang w:val="lt-LT"/>
        </w:rPr>
        <w:t>aprašytas ir</w:t>
      </w:r>
      <w:r w:rsidRPr="00877A2E">
        <w:t xml:space="preserve"> </w:t>
      </w:r>
      <w:r w:rsidRPr="00877A2E">
        <w:rPr>
          <w:b/>
          <w:bCs/>
          <w:i/>
          <w:iCs/>
        </w:rPr>
        <w:t>aquaporin-2</w:t>
      </w:r>
      <w:r w:rsidRPr="00877A2E">
        <w:t xml:space="preserve"> </w:t>
      </w:r>
      <w:r w:rsidRPr="00B06AB6">
        <w:rPr>
          <w:lang w:val="lt-LT"/>
        </w:rPr>
        <w:t>defektas</w:t>
      </w:r>
      <w:r w:rsidRPr="00877A2E">
        <w:t>.</w:t>
      </w:r>
    </w:p>
    <w:p w:rsidR="00307B80" w:rsidRPr="00877A2E" w:rsidRDefault="00307B80">
      <w:pPr>
        <w:pStyle w:val="NormalWeb"/>
        <w:spacing w:before="120"/>
      </w:pPr>
      <w:r w:rsidRPr="00877A2E">
        <w:rPr>
          <w:rStyle w:val="Strong"/>
          <w:u w:val="single"/>
        </w:rPr>
        <w:t>Acquired NDI</w:t>
      </w:r>
      <w:r w:rsidRPr="00877A2E">
        <w:t xml:space="preserve"> occurs in disorders that disrupt medulla or distal nephrons:</w:t>
      </w:r>
    </w:p>
    <w:p w:rsidR="00307B80" w:rsidRPr="00877A2E" w:rsidRDefault="00307B80">
      <w:pPr>
        <w:pStyle w:val="NormalWeb"/>
        <w:numPr>
          <w:ilvl w:val="2"/>
          <w:numId w:val="5"/>
        </w:numPr>
      </w:pPr>
      <w:r w:rsidRPr="00877A2E">
        <w:t>medullary and polycystic disease; medullary sponge kidney; pyelonephritis (destruction of medulla).</w:t>
      </w:r>
    </w:p>
    <w:p w:rsidR="00307B80" w:rsidRPr="00877A2E" w:rsidRDefault="00307B80">
      <w:pPr>
        <w:pStyle w:val="NormalWeb"/>
        <w:numPr>
          <w:ilvl w:val="2"/>
          <w:numId w:val="5"/>
        </w:numPr>
      </w:pPr>
      <w:r w:rsidRPr="00877A2E">
        <w:t>release of obstructing periureteral fibrosis</w:t>
      </w:r>
    </w:p>
    <w:p w:rsidR="00307B80" w:rsidRPr="00877A2E" w:rsidRDefault="00307B80">
      <w:pPr>
        <w:pStyle w:val="NormalWeb"/>
        <w:numPr>
          <w:ilvl w:val="2"/>
          <w:numId w:val="5"/>
        </w:numPr>
      </w:pPr>
      <w:r w:rsidRPr="00877A2E">
        <w:t>sickle cell anemia (RBC sickling in vasa recta)</w:t>
      </w:r>
    </w:p>
    <w:p w:rsidR="00307B80" w:rsidRPr="00877A2E" w:rsidRDefault="00307B80">
      <w:pPr>
        <w:pStyle w:val="NormalWeb"/>
        <w:numPr>
          <w:ilvl w:val="2"/>
          <w:numId w:val="5"/>
        </w:numPr>
      </w:pPr>
      <w:r w:rsidRPr="00877A2E">
        <w:t>hypokalemia, hypercalcemia (impaired renal concentrating ability).</w:t>
      </w:r>
    </w:p>
    <w:p w:rsidR="00307B80" w:rsidRPr="00877A2E" w:rsidRDefault="00307B80">
      <w:pPr>
        <w:pStyle w:val="NormalWeb"/>
        <w:numPr>
          <w:ilvl w:val="2"/>
          <w:numId w:val="5"/>
        </w:numPr>
      </w:pPr>
      <w:r w:rsidRPr="00877A2E">
        <w:t>amyloidosis; Sjögren's syndrome; myeloma.</w:t>
      </w:r>
    </w:p>
    <w:p w:rsidR="00307B80" w:rsidRPr="00877A2E" w:rsidRDefault="00307B80">
      <w:pPr>
        <w:pStyle w:val="NormalWeb"/>
        <w:numPr>
          <w:ilvl w:val="2"/>
          <w:numId w:val="5"/>
        </w:numPr>
      </w:pPr>
      <w:r w:rsidRPr="00877A2E">
        <w:t>nephrotoxins (lithium, demeclocycline).</w:t>
      </w:r>
    </w:p>
    <w:p w:rsidR="00307B80" w:rsidRPr="00877A2E" w:rsidRDefault="00307B80">
      <w:pPr>
        <w:pStyle w:val="NormalWeb"/>
      </w:pPr>
    </w:p>
    <w:p w:rsidR="00307B80" w:rsidRPr="00877A2E" w:rsidRDefault="00307B80">
      <w:pPr>
        <w:pStyle w:val="Nervous1"/>
      </w:pPr>
      <w:r w:rsidRPr="00877A2E">
        <w:t xml:space="preserve">Symptoms &amp; Signs, Diagnosis </w:t>
      </w:r>
    </w:p>
    <w:p w:rsidR="00307B80" w:rsidRPr="00877A2E" w:rsidRDefault="00307B80">
      <w:pPr>
        <w:pStyle w:val="NormalWeb"/>
        <w:numPr>
          <w:ilvl w:val="0"/>
          <w:numId w:val="19"/>
        </w:numPr>
      </w:pPr>
      <w:r w:rsidRPr="00877A2E">
        <w:t xml:space="preserve">symptoms (polyuria, polydipsia, and hypotonic urine) appear </w:t>
      </w:r>
      <w:r w:rsidRPr="00877A2E">
        <w:rPr>
          <w:i/>
          <w:iCs/>
        </w:rPr>
        <w:t>soon after birth</w:t>
      </w:r>
      <w:r w:rsidRPr="00877A2E">
        <w:t>.</w:t>
      </w:r>
    </w:p>
    <w:p w:rsidR="00307B80" w:rsidRPr="00877A2E" w:rsidRDefault="00307B80">
      <w:pPr>
        <w:pStyle w:val="NormalWeb"/>
        <w:numPr>
          <w:ilvl w:val="0"/>
          <w:numId w:val="19"/>
        </w:numPr>
      </w:pPr>
      <w:r w:rsidRPr="00877A2E">
        <w:t xml:space="preserve">infants cannot communicate thirst → </w:t>
      </w:r>
      <w:r w:rsidRPr="00877A2E">
        <w:rPr>
          <w:b/>
          <w:bCs/>
        </w:rPr>
        <w:t>severe water depletion</w:t>
      </w:r>
      <w:r w:rsidRPr="00877A2E">
        <w:t xml:space="preserve"> with hypernatremia, fever, vomiting, and convulsions.</w:t>
      </w:r>
    </w:p>
    <w:p w:rsidR="00307B80" w:rsidRPr="00877A2E" w:rsidRDefault="00307B80">
      <w:pPr>
        <w:pStyle w:val="NormalWeb"/>
        <w:ind w:left="720"/>
      </w:pPr>
      <w:r w:rsidRPr="00877A2E">
        <w:rPr>
          <w:rStyle w:val="Emphasis"/>
        </w:rPr>
        <w:t xml:space="preserve">N.B. </w:t>
      </w:r>
      <w:r w:rsidRPr="00877A2E">
        <w:rPr>
          <w:rStyle w:val="Emphasis"/>
          <w:b/>
          <w:bCs/>
        </w:rPr>
        <w:t>brain damage</w:t>
      </w:r>
      <w:r w:rsidRPr="00877A2E">
        <w:rPr>
          <w:rStyle w:val="Emphasis"/>
        </w:rPr>
        <w:t xml:space="preserve"> with permanent mental retardation may occur if treatment is delayed.</w:t>
      </w:r>
    </w:p>
    <w:p w:rsidR="00307B80" w:rsidRPr="00877A2E" w:rsidRDefault="00307B80">
      <w:pPr>
        <w:pStyle w:val="NormalWeb"/>
        <w:numPr>
          <w:ilvl w:val="0"/>
          <w:numId w:val="19"/>
        </w:numPr>
      </w:pPr>
      <w:r w:rsidRPr="00877A2E">
        <w:t>physical growth is often retarded because of frequent dehydration.</w:t>
      </w:r>
    </w:p>
    <w:p w:rsidR="00307B80" w:rsidRPr="00877A2E" w:rsidRDefault="00307B80">
      <w:pPr>
        <w:pStyle w:val="NormalWeb"/>
        <w:spacing w:before="120"/>
        <w:rPr>
          <w:u w:val="single"/>
        </w:rPr>
      </w:pPr>
      <w:r w:rsidRPr="00877A2E">
        <w:rPr>
          <w:u w:val="single"/>
        </w:rPr>
        <w:t>Laboratory data:</w:t>
      </w:r>
    </w:p>
    <w:p w:rsidR="00307B80" w:rsidRPr="00877A2E" w:rsidRDefault="00307B80">
      <w:pPr>
        <w:pStyle w:val="NormalWeb"/>
        <w:numPr>
          <w:ilvl w:val="0"/>
          <w:numId w:val="19"/>
        </w:numPr>
      </w:pPr>
      <w:r w:rsidRPr="00877A2E">
        <w:t>U</w:t>
      </w:r>
      <w:r w:rsidRPr="00877A2E">
        <w:rPr>
          <w:vertAlign w:val="subscript"/>
        </w:rPr>
        <w:t>osm</w:t>
      </w:r>
      <w:r w:rsidRPr="00877A2E">
        <w:t xml:space="preserve"> (50-100 mOsm/kg) may rise to 280 mOsm/kg during solute diuresis.</w:t>
      </w:r>
    </w:p>
    <w:p w:rsidR="00307B80" w:rsidRPr="00877A2E" w:rsidRDefault="00307B80">
      <w:pPr>
        <w:pStyle w:val="NormalWeb"/>
        <w:numPr>
          <w:ilvl w:val="0"/>
          <w:numId w:val="19"/>
        </w:numPr>
      </w:pPr>
      <w:r w:rsidRPr="00877A2E">
        <w:t>diuresis is directly related to volume of water delivered to collecting ducts.</w:t>
      </w:r>
    </w:p>
    <w:p w:rsidR="00307B80" w:rsidRPr="00877A2E" w:rsidRDefault="00307B80">
      <w:pPr>
        <w:pStyle w:val="NormalWeb"/>
        <w:spacing w:before="120"/>
      </w:pPr>
      <w:r w:rsidRPr="00877A2E">
        <w:rPr>
          <w:u w:val="single"/>
        </w:rPr>
        <w:t>Diagnosis</w:t>
      </w:r>
      <w:r w:rsidRPr="00877A2E">
        <w:t xml:space="preserve"> - water deprivation test.</w:t>
      </w:r>
    </w:p>
    <w:p w:rsidR="00307B80" w:rsidRPr="00877A2E" w:rsidRDefault="00307B80">
      <w:pPr>
        <w:pStyle w:val="NormalWeb"/>
      </w:pPr>
    </w:p>
    <w:p w:rsidR="00307B80" w:rsidRPr="00877A2E" w:rsidRDefault="00307B80">
      <w:pPr>
        <w:pStyle w:val="Nervous1"/>
      </w:pPr>
      <w:r w:rsidRPr="00877A2E">
        <w:t xml:space="preserve">Treatment </w:t>
      </w:r>
    </w:p>
    <w:p w:rsidR="00307B80" w:rsidRPr="00877A2E" w:rsidRDefault="00307B80">
      <w:pPr>
        <w:pStyle w:val="NormalWeb"/>
        <w:numPr>
          <w:ilvl w:val="0"/>
          <w:numId w:val="20"/>
        </w:numPr>
      </w:pPr>
      <w:r w:rsidRPr="00877A2E">
        <w:t xml:space="preserve">ensure </w:t>
      </w:r>
      <w:r w:rsidRPr="00877A2E">
        <w:rPr>
          <w:b/>
          <w:bCs/>
        </w:rPr>
        <w:t>adequate free water intake</w:t>
      </w:r>
      <w:r w:rsidRPr="00877A2E">
        <w:t xml:space="preserve"> (serious sequelae are rare if patient can increase water intake in response to thirst).</w:t>
      </w:r>
    </w:p>
    <w:p w:rsidR="00307B80" w:rsidRPr="00877A2E" w:rsidRDefault="00307B80">
      <w:pPr>
        <w:pStyle w:val="NormalWeb"/>
        <w:numPr>
          <w:ilvl w:val="0"/>
          <w:numId w:val="20"/>
        </w:numPr>
      </w:pPr>
      <w:r w:rsidRPr="00877A2E">
        <w:t xml:space="preserve">modest </w:t>
      </w:r>
      <w:r w:rsidRPr="00877A2E">
        <w:rPr>
          <w:b/>
          <w:bCs/>
        </w:rPr>
        <w:t xml:space="preserve">Na restriction, thiazide diuretics </w:t>
      </w:r>
      <w:r w:rsidRPr="00877A2E">
        <w:t>(!)</w:t>
      </w:r>
      <w:r w:rsidRPr="00877A2E">
        <w:rPr>
          <w:b/>
          <w:bCs/>
        </w:rPr>
        <w:t>, indomethacin</w:t>
      </w:r>
      <w:r w:rsidRPr="00877A2E">
        <w:t>.</w:t>
      </w:r>
    </w:p>
    <w:p w:rsidR="002A6FB8" w:rsidRDefault="002A6FB8" w:rsidP="002A6FB8">
      <w:pPr>
        <w:pStyle w:val="Antrat"/>
        <w:spacing w:before="0"/>
        <w:jc w:val="left"/>
      </w:pPr>
    </w:p>
    <w:p w:rsidR="00307B80" w:rsidRPr="002A6FB8" w:rsidRDefault="00960AEF" w:rsidP="002A6FB8">
      <w:pPr>
        <w:pStyle w:val="Antrat"/>
      </w:pPr>
      <w:bookmarkStart w:id="3" w:name="_Toc206262450"/>
      <w:r w:rsidRPr="002A6FB8">
        <w:t>S</w:t>
      </w:r>
      <w:r w:rsidR="00307B80" w:rsidRPr="002A6FB8">
        <w:rPr>
          <w:rStyle w:val="PageNumber"/>
        </w:rPr>
        <w:t>yndrome of inappropriate ADH secretion</w:t>
      </w:r>
      <w:r w:rsidR="00307B80" w:rsidRPr="002A6FB8">
        <w:t xml:space="preserve"> (SIADH)</w:t>
      </w:r>
      <w:bookmarkEnd w:id="3"/>
    </w:p>
    <w:p w:rsidR="00307B80" w:rsidRPr="00877A2E" w:rsidRDefault="00307B80">
      <w:pPr>
        <w:pStyle w:val="NormalWeb"/>
        <w:rPr>
          <w:rStyle w:val="Emphasis"/>
        </w:rPr>
      </w:pPr>
      <w:r w:rsidRPr="00877A2E">
        <w:rPr>
          <w:rStyle w:val="Emphasis"/>
          <w:i w:val="0"/>
          <w:iCs w:val="0"/>
          <w:smallCaps/>
        </w:rPr>
        <w:t>definition</w:t>
      </w:r>
      <w:r w:rsidRPr="00877A2E">
        <w:rPr>
          <w:rStyle w:val="Emphasis"/>
        </w:rPr>
        <w:t xml:space="preserve"> - less than maximally dilute urine in presence of plasma hypo-osmolality &amp; hyponatremia.</w:t>
      </w:r>
    </w:p>
    <w:p w:rsidR="00307B80" w:rsidRPr="00877A2E" w:rsidRDefault="00307B80">
      <w:pPr>
        <w:pStyle w:val="Nervous1"/>
      </w:pPr>
      <w:r w:rsidRPr="00877A2E">
        <w:t>Etiology</w:t>
      </w:r>
    </w:p>
    <w:p w:rsidR="00307B80" w:rsidRPr="00877A2E" w:rsidRDefault="00307B80">
      <w:pPr>
        <w:pStyle w:val="NormalWeb"/>
        <w:numPr>
          <w:ilvl w:val="5"/>
          <w:numId w:val="19"/>
        </w:numPr>
      </w:pPr>
      <w:r w:rsidRPr="00877A2E">
        <w:rPr>
          <w:b/>
          <w:bCs/>
        </w:rPr>
        <w:t>CNS disorders</w:t>
      </w:r>
      <w:r w:rsidRPr="00877A2E">
        <w:t xml:space="preserve"> (infections, stroke, acute intermittent porphyria, acute psychosis, Guillain-</w:t>
      </w:r>
      <w:r w:rsidR="00B06AB6" w:rsidRPr="00877A2E">
        <w:t>Barré</w:t>
      </w:r>
      <w:r w:rsidRPr="00877A2E">
        <w:t xml:space="preserve"> syndr.).</w:t>
      </w:r>
    </w:p>
    <w:p w:rsidR="00307B80" w:rsidRPr="00877A2E" w:rsidRDefault="00307B80">
      <w:pPr>
        <w:pStyle w:val="NormalWeb"/>
        <w:numPr>
          <w:ilvl w:val="5"/>
          <w:numId w:val="19"/>
        </w:numPr>
      </w:pPr>
      <w:r w:rsidRPr="00877A2E">
        <w:rPr>
          <w:b/>
          <w:bCs/>
        </w:rPr>
        <w:t>Drug-induced SIADH</w:t>
      </w:r>
      <w:r w:rsidRPr="00877A2E">
        <w:t xml:space="preserve"> (chlorpropamide, clofibrate, carbamazepine).</w:t>
      </w:r>
    </w:p>
    <w:p w:rsidR="00307B80" w:rsidRPr="00877A2E" w:rsidRDefault="00307B80">
      <w:pPr>
        <w:pStyle w:val="NormalWeb"/>
        <w:numPr>
          <w:ilvl w:val="5"/>
          <w:numId w:val="19"/>
        </w:numPr>
      </w:pPr>
      <w:r w:rsidRPr="00877A2E">
        <w:rPr>
          <w:b/>
          <w:bCs/>
          <w:i/>
          <w:iCs/>
        </w:rPr>
        <w:t>Ectopic ADH secretion</w:t>
      </w:r>
      <w:r w:rsidRPr="00877A2E">
        <w:rPr>
          <w:b/>
          <w:bCs/>
        </w:rPr>
        <w:t xml:space="preserve"> – </w:t>
      </w:r>
      <w:r w:rsidRPr="00877A2E">
        <w:t>various</w:t>
      </w:r>
      <w:r w:rsidRPr="00877A2E">
        <w:rPr>
          <w:b/>
          <w:bCs/>
        </w:rPr>
        <w:t xml:space="preserve"> malignancies </w:t>
      </w:r>
      <w:r w:rsidRPr="00877A2E">
        <w:t>(esp. pulmonary oat cell carcinoma!).</w:t>
      </w:r>
    </w:p>
    <w:p w:rsidR="00307B80" w:rsidRPr="00877A2E" w:rsidRDefault="00307B80">
      <w:pPr>
        <w:pStyle w:val="NormalWeb"/>
        <w:numPr>
          <w:ilvl w:val="5"/>
          <w:numId w:val="19"/>
        </w:numPr>
      </w:pPr>
      <w:r w:rsidRPr="00877A2E">
        <w:rPr>
          <w:b/>
          <w:bCs/>
          <w:i/>
          <w:iCs/>
        </w:rPr>
        <w:t xml:space="preserve">Stimulation of J receptors in pulmonary circulation </w:t>
      </w:r>
      <w:r w:rsidRPr="00877A2E">
        <w:t xml:space="preserve">– various </w:t>
      </w:r>
      <w:r w:rsidRPr="00877A2E">
        <w:rPr>
          <w:b/>
          <w:bCs/>
        </w:rPr>
        <w:t>pulmonary disorders</w:t>
      </w:r>
      <w:r w:rsidRPr="00877A2E">
        <w:t xml:space="preserve"> (pneumonia, lung abscess, tbc, aspergillosis, PEEP).</w:t>
      </w:r>
    </w:p>
    <w:p w:rsidR="00307B80" w:rsidRPr="00877A2E" w:rsidRDefault="00307B80">
      <w:pPr>
        <w:pStyle w:val="NormalWeb"/>
        <w:ind w:left="567"/>
      </w:pPr>
    </w:p>
    <w:p w:rsidR="00307B80" w:rsidRPr="00877A2E" w:rsidRDefault="00307B80">
      <w:pPr>
        <w:pStyle w:val="NormalWeb"/>
        <w:spacing w:before="120"/>
        <w:rPr>
          <w:u w:val="single"/>
        </w:rPr>
      </w:pPr>
      <w:r w:rsidRPr="00877A2E">
        <w:rPr>
          <w:u w:val="single"/>
        </w:rPr>
        <w:t>Abnormal patterns of ADH release:</w:t>
      </w:r>
    </w:p>
    <w:p w:rsidR="00307B80" w:rsidRPr="00877A2E" w:rsidRDefault="00307B80">
      <w:pPr>
        <w:pStyle w:val="NormalWeb"/>
        <w:numPr>
          <w:ilvl w:val="0"/>
          <w:numId w:val="26"/>
        </w:numPr>
      </w:pPr>
      <w:r w:rsidRPr="00877A2E">
        <w:t>sustained ADH release (apparently independent of osmotic control)</w:t>
      </w:r>
    </w:p>
    <w:p w:rsidR="00307B80" w:rsidRPr="00877A2E" w:rsidRDefault="00307B80">
      <w:pPr>
        <w:pStyle w:val="NormalWeb"/>
        <w:numPr>
          <w:ilvl w:val="0"/>
          <w:numId w:val="26"/>
        </w:numPr>
      </w:pPr>
      <w:r w:rsidRPr="00877A2E">
        <w:t>abnormally low osmotic threshold for ADH release (“reset osmostat”).</w:t>
      </w:r>
    </w:p>
    <w:p w:rsidR="00307B80" w:rsidRPr="00877A2E" w:rsidRDefault="00307B80">
      <w:pPr>
        <w:pStyle w:val="NormalWeb"/>
        <w:numPr>
          <w:ilvl w:val="0"/>
          <w:numId w:val="26"/>
        </w:numPr>
      </w:pPr>
      <w:r w:rsidRPr="00877A2E">
        <w:lastRenderedPageBreak/>
        <w:t>constant low-level ADH release - within normal range of plasma osmolality, it is appropriate, but when plasma becomes hypo-osmotic, ADH release is not suppressed.</w:t>
      </w:r>
    </w:p>
    <w:p w:rsidR="00307B80" w:rsidRPr="00877A2E" w:rsidRDefault="00307B80">
      <w:pPr>
        <w:pStyle w:val="NormalWeb"/>
        <w:numPr>
          <w:ilvl w:val="0"/>
          <w:numId w:val="26"/>
        </w:numPr>
      </w:pPr>
      <w:r w:rsidRPr="00877A2E">
        <w:t xml:space="preserve">unable to maximally dilute urine (excrete water load), but have normal ADH release - </w:t>
      </w:r>
      <w:r w:rsidRPr="00877A2E">
        <w:rPr>
          <w:b/>
          <w:bCs/>
          <w:smallCaps/>
        </w:rPr>
        <w:t>syndrome of inappropriate antidiuresis</w:t>
      </w:r>
      <w:r w:rsidRPr="00877A2E">
        <w:t xml:space="preserve"> (rather than SIADH); diagnosed only by plasma [ADH] assay.</w:t>
      </w:r>
    </w:p>
    <w:p w:rsidR="00307B80" w:rsidRDefault="00307B80">
      <w:pPr>
        <w:pStyle w:val="NormalWeb"/>
      </w:pPr>
    </w:p>
    <w:p w:rsidR="00B6024C" w:rsidRDefault="00D21B14">
      <w:pPr>
        <w:pStyle w:val="NormalWeb"/>
      </w:pPr>
      <w:r>
        <w:rPr>
          <w:noProof/>
        </w:rPr>
        <w:drawing>
          <wp:inline distT="0" distB="0" distL="0" distR="0">
            <wp:extent cx="2762250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C" w:rsidRDefault="00D21B14">
      <w:pPr>
        <w:pStyle w:val="NormalWeb"/>
      </w:pPr>
      <w:r>
        <w:rPr>
          <w:noProof/>
        </w:rPr>
        <w:drawing>
          <wp:inline distT="0" distB="0" distL="0" distR="0">
            <wp:extent cx="2743200" cy="391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C" w:rsidRDefault="00D21B14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752725" cy="1685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C" w:rsidRDefault="00B6024C">
      <w:pPr>
        <w:pStyle w:val="NormalWeb"/>
      </w:pPr>
    </w:p>
    <w:p w:rsidR="00B6024C" w:rsidRPr="00877A2E" w:rsidRDefault="00B6024C">
      <w:pPr>
        <w:pStyle w:val="NormalWeb"/>
      </w:pPr>
    </w:p>
    <w:p w:rsidR="00307B80" w:rsidRPr="00877A2E" w:rsidRDefault="00307B80">
      <w:pPr>
        <w:pStyle w:val="Nervous1"/>
      </w:pPr>
      <w:r w:rsidRPr="00877A2E">
        <w:t>signs &amp; symptoms, diagnosis</w:t>
      </w:r>
    </w:p>
    <w:p w:rsidR="00307B80" w:rsidRPr="00877A2E" w:rsidRDefault="00307B80">
      <w:pPr>
        <w:pStyle w:val="NormalWeb"/>
        <w:numPr>
          <w:ilvl w:val="0"/>
          <w:numId w:val="25"/>
        </w:numPr>
      </w:pPr>
      <w:r w:rsidRPr="00877A2E">
        <w:rPr>
          <w:b/>
          <w:bCs/>
        </w:rPr>
        <w:t>water intoxication</w:t>
      </w:r>
    </w:p>
    <w:p w:rsidR="00307B80" w:rsidRPr="00877A2E" w:rsidRDefault="00307B80">
      <w:pPr>
        <w:pStyle w:val="NormalWeb"/>
        <w:numPr>
          <w:ilvl w:val="0"/>
          <w:numId w:val="25"/>
        </w:numPr>
        <w:rPr>
          <w:u w:val="single"/>
        </w:rPr>
      </w:pPr>
      <w:r w:rsidRPr="00877A2E">
        <w:t xml:space="preserve">compensatory (due to ECF↑) </w:t>
      </w:r>
      <w:r w:rsidR="00B06AB6" w:rsidRPr="00877A2E">
        <w:t>suppressed</w:t>
      </w:r>
      <w:r w:rsidRPr="00877A2E">
        <w:t xml:space="preserve"> aldosterone secretion →</w:t>
      </w:r>
      <w:r w:rsidRPr="00877A2E">
        <w:rPr>
          <w:b/>
          <w:bCs/>
        </w:rPr>
        <w:t xml:space="preserve"> hypernatriuria &amp; hyponatremia</w:t>
      </w:r>
      <w:r w:rsidRPr="00877A2E">
        <w:t xml:space="preserve"> (“salt wasting”).</w:t>
      </w:r>
    </w:p>
    <w:p w:rsidR="00307B80" w:rsidRPr="00877A2E" w:rsidRDefault="00307B80">
      <w:pPr>
        <w:pStyle w:val="NormalWeb"/>
        <w:numPr>
          <w:ilvl w:val="0"/>
          <w:numId w:val="23"/>
        </w:numPr>
        <w:rPr>
          <w:u w:val="single"/>
        </w:rPr>
      </w:pPr>
      <w:r w:rsidRPr="00445699">
        <w:rPr>
          <w:u w:val="double" w:color="FF0000"/>
        </w:rPr>
        <w:t>U</w:t>
      </w:r>
      <w:r w:rsidRPr="00445699">
        <w:rPr>
          <w:u w:val="double" w:color="FF0000"/>
          <w:vertAlign w:val="subscript"/>
        </w:rPr>
        <w:t>osm</w:t>
      </w:r>
      <w:r w:rsidRPr="00445699">
        <w:rPr>
          <w:u w:val="double" w:color="FF0000"/>
        </w:rPr>
        <w:t xml:space="preserve"> &gt; P</w:t>
      </w:r>
      <w:r w:rsidRPr="00445699">
        <w:rPr>
          <w:u w:val="double" w:color="FF0000"/>
          <w:vertAlign w:val="subscript"/>
        </w:rPr>
        <w:t>osm</w:t>
      </w:r>
      <w:r w:rsidRPr="00877A2E">
        <w:t xml:space="preserve"> ; urinary [Na] &gt; 20 mEq/L !!!</w:t>
      </w:r>
    </w:p>
    <w:p w:rsidR="00307B80" w:rsidRPr="00877A2E" w:rsidRDefault="00307B80">
      <w:pPr>
        <w:pStyle w:val="NormalWeb"/>
        <w:numPr>
          <w:ilvl w:val="0"/>
          <w:numId w:val="23"/>
        </w:numPr>
      </w:pPr>
      <w:r w:rsidRPr="00B06AB6">
        <w:rPr>
          <w:lang w:val="lt-LT"/>
        </w:rPr>
        <w:t>kliniką lemia</w:t>
      </w:r>
      <w:r w:rsidRPr="00877A2E">
        <w:t xml:space="preserve"> </w:t>
      </w:r>
      <w:r w:rsidRPr="00877A2E">
        <w:rPr>
          <w:smallCaps/>
        </w:rPr>
        <w:t>hiponatremija</w:t>
      </w:r>
      <w:r w:rsidRPr="00877A2E">
        <w:t>!!!</w:t>
      </w:r>
    </w:p>
    <w:p w:rsidR="00307B80" w:rsidRPr="00B06AB6" w:rsidRDefault="00307B80">
      <w:pPr>
        <w:pStyle w:val="NormalWeb"/>
        <w:numPr>
          <w:ilvl w:val="0"/>
          <w:numId w:val="23"/>
        </w:numPr>
        <w:rPr>
          <w:u w:val="single"/>
          <w:lang w:val="lt-LT"/>
        </w:rPr>
      </w:pPr>
      <w:r w:rsidRPr="00B06AB6">
        <w:rPr>
          <w:lang w:val="lt-LT"/>
        </w:rPr>
        <w:t>dėl hiponatremijos edemos ir hipertenzija neišreikštos.</w:t>
      </w:r>
    </w:p>
    <w:p w:rsidR="00307B80" w:rsidRPr="00877A2E" w:rsidRDefault="00307B80">
      <w:pPr>
        <w:pStyle w:val="NormalWeb"/>
        <w:spacing w:before="120"/>
      </w:pPr>
      <w:r w:rsidRPr="00877A2E">
        <w:rPr>
          <w:u w:val="single"/>
        </w:rPr>
        <w:t>Diagnosis relies on:</w:t>
      </w:r>
    </w:p>
    <w:p w:rsidR="00307B80" w:rsidRPr="00877A2E" w:rsidRDefault="00307B80">
      <w:pPr>
        <w:pStyle w:val="NormalWeb"/>
        <w:ind w:left="720"/>
      </w:pPr>
      <w:r w:rsidRPr="00877A2E">
        <w:rPr>
          <w:u w:val="single"/>
        </w:rPr>
        <w:t>absence of</w:t>
      </w:r>
      <w:r w:rsidRPr="00877A2E">
        <w:t>: volume depletion / overload, emotional stress / pain, diuretics, drugs that stimulate ADH secretion.</w:t>
      </w:r>
    </w:p>
    <w:p w:rsidR="00307B80" w:rsidRPr="00877A2E" w:rsidRDefault="00307B80">
      <w:pPr>
        <w:pStyle w:val="NormalWeb"/>
        <w:ind w:left="720"/>
      </w:pPr>
      <w:r w:rsidRPr="00877A2E">
        <w:rPr>
          <w:u w:val="single"/>
        </w:rPr>
        <w:t>presence of</w:t>
      </w:r>
      <w:r w:rsidRPr="00877A2E">
        <w:t>: normal cardiac, hepatic, renal, adrenal, and thyroid function.</w:t>
      </w:r>
    </w:p>
    <w:p w:rsidR="00307B80" w:rsidRDefault="00307B80">
      <w:pPr>
        <w:pStyle w:val="NormalWeb"/>
        <w:ind w:left="720"/>
      </w:pPr>
    </w:p>
    <w:p w:rsidR="002A6FB8" w:rsidRPr="00877A2E" w:rsidRDefault="002A6FB8">
      <w:pPr>
        <w:pStyle w:val="NormalWeb"/>
        <w:ind w:left="720"/>
      </w:pPr>
    </w:p>
    <w:p w:rsidR="00307B80" w:rsidRPr="00877A2E" w:rsidRDefault="00307B80">
      <w:pPr>
        <w:pStyle w:val="Nervous1"/>
      </w:pPr>
      <w:r w:rsidRPr="00877A2E">
        <w:t>Treatment</w:t>
      </w:r>
    </w:p>
    <w:p w:rsidR="00307B80" w:rsidRPr="00B06AB6" w:rsidRDefault="00307B80">
      <w:pPr>
        <w:pStyle w:val="NormalWeb"/>
        <w:jc w:val="right"/>
        <w:rPr>
          <w:sz w:val="22"/>
          <w:lang w:val="lt-LT"/>
        </w:rPr>
      </w:pPr>
      <w:r w:rsidRPr="00877A2E">
        <w:t xml:space="preserve">        </w:t>
      </w:r>
      <w:r w:rsidRPr="00B06AB6">
        <w:rPr>
          <w:color w:val="808080"/>
          <w:sz w:val="22"/>
          <w:lang w:val="lt-LT"/>
        </w:rPr>
        <w:t>dar žr. hiponatremijos gydymas (aukščiau)</w:t>
      </w:r>
    </w:p>
    <w:p w:rsidR="00307B80" w:rsidRPr="00877A2E" w:rsidRDefault="00307B80">
      <w:pPr>
        <w:pStyle w:val="NormalWeb"/>
        <w:numPr>
          <w:ilvl w:val="7"/>
          <w:numId w:val="19"/>
        </w:numPr>
        <w:tabs>
          <w:tab w:val="clear" w:pos="927"/>
          <w:tab w:val="num" w:pos="360"/>
        </w:tabs>
        <w:ind w:left="340"/>
      </w:pPr>
      <w:r w:rsidRPr="00877A2E">
        <w:rPr>
          <w:b/>
          <w:bCs/>
        </w:rPr>
        <w:t>Severe water restriction</w:t>
      </w:r>
      <w:r w:rsidRPr="00877A2E">
        <w:t xml:space="preserve"> (25-50% of maintenance – i.e. 500-1000 ml/d).</w:t>
      </w:r>
    </w:p>
    <w:p w:rsidR="00307B80" w:rsidRPr="00877A2E" w:rsidRDefault="00307B80">
      <w:pPr>
        <w:pStyle w:val="NormalWeb"/>
        <w:numPr>
          <w:ilvl w:val="0"/>
          <w:numId w:val="24"/>
        </w:numPr>
        <w:tabs>
          <w:tab w:val="clear" w:pos="2520"/>
          <w:tab w:val="num" w:pos="1953"/>
        </w:tabs>
        <w:ind w:left="1933"/>
      </w:pPr>
      <w:r w:rsidRPr="00877A2E">
        <w:t>eliminates ADH effect (→ normonatremia).</w:t>
      </w:r>
    </w:p>
    <w:p w:rsidR="00307B80" w:rsidRPr="00877A2E" w:rsidRDefault="00307B80">
      <w:pPr>
        <w:pStyle w:val="NormalWeb"/>
        <w:numPr>
          <w:ilvl w:val="0"/>
          <w:numId w:val="24"/>
        </w:numPr>
        <w:tabs>
          <w:tab w:val="clear" w:pos="2520"/>
          <w:tab w:val="num" w:pos="1953"/>
        </w:tabs>
        <w:ind w:left="1933"/>
      </w:pPr>
      <w:r w:rsidRPr="00877A2E">
        <w:t>limiting factor is patient compliance.</w:t>
      </w:r>
    </w:p>
    <w:p w:rsidR="00307B80" w:rsidRPr="00877A2E" w:rsidRDefault="00307B80">
      <w:pPr>
        <w:pStyle w:val="NormalWeb"/>
        <w:numPr>
          <w:ilvl w:val="7"/>
          <w:numId w:val="19"/>
        </w:numPr>
        <w:tabs>
          <w:tab w:val="clear" w:pos="927"/>
          <w:tab w:val="num" w:pos="360"/>
        </w:tabs>
        <w:ind w:left="340"/>
      </w:pPr>
      <w:r w:rsidRPr="008151C2">
        <w:rPr>
          <w:rStyle w:val="Drugname2Char"/>
        </w:rPr>
        <w:t>Demeclocycline</w:t>
      </w:r>
      <w:r w:rsidRPr="00877A2E">
        <w:t xml:space="preserve"> (900-1200 mg/day; </w:t>
      </w:r>
      <w:r w:rsidRPr="00B06AB6">
        <w:rPr>
          <w:lang w:val="lt-LT"/>
        </w:rPr>
        <w:t>efektas po</w:t>
      </w:r>
      <w:r w:rsidRPr="00877A2E">
        <w:t xml:space="preserve"> 4-5 d.)</w:t>
      </w:r>
    </w:p>
    <w:p w:rsidR="00307B80" w:rsidRPr="00877A2E" w:rsidRDefault="00307B80">
      <w:pPr>
        <w:pStyle w:val="NormalWeb"/>
        <w:numPr>
          <w:ilvl w:val="8"/>
          <w:numId w:val="19"/>
        </w:numPr>
        <w:tabs>
          <w:tab w:val="clear" w:pos="6660"/>
          <w:tab w:val="num" w:pos="1985"/>
        </w:tabs>
        <w:ind w:left="2041"/>
      </w:pPr>
      <w:r w:rsidRPr="00877A2E">
        <w:t>blocks ADH effect on kidney (</w:t>
      </w:r>
      <w:r w:rsidRPr="00B06AB6">
        <w:rPr>
          <w:lang w:val="lt-LT"/>
        </w:rPr>
        <w:t>sukeliamas</w:t>
      </w:r>
      <w:r w:rsidRPr="00877A2E">
        <w:t xml:space="preserve"> nephrogenic diabetes insipidus).</w:t>
      </w:r>
    </w:p>
    <w:p w:rsidR="00307B80" w:rsidRPr="00877A2E" w:rsidRDefault="00307B80">
      <w:pPr>
        <w:pStyle w:val="NormalWeb"/>
        <w:numPr>
          <w:ilvl w:val="8"/>
          <w:numId w:val="19"/>
        </w:numPr>
        <w:tabs>
          <w:tab w:val="clear" w:pos="6660"/>
          <w:tab w:val="num" w:pos="1985"/>
        </w:tabs>
        <w:ind w:left="2041"/>
      </w:pPr>
      <w:r w:rsidRPr="00877A2E">
        <w:t>indicated when underlying disease is not treatable and severe water restriction is unacceptable.</w:t>
      </w:r>
    </w:p>
    <w:p w:rsidR="00307B80" w:rsidRPr="00877A2E" w:rsidRDefault="00307B80">
      <w:pPr>
        <w:pStyle w:val="NormalWeb"/>
        <w:numPr>
          <w:ilvl w:val="8"/>
          <w:numId w:val="19"/>
        </w:numPr>
        <w:tabs>
          <w:tab w:val="clear" w:pos="6660"/>
          <w:tab w:val="num" w:pos="1985"/>
        </w:tabs>
        <w:ind w:left="2041"/>
      </w:pPr>
      <w:r w:rsidRPr="00877A2E">
        <w:t xml:space="preserve">associated with </w:t>
      </w:r>
      <w:r w:rsidRPr="00877A2E">
        <w:rPr>
          <w:b/>
          <w:bCs/>
          <w:i/>
          <w:iCs/>
        </w:rPr>
        <w:t>acute renal failure</w:t>
      </w:r>
      <w:r w:rsidRPr="00877A2E">
        <w:t xml:space="preserve"> in patients with </w:t>
      </w:r>
      <w:r w:rsidRPr="00877A2E">
        <w:rPr>
          <w:i/>
          <w:iCs/>
        </w:rPr>
        <w:t>hepatic cirrhosis</w:t>
      </w:r>
      <w:r w:rsidRPr="00877A2E">
        <w:t>!</w:t>
      </w:r>
    </w:p>
    <w:p w:rsidR="00307B80" w:rsidRDefault="00307B80">
      <w:pPr>
        <w:pStyle w:val="NormalWeb"/>
        <w:numPr>
          <w:ilvl w:val="7"/>
          <w:numId w:val="19"/>
        </w:numPr>
        <w:tabs>
          <w:tab w:val="clear" w:pos="927"/>
          <w:tab w:val="num" w:pos="360"/>
        </w:tabs>
        <w:ind w:left="340"/>
      </w:pPr>
      <w:r w:rsidRPr="00B06AB6">
        <w:rPr>
          <w:lang w:val="lt-LT"/>
        </w:rPr>
        <w:t>Jei hiponatremija labai sunki</w:t>
      </w:r>
      <w:r w:rsidRPr="00877A2E">
        <w:rPr>
          <w:b/>
          <w:bCs/>
        </w:rPr>
        <w:t xml:space="preserve"> </w:t>
      </w:r>
      <w:r w:rsidRPr="00877A2E">
        <w:t>→</w:t>
      </w:r>
      <w:r w:rsidRPr="00877A2E">
        <w:rPr>
          <w:b/>
          <w:bCs/>
        </w:rPr>
        <w:t xml:space="preserve"> hypertonic 3% saline </w:t>
      </w:r>
      <w:r w:rsidRPr="00877A2E">
        <w:t>i/v.</w:t>
      </w:r>
    </w:p>
    <w:p w:rsidR="00960AEF" w:rsidRDefault="00960AEF" w:rsidP="00960AEF">
      <w:pPr>
        <w:pStyle w:val="NormalWeb"/>
        <w:numPr>
          <w:ilvl w:val="7"/>
          <w:numId w:val="19"/>
        </w:numPr>
        <w:tabs>
          <w:tab w:val="clear" w:pos="927"/>
          <w:tab w:val="num" w:pos="360"/>
        </w:tabs>
        <w:ind w:left="340"/>
      </w:pPr>
      <w:r w:rsidRPr="00960AEF">
        <w:rPr>
          <w:rStyle w:val="DrugnameChar"/>
        </w:rPr>
        <w:t>Conivaptan</w:t>
      </w:r>
      <w:r>
        <w:t xml:space="preserve"> (Vaprisol</w:t>
      </w:r>
      <w:r w:rsidRPr="008151C2">
        <w:t>®</w:t>
      </w:r>
      <w:r w:rsidRPr="00960AEF">
        <w:t>)</w:t>
      </w:r>
      <w:r>
        <w:t xml:space="preserve"> – </w:t>
      </w:r>
      <w:r w:rsidR="002A6FB8">
        <w:rPr>
          <w:rFonts w:ascii="TimesNewRoman" w:hAnsi="TimesNewRoman" w:cs="TimesNewRoman"/>
        </w:rPr>
        <w:t xml:space="preserve">antagonist of </w:t>
      </w:r>
      <w:r w:rsidR="008151C2">
        <w:t xml:space="preserve">vasopressin </w:t>
      </w:r>
      <w:r w:rsidR="002A6FB8">
        <w:rPr>
          <w:rFonts w:ascii="TimesNewRoman" w:hAnsi="TimesNewRoman" w:cs="TimesNewRoman"/>
        </w:rPr>
        <w:t>receptors (V</w:t>
      </w:r>
      <w:r w:rsidR="002A6FB8" w:rsidRPr="002A6FB8">
        <w:rPr>
          <w:rFonts w:ascii="TimesNewRoman" w:hAnsi="TimesNewRoman" w:cs="TimesNewRoman"/>
          <w:vertAlign w:val="subscript"/>
        </w:rPr>
        <w:t>1A</w:t>
      </w:r>
      <w:r w:rsidR="002A6FB8" w:rsidRPr="002A6FB8">
        <w:rPr>
          <w:rFonts w:ascii="TimesNewRoman" w:hAnsi="TimesNewRoman" w:cs="TimesNewRoman"/>
        </w:rPr>
        <w:t xml:space="preserve"> </w:t>
      </w:r>
      <w:r w:rsidR="002A6FB8">
        <w:rPr>
          <w:rFonts w:ascii="TimesNewRoman" w:hAnsi="TimesNewRoman" w:cs="TimesNewRoman"/>
        </w:rPr>
        <w:t>and V</w:t>
      </w:r>
      <w:r w:rsidR="002A6FB8" w:rsidRPr="002A6FB8">
        <w:rPr>
          <w:rFonts w:ascii="TimesNewRoman" w:hAnsi="TimesNewRoman" w:cs="TimesNewRoman"/>
          <w:vertAlign w:val="subscript"/>
        </w:rPr>
        <w:t>2</w:t>
      </w:r>
      <w:r w:rsidR="002A6FB8">
        <w:rPr>
          <w:rFonts w:ascii="TimesNewRoman" w:hAnsi="TimesNewRoman" w:cs="TimesNewRoman"/>
        </w:rPr>
        <w:t xml:space="preserve">) - </w:t>
      </w:r>
      <w:r>
        <w:t xml:space="preserve">FDA approved for treatment of </w:t>
      </w:r>
      <w:r w:rsidRPr="00960AEF">
        <w:rPr>
          <w:b/>
          <w:color w:val="0000FF"/>
        </w:rPr>
        <w:t>euvolemic hyponatremia</w:t>
      </w:r>
      <w:r>
        <w:t xml:space="preserve"> (e.g. </w:t>
      </w:r>
      <w:r w:rsidR="00D97ED9">
        <w:t>SI</w:t>
      </w:r>
      <w:r>
        <w:t>ADH, or in setting of hypothyroidism, adrenal insufficiency, pulmonary disorders).</w:t>
      </w:r>
    </w:p>
    <w:p w:rsidR="00D97ED9" w:rsidRDefault="00D97ED9" w:rsidP="00D97ED9">
      <w:pPr>
        <w:pStyle w:val="NormalWeb"/>
        <w:numPr>
          <w:ilvl w:val="7"/>
          <w:numId w:val="19"/>
        </w:numPr>
        <w:tabs>
          <w:tab w:val="clear" w:pos="927"/>
          <w:tab w:val="num" w:pos="360"/>
        </w:tabs>
        <w:ind w:left="340"/>
      </w:pPr>
      <w:r w:rsidRPr="000D0572">
        <w:rPr>
          <w:rStyle w:val="Drugname2Char"/>
        </w:rPr>
        <w:t>tolvaptan</w:t>
      </w:r>
      <w:r w:rsidRPr="000D0572">
        <w:t xml:space="preserve"> </w:t>
      </w:r>
      <w:r>
        <w:t>(Samsca®</w:t>
      </w:r>
      <w:r w:rsidRPr="000D0572">
        <w:t>)</w:t>
      </w:r>
      <w:r>
        <w:t xml:space="preserve"> – oral vasopressin V2-receptor antagonist</w:t>
      </w:r>
    </w:p>
    <w:p w:rsidR="00960AEF" w:rsidRDefault="00960AEF" w:rsidP="00960AEF">
      <w:pPr>
        <w:pStyle w:val="Header"/>
        <w:tabs>
          <w:tab w:val="clear" w:pos="4320"/>
        </w:tabs>
      </w:pPr>
    </w:p>
    <w:p w:rsidR="00BE6913" w:rsidRDefault="00BE6913" w:rsidP="00960AEF">
      <w:pPr>
        <w:pStyle w:val="Header"/>
        <w:tabs>
          <w:tab w:val="clear" w:pos="4320"/>
        </w:tabs>
      </w:pPr>
    </w:p>
    <w:p w:rsidR="00BE6913" w:rsidRDefault="00BE6913" w:rsidP="00960AEF">
      <w:pPr>
        <w:pStyle w:val="Header"/>
        <w:tabs>
          <w:tab w:val="clear" w:pos="4320"/>
        </w:tabs>
      </w:pPr>
    </w:p>
    <w:p w:rsidR="00960AEF" w:rsidRPr="00877A2E" w:rsidRDefault="00960AEF">
      <w:pPr>
        <w:pStyle w:val="Header"/>
        <w:tabs>
          <w:tab w:val="clear" w:pos="4320"/>
        </w:tabs>
      </w:pPr>
    </w:p>
    <w:p w:rsidR="00307B80" w:rsidRPr="00B06AB6" w:rsidRDefault="00307B80">
      <w:pPr>
        <w:rPr>
          <w:iCs/>
          <w:u w:val="single"/>
          <w:lang w:val="lt-LT"/>
        </w:rPr>
      </w:pPr>
      <w:r w:rsidRPr="00B06AB6">
        <w:rPr>
          <w:i/>
          <w:u w:val="single"/>
          <w:lang w:val="lt-LT"/>
        </w:rPr>
        <w:t>Panaudota literatūra</w:t>
      </w:r>
      <w:r w:rsidRPr="00B06AB6">
        <w:rPr>
          <w:iCs/>
          <w:u w:val="single"/>
          <w:lang w:val="lt-LT"/>
        </w:rPr>
        <w:t>:</w:t>
      </w:r>
    </w:p>
    <w:p w:rsidR="00307B80" w:rsidRPr="00877A2E" w:rsidRDefault="00307B80">
      <w:pPr>
        <w:rPr>
          <w:sz w:val="20"/>
        </w:rPr>
      </w:pPr>
      <w:r w:rsidRPr="00877A2E">
        <w:rPr>
          <w:sz w:val="20"/>
        </w:rPr>
        <w:t>NMS Surgery, Medicine, Emergency Medicine, Pediatrics, Physiology</w:t>
      </w:r>
    </w:p>
    <w:p w:rsidR="00307B80" w:rsidRPr="00877A2E" w:rsidRDefault="00307B80">
      <w:r w:rsidRPr="00877A2E">
        <w:rPr>
          <w:sz w:val="20"/>
        </w:rPr>
        <w:t>Merck Manual 1999</w:t>
      </w:r>
    </w:p>
    <w:sectPr w:rsidR="00307B80" w:rsidRPr="00877A2E" w:rsidSect="00BE6913">
      <w:headerReference w:type="default" r:id="rId10"/>
      <w:footerReference w:type="default" r:id="rId11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47" w:rsidRDefault="00BC2B47">
      <w:r>
        <w:separator/>
      </w:r>
    </w:p>
  </w:endnote>
  <w:endnote w:type="continuationSeparator" w:id="0">
    <w:p w:rsidR="00BC2B47" w:rsidRDefault="00B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FB8" w:rsidRDefault="002A6FB8">
    <w:pPr>
      <w:pStyle w:val="Footer"/>
      <w:jc w:val="right"/>
      <w:rPr>
        <w:lang w:val="lt-LT"/>
      </w:rPr>
    </w:pPr>
    <w:r>
      <w:rPr>
        <w:lang w:val="lt-LT"/>
      </w:rPr>
      <w:t>2516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1B1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47" w:rsidRDefault="00BC2B47">
      <w:r>
        <w:separator/>
      </w:r>
    </w:p>
  </w:footnote>
  <w:footnote w:type="continuationSeparator" w:id="0">
    <w:p w:rsidR="00BC2B47" w:rsidRDefault="00BC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FB8" w:rsidRDefault="002A6FB8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urogenital system</w:t>
    </w:r>
    <w:r>
      <w:rPr>
        <w:bCs/>
        <w:lang w:val="lt-LT"/>
      </w:rPr>
      <w:t xml:space="preserve">     </w:t>
    </w:r>
    <w:r>
      <w:rPr>
        <w:bCs/>
        <w:i/>
        <w:iCs/>
        <w:lang w:val="lt-LT"/>
      </w:rPr>
      <w:t xml:space="preserve">ADH </w:t>
    </w:r>
    <w:r w:rsidRPr="00B06AB6">
      <w:rPr>
        <w:bCs/>
        <w:i/>
        <w:iCs/>
      </w:rPr>
      <w:t>disorders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1250"/>
    <w:multiLevelType w:val="hybridMultilevel"/>
    <w:tmpl w:val="8794E004"/>
    <w:lvl w:ilvl="0" w:tplc="B5B46C6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E61CE"/>
    <w:multiLevelType w:val="hybridMultilevel"/>
    <w:tmpl w:val="BA58783E"/>
    <w:lvl w:ilvl="0" w:tplc="1CDC83A2">
      <w:start w:val="1"/>
      <w:numFmt w:val="bullet"/>
      <w:lvlText w:val=""/>
      <w:lvlJc w:val="left"/>
      <w:pPr>
        <w:tabs>
          <w:tab w:val="num" w:pos="1551"/>
        </w:tabs>
        <w:ind w:left="1531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17A2539E"/>
    <w:multiLevelType w:val="hybridMultilevel"/>
    <w:tmpl w:val="48A08E96"/>
    <w:lvl w:ilvl="0" w:tplc="9F74A56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4C32B368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F490F836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87FC3E66">
      <w:start w:val="1"/>
      <w:numFmt w:val="decimal"/>
      <w:lvlText w:val="%4)"/>
      <w:lvlJc w:val="left"/>
      <w:pPr>
        <w:tabs>
          <w:tab w:val="num" w:pos="3220"/>
        </w:tabs>
        <w:ind w:left="3200" w:hanging="3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9C13385"/>
    <w:multiLevelType w:val="hybridMultilevel"/>
    <w:tmpl w:val="72AEDCFE"/>
    <w:lvl w:ilvl="0" w:tplc="C32E735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3658E"/>
    <w:multiLevelType w:val="hybridMultilevel"/>
    <w:tmpl w:val="7A882D06"/>
    <w:lvl w:ilvl="0" w:tplc="1CDC83A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4310AB"/>
    <w:multiLevelType w:val="hybridMultilevel"/>
    <w:tmpl w:val="5A98F954"/>
    <w:lvl w:ilvl="0" w:tplc="9F74A56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4446D68"/>
    <w:multiLevelType w:val="hybridMultilevel"/>
    <w:tmpl w:val="F8F2F06E"/>
    <w:lvl w:ilvl="0" w:tplc="1CDC83A2">
      <w:start w:val="1"/>
      <w:numFmt w:val="bullet"/>
      <w:lvlText w:val=""/>
      <w:lvlJc w:val="left"/>
      <w:pPr>
        <w:tabs>
          <w:tab w:val="num" w:pos="2520"/>
        </w:tabs>
        <w:ind w:left="25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921F7C"/>
    <w:multiLevelType w:val="hybridMultilevel"/>
    <w:tmpl w:val="D1F8963A"/>
    <w:lvl w:ilvl="0" w:tplc="A76098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C32E73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C10F85E">
      <w:start w:val="1"/>
      <w:numFmt w:val="decimal"/>
      <w:lvlText w:val="%3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3" w:tplc="1CDC83A2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C4EB1"/>
    <w:multiLevelType w:val="hybridMultilevel"/>
    <w:tmpl w:val="3148FBBE"/>
    <w:lvl w:ilvl="0" w:tplc="9F74A56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B4234A2"/>
    <w:multiLevelType w:val="hybridMultilevel"/>
    <w:tmpl w:val="F332634C"/>
    <w:lvl w:ilvl="0" w:tplc="1CDC83A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1D66"/>
    <w:multiLevelType w:val="hybridMultilevel"/>
    <w:tmpl w:val="F332634C"/>
    <w:lvl w:ilvl="0" w:tplc="C32E73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47275"/>
    <w:multiLevelType w:val="hybridMultilevel"/>
    <w:tmpl w:val="A34C22E8"/>
    <w:lvl w:ilvl="0" w:tplc="87FC3E6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34B120AC"/>
    <w:multiLevelType w:val="hybridMultilevel"/>
    <w:tmpl w:val="2EA6112A"/>
    <w:lvl w:ilvl="0" w:tplc="1CDC83A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B697BCC"/>
    <w:multiLevelType w:val="hybridMultilevel"/>
    <w:tmpl w:val="73D40A48"/>
    <w:lvl w:ilvl="0" w:tplc="C32E73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32E735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8202EF1"/>
    <w:multiLevelType w:val="hybridMultilevel"/>
    <w:tmpl w:val="32A43478"/>
    <w:lvl w:ilvl="0" w:tplc="9F74A5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F71E1"/>
    <w:multiLevelType w:val="hybridMultilevel"/>
    <w:tmpl w:val="2F2C151A"/>
    <w:lvl w:ilvl="0" w:tplc="95045E6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16" w15:restartNumberingAfterBreak="0">
    <w:nsid w:val="557A669F"/>
    <w:multiLevelType w:val="hybridMultilevel"/>
    <w:tmpl w:val="4E3CB4AA"/>
    <w:lvl w:ilvl="0" w:tplc="9F74A5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A1288"/>
    <w:multiLevelType w:val="hybridMultilevel"/>
    <w:tmpl w:val="19648220"/>
    <w:lvl w:ilvl="0" w:tplc="1CDC83A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E34FD"/>
    <w:multiLevelType w:val="hybridMultilevel"/>
    <w:tmpl w:val="F332634C"/>
    <w:lvl w:ilvl="0" w:tplc="9F74A5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130CC"/>
    <w:multiLevelType w:val="hybridMultilevel"/>
    <w:tmpl w:val="090A255C"/>
    <w:lvl w:ilvl="0" w:tplc="5AEEB8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52C20"/>
    <w:multiLevelType w:val="hybridMultilevel"/>
    <w:tmpl w:val="72AEDCFE"/>
    <w:lvl w:ilvl="0" w:tplc="9F74A56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245F6"/>
    <w:multiLevelType w:val="hybridMultilevel"/>
    <w:tmpl w:val="7E782848"/>
    <w:lvl w:ilvl="0" w:tplc="9F74A5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2088"/>
    <w:multiLevelType w:val="hybridMultilevel"/>
    <w:tmpl w:val="4F3AF9EC"/>
    <w:lvl w:ilvl="0" w:tplc="9F74A5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54549"/>
    <w:multiLevelType w:val="hybridMultilevel"/>
    <w:tmpl w:val="8D7E911C"/>
    <w:lvl w:ilvl="0" w:tplc="1CDC83A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25A44D5"/>
    <w:multiLevelType w:val="hybridMultilevel"/>
    <w:tmpl w:val="33605A7A"/>
    <w:lvl w:ilvl="0" w:tplc="0409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5" w15:restartNumberingAfterBreak="0">
    <w:nsid w:val="7A4168CA"/>
    <w:multiLevelType w:val="hybridMultilevel"/>
    <w:tmpl w:val="5644F4EE"/>
    <w:lvl w:ilvl="0" w:tplc="1CDC83A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32E73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C10F85E">
      <w:start w:val="1"/>
      <w:numFmt w:val="decimal"/>
      <w:lvlText w:val="%3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3" w:tplc="1CDC83A2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sz w:val="24"/>
      </w:rPr>
    </w:lvl>
    <w:lvl w:ilvl="4" w:tplc="95045E68">
      <w:start w:val="1"/>
      <w:numFmt w:val="lowerLetter"/>
      <w:lvlText w:val="%5)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5" w:tplc="12CA2F8C">
      <w:start w:val="1"/>
      <w:numFmt w:val="upperLetter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12CA2F8C">
      <w:start w:val="1"/>
      <w:numFmt w:val="upperLetter"/>
      <w:lvlText w:val="%7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7" w:tplc="D59ED098">
      <w:start w:val="1"/>
      <w:numFmt w:val="decimal"/>
      <w:lvlText w:val="%8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8" w:tplc="1CDC83A2">
      <w:start w:val="1"/>
      <w:numFmt w:val="bullet"/>
      <w:lvlText w:val=""/>
      <w:lvlJc w:val="left"/>
      <w:pPr>
        <w:tabs>
          <w:tab w:val="num" w:pos="6660"/>
        </w:tabs>
        <w:ind w:left="6640" w:hanging="340"/>
      </w:pPr>
      <w:rPr>
        <w:rFonts w:ascii="Symbol" w:hAnsi="Symbol" w:hint="default"/>
        <w:sz w:val="24"/>
      </w:rPr>
    </w:lvl>
  </w:abstractNum>
  <w:abstractNum w:abstractNumId="26" w15:restartNumberingAfterBreak="0">
    <w:nsid w:val="7F3E3D36"/>
    <w:multiLevelType w:val="hybridMultilevel"/>
    <w:tmpl w:val="F332634C"/>
    <w:lvl w:ilvl="0" w:tplc="9F74A56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4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20"/>
  </w:num>
  <w:num w:numId="11">
    <w:abstractNumId w:val="5"/>
  </w:num>
  <w:num w:numId="12">
    <w:abstractNumId w:val="18"/>
  </w:num>
  <w:num w:numId="13">
    <w:abstractNumId w:val="22"/>
  </w:num>
  <w:num w:numId="14">
    <w:abstractNumId w:val="10"/>
  </w:num>
  <w:num w:numId="15">
    <w:abstractNumId w:val="26"/>
  </w:num>
  <w:num w:numId="16">
    <w:abstractNumId w:val="9"/>
  </w:num>
  <w:num w:numId="17">
    <w:abstractNumId w:val="23"/>
  </w:num>
  <w:num w:numId="18">
    <w:abstractNumId w:val="12"/>
  </w:num>
  <w:num w:numId="19">
    <w:abstractNumId w:val="25"/>
  </w:num>
  <w:num w:numId="20">
    <w:abstractNumId w:val="0"/>
  </w:num>
  <w:num w:numId="21">
    <w:abstractNumId w:val="4"/>
  </w:num>
  <w:num w:numId="22">
    <w:abstractNumId w:val="17"/>
  </w:num>
  <w:num w:numId="23">
    <w:abstractNumId w:val="1"/>
  </w:num>
  <w:num w:numId="24">
    <w:abstractNumId w:val="6"/>
  </w:num>
  <w:num w:numId="25">
    <w:abstractNumId w:val="11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61"/>
    <w:rsid w:val="002A6FB8"/>
    <w:rsid w:val="00307B80"/>
    <w:rsid w:val="00380718"/>
    <w:rsid w:val="00445699"/>
    <w:rsid w:val="004F134E"/>
    <w:rsid w:val="005C2274"/>
    <w:rsid w:val="00681F8F"/>
    <w:rsid w:val="00746640"/>
    <w:rsid w:val="008151C2"/>
    <w:rsid w:val="00851761"/>
    <w:rsid w:val="00877A2E"/>
    <w:rsid w:val="00960AEF"/>
    <w:rsid w:val="0096245B"/>
    <w:rsid w:val="00B06AB6"/>
    <w:rsid w:val="00B6024C"/>
    <w:rsid w:val="00B70454"/>
    <w:rsid w:val="00BC2B47"/>
    <w:rsid w:val="00BE6913"/>
    <w:rsid w:val="00BF7FF5"/>
    <w:rsid w:val="00C53CE3"/>
    <w:rsid w:val="00D21B14"/>
    <w:rsid w:val="00D862E5"/>
    <w:rsid w:val="00D97ED9"/>
    <w:rsid w:val="00E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0BEEEB-B3A2-4049-965F-315505E6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C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151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5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5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5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51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8151C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15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8151C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151C2"/>
  </w:style>
  <w:style w:type="paragraph" w:styleId="Header">
    <w:name w:val="header"/>
    <w:basedOn w:val="Normal"/>
    <w:autoRedefine/>
    <w:rsid w:val="008151C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8151C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8151C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8151C2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8151C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8151C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8151C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8151C2"/>
    <w:rPr>
      <w:b/>
      <w:caps/>
      <w:sz w:val="28"/>
      <w:u w:val="double"/>
    </w:rPr>
  </w:style>
  <w:style w:type="character" w:styleId="Hyperlink">
    <w:name w:val="Hyperlink"/>
    <w:basedOn w:val="DefaultParagraphFont"/>
    <w:rsid w:val="008151C2"/>
    <w:rPr>
      <w:color w:val="999999"/>
      <w:u w:val="none"/>
    </w:rPr>
  </w:style>
  <w:style w:type="paragraph" w:styleId="NormalWeb">
    <w:name w:val="Normal (Web)"/>
    <w:basedOn w:val="Normal"/>
    <w:link w:val="NormalWebChar"/>
    <w:rsid w:val="008151C2"/>
    <w:rPr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TOC3">
    <w:name w:val="toc 3"/>
    <w:basedOn w:val="Normal"/>
    <w:next w:val="Normal"/>
    <w:autoRedefine/>
    <w:rsid w:val="008151C2"/>
    <w:pPr>
      <w:ind w:left="480"/>
    </w:pPr>
  </w:style>
  <w:style w:type="paragraph" w:styleId="TOC4">
    <w:name w:val="toc 4"/>
    <w:basedOn w:val="Normal"/>
    <w:next w:val="Normal"/>
    <w:autoRedefine/>
    <w:rsid w:val="008151C2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  <w:rsid w:val="008151C2"/>
  </w:style>
  <w:style w:type="paragraph" w:customStyle="1" w:styleId="Nervous4">
    <w:name w:val="Nervous 4"/>
    <w:basedOn w:val="Normal"/>
    <w:rsid w:val="008151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8151C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Drugname">
    <w:name w:val="Drug name"/>
    <w:basedOn w:val="NormalWeb"/>
    <w:link w:val="DrugnameChar"/>
    <w:autoRedefine/>
    <w:rsid w:val="008151C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8151C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8151C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8151C2"/>
    <w:rPr>
      <w:b w:val="0"/>
      <w:caps w:val="0"/>
      <w:smallCaps/>
    </w:rPr>
  </w:style>
  <w:style w:type="paragraph" w:styleId="Title">
    <w:name w:val="Title"/>
    <w:basedOn w:val="Normal"/>
    <w:qFormat/>
    <w:rsid w:val="008151C2"/>
    <w:pPr>
      <w:spacing w:before="240"/>
      <w:jc w:val="center"/>
    </w:pPr>
    <w:rPr>
      <w:b/>
      <w:bCs/>
      <w:i/>
      <w:iCs/>
      <w:sz w:val="44"/>
    </w:rPr>
  </w:style>
  <w:style w:type="character" w:styleId="FollowedHyperlink">
    <w:name w:val="FollowedHyperlink"/>
    <w:basedOn w:val="DefaultParagraphFont"/>
    <w:rsid w:val="008151C2"/>
    <w:rPr>
      <w:color w:val="999999"/>
      <w:u w:val="none"/>
    </w:rPr>
  </w:style>
  <w:style w:type="paragraph" w:customStyle="1" w:styleId="Nervous9">
    <w:name w:val="Nervous 9"/>
    <w:rsid w:val="008151C2"/>
    <w:rPr>
      <w:sz w:val="24"/>
      <w:szCs w:val="24"/>
      <w:u w:val="double" w:color="FF0000"/>
    </w:rPr>
  </w:style>
  <w:style w:type="character" w:customStyle="1" w:styleId="NormalWebChar">
    <w:name w:val="Normal (Web) Char"/>
    <w:basedOn w:val="DefaultParagraphFont"/>
    <w:link w:val="NormalWeb"/>
    <w:rsid w:val="00960AEF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960AEF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8">
    <w:name w:val="Nervous 8"/>
    <w:basedOn w:val="Normal"/>
    <w:rsid w:val="008151C2"/>
    <w:rPr>
      <w:i/>
      <w:smallCaps/>
      <w:color w:val="999999"/>
      <w:szCs w:val="24"/>
    </w:rPr>
  </w:style>
  <w:style w:type="character" w:customStyle="1" w:styleId="Drugname2Char">
    <w:name w:val="Drug name 2 Char"/>
    <w:basedOn w:val="DefaultParagraphFont"/>
    <w:link w:val="Drugname2"/>
    <w:rsid w:val="008151C2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8151C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51C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51C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151C2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8151C2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8151C2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8151C2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1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1C2"/>
    <w:pPr>
      <w:ind w:left="720"/>
    </w:pPr>
  </w:style>
  <w:style w:type="paragraph" w:customStyle="1" w:styleId="Default">
    <w:name w:val="Default"/>
    <w:rsid w:val="008151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8151C2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8151C2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8151C2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8151C2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8151C2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81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6</Pages>
  <Words>1494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ADH Disorders</vt:lpstr>
    </vt:vector>
  </TitlesOfParts>
  <Company> </Company>
  <LinksUpToDate>false</LinksUpToDate>
  <CharactersWithSpaces>10891</CharactersWithSpaces>
  <SharedDoc>false</SharedDoc>
  <HLinks>
    <vt:vector size="18" baseType="variant"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_Toc206262450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_Toc206262449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_Toc206262448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 Disorders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2016-04-04T16:56:00Z</dcterms:created>
  <dcterms:modified xsi:type="dcterms:W3CDTF">2016-04-04T16:56:00Z</dcterms:modified>
</cp:coreProperties>
</file>