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187118" w:rsidP="00863F53">
      <w:pPr>
        <w:pStyle w:val="Title"/>
      </w:pPr>
      <w:bookmarkStart w:id="0" w:name="_GoBack"/>
      <w:r w:rsidRPr="00C83B45">
        <w:t>Intracerebral Hemorrhage</w:t>
      </w:r>
      <w:r w:rsidR="00E76725" w:rsidRPr="00C83B45">
        <w:t xml:space="preserve"> (ICH)</w:t>
      </w:r>
    </w:p>
    <w:p w:rsidR="006E5E7C" w:rsidRPr="006E5E7C" w:rsidRDefault="008D26A6" w:rsidP="006E5E7C">
      <w:pPr>
        <w:pStyle w:val="Title"/>
        <w:spacing w:before="0"/>
        <w:rPr>
          <w:sz w:val="32"/>
        </w:rPr>
      </w:pPr>
      <w:r>
        <w:rPr>
          <w:sz w:val="32"/>
        </w:rPr>
        <w:t>s. spontaneous ICH (</w:t>
      </w:r>
      <w:r w:rsidR="006E5E7C" w:rsidRPr="006E5E7C">
        <w:rPr>
          <w:sz w:val="32"/>
        </w:rPr>
        <w:t>s</w:t>
      </w:r>
      <w:r w:rsidR="00634A33">
        <w:rPr>
          <w:sz w:val="32"/>
        </w:rPr>
        <w:t>ICH</w:t>
      </w:r>
      <w:r>
        <w:rPr>
          <w:sz w:val="32"/>
        </w:rPr>
        <w:t>)</w:t>
      </w:r>
      <w:r w:rsidR="00634A33">
        <w:rPr>
          <w:sz w:val="32"/>
        </w:rPr>
        <w:t>, intraparenchymal hematoma (</w:t>
      </w:r>
      <w:r w:rsidR="006E5E7C" w:rsidRPr="006E5E7C">
        <w:rPr>
          <w:sz w:val="32"/>
        </w:rPr>
        <w:t>IPH</w:t>
      </w:r>
      <w:r w:rsidR="00634A33">
        <w:rPr>
          <w:sz w:val="32"/>
        </w:rPr>
        <w:t>)</w:t>
      </w:r>
    </w:p>
    <w:p w:rsidR="00A4606D" w:rsidRDefault="00A4606D" w:rsidP="00A4606D">
      <w:pPr>
        <w:spacing w:after="120"/>
        <w:jc w:val="right"/>
      </w:pPr>
      <w:r>
        <w:t xml:space="preserve">Last updated: </w:t>
      </w:r>
      <w:r>
        <w:fldChar w:fldCharType="begin"/>
      </w:r>
      <w:r>
        <w:instrText xml:space="preserve"> SAVEDATE  \@ "MMMM d, yyyy"  \* MERGEFORMAT </w:instrText>
      </w:r>
      <w:r>
        <w:fldChar w:fldCharType="separate"/>
      </w:r>
      <w:r w:rsidR="007807FD">
        <w:rPr>
          <w:noProof/>
        </w:rPr>
        <w:t>April 12, 2020</w:t>
      </w:r>
      <w:r>
        <w:fldChar w:fldCharType="end"/>
      </w:r>
    </w:p>
    <w:p w:rsidR="008D26A6" w:rsidRDefault="00461407">
      <w:pPr>
        <w:pStyle w:val="TOC1"/>
        <w:tabs>
          <w:tab w:val="right" w:leader="dot" w:pos="9912"/>
        </w:tabs>
        <w:rPr>
          <w:rFonts w:asciiTheme="minorHAnsi" w:eastAsiaTheme="minorEastAsia" w:hAnsiTheme="minorHAnsi" w:cstheme="minorBidi"/>
          <w:b w:val="0"/>
          <w:smallCaps w:val="0"/>
          <w:noProof/>
          <w:sz w:val="22"/>
          <w:szCs w:val="22"/>
          <w:lang w:val="en-US"/>
        </w:rPr>
      </w:pPr>
      <w:r>
        <w:rPr>
          <w:b w:val="0"/>
          <w:smallCaps w:val="0"/>
        </w:rPr>
        <w:fldChar w:fldCharType="begin"/>
      </w:r>
      <w:r>
        <w:rPr>
          <w:b w:val="0"/>
          <w:smallCaps w:val="0"/>
        </w:rPr>
        <w:instrText xml:space="preserve"> TOC \h \z \t "Nervous 1,1,Nervous 5,2,Nervous 6,3" </w:instrText>
      </w:r>
      <w:r>
        <w:rPr>
          <w:b w:val="0"/>
          <w:smallCaps w:val="0"/>
        </w:rPr>
        <w:fldChar w:fldCharType="separate"/>
      </w:r>
      <w:hyperlink w:anchor="_Toc6624600" w:history="1">
        <w:r w:rsidR="008D26A6" w:rsidRPr="004D4045">
          <w:rPr>
            <w:rStyle w:val="Hyperlink"/>
            <w:noProof/>
          </w:rPr>
          <w:t>Etiology</w:t>
        </w:r>
        <w:r w:rsidR="008D26A6">
          <w:rPr>
            <w:noProof/>
            <w:webHidden/>
          </w:rPr>
          <w:tab/>
        </w:r>
        <w:r w:rsidR="008D26A6">
          <w:rPr>
            <w:noProof/>
            <w:webHidden/>
          </w:rPr>
          <w:fldChar w:fldCharType="begin"/>
        </w:r>
        <w:r w:rsidR="008D26A6">
          <w:rPr>
            <w:noProof/>
            <w:webHidden/>
          </w:rPr>
          <w:instrText xml:space="preserve"> PAGEREF _Toc6624600 \h </w:instrText>
        </w:r>
        <w:r w:rsidR="008D26A6">
          <w:rPr>
            <w:noProof/>
            <w:webHidden/>
          </w:rPr>
        </w:r>
        <w:r w:rsidR="008D26A6">
          <w:rPr>
            <w:noProof/>
            <w:webHidden/>
          </w:rPr>
          <w:fldChar w:fldCharType="separate"/>
        </w:r>
        <w:r w:rsidR="007807FD">
          <w:rPr>
            <w:noProof/>
            <w:webHidden/>
          </w:rPr>
          <w:t>2</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01" w:history="1">
        <w:r w:rsidR="008D26A6" w:rsidRPr="004D4045">
          <w:rPr>
            <w:rStyle w:val="Hyperlink"/>
            <w:noProof/>
          </w:rPr>
          <w:t>Etiology according to patient’s age</w:t>
        </w:r>
        <w:r w:rsidR="008D26A6">
          <w:rPr>
            <w:noProof/>
            <w:webHidden/>
          </w:rPr>
          <w:tab/>
        </w:r>
        <w:r w:rsidR="008D26A6">
          <w:rPr>
            <w:noProof/>
            <w:webHidden/>
          </w:rPr>
          <w:fldChar w:fldCharType="begin"/>
        </w:r>
        <w:r w:rsidR="008D26A6">
          <w:rPr>
            <w:noProof/>
            <w:webHidden/>
          </w:rPr>
          <w:instrText xml:space="preserve"> PAGEREF _Toc6624601 \h </w:instrText>
        </w:r>
        <w:r w:rsidR="008D26A6">
          <w:rPr>
            <w:noProof/>
            <w:webHidden/>
          </w:rPr>
        </w:r>
        <w:r w:rsidR="008D26A6">
          <w:rPr>
            <w:noProof/>
            <w:webHidden/>
          </w:rPr>
          <w:fldChar w:fldCharType="separate"/>
        </w:r>
        <w:r>
          <w:rPr>
            <w:noProof/>
            <w:webHidden/>
          </w:rPr>
          <w:t>3</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02" w:history="1">
        <w:r w:rsidR="008D26A6" w:rsidRPr="004D4045">
          <w:rPr>
            <w:rStyle w:val="Hyperlink"/>
            <w:noProof/>
          </w:rPr>
          <w:t>Precipitating conditions</w:t>
        </w:r>
        <w:r w:rsidR="008D26A6">
          <w:rPr>
            <w:noProof/>
            <w:webHidden/>
          </w:rPr>
          <w:tab/>
        </w:r>
        <w:r w:rsidR="008D26A6">
          <w:rPr>
            <w:noProof/>
            <w:webHidden/>
          </w:rPr>
          <w:fldChar w:fldCharType="begin"/>
        </w:r>
        <w:r w:rsidR="008D26A6">
          <w:rPr>
            <w:noProof/>
            <w:webHidden/>
          </w:rPr>
          <w:instrText xml:space="preserve"> PAGEREF _Toc6624602 \h </w:instrText>
        </w:r>
        <w:r w:rsidR="008D26A6">
          <w:rPr>
            <w:noProof/>
            <w:webHidden/>
          </w:rPr>
        </w:r>
        <w:r w:rsidR="008D26A6">
          <w:rPr>
            <w:noProof/>
            <w:webHidden/>
          </w:rPr>
          <w:fldChar w:fldCharType="separate"/>
        </w:r>
        <w:r>
          <w:rPr>
            <w:noProof/>
            <w:webHidden/>
          </w:rPr>
          <w:t>3</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03" w:history="1">
        <w:r w:rsidR="008D26A6" w:rsidRPr="004D4045">
          <w:rPr>
            <w:rStyle w:val="Hyperlink"/>
            <w:noProof/>
          </w:rPr>
          <w:t>risk factors</w:t>
        </w:r>
        <w:r w:rsidR="008D26A6">
          <w:rPr>
            <w:noProof/>
            <w:webHidden/>
          </w:rPr>
          <w:tab/>
        </w:r>
        <w:r w:rsidR="008D26A6">
          <w:rPr>
            <w:noProof/>
            <w:webHidden/>
          </w:rPr>
          <w:fldChar w:fldCharType="begin"/>
        </w:r>
        <w:r w:rsidR="008D26A6">
          <w:rPr>
            <w:noProof/>
            <w:webHidden/>
          </w:rPr>
          <w:instrText xml:space="preserve"> PAGEREF _Toc6624603 \h </w:instrText>
        </w:r>
        <w:r w:rsidR="008D26A6">
          <w:rPr>
            <w:noProof/>
            <w:webHidden/>
          </w:rPr>
        </w:r>
        <w:r w:rsidR="008D26A6">
          <w:rPr>
            <w:noProof/>
            <w:webHidden/>
          </w:rPr>
          <w:fldChar w:fldCharType="separate"/>
        </w:r>
        <w:r>
          <w:rPr>
            <w:noProof/>
            <w:webHidden/>
          </w:rPr>
          <w:t>3</w:t>
        </w:r>
        <w:r w:rsidR="008D26A6">
          <w:rPr>
            <w:noProof/>
            <w:webHidden/>
          </w:rPr>
          <w:fldChar w:fldCharType="end"/>
        </w:r>
      </w:hyperlink>
    </w:p>
    <w:p w:rsidR="008D26A6" w:rsidRDefault="007807F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24604" w:history="1">
        <w:r w:rsidR="008D26A6" w:rsidRPr="004D4045">
          <w:rPr>
            <w:rStyle w:val="Hyperlink"/>
            <w:noProof/>
          </w:rPr>
          <w:t>Pathology, Pathophysiology</w:t>
        </w:r>
        <w:r w:rsidR="008D26A6">
          <w:rPr>
            <w:noProof/>
            <w:webHidden/>
          </w:rPr>
          <w:tab/>
        </w:r>
        <w:r w:rsidR="008D26A6">
          <w:rPr>
            <w:noProof/>
            <w:webHidden/>
          </w:rPr>
          <w:fldChar w:fldCharType="begin"/>
        </w:r>
        <w:r w:rsidR="008D26A6">
          <w:rPr>
            <w:noProof/>
            <w:webHidden/>
          </w:rPr>
          <w:instrText xml:space="preserve"> PAGEREF _Toc6624604 \h </w:instrText>
        </w:r>
        <w:r w:rsidR="008D26A6">
          <w:rPr>
            <w:noProof/>
            <w:webHidden/>
          </w:rPr>
        </w:r>
        <w:r w:rsidR="008D26A6">
          <w:rPr>
            <w:noProof/>
            <w:webHidden/>
          </w:rPr>
          <w:fldChar w:fldCharType="separate"/>
        </w:r>
        <w:r>
          <w:rPr>
            <w:noProof/>
            <w:webHidden/>
          </w:rPr>
          <w:t>3</w:t>
        </w:r>
        <w:r w:rsidR="008D26A6">
          <w:rPr>
            <w:noProof/>
            <w:webHidden/>
          </w:rPr>
          <w:fldChar w:fldCharType="end"/>
        </w:r>
      </w:hyperlink>
    </w:p>
    <w:p w:rsidR="008D26A6" w:rsidRDefault="007807F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24605" w:history="1">
        <w:r w:rsidR="008D26A6" w:rsidRPr="004D4045">
          <w:rPr>
            <w:rStyle w:val="Hyperlink"/>
            <w:noProof/>
          </w:rPr>
          <w:t>Epidemiology</w:t>
        </w:r>
        <w:r w:rsidR="008D26A6">
          <w:rPr>
            <w:noProof/>
            <w:webHidden/>
          </w:rPr>
          <w:tab/>
        </w:r>
        <w:r w:rsidR="008D26A6">
          <w:rPr>
            <w:noProof/>
            <w:webHidden/>
          </w:rPr>
          <w:fldChar w:fldCharType="begin"/>
        </w:r>
        <w:r w:rsidR="008D26A6">
          <w:rPr>
            <w:noProof/>
            <w:webHidden/>
          </w:rPr>
          <w:instrText xml:space="preserve"> PAGEREF _Toc6624605 \h </w:instrText>
        </w:r>
        <w:r w:rsidR="008D26A6">
          <w:rPr>
            <w:noProof/>
            <w:webHidden/>
          </w:rPr>
        </w:r>
        <w:r w:rsidR="008D26A6">
          <w:rPr>
            <w:noProof/>
            <w:webHidden/>
          </w:rPr>
          <w:fldChar w:fldCharType="separate"/>
        </w:r>
        <w:r>
          <w:rPr>
            <w:noProof/>
            <w:webHidden/>
          </w:rPr>
          <w:t>4</w:t>
        </w:r>
        <w:r w:rsidR="008D26A6">
          <w:rPr>
            <w:noProof/>
            <w:webHidden/>
          </w:rPr>
          <w:fldChar w:fldCharType="end"/>
        </w:r>
      </w:hyperlink>
    </w:p>
    <w:p w:rsidR="008D26A6" w:rsidRDefault="007807F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24606" w:history="1">
        <w:r w:rsidR="008D26A6" w:rsidRPr="004D4045">
          <w:rPr>
            <w:rStyle w:val="Hyperlink"/>
            <w:noProof/>
          </w:rPr>
          <w:t>Clinical Features</w:t>
        </w:r>
        <w:r w:rsidR="008D26A6">
          <w:rPr>
            <w:noProof/>
            <w:webHidden/>
          </w:rPr>
          <w:tab/>
        </w:r>
        <w:r w:rsidR="008D26A6">
          <w:rPr>
            <w:noProof/>
            <w:webHidden/>
          </w:rPr>
          <w:fldChar w:fldCharType="begin"/>
        </w:r>
        <w:r w:rsidR="008D26A6">
          <w:rPr>
            <w:noProof/>
            <w:webHidden/>
          </w:rPr>
          <w:instrText xml:space="preserve"> PAGEREF _Toc6624606 \h </w:instrText>
        </w:r>
        <w:r w:rsidR="008D26A6">
          <w:rPr>
            <w:noProof/>
            <w:webHidden/>
          </w:rPr>
        </w:r>
        <w:r w:rsidR="008D26A6">
          <w:rPr>
            <w:noProof/>
            <w:webHidden/>
          </w:rPr>
          <w:fldChar w:fldCharType="separate"/>
        </w:r>
        <w:r>
          <w:rPr>
            <w:noProof/>
            <w:webHidden/>
          </w:rPr>
          <w:t>5</w:t>
        </w:r>
        <w:r w:rsidR="008D26A6">
          <w:rPr>
            <w:noProof/>
            <w:webHidden/>
          </w:rPr>
          <w:fldChar w:fldCharType="end"/>
        </w:r>
      </w:hyperlink>
    </w:p>
    <w:p w:rsidR="008D26A6" w:rsidRDefault="007807F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24607" w:history="1">
        <w:r w:rsidR="008D26A6" w:rsidRPr="004D4045">
          <w:rPr>
            <w:rStyle w:val="Hyperlink"/>
            <w:noProof/>
          </w:rPr>
          <w:t>Diagnosis</w:t>
        </w:r>
        <w:r w:rsidR="008D26A6">
          <w:rPr>
            <w:noProof/>
            <w:webHidden/>
          </w:rPr>
          <w:tab/>
        </w:r>
        <w:r w:rsidR="008D26A6">
          <w:rPr>
            <w:noProof/>
            <w:webHidden/>
          </w:rPr>
          <w:fldChar w:fldCharType="begin"/>
        </w:r>
        <w:r w:rsidR="008D26A6">
          <w:rPr>
            <w:noProof/>
            <w:webHidden/>
          </w:rPr>
          <w:instrText xml:space="preserve"> PAGEREF _Toc6624607 \h </w:instrText>
        </w:r>
        <w:r w:rsidR="008D26A6">
          <w:rPr>
            <w:noProof/>
            <w:webHidden/>
          </w:rPr>
        </w:r>
        <w:r w:rsidR="008D26A6">
          <w:rPr>
            <w:noProof/>
            <w:webHidden/>
          </w:rPr>
          <w:fldChar w:fldCharType="separate"/>
        </w:r>
        <w:r>
          <w:rPr>
            <w:noProof/>
            <w:webHidden/>
          </w:rPr>
          <w:t>5</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08" w:history="1">
        <w:r w:rsidR="008D26A6" w:rsidRPr="004D4045">
          <w:rPr>
            <w:rStyle w:val="Hyperlink"/>
            <w:noProof/>
          </w:rPr>
          <w:t>Blood</w:t>
        </w:r>
        <w:r w:rsidR="008D26A6">
          <w:rPr>
            <w:noProof/>
            <w:webHidden/>
          </w:rPr>
          <w:tab/>
        </w:r>
        <w:r w:rsidR="008D26A6">
          <w:rPr>
            <w:noProof/>
            <w:webHidden/>
          </w:rPr>
          <w:fldChar w:fldCharType="begin"/>
        </w:r>
        <w:r w:rsidR="008D26A6">
          <w:rPr>
            <w:noProof/>
            <w:webHidden/>
          </w:rPr>
          <w:instrText xml:space="preserve"> PAGEREF _Toc6624608 \h </w:instrText>
        </w:r>
        <w:r w:rsidR="008D26A6">
          <w:rPr>
            <w:noProof/>
            <w:webHidden/>
          </w:rPr>
        </w:r>
        <w:r w:rsidR="008D26A6">
          <w:rPr>
            <w:noProof/>
            <w:webHidden/>
          </w:rPr>
          <w:fldChar w:fldCharType="separate"/>
        </w:r>
        <w:r>
          <w:rPr>
            <w:noProof/>
            <w:webHidden/>
          </w:rPr>
          <w:t>5</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09" w:history="1">
        <w:r w:rsidR="008D26A6" w:rsidRPr="004D4045">
          <w:rPr>
            <w:rStyle w:val="Hyperlink"/>
            <w:noProof/>
          </w:rPr>
          <w:t>EEG</w:t>
        </w:r>
        <w:r w:rsidR="008D26A6">
          <w:rPr>
            <w:noProof/>
            <w:webHidden/>
          </w:rPr>
          <w:tab/>
        </w:r>
        <w:r w:rsidR="008D26A6">
          <w:rPr>
            <w:noProof/>
            <w:webHidden/>
          </w:rPr>
          <w:fldChar w:fldCharType="begin"/>
        </w:r>
        <w:r w:rsidR="008D26A6">
          <w:rPr>
            <w:noProof/>
            <w:webHidden/>
          </w:rPr>
          <w:instrText xml:space="preserve"> PAGEREF _Toc6624609 \h </w:instrText>
        </w:r>
        <w:r w:rsidR="008D26A6">
          <w:rPr>
            <w:noProof/>
            <w:webHidden/>
          </w:rPr>
        </w:r>
        <w:r w:rsidR="008D26A6">
          <w:rPr>
            <w:noProof/>
            <w:webHidden/>
          </w:rPr>
          <w:fldChar w:fldCharType="separate"/>
        </w:r>
        <w:r>
          <w:rPr>
            <w:noProof/>
            <w:webHidden/>
          </w:rPr>
          <w:t>5</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10" w:history="1">
        <w:r w:rsidR="008D26A6" w:rsidRPr="004D4045">
          <w:rPr>
            <w:rStyle w:val="Hyperlink"/>
            <w:noProof/>
          </w:rPr>
          <w:t>Imaging</w:t>
        </w:r>
        <w:r w:rsidR="008D26A6">
          <w:rPr>
            <w:noProof/>
            <w:webHidden/>
          </w:rPr>
          <w:tab/>
        </w:r>
        <w:r w:rsidR="008D26A6">
          <w:rPr>
            <w:noProof/>
            <w:webHidden/>
          </w:rPr>
          <w:fldChar w:fldCharType="begin"/>
        </w:r>
        <w:r w:rsidR="008D26A6">
          <w:rPr>
            <w:noProof/>
            <w:webHidden/>
          </w:rPr>
          <w:instrText xml:space="preserve"> PAGEREF _Toc6624610 \h </w:instrText>
        </w:r>
        <w:r w:rsidR="008D26A6">
          <w:rPr>
            <w:noProof/>
            <w:webHidden/>
          </w:rPr>
        </w:r>
        <w:r w:rsidR="008D26A6">
          <w:rPr>
            <w:noProof/>
            <w:webHidden/>
          </w:rPr>
          <w:fldChar w:fldCharType="separate"/>
        </w:r>
        <w:r>
          <w:rPr>
            <w:noProof/>
            <w:webHidden/>
          </w:rPr>
          <w:t>5</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11" w:history="1">
        <w:r w:rsidR="008D26A6" w:rsidRPr="004D4045">
          <w:rPr>
            <w:rStyle w:val="Hyperlink"/>
            <w:noProof/>
          </w:rPr>
          <w:t>Noncontrast CT</w:t>
        </w:r>
        <w:r w:rsidR="008D26A6">
          <w:rPr>
            <w:noProof/>
            <w:webHidden/>
          </w:rPr>
          <w:tab/>
        </w:r>
        <w:r w:rsidR="008D26A6">
          <w:rPr>
            <w:noProof/>
            <w:webHidden/>
          </w:rPr>
          <w:fldChar w:fldCharType="begin"/>
        </w:r>
        <w:r w:rsidR="008D26A6">
          <w:rPr>
            <w:noProof/>
            <w:webHidden/>
          </w:rPr>
          <w:instrText xml:space="preserve"> PAGEREF _Toc6624611 \h </w:instrText>
        </w:r>
        <w:r w:rsidR="008D26A6">
          <w:rPr>
            <w:noProof/>
            <w:webHidden/>
          </w:rPr>
        </w:r>
        <w:r w:rsidR="008D26A6">
          <w:rPr>
            <w:noProof/>
            <w:webHidden/>
          </w:rPr>
          <w:fldChar w:fldCharType="separate"/>
        </w:r>
        <w:r>
          <w:rPr>
            <w:noProof/>
            <w:webHidden/>
          </w:rPr>
          <w:t>5</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12" w:history="1">
        <w:r w:rsidR="008D26A6" w:rsidRPr="004D4045">
          <w:rPr>
            <w:rStyle w:val="Hyperlink"/>
            <w:noProof/>
          </w:rPr>
          <w:t>MRI</w:t>
        </w:r>
        <w:r w:rsidR="008D26A6">
          <w:rPr>
            <w:noProof/>
            <w:webHidden/>
          </w:rPr>
          <w:tab/>
        </w:r>
        <w:r w:rsidR="008D26A6">
          <w:rPr>
            <w:noProof/>
            <w:webHidden/>
          </w:rPr>
          <w:fldChar w:fldCharType="begin"/>
        </w:r>
        <w:r w:rsidR="008D26A6">
          <w:rPr>
            <w:noProof/>
            <w:webHidden/>
          </w:rPr>
          <w:instrText xml:space="preserve"> PAGEREF _Toc6624612 \h </w:instrText>
        </w:r>
        <w:r w:rsidR="008D26A6">
          <w:rPr>
            <w:noProof/>
            <w:webHidden/>
          </w:rPr>
        </w:r>
        <w:r w:rsidR="008D26A6">
          <w:rPr>
            <w:noProof/>
            <w:webHidden/>
          </w:rPr>
          <w:fldChar w:fldCharType="separate"/>
        </w:r>
        <w:r>
          <w:rPr>
            <w:noProof/>
            <w:webHidden/>
          </w:rPr>
          <w:t>6</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13" w:history="1">
        <w:r w:rsidR="008D26A6" w:rsidRPr="004D4045">
          <w:rPr>
            <w:rStyle w:val="Hyperlink"/>
            <w:noProof/>
          </w:rPr>
          <w:t>Vascular Imaging (angiography / CTA / MRA)</w:t>
        </w:r>
        <w:r w:rsidR="008D26A6">
          <w:rPr>
            <w:noProof/>
            <w:webHidden/>
          </w:rPr>
          <w:tab/>
        </w:r>
        <w:r w:rsidR="008D26A6">
          <w:rPr>
            <w:noProof/>
            <w:webHidden/>
          </w:rPr>
          <w:fldChar w:fldCharType="begin"/>
        </w:r>
        <w:r w:rsidR="008D26A6">
          <w:rPr>
            <w:noProof/>
            <w:webHidden/>
          </w:rPr>
          <w:instrText xml:space="preserve"> PAGEREF _Toc6624613 \h </w:instrText>
        </w:r>
        <w:r w:rsidR="008D26A6">
          <w:rPr>
            <w:noProof/>
            <w:webHidden/>
          </w:rPr>
        </w:r>
        <w:r w:rsidR="008D26A6">
          <w:rPr>
            <w:noProof/>
            <w:webHidden/>
          </w:rPr>
          <w:fldChar w:fldCharType="separate"/>
        </w:r>
        <w:r>
          <w:rPr>
            <w:noProof/>
            <w:webHidden/>
          </w:rPr>
          <w:t>7</w:t>
        </w:r>
        <w:r w:rsidR="008D26A6">
          <w:rPr>
            <w:noProof/>
            <w:webHidden/>
          </w:rPr>
          <w:fldChar w:fldCharType="end"/>
        </w:r>
      </w:hyperlink>
    </w:p>
    <w:p w:rsidR="008D26A6" w:rsidRDefault="007807F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24614" w:history="1">
        <w:r w:rsidR="008D26A6" w:rsidRPr="004D4045">
          <w:rPr>
            <w:rStyle w:val="Hyperlink"/>
            <w:noProof/>
          </w:rPr>
          <w:t>Specific anatomic locations</w:t>
        </w:r>
        <w:r w:rsidR="008D26A6">
          <w:rPr>
            <w:noProof/>
            <w:webHidden/>
          </w:rPr>
          <w:tab/>
        </w:r>
        <w:r w:rsidR="008D26A6">
          <w:rPr>
            <w:noProof/>
            <w:webHidden/>
          </w:rPr>
          <w:fldChar w:fldCharType="begin"/>
        </w:r>
        <w:r w:rsidR="008D26A6">
          <w:rPr>
            <w:noProof/>
            <w:webHidden/>
          </w:rPr>
          <w:instrText xml:space="preserve"> PAGEREF _Toc6624614 \h </w:instrText>
        </w:r>
        <w:r w:rsidR="008D26A6">
          <w:rPr>
            <w:noProof/>
            <w:webHidden/>
          </w:rPr>
        </w:r>
        <w:r w:rsidR="008D26A6">
          <w:rPr>
            <w:noProof/>
            <w:webHidden/>
          </w:rPr>
          <w:fldChar w:fldCharType="separate"/>
        </w:r>
        <w:r>
          <w:rPr>
            <w:noProof/>
            <w:webHidden/>
          </w:rPr>
          <w:t>7</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15" w:history="1">
        <w:r w:rsidR="008D26A6" w:rsidRPr="004D4045">
          <w:rPr>
            <w:rStyle w:val="Hyperlink"/>
            <w:noProof/>
          </w:rPr>
          <w:t>Putaminal Hemorrhage</w:t>
        </w:r>
        <w:r w:rsidR="008D26A6">
          <w:rPr>
            <w:noProof/>
            <w:webHidden/>
          </w:rPr>
          <w:tab/>
        </w:r>
        <w:r w:rsidR="008D26A6">
          <w:rPr>
            <w:noProof/>
            <w:webHidden/>
          </w:rPr>
          <w:fldChar w:fldCharType="begin"/>
        </w:r>
        <w:r w:rsidR="008D26A6">
          <w:rPr>
            <w:noProof/>
            <w:webHidden/>
          </w:rPr>
          <w:instrText xml:space="preserve"> PAGEREF _Toc6624615 \h </w:instrText>
        </w:r>
        <w:r w:rsidR="008D26A6">
          <w:rPr>
            <w:noProof/>
            <w:webHidden/>
          </w:rPr>
        </w:r>
        <w:r w:rsidR="008D26A6">
          <w:rPr>
            <w:noProof/>
            <w:webHidden/>
          </w:rPr>
          <w:fldChar w:fldCharType="separate"/>
        </w:r>
        <w:r>
          <w:rPr>
            <w:noProof/>
            <w:webHidden/>
          </w:rPr>
          <w:t>7</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16" w:history="1">
        <w:r w:rsidR="008D26A6" w:rsidRPr="004D4045">
          <w:rPr>
            <w:rStyle w:val="Hyperlink"/>
            <w:noProof/>
          </w:rPr>
          <w:t>Thalamic Hemorrhage</w:t>
        </w:r>
        <w:r w:rsidR="008D26A6">
          <w:rPr>
            <w:noProof/>
            <w:webHidden/>
          </w:rPr>
          <w:tab/>
        </w:r>
        <w:r w:rsidR="008D26A6">
          <w:rPr>
            <w:noProof/>
            <w:webHidden/>
          </w:rPr>
          <w:fldChar w:fldCharType="begin"/>
        </w:r>
        <w:r w:rsidR="008D26A6">
          <w:rPr>
            <w:noProof/>
            <w:webHidden/>
          </w:rPr>
          <w:instrText xml:space="preserve"> PAGEREF _Toc6624616 \h </w:instrText>
        </w:r>
        <w:r w:rsidR="008D26A6">
          <w:rPr>
            <w:noProof/>
            <w:webHidden/>
          </w:rPr>
        </w:r>
        <w:r w:rsidR="008D26A6">
          <w:rPr>
            <w:noProof/>
            <w:webHidden/>
          </w:rPr>
          <w:fldChar w:fldCharType="separate"/>
        </w:r>
        <w:r>
          <w:rPr>
            <w:noProof/>
            <w:webHidden/>
          </w:rPr>
          <w:t>7</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17" w:history="1">
        <w:r w:rsidR="008D26A6" w:rsidRPr="004D4045">
          <w:rPr>
            <w:rStyle w:val="Hyperlink"/>
            <w:noProof/>
          </w:rPr>
          <w:t>Lobar Hemorrhage</w:t>
        </w:r>
        <w:r w:rsidR="008D26A6">
          <w:rPr>
            <w:noProof/>
            <w:webHidden/>
          </w:rPr>
          <w:tab/>
        </w:r>
        <w:r w:rsidR="008D26A6">
          <w:rPr>
            <w:noProof/>
            <w:webHidden/>
          </w:rPr>
          <w:fldChar w:fldCharType="begin"/>
        </w:r>
        <w:r w:rsidR="008D26A6">
          <w:rPr>
            <w:noProof/>
            <w:webHidden/>
          </w:rPr>
          <w:instrText xml:space="preserve"> PAGEREF _Toc6624617 \h </w:instrText>
        </w:r>
        <w:r w:rsidR="008D26A6">
          <w:rPr>
            <w:noProof/>
            <w:webHidden/>
          </w:rPr>
        </w:r>
        <w:r w:rsidR="008D26A6">
          <w:rPr>
            <w:noProof/>
            <w:webHidden/>
          </w:rPr>
          <w:fldChar w:fldCharType="separate"/>
        </w:r>
        <w:r>
          <w:rPr>
            <w:noProof/>
            <w:webHidden/>
          </w:rPr>
          <w:t>8</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18" w:history="1">
        <w:r w:rsidR="008D26A6" w:rsidRPr="004D4045">
          <w:rPr>
            <w:rStyle w:val="Hyperlink"/>
            <w:noProof/>
          </w:rPr>
          <w:t>Pontine Hemorrhage</w:t>
        </w:r>
        <w:r w:rsidR="008D26A6">
          <w:rPr>
            <w:noProof/>
            <w:webHidden/>
          </w:rPr>
          <w:tab/>
        </w:r>
        <w:r w:rsidR="008D26A6">
          <w:rPr>
            <w:noProof/>
            <w:webHidden/>
          </w:rPr>
          <w:fldChar w:fldCharType="begin"/>
        </w:r>
        <w:r w:rsidR="008D26A6">
          <w:rPr>
            <w:noProof/>
            <w:webHidden/>
          </w:rPr>
          <w:instrText xml:space="preserve"> PAGEREF _Toc6624618 \h </w:instrText>
        </w:r>
        <w:r w:rsidR="008D26A6">
          <w:rPr>
            <w:noProof/>
            <w:webHidden/>
          </w:rPr>
        </w:r>
        <w:r w:rsidR="008D26A6">
          <w:rPr>
            <w:noProof/>
            <w:webHidden/>
          </w:rPr>
          <w:fldChar w:fldCharType="separate"/>
        </w:r>
        <w:r>
          <w:rPr>
            <w:noProof/>
            <w:webHidden/>
          </w:rPr>
          <w:t>8</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19" w:history="1">
        <w:r w:rsidR="008D26A6" w:rsidRPr="004D4045">
          <w:rPr>
            <w:rStyle w:val="Hyperlink"/>
            <w:noProof/>
          </w:rPr>
          <w:t>Cerebellar Hemorrhage</w:t>
        </w:r>
        <w:r w:rsidR="008D26A6">
          <w:rPr>
            <w:noProof/>
            <w:webHidden/>
          </w:rPr>
          <w:tab/>
        </w:r>
        <w:r w:rsidR="008D26A6">
          <w:rPr>
            <w:noProof/>
            <w:webHidden/>
          </w:rPr>
          <w:fldChar w:fldCharType="begin"/>
        </w:r>
        <w:r w:rsidR="008D26A6">
          <w:rPr>
            <w:noProof/>
            <w:webHidden/>
          </w:rPr>
          <w:instrText xml:space="preserve"> PAGEREF _Toc6624619 \h </w:instrText>
        </w:r>
        <w:r w:rsidR="008D26A6">
          <w:rPr>
            <w:noProof/>
            <w:webHidden/>
          </w:rPr>
        </w:r>
        <w:r w:rsidR="008D26A6">
          <w:rPr>
            <w:noProof/>
            <w:webHidden/>
          </w:rPr>
          <w:fldChar w:fldCharType="separate"/>
        </w:r>
        <w:r>
          <w:rPr>
            <w:noProof/>
            <w:webHidden/>
          </w:rPr>
          <w:t>8</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20" w:history="1">
        <w:r w:rsidR="008D26A6" w:rsidRPr="004D4045">
          <w:rPr>
            <w:rStyle w:val="Hyperlink"/>
            <w:noProof/>
          </w:rPr>
          <w:t>Caudate Hemorrhage</w:t>
        </w:r>
        <w:r w:rsidR="008D26A6">
          <w:rPr>
            <w:noProof/>
            <w:webHidden/>
          </w:rPr>
          <w:tab/>
        </w:r>
        <w:r w:rsidR="008D26A6">
          <w:rPr>
            <w:noProof/>
            <w:webHidden/>
          </w:rPr>
          <w:fldChar w:fldCharType="begin"/>
        </w:r>
        <w:r w:rsidR="008D26A6">
          <w:rPr>
            <w:noProof/>
            <w:webHidden/>
          </w:rPr>
          <w:instrText xml:space="preserve"> PAGEREF _Toc6624620 \h </w:instrText>
        </w:r>
        <w:r w:rsidR="008D26A6">
          <w:rPr>
            <w:noProof/>
            <w:webHidden/>
          </w:rPr>
        </w:r>
        <w:r w:rsidR="008D26A6">
          <w:rPr>
            <w:noProof/>
            <w:webHidden/>
          </w:rPr>
          <w:fldChar w:fldCharType="separate"/>
        </w:r>
        <w:r>
          <w:rPr>
            <w:noProof/>
            <w:webHidden/>
          </w:rPr>
          <w:t>8</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21" w:history="1">
        <w:r w:rsidR="008D26A6" w:rsidRPr="004D4045">
          <w:rPr>
            <w:rStyle w:val="Hyperlink"/>
            <w:noProof/>
          </w:rPr>
          <w:t>Intraventricular Hemorrhage (IVH)</w:t>
        </w:r>
        <w:r w:rsidR="008D26A6">
          <w:rPr>
            <w:noProof/>
            <w:webHidden/>
          </w:rPr>
          <w:tab/>
        </w:r>
        <w:r w:rsidR="008D26A6">
          <w:rPr>
            <w:noProof/>
            <w:webHidden/>
          </w:rPr>
          <w:fldChar w:fldCharType="begin"/>
        </w:r>
        <w:r w:rsidR="008D26A6">
          <w:rPr>
            <w:noProof/>
            <w:webHidden/>
          </w:rPr>
          <w:instrText xml:space="preserve"> PAGEREF _Toc6624621 \h </w:instrText>
        </w:r>
        <w:r w:rsidR="008D26A6">
          <w:rPr>
            <w:noProof/>
            <w:webHidden/>
          </w:rPr>
        </w:r>
        <w:r w:rsidR="008D26A6">
          <w:rPr>
            <w:noProof/>
            <w:webHidden/>
          </w:rPr>
          <w:fldChar w:fldCharType="separate"/>
        </w:r>
        <w:r>
          <w:rPr>
            <w:noProof/>
            <w:webHidden/>
          </w:rPr>
          <w:t>8</w:t>
        </w:r>
        <w:r w:rsidR="008D26A6">
          <w:rPr>
            <w:noProof/>
            <w:webHidden/>
          </w:rPr>
          <w:fldChar w:fldCharType="end"/>
        </w:r>
      </w:hyperlink>
    </w:p>
    <w:p w:rsidR="008D26A6" w:rsidRDefault="007807F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24622" w:history="1">
        <w:r w:rsidR="008D26A6" w:rsidRPr="004D4045">
          <w:rPr>
            <w:rStyle w:val="Hyperlink"/>
            <w:noProof/>
          </w:rPr>
          <w:t>Treatment</w:t>
        </w:r>
        <w:r w:rsidR="008D26A6">
          <w:rPr>
            <w:noProof/>
            <w:webHidden/>
          </w:rPr>
          <w:tab/>
        </w:r>
        <w:r w:rsidR="008D26A6">
          <w:rPr>
            <w:noProof/>
            <w:webHidden/>
          </w:rPr>
          <w:fldChar w:fldCharType="begin"/>
        </w:r>
        <w:r w:rsidR="008D26A6">
          <w:rPr>
            <w:noProof/>
            <w:webHidden/>
          </w:rPr>
          <w:instrText xml:space="preserve"> PAGEREF _Toc6624622 \h </w:instrText>
        </w:r>
        <w:r w:rsidR="008D26A6">
          <w:rPr>
            <w:noProof/>
            <w:webHidden/>
          </w:rPr>
        </w:r>
        <w:r w:rsidR="008D26A6">
          <w:rPr>
            <w:noProof/>
            <w:webHidden/>
          </w:rPr>
          <w:fldChar w:fldCharType="separate"/>
        </w:r>
        <w:r>
          <w:rPr>
            <w:noProof/>
            <w:webHidden/>
          </w:rPr>
          <w:t>9</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23" w:history="1">
        <w:r w:rsidR="008D26A6" w:rsidRPr="004D4045">
          <w:rPr>
            <w:rStyle w:val="Hyperlink"/>
            <w:noProof/>
          </w:rPr>
          <w:t>Conservative Measures</w:t>
        </w:r>
        <w:r w:rsidR="008D26A6">
          <w:rPr>
            <w:noProof/>
            <w:webHidden/>
          </w:rPr>
          <w:tab/>
        </w:r>
        <w:r w:rsidR="008D26A6">
          <w:rPr>
            <w:noProof/>
            <w:webHidden/>
          </w:rPr>
          <w:fldChar w:fldCharType="begin"/>
        </w:r>
        <w:r w:rsidR="008D26A6">
          <w:rPr>
            <w:noProof/>
            <w:webHidden/>
          </w:rPr>
          <w:instrText xml:space="preserve"> PAGEREF _Toc6624623 \h </w:instrText>
        </w:r>
        <w:r w:rsidR="008D26A6">
          <w:rPr>
            <w:noProof/>
            <w:webHidden/>
          </w:rPr>
        </w:r>
        <w:r w:rsidR="008D26A6">
          <w:rPr>
            <w:noProof/>
            <w:webHidden/>
          </w:rPr>
          <w:fldChar w:fldCharType="separate"/>
        </w:r>
        <w:r>
          <w:rPr>
            <w:noProof/>
            <w:webHidden/>
          </w:rPr>
          <w:t>9</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24" w:history="1">
        <w:r w:rsidR="008D26A6" w:rsidRPr="004D4045">
          <w:rPr>
            <w:rStyle w:val="Hyperlink"/>
            <w:noProof/>
          </w:rPr>
          <w:t>General measures</w:t>
        </w:r>
        <w:r w:rsidR="008D26A6">
          <w:rPr>
            <w:noProof/>
            <w:webHidden/>
          </w:rPr>
          <w:tab/>
        </w:r>
        <w:r w:rsidR="008D26A6">
          <w:rPr>
            <w:noProof/>
            <w:webHidden/>
          </w:rPr>
          <w:fldChar w:fldCharType="begin"/>
        </w:r>
        <w:r w:rsidR="008D26A6">
          <w:rPr>
            <w:noProof/>
            <w:webHidden/>
          </w:rPr>
          <w:instrText xml:space="preserve"> PAGEREF _Toc6624624 \h </w:instrText>
        </w:r>
        <w:r w:rsidR="008D26A6">
          <w:rPr>
            <w:noProof/>
            <w:webHidden/>
          </w:rPr>
        </w:r>
        <w:r w:rsidR="008D26A6">
          <w:rPr>
            <w:noProof/>
            <w:webHidden/>
          </w:rPr>
          <w:fldChar w:fldCharType="separate"/>
        </w:r>
        <w:r>
          <w:rPr>
            <w:noProof/>
            <w:webHidden/>
          </w:rPr>
          <w:t>9</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25" w:history="1">
        <w:r w:rsidR="008D26A6" w:rsidRPr="004D4045">
          <w:rPr>
            <w:rStyle w:val="Hyperlink"/>
            <w:noProof/>
          </w:rPr>
          <w:t>BP control</w:t>
        </w:r>
        <w:r w:rsidR="008D26A6">
          <w:rPr>
            <w:noProof/>
            <w:webHidden/>
          </w:rPr>
          <w:tab/>
        </w:r>
        <w:r w:rsidR="008D26A6">
          <w:rPr>
            <w:noProof/>
            <w:webHidden/>
          </w:rPr>
          <w:fldChar w:fldCharType="begin"/>
        </w:r>
        <w:r w:rsidR="008D26A6">
          <w:rPr>
            <w:noProof/>
            <w:webHidden/>
          </w:rPr>
          <w:instrText xml:space="preserve"> PAGEREF _Toc6624625 \h </w:instrText>
        </w:r>
        <w:r w:rsidR="008D26A6">
          <w:rPr>
            <w:noProof/>
            <w:webHidden/>
          </w:rPr>
        </w:r>
        <w:r w:rsidR="008D26A6">
          <w:rPr>
            <w:noProof/>
            <w:webHidden/>
          </w:rPr>
          <w:fldChar w:fldCharType="separate"/>
        </w:r>
        <w:r>
          <w:rPr>
            <w:noProof/>
            <w:webHidden/>
          </w:rPr>
          <w:t>9</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26" w:history="1">
        <w:r w:rsidR="008D26A6" w:rsidRPr="004D4045">
          <w:rPr>
            <w:rStyle w:val="Hyperlink"/>
            <w:noProof/>
          </w:rPr>
          <w:t>ICP control</w:t>
        </w:r>
        <w:r w:rsidR="008D26A6">
          <w:rPr>
            <w:noProof/>
            <w:webHidden/>
          </w:rPr>
          <w:tab/>
        </w:r>
        <w:r w:rsidR="008D26A6">
          <w:rPr>
            <w:noProof/>
            <w:webHidden/>
          </w:rPr>
          <w:fldChar w:fldCharType="begin"/>
        </w:r>
        <w:r w:rsidR="008D26A6">
          <w:rPr>
            <w:noProof/>
            <w:webHidden/>
          </w:rPr>
          <w:instrText xml:space="preserve"> PAGEREF _Toc6624626 \h </w:instrText>
        </w:r>
        <w:r w:rsidR="008D26A6">
          <w:rPr>
            <w:noProof/>
            <w:webHidden/>
          </w:rPr>
        </w:r>
        <w:r w:rsidR="008D26A6">
          <w:rPr>
            <w:noProof/>
            <w:webHidden/>
          </w:rPr>
          <w:fldChar w:fldCharType="separate"/>
        </w:r>
        <w:r>
          <w:rPr>
            <w:noProof/>
            <w:webHidden/>
          </w:rPr>
          <w:t>10</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27" w:history="1">
        <w:r w:rsidR="008D26A6" w:rsidRPr="004D4045">
          <w:rPr>
            <w:rStyle w:val="Hyperlink"/>
            <w:noProof/>
          </w:rPr>
          <w:t>Reversal of bleeding diathesis</w:t>
        </w:r>
        <w:r w:rsidR="008D26A6">
          <w:rPr>
            <w:noProof/>
            <w:webHidden/>
          </w:rPr>
          <w:tab/>
        </w:r>
        <w:r w:rsidR="008D26A6">
          <w:rPr>
            <w:noProof/>
            <w:webHidden/>
          </w:rPr>
          <w:fldChar w:fldCharType="begin"/>
        </w:r>
        <w:r w:rsidR="008D26A6">
          <w:rPr>
            <w:noProof/>
            <w:webHidden/>
          </w:rPr>
          <w:instrText xml:space="preserve"> PAGEREF _Toc6624627 \h </w:instrText>
        </w:r>
        <w:r w:rsidR="008D26A6">
          <w:rPr>
            <w:noProof/>
            <w:webHidden/>
          </w:rPr>
        </w:r>
        <w:r w:rsidR="008D26A6">
          <w:rPr>
            <w:noProof/>
            <w:webHidden/>
          </w:rPr>
          <w:fldChar w:fldCharType="separate"/>
        </w:r>
        <w:r>
          <w:rPr>
            <w:noProof/>
            <w:webHidden/>
          </w:rPr>
          <w:t>10</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28" w:history="1">
        <w:r w:rsidR="008D26A6" w:rsidRPr="004D4045">
          <w:rPr>
            <w:rStyle w:val="Hyperlink"/>
            <w:noProof/>
          </w:rPr>
          <w:t>AED</w:t>
        </w:r>
        <w:r w:rsidR="008D26A6">
          <w:rPr>
            <w:noProof/>
            <w:webHidden/>
          </w:rPr>
          <w:tab/>
        </w:r>
        <w:r w:rsidR="008D26A6">
          <w:rPr>
            <w:noProof/>
            <w:webHidden/>
          </w:rPr>
          <w:fldChar w:fldCharType="begin"/>
        </w:r>
        <w:r w:rsidR="008D26A6">
          <w:rPr>
            <w:noProof/>
            <w:webHidden/>
          </w:rPr>
          <w:instrText xml:space="preserve"> PAGEREF _Toc6624628 \h </w:instrText>
        </w:r>
        <w:r w:rsidR="008D26A6">
          <w:rPr>
            <w:noProof/>
            <w:webHidden/>
          </w:rPr>
        </w:r>
        <w:r w:rsidR="008D26A6">
          <w:rPr>
            <w:noProof/>
            <w:webHidden/>
          </w:rPr>
          <w:fldChar w:fldCharType="separate"/>
        </w:r>
        <w:r>
          <w:rPr>
            <w:noProof/>
            <w:webHidden/>
          </w:rPr>
          <w:t>10</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29" w:history="1">
        <w:r w:rsidR="008D26A6" w:rsidRPr="004D4045">
          <w:rPr>
            <w:rStyle w:val="Hyperlink"/>
            <w:noProof/>
          </w:rPr>
          <w:t>Neuroprotective strategies</w:t>
        </w:r>
        <w:r w:rsidR="008D26A6">
          <w:rPr>
            <w:noProof/>
            <w:webHidden/>
          </w:rPr>
          <w:tab/>
        </w:r>
        <w:r w:rsidR="008D26A6">
          <w:rPr>
            <w:noProof/>
            <w:webHidden/>
          </w:rPr>
          <w:fldChar w:fldCharType="begin"/>
        </w:r>
        <w:r w:rsidR="008D26A6">
          <w:rPr>
            <w:noProof/>
            <w:webHidden/>
          </w:rPr>
          <w:instrText xml:space="preserve"> PAGEREF _Toc6624629 \h </w:instrText>
        </w:r>
        <w:r w:rsidR="008D26A6">
          <w:rPr>
            <w:noProof/>
            <w:webHidden/>
          </w:rPr>
        </w:r>
        <w:r w:rsidR="008D26A6">
          <w:rPr>
            <w:noProof/>
            <w:webHidden/>
          </w:rPr>
          <w:fldChar w:fldCharType="separate"/>
        </w:r>
        <w:r>
          <w:rPr>
            <w:noProof/>
            <w:webHidden/>
          </w:rPr>
          <w:t>10</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30" w:history="1">
        <w:r w:rsidR="008D26A6" w:rsidRPr="004D4045">
          <w:rPr>
            <w:rStyle w:val="Hyperlink"/>
            <w:noProof/>
          </w:rPr>
          <w:t>Surgical Treatment</w:t>
        </w:r>
        <w:r w:rsidR="008D26A6">
          <w:rPr>
            <w:noProof/>
            <w:webHidden/>
          </w:rPr>
          <w:tab/>
        </w:r>
        <w:r w:rsidR="008D26A6">
          <w:rPr>
            <w:noProof/>
            <w:webHidden/>
          </w:rPr>
          <w:fldChar w:fldCharType="begin"/>
        </w:r>
        <w:r w:rsidR="008D26A6">
          <w:rPr>
            <w:noProof/>
            <w:webHidden/>
          </w:rPr>
          <w:instrText xml:space="preserve"> PAGEREF _Toc6624630 \h </w:instrText>
        </w:r>
        <w:r w:rsidR="008D26A6">
          <w:rPr>
            <w:noProof/>
            <w:webHidden/>
          </w:rPr>
        </w:r>
        <w:r w:rsidR="008D26A6">
          <w:rPr>
            <w:noProof/>
            <w:webHidden/>
          </w:rPr>
          <w:fldChar w:fldCharType="separate"/>
        </w:r>
        <w:r>
          <w:rPr>
            <w:noProof/>
            <w:webHidden/>
          </w:rPr>
          <w:t>10</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31" w:history="1">
        <w:r w:rsidR="008D26A6" w:rsidRPr="004D4045">
          <w:rPr>
            <w:rStyle w:val="Hyperlink"/>
            <w:noProof/>
          </w:rPr>
          <w:t>Indications</w:t>
        </w:r>
        <w:r w:rsidR="008D26A6">
          <w:rPr>
            <w:noProof/>
            <w:webHidden/>
          </w:rPr>
          <w:tab/>
        </w:r>
        <w:r w:rsidR="008D26A6">
          <w:rPr>
            <w:noProof/>
            <w:webHidden/>
          </w:rPr>
          <w:fldChar w:fldCharType="begin"/>
        </w:r>
        <w:r w:rsidR="008D26A6">
          <w:rPr>
            <w:noProof/>
            <w:webHidden/>
          </w:rPr>
          <w:instrText xml:space="preserve"> PAGEREF _Toc6624631 \h </w:instrText>
        </w:r>
        <w:r w:rsidR="008D26A6">
          <w:rPr>
            <w:noProof/>
            <w:webHidden/>
          </w:rPr>
        </w:r>
        <w:r w:rsidR="008D26A6">
          <w:rPr>
            <w:noProof/>
            <w:webHidden/>
          </w:rPr>
          <w:fldChar w:fldCharType="separate"/>
        </w:r>
        <w:r>
          <w:rPr>
            <w:noProof/>
            <w:webHidden/>
          </w:rPr>
          <w:t>10</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32" w:history="1">
        <w:r w:rsidR="008D26A6" w:rsidRPr="004D4045">
          <w:rPr>
            <w:rStyle w:val="Hyperlink"/>
            <w:noProof/>
          </w:rPr>
          <w:t>Trials</w:t>
        </w:r>
        <w:r w:rsidR="008D26A6">
          <w:rPr>
            <w:noProof/>
            <w:webHidden/>
          </w:rPr>
          <w:tab/>
        </w:r>
        <w:r w:rsidR="008D26A6">
          <w:rPr>
            <w:noProof/>
            <w:webHidden/>
          </w:rPr>
          <w:fldChar w:fldCharType="begin"/>
        </w:r>
        <w:r w:rsidR="008D26A6">
          <w:rPr>
            <w:noProof/>
            <w:webHidden/>
          </w:rPr>
          <w:instrText xml:space="preserve"> PAGEREF _Toc6624632 \h </w:instrText>
        </w:r>
        <w:r w:rsidR="008D26A6">
          <w:rPr>
            <w:noProof/>
            <w:webHidden/>
          </w:rPr>
        </w:r>
        <w:r w:rsidR="008D26A6">
          <w:rPr>
            <w:noProof/>
            <w:webHidden/>
          </w:rPr>
          <w:fldChar w:fldCharType="separate"/>
        </w:r>
        <w:r>
          <w:rPr>
            <w:noProof/>
            <w:webHidden/>
          </w:rPr>
          <w:t>11</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33" w:history="1">
        <w:r w:rsidR="008D26A6" w:rsidRPr="004D4045">
          <w:rPr>
            <w:rStyle w:val="Hyperlink"/>
            <w:noProof/>
          </w:rPr>
          <w:t>Surgical Measures</w:t>
        </w:r>
        <w:r w:rsidR="008D26A6">
          <w:rPr>
            <w:noProof/>
            <w:webHidden/>
          </w:rPr>
          <w:tab/>
        </w:r>
        <w:r w:rsidR="008D26A6">
          <w:rPr>
            <w:noProof/>
            <w:webHidden/>
          </w:rPr>
          <w:fldChar w:fldCharType="begin"/>
        </w:r>
        <w:r w:rsidR="008D26A6">
          <w:rPr>
            <w:noProof/>
            <w:webHidden/>
          </w:rPr>
          <w:instrText xml:space="preserve"> PAGEREF _Toc6624633 \h </w:instrText>
        </w:r>
        <w:r w:rsidR="008D26A6">
          <w:rPr>
            <w:noProof/>
            <w:webHidden/>
          </w:rPr>
        </w:r>
        <w:r w:rsidR="008D26A6">
          <w:rPr>
            <w:noProof/>
            <w:webHidden/>
          </w:rPr>
          <w:fldChar w:fldCharType="separate"/>
        </w:r>
        <w:r>
          <w:rPr>
            <w:noProof/>
            <w:webHidden/>
          </w:rPr>
          <w:t>11</w:t>
        </w:r>
        <w:r w:rsidR="008D26A6">
          <w:rPr>
            <w:noProof/>
            <w:webHidden/>
          </w:rPr>
          <w:fldChar w:fldCharType="end"/>
        </w:r>
      </w:hyperlink>
    </w:p>
    <w:p w:rsidR="008D26A6" w:rsidRDefault="007807F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24634" w:history="1">
        <w:r w:rsidR="008D26A6" w:rsidRPr="004D4045">
          <w:rPr>
            <w:rStyle w:val="Hyperlink"/>
            <w:noProof/>
          </w:rPr>
          <w:t>Prognosis</w:t>
        </w:r>
        <w:r w:rsidR="008D26A6">
          <w:rPr>
            <w:noProof/>
            <w:webHidden/>
          </w:rPr>
          <w:tab/>
        </w:r>
        <w:r w:rsidR="008D26A6">
          <w:rPr>
            <w:noProof/>
            <w:webHidden/>
          </w:rPr>
          <w:fldChar w:fldCharType="begin"/>
        </w:r>
        <w:r w:rsidR="008D26A6">
          <w:rPr>
            <w:noProof/>
            <w:webHidden/>
          </w:rPr>
          <w:instrText xml:space="preserve"> PAGEREF _Toc6624634 \h </w:instrText>
        </w:r>
        <w:r w:rsidR="008D26A6">
          <w:rPr>
            <w:noProof/>
            <w:webHidden/>
          </w:rPr>
        </w:r>
        <w:r w:rsidR="008D26A6">
          <w:rPr>
            <w:noProof/>
            <w:webHidden/>
          </w:rPr>
          <w:fldChar w:fldCharType="separate"/>
        </w:r>
        <w:r>
          <w:rPr>
            <w:noProof/>
            <w:webHidden/>
          </w:rPr>
          <w:t>13</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35" w:history="1">
        <w:r w:rsidR="008D26A6" w:rsidRPr="004D4045">
          <w:rPr>
            <w:rStyle w:val="Hyperlink"/>
            <w:noProof/>
          </w:rPr>
          <w:t>ICH</w:t>
        </w:r>
        <w:r w:rsidR="008D26A6">
          <w:rPr>
            <w:noProof/>
            <w:webHidden/>
          </w:rPr>
          <w:tab/>
        </w:r>
        <w:r w:rsidR="008D26A6">
          <w:rPr>
            <w:noProof/>
            <w:webHidden/>
          </w:rPr>
          <w:fldChar w:fldCharType="begin"/>
        </w:r>
        <w:r w:rsidR="008D26A6">
          <w:rPr>
            <w:noProof/>
            <w:webHidden/>
          </w:rPr>
          <w:instrText xml:space="preserve"> PAGEREF _Toc6624635 \h </w:instrText>
        </w:r>
        <w:r w:rsidR="008D26A6">
          <w:rPr>
            <w:noProof/>
            <w:webHidden/>
          </w:rPr>
        </w:r>
        <w:r w:rsidR="008D26A6">
          <w:rPr>
            <w:noProof/>
            <w:webHidden/>
          </w:rPr>
          <w:fldChar w:fldCharType="separate"/>
        </w:r>
        <w:r>
          <w:rPr>
            <w:noProof/>
            <w:webHidden/>
          </w:rPr>
          <w:t>13</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36" w:history="1">
        <w:r w:rsidR="008D26A6" w:rsidRPr="004D4045">
          <w:rPr>
            <w:rStyle w:val="Hyperlink"/>
            <w:noProof/>
          </w:rPr>
          <w:t>Functional recovery</w:t>
        </w:r>
        <w:r w:rsidR="008D26A6">
          <w:rPr>
            <w:noProof/>
            <w:webHidden/>
          </w:rPr>
          <w:tab/>
        </w:r>
        <w:r w:rsidR="008D26A6">
          <w:rPr>
            <w:noProof/>
            <w:webHidden/>
          </w:rPr>
          <w:fldChar w:fldCharType="begin"/>
        </w:r>
        <w:r w:rsidR="008D26A6">
          <w:rPr>
            <w:noProof/>
            <w:webHidden/>
          </w:rPr>
          <w:instrText xml:space="preserve"> PAGEREF _Toc6624636 \h </w:instrText>
        </w:r>
        <w:r w:rsidR="008D26A6">
          <w:rPr>
            <w:noProof/>
            <w:webHidden/>
          </w:rPr>
        </w:r>
        <w:r w:rsidR="008D26A6">
          <w:rPr>
            <w:noProof/>
            <w:webHidden/>
          </w:rPr>
          <w:fldChar w:fldCharType="separate"/>
        </w:r>
        <w:r>
          <w:rPr>
            <w:noProof/>
            <w:webHidden/>
          </w:rPr>
          <w:t>13</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37" w:history="1">
        <w:r w:rsidR="008D26A6" w:rsidRPr="004D4045">
          <w:rPr>
            <w:rStyle w:val="Hyperlink"/>
            <w:noProof/>
          </w:rPr>
          <w:t>ICH recurrence</w:t>
        </w:r>
        <w:r w:rsidR="008D26A6">
          <w:rPr>
            <w:noProof/>
            <w:webHidden/>
          </w:rPr>
          <w:tab/>
        </w:r>
        <w:r w:rsidR="008D26A6">
          <w:rPr>
            <w:noProof/>
            <w:webHidden/>
          </w:rPr>
          <w:fldChar w:fldCharType="begin"/>
        </w:r>
        <w:r w:rsidR="008D26A6">
          <w:rPr>
            <w:noProof/>
            <w:webHidden/>
          </w:rPr>
          <w:instrText xml:space="preserve"> PAGEREF _Toc6624637 \h </w:instrText>
        </w:r>
        <w:r w:rsidR="008D26A6">
          <w:rPr>
            <w:noProof/>
            <w:webHidden/>
          </w:rPr>
        </w:r>
        <w:r w:rsidR="008D26A6">
          <w:rPr>
            <w:noProof/>
            <w:webHidden/>
          </w:rPr>
          <w:fldChar w:fldCharType="separate"/>
        </w:r>
        <w:r>
          <w:rPr>
            <w:noProof/>
            <w:webHidden/>
          </w:rPr>
          <w:t>13</w:t>
        </w:r>
        <w:r w:rsidR="008D26A6">
          <w:rPr>
            <w:noProof/>
            <w:webHidden/>
          </w:rPr>
          <w:fldChar w:fldCharType="end"/>
        </w:r>
      </w:hyperlink>
    </w:p>
    <w:p w:rsidR="008D26A6" w:rsidRDefault="007807FD">
      <w:pPr>
        <w:pStyle w:val="TOC3"/>
        <w:tabs>
          <w:tab w:val="right" w:leader="dot" w:pos="9912"/>
        </w:tabs>
        <w:rPr>
          <w:rFonts w:asciiTheme="minorHAnsi" w:eastAsiaTheme="minorEastAsia" w:hAnsiTheme="minorHAnsi" w:cstheme="minorBidi"/>
          <w:noProof/>
          <w:sz w:val="22"/>
          <w:szCs w:val="22"/>
        </w:rPr>
      </w:pPr>
      <w:hyperlink w:anchor="_Toc6624638" w:history="1">
        <w:r w:rsidR="008D26A6" w:rsidRPr="004D4045">
          <w:rPr>
            <w:rStyle w:val="Hyperlink"/>
            <w:noProof/>
          </w:rPr>
          <w:t>Cerebral amyloid angiopathy</w:t>
        </w:r>
        <w:r w:rsidR="008D26A6">
          <w:rPr>
            <w:noProof/>
            <w:webHidden/>
          </w:rPr>
          <w:tab/>
        </w:r>
        <w:r w:rsidR="008D26A6">
          <w:rPr>
            <w:noProof/>
            <w:webHidden/>
          </w:rPr>
          <w:fldChar w:fldCharType="begin"/>
        </w:r>
        <w:r w:rsidR="008D26A6">
          <w:rPr>
            <w:noProof/>
            <w:webHidden/>
          </w:rPr>
          <w:instrText xml:space="preserve"> PAGEREF _Toc6624638 \h </w:instrText>
        </w:r>
        <w:r w:rsidR="008D26A6">
          <w:rPr>
            <w:noProof/>
            <w:webHidden/>
          </w:rPr>
        </w:r>
        <w:r w:rsidR="008D26A6">
          <w:rPr>
            <w:noProof/>
            <w:webHidden/>
          </w:rPr>
          <w:fldChar w:fldCharType="separate"/>
        </w:r>
        <w:r>
          <w:rPr>
            <w:noProof/>
            <w:webHidden/>
          </w:rPr>
          <w:t>14</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39" w:history="1">
        <w:r w:rsidR="008D26A6" w:rsidRPr="004D4045">
          <w:rPr>
            <w:rStyle w:val="Hyperlink"/>
            <w:noProof/>
          </w:rPr>
          <w:t>IVH</w:t>
        </w:r>
        <w:r w:rsidR="008D26A6">
          <w:rPr>
            <w:noProof/>
            <w:webHidden/>
          </w:rPr>
          <w:tab/>
        </w:r>
        <w:r w:rsidR="008D26A6">
          <w:rPr>
            <w:noProof/>
            <w:webHidden/>
          </w:rPr>
          <w:fldChar w:fldCharType="begin"/>
        </w:r>
        <w:r w:rsidR="008D26A6">
          <w:rPr>
            <w:noProof/>
            <w:webHidden/>
          </w:rPr>
          <w:instrText xml:space="preserve"> PAGEREF _Toc6624639 \h </w:instrText>
        </w:r>
        <w:r w:rsidR="008D26A6">
          <w:rPr>
            <w:noProof/>
            <w:webHidden/>
          </w:rPr>
        </w:r>
        <w:r w:rsidR="008D26A6">
          <w:rPr>
            <w:noProof/>
            <w:webHidden/>
          </w:rPr>
          <w:fldChar w:fldCharType="separate"/>
        </w:r>
        <w:r>
          <w:rPr>
            <w:noProof/>
            <w:webHidden/>
          </w:rPr>
          <w:t>14</w:t>
        </w:r>
        <w:r w:rsidR="008D26A6">
          <w:rPr>
            <w:noProof/>
            <w:webHidden/>
          </w:rPr>
          <w:fldChar w:fldCharType="end"/>
        </w:r>
      </w:hyperlink>
    </w:p>
    <w:p w:rsidR="008D26A6" w:rsidRDefault="007807FD">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24640" w:history="1">
        <w:r w:rsidR="008D26A6" w:rsidRPr="004D4045">
          <w:rPr>
            <w:rStyle w:val="Hyperlink"/>
            <w:noProof/>
          </w:rPr>
          <w:t>Special Situations</w:t>
        </w:r>
        <w:r w:rsidR="008D26A6">
          <w:rPr>
            <w:noProof/>
            <w:webHidden/>
          </w:rPr>
          <w:tab/>
        </w:r>
        <w:r w:rsidR="008D26A6">
          <w:rPr>
            <w:noProof/>
            <w:webHidden/>
          </w:rPr>
          <w:fldChar w:fldCharType="begin"/>
        </w:r>
        <w:r w:rsidR="008D26A6">
          <w:rPr>
            <w:noProof/>
            <w:webHidden/>
          </w:rPr>
          <w:instrText xml:space="preserve"> PAGEREF _Toc6624640 \h </w:instrText>
        </w:r>
        <w:r w:rsidR="008D26A6">
          <w:rPr>
            <w:noProof/>
            <w:webHidden/>
          </w:rPr>
        </w:r>
        <w:r w:rsidR="008D26A6">
          <w:rPr>
            <w:noProof/>
            <w:webHidden/>
          </w:rPr>
          <w:fldChar w:fldCharType="separate"/>
        </w:r>
        <w:r>
          <w:rPr>
            <w:noProof/>
            <w:webHidden/>
          </w:rPr>
          <w:t>14</w:t>
        </w:r>
        <w:r w:rsidR="008D26A6">
          <w:rPr>
            <w:noProof/>
            <w:webHidden/>
          </w:rPr>
          <w:fldChar w:fldCharType="end"/>
        </w:r>
      </w:hyperlink>
    </w:p>
    <w:p w:rsidR="008D26A6" w:rsidRDefault="007807FD">
      <w:pPr>
        <w:pStyle w:val="TOC2"/>
        <w:tabs>
          <w:tab w:val="right" w:leader="dot" w:pos="9912"/>
        </w:tabs>
        <w:rPr>
          <w:rFonts w:asciiTheme="minorHAnsi" w:eastAsiaTheme="minorEastAsia" w:hAnsiTheme="minorHAnsi" w:cstheme="minorBidi"/>
          <w:smallCaps w:val="0"/>
          <w:noProof/>
          <w:sz w:val="22"/>
          <w:szCs w:val="22"/>
        </w:rPr>
      </w:pPr>
      <w:hyperlink w:anchor="_Toc6624641" w:history="1">
        <w:r w:rsidR="008D26A6" w:rsidRPr="004D4045">
          <w:rPr>
            <w:rStyle w:val="Hyperlink"/>
            <w:noProof/>
          </w:rPr>
          <w:t>LVAD (left ventricular assist device)</w:t>
        </w:r>
        <w:r w:rsidR="008D26A6">
          <w:rPr>
            <w:noProof/>
            <w:webHidden/>
          </w:rPr>
          <w:tab/>
        </w:r>
        <w:r w:rsidR="008D26A6">
          <w:rPr>
            <w:noProof/>
            <w:webHidden/>
          </w:rPr>
          <w:fldChar w:fldCharType="begin"/>
        </w:r>
        <w:r w:rsidR="008D26A6">
          <w:rPr>
            <w:noProof/>
            <w:webHidden/>
          </w:rPr>
          <w:instrText xml:space="preserve"> PAGEREF _Toc6624641 \h </w:instrText>
        </w:r>
        <w:r w:rsidR="008D26A6">
          <w:rPr>
            <w:noProof/>
            <w:webHidden/>
          </w:rPr>
        </w:r>
        <w:r w:rsidR="008D26A6">
          <w:rPr>
            <w:noProof/>
            <w:webHidden/>
          </w:rPr>
          <w:fldChar w:fldCharType="separate"/>
        </w:r>
        <w:r>
          <w:rPr>
            <w:noProof/>
            <w:webHidden/>
          </w:rPr>
          <w:t>14</w:t>
        </w:r>
        <w:r w:rsidR="008D26A6">
          <w:rPr>
            <w:noProof/>
            <w:webHidden/>
          </w:rPr>
          <w:fldChar w:fldCharType="end"/>
        </w:r>
      </w:hyperlink>
    </w:p>
    <w:p w:rsidR="009E59B9" w:rsidRPr="00C83B45" w:rsidRDefault="00461407">
      <w:r>
        <w:rPr>
          <w:b/>
          <w:smallCaps/>
        </w:rPr>
        <w:fldChar w:fldCharType="end"/>
      </w:r>
      <w:r w:rsidR="002777AE" w:rsidRPr="00C83B45">
        <w:rPr>
          <w:b/>
          <w:smallCaps/>
        </w:rPr>
        <w:t>Traumatic ICH</w:t>
      </w:r>
      <w:r w:rsidR="006E5E7C">
        <w:rPr>
          <w:b/>
          <w:smallCaps/>
        </w:rPr>
        <w:t xml:space="preserve"> (tICH)</w:t>
      </w:r>
      <w:r w:rsidR="002777AE" w:rsidRPr="00C83B45">
        <w:t xml:space="preserve"> </w:t>
      </w:r>
      <w:r w:rsidR="006209B2" w:rsidRPr="00C83B45">
        <w:t xml:space="preserve">→ </w:t>
      </w:r>
      <w:r w:rsidR="002777AE" w:rsidRPr="00C83B45">
        <w:t xml:space="preserve">see </w:t>
      </w:r>
      <w:hyperlink r:id="rId7" w:anchor="Intracerebral_hemorrhage" w:history="1">
        <w:r w:rsidR="006209B2" w:rsidRPr="00C83B45">
          <w:rPr>
            <w:rStyle w:val="Hyperlink"/>
          </w:rPr>
          <w:t>p. T</w:t>
        </w:r>
        <w:r w:rsidR="002777AE" w:rsidRPr="00C83B45">
          <w:rPr>
            <w:rStyle w:val="Hyperlink"/>
          </w:rPr>
          <w:t>rH</w:t>
        </w:r>
        <w:r w:rsidR="009A4700">
          <w:rPr>
            <w:rStyle w:val="Hyperlink"/>
          </w:rPr>
          <w:t>1 &gt;&gt;</w:t>
        </w:r>
      </w:hyperlink>
    </w:p>
    <w:p w:rsidR="002777AE" w:rsidRPr="00C83B45" w:rsidRDefault="002777AE"/>
    <w:p w:rsidR="00863F53" w:rsidRPr="00C83B45" w:rsidRDefault="00863F53"/>
    <w:p w:rsidR="00F2040C" w:rsidRPr="00C83B45" w:rsidRDefault="00F2040C" w:rsidP="001D00EA">
      <w:pPr>
        <w:pBdr>
          <w:top w:val="single" w:sz="4" w:space="1" w:color="auto"/>
          <w:left w:val="single" w:sz="4" w:space="4" w:color="auto"/>
          <w:bottom w:val="single" w:sz="4" w:space="1" w:color="auto"/>
          <w:right w:val="single" w:sz="4" w:space="4" w:color="auto"/>
        </w:pBdr>
        <w:ind w:left="200" w:right="1275"/>
        <w:jc w:val="center"/>
      </w:pPr>
      <w:r w:rsidRPr="00C83B45">
        <w:rPr>
          <w:b/>
        </w:rPr>
        <w:t>ICH</w:t>
      </w:r>
      <w:r w:rsidRPr="00C83B45">
        <w:t xml:space="preserve"> - blood clot in brain parenchyma</w:t>
      </w:r>
      <w:r w:rsidR="003E7DBC" w:rsidRPr="00C83B45">
        <w:t xml:space="preserve"> (usually from rupture of small penetrating artery)</w:t>
      </w:r>
    </w:p>
    <w:p w:rsidR="00A16DD2" w:rsidRPr="00A16DD2" w:rsidRDefault="00A16DD2" w:rsidP="00A16DD2">
      <w:pPr>
        <w:pStyle w:val="NormalWeb"/>
        <w:rPr>
          <w:sz w:val="12"/>
          <w:szCs w:val="12"/>
        </w:rPr>
      </w:pPr>
    </w:p>
    <w:p w:rsidR="00F2040C" w:rsidRPr="00C83B45" w:rsidRDefault="00F2040C" w:rsidP="00F2040C">
      <w:pPr>
        <w:pStyle w:val="NormalWeb"/>
        <w:numPr>
          <w:ilvl w:val="0"/>
          <w:numId w:val="8"/>
        </w:numPr>
        <w:ind w:left="714" w:hanging="357"/>
      </w:pPr>
      <w:r w:rsidRPr="00C83B45">
        <w:rPr>
          <w:b/>
        </w:rPr>
        <w:t xml:space="preserve">spontaneous ICH </w:t>
      </w:r>
      <w:r w:rsidRPr="00C83B45">
        <w:t xml:space="preserve">- no </w:t>
      </w:r>
      <w:r w:rsidR="00282393" w:rsidRPr="00C83B45">
        <w:t>immediately preceding</w:t>
      </w:r>
      <w:r w:rsidRPr="00C83B45">
        <w:t xml:space="preserve"> trauma.</w:t>
      </w:r>
    </w:p>
    <w:p w:rsidR="00A675A7" w:rsidRPr="00C83B45" w:rsidRDefault="00A675A7" w:rsidP="00F2040C">
      <w:pPr>
        <w:pStyle w:val="NormalWeb"/>
        <w:numPr>
          <w:ilvl w:val="0"/>
          <w:numId w:val="8"/>
        </w:numPr>
        <w:ind w:left="714" w:hanging="357"/>
      </w:pPr>
      <w:r w:rsidRPr="00C83B45">
        <w:rPr>
          <w:b/>
        </w:rPr>
        <w:t xml:space="preserve">spontaneous ICH </w:t>
      </w:r>
      <w:r w:rsidR="00A16DD2">
        <w:t>-</w:t>
      </w:r>
      <w:r w:rsidRPr="00C83B45">
        <w:t xml:space="preserve"> most common type of nontraumatic </w:t>
      </w:r>
      <w:r w:rsidRPr="00C83B45">
        <w:rPr>
          <w:smallCaps/>
        </w:rPr>
        <w:t>intracranial</w:t>
      </w:r>
      <w:r w:rsidRPr="00C83B45">
        <w:t xml:space="preserve"> hemorrhage.</w:t>
      </w:r>
    </w:p>
    <w:p w:rsidR="00F2040C" w:rsidRDefault="00F2040C"/>
    <w:p w:rsidR="0047696F" w:rsidRDefault="0047696F"/>
    <w:p w:rsidR="0047696F" w:rsidRPr="00C83B45" w:rsidRDefault="0047696F" w:rsidP="0047696F">
      <w:r w:rsidRPr="00C83B45">
        <w:rPr>
          <w:u w:val="single"/>
        </w:rPr>
        <w:t>Commonest sites</w:t>
      </w:r>
      <w:r w:rsidRPr="00C83B45">
        <w:t xml:space="preserve"> of ICH:</w:t>
      </w:r>
    </w:p>
    <w:p w:rsidR="0047696F" w:rsidRPr="00C83B45" w:rsidRDefault="0047696F" w:rsidP="0047696F">
      <w:pPr>
        <w:ind w:left="1440"/>
      </w:pPr>
      <w:r w:rsidRPr="00E71227">
        <w:rPr>
          <w:color w:val="0000FF"/>
        </w:rPr>
        <w:t>Putamen</w:t>
      </w:r>
      <w:r w:rsidRPr="00C83B45">
        <w:t xml:space="preserve"> (40-44%)</w:t>
      </w:r>
    </w:p>
    <w:p w:rsidR="0047696F" w:rsidRPr="00C83B45" w:rsidRDefault="0047696F" w:rsidP="0047696F">
      <w:pPr>
        <w:ind w:left="1440"/>
      </w:pPr>
      <w:r w:rsidRPr="00E71227">
        <w:rPr>
          <w:color w:val="0000FF"/>
        </w:rPr>
        <w:t>Thalamus</w:t>
      </w:r>
      <w:r w:rsidRPr="00C83B45">
        <w:t xml:space="preserve"> (10-15%)</w:t>
      </w:r>
    </w:p>
    <w:p w:rsidR="0047696F" w:rsidRPr="00C83B45" w:rsidRDefault="0047696F" w:rsidP="0047696F">
      <w:pPr>
        <w:ind w:left="1440"/>
      </w:pPr>
      <w:r w:rsidRPr="00E71227">
        <w:rPr>
          <w:color w:val="0000FF"/>
        </w:rPr>
        <w:t>Cerebellum</w:t>
      </w:r>
      <w:r w:rsidRPr="00C83B45">
        <w:t xml:space="preserve"> (5-10%)</w:t>
      </w:r>
    </w:p>
    <w:p w:rsidR="0047696F" w:rsidRPr="00C83B45" w:rsidRDefault="0047696F" w:rsidP="0047696F">
      <w:pPr>
        <w:ind w:left="1440"/>
      </w:pPr>
      <w:r w:rsidRPr="00E71227">
        <w:rPr>
          <w:color w:val="0000FF"/>
        </w:rPr>
        <w:t>Pons</w:t>
      </w:r>
      <w:r w:rsidRPr="00C83B45">
        <w:t xml:space="preserve"> (5-1</w:t>
      </w:r>
      <w:r>
        <w:t>5</w:t>
      </w:r>
      <w:r w:rsidRPr="00C83B45">
        <w:t>%)</w:t>
      </w:r>
    </w:p>
    <w:p w:rsidR="0047696F" w:rsidRPr="00C83B45" w:rsidRDefault="0047696F" w:rsidP="0047696F">
      <w:pPr>
        <w:ind w:left="1440"/>
      </w:pPr>
      <w:r w:rsidRPr="00E71227">
        <w:rPr>
          <w:color w:val="0000FF"/>
        </w:rPr>
        <w:t>Caudate</w:t>
      </w:r>
      <w:r w:rsidRPr="00C83B45">
        <w:t xml:space="preserve"> (4-7%)</w:t>
      </w:r>
    </w:p>
    <w:p w:rsidR="0047696F" w:rsidRPr="00C83B45" w:rsidRDefault="0047696F" w:rsidP="0047696F">
      <w:pPr>
        <w:ind w:left="2643" w:hanging="1203"/>
      </w:pPr>
      <w:r w:rsidRPr="00E71227">
        <w:rPr>
          <w:color w:val="0000FF"/>
        </w:rPr>
        <w:t>Lobar subcortical</w:t>
      </w:r>
      <w:r w:rsidRPr="00C83B45">
        <w:t xml:space="preserve"> (10-25%)</w:t>
      </w:r>
    </w:p>
    <w:p w:rsidR="0047696F" w:rsidRPr="00C83B45" w:rsidRDefault="0047696F" w:rsidP="0047696F">
      <w:pPr>
        <w:ind w:left="1203" w:hanging="1203"/>
      </w:pPr>
    </w:p>
    <w:p w:rsidR="0047696F" w:rsidRDefault="0047696F" w:rsidP="0047696F">
      <w:r>
        <w:t xml:space="preserve">i.e. 60% basal nuclei, </w:t>
      </w:r>
      <w:r w:rsidRPr="00C83B45">
        <w:t>20% poster</w:t>
      </w:r>
      <w:r>
        <w:t xml:space="preserve">ior fossa, </w:t>
      </w:r>
      <w:r w:rsidRPr="00C83B45">
        <w:t>20% thalamus &amp; subcortical white matter</w:t>
      </w:r>
    </w:p>
    <w:p w:rsidR="009740D1" w:rsidRDefault="009740D1" w:rsidP="0047696F"/>
    <w:p w:rsidR="009740D1" w:rsidRDefault="009740D1" w:rsidP="009740D1">
      <w:pPr>
        <w:pStyle w:val="NormalWeb"/>
        <w:numPr>
          <w:ilvl w:val="0"/>
          <w:numId w:val="8"/>
        </w:numPr>
        <w:ind w:left="714" w:hanging="357"/>
      </w:pPr>
      <w:r>
        <w:t>i</w:t>
      </w:r>
      <w:r w:rsidRPr="009740D1">
        <w:t xml:space="preserve">n </w:t>
      </w:r>
      <w:r w:rsidRPr="009740D1">
        <w:rPr>
          <w:color w:val="BF8F00" w:themeColor="accent4" w:themeShade="BF"/>
        </w:rPr>
        <w:t>whites</w:t>
      </w:r>
      <w:r w:rsidRPr="009740D1">
        <w:t xml:space="preserve">, most of the initial and recurrent </w:t>
      </w:r>
      <w:r>
        <w:t>ICHs</w:t>
      </w:r>
      <w:r w:rsidRPr="009740D1">
        <w:t xml:space="preserve"> tend to be </w:t>
      </w:r>
      <w:r w:rsidRPr="009740D1">
        <w:rPr>
          <w:b/>
          <w:i/>
        </w:rPr>
        <w:t>lobar</w:t>
      </w:r>
      <w:r w:rsidRPr="009740D1">
        <w:t xml:space="preserve">, whereas </w:t>
      </w:r>
      <w:r w:rsidRPr="009740D1">
        <w:rPr>
          <w:b/>
          <w:i/>
        </w:rPr>
        <w:t>deep</w:t>
      </w:r>
      <w:r w:rsidRPr="009740D1">
        <w:t xml:space="preserve"> hemorrhages (both initial and recurrent) are more common in </w:t>
      </w:r>
      <w:r w:rsidRPr="009740D1">
        <w:rPr>
          <w:color w:val="BF8F00" w:themeColor="accent4" w:themeShade="BF"/>
        </w:rPr>
        <w:t>Asians</w:t>
      </w:r>
      <w:r>
        <w:t>.</w:t>
      </w:r>
    </w:p>
    <w:p w:rsidR="0047696F" w:rsidRDefault="0047696F"/>
    <w:p w:rsidR="0047696F" w:rsidRDefault="00487490" w:rsidP="0047696F">
      <w:pPr>
        <w:jc w:val="center"/>
      </w:pPr>
      <w:r>
        <w:rPr>
          <w:noProof/>
        </w:rPr>
        <w:drawing>
          <wp:inline distT="0" distB="0" distL="0" distR="0" wp14:anchorId="3CC12AF5" wp14:editId="5999BCBD">
            <wp:extent cx="6296025" cy="3914775"/>
            <wp:effectExtent l="0" t="0" r="9525" b="9525"/>
            <wp:docPr id="19" name="Picture 1" descr="D:\Viktoro\Neuroscience\Vas. Vascular\00. Pictures\Sites of ICH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Vas. Vascular\00. Pictures\Sites of ICH (schem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96025" cy="3914775"/>
                    </a:xfrm>
                    <a:prstGeom prst="rect">
                      <a:avLst/>
                    </a:prstGeom>
                    <a:noFill/>
                    <a:ln>
                      <a:noFill/>
                    </a:ln>
                  </pic:spPr>
                </pic:pic>
              </a:graphicData>
            </a:graphic>
          </wp:inline>
        </w:drawing>
      </w:r>
    </w:p>
    <w:p w:rsidR="0047696F" w:rsidRPr="00C83B45" w:rsidRDefault="0047696F" w:rsidP="0047696F">
      <w:pPr>
        <w:jc w:val="center"/>
      </w:pPr>
    </w:p>
    <w:p w:rsidR="00B4775B" w:rsidRDefault="00487490" w:rsidP="001C0097">
      <w:pPr>
        <w:ind w:left="720"/>
      </w:pPr>
      <w:r>
        <w:rPr>
          <w:noProof/>
        </w:rPr>
        <w:drawing>
          <wp:inline distT="0" distB="0" distL="0" distR="0" wp14:anchorId="79EA804A" wp14:editId="34488AB9">
            <wp:extent cx="3238500" cy="2724150"/>
            <wp:effectExtent l="0" t="0" r="0" b="0"/>
            <wp:docPr id="2" name="Picture 2" descr="D:\Viktoro\Neuroscience\Vas. Vascular\00. Pictures\Sites of ICH (sche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Vas. Vascular\00. Pictures\Sites of ICH (scheme)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8500" cy="2724150"/>
                    </a:xfrm>
                    <a:prstGeom prst="rect">
                      <a:avLst/>
                    </a:prstGeom>
                    <a:noFill/>
                    <a:ln>
                      <a:noFill/>
                    </a:ln>
                  </pic:spPr>
                </pic:pic>
              </a:graphicData>
            </a:graphic>
          </wp:inline>
        </w:drawing>
      </w:r>
    </w:p>
    <w:p w:rsidR="00C2027D" w:rsidRPr="0035154A" w:rsidRDefault="007807FD" w:rsidP="00E15650">
      <w:pPr>
        <w:tabs>
          <w:tab w:val="left" w:pos="6521"/>
        </w:tabs>
        <w:ind w:left="720" w:right="3259"/>
        <w:rPr>
          <w:color w:val="000000"/>
          <w:sz w:val="18"/>
          <w:szCs w:val="18"/>
        </w:rPr>
      </w:pPr>
      <w:hyperlink r:id="rId10" w:tgtFrame="_blank" w:history="1">
        <w:r w:rsidR="00C2027D" w:rsidRPr="0035154A">
          <w:rPr>
            <w:rStyle w:val="Hyperlink"/>
            <w:sz w:val="18"/>
            <w:szCs w:val="18"/>
          </w:rPr>
          <w:t>Source of picture: Anthony S. Fauci, Eugene Braunwald “Harrison's Principles of Internal Medicine” (1998); McGraw-Hill (Tx); ISBN-13: 978-0070202917 &gt;&gt;</w:t>
        </w:r>
      </w:hyperlink>
    </w:p>
    <w:p w:rsidR="00CA23CD" w:rsidRDefault="00CA23CD"/>
    <w:p w:rsidR="00106F92" w:rsidRPr="00C83B45" w:rsidRDefault="00106F92"/>
    <w:p w:rsidR="008F7FCB" w:rsidRDefault="008F7FCB" w:rsidP="008F7FCB">
      <w:pPr>
        <w:pStyle w:val="Nervous1"/>
      </w:pPr>
      <w:bookmarkStart w:id="1" w:name="_Toc6624600"/>
      <w:r w:rsidRPr="00C83B45">
        <w:t>Etiology</w:t>
      </w:r>
      <w:bookmarkEnd w:id="1"/>
    </w:p>
    <w:p w:rsidR="00DE20B8" w:rsidRDefault="00F1390E" w:rsidP="00F1390E">
      <w:pPr>
        <w:pStyle w:val="NormalWeb"/>
        <w:pBdr>
          <w:top w:val="single" w:sz="4" w:space="1" w:color="auto"/>
          <w:left w:val="single" w:sz="4" w:space="4" w:color="auto"/>
          <w:bottom w:val="single" w:sz="4" w:space="1" w:color="auto"/>
          <w:right w:val="single" w:sz="4" w:space="4" w:color="auto"/>
        </w:pBdr>
        <w:shd w:val="clear" w:color="auto" w:fill="FFCCFF"/>
        <w:ind w:left="357" w:right="2722"/>
        <w:jc w:val="center"/>
        <w:rPr>
          <w:noProof/>
          <w:sz w:val="22"/>
        </w:rPr>
      </w:pPr>
      <w:r w:rsidRPr="00F1390E">
        <w:rPr>
          <w:b/>
          <w:noProof/>
          <w:sz w:val="22"/>
        </w:rPr>
        <w:t>Multiple microbleeds</w:t>
      </w:r>
      <w:r w:rsidR="00DE20B8">
        <w:rPr>
          <w:noProof/>
          <w:sz w:val="22"/>
        </w:rPr>
        <w:t>:</w:t>
      </w:r>
    </w:p>
    <w:p w:rsidR="00F1390E" w:rsidRDefault="00DE20B8" w:rsidP="00F1390E">
      <w:pPr>
        <w:pStyle w:val="NormalWeb"/>
        <w:pBdr>
          <w:top w:val="single" w:sz="4" w:space="1" w:color="auto"/>
          <w:left w:val="single" w:sz="4" w:space="4" w:color="auto"/>
          <w:bottom w:val="single" w:sz="4" w:space="1" w:color="auto"/>
          <w:right w:val="single" w:sz="4" w:space="4" w:color="auto"/>
        </w:pBdr>
        <w:shd w:val="clear" w:color="auto" w:fill="FFCCFF"/>
        <w:ind w:left="357" w:right="2722"/>
        <w:jc w:val="center"/>
        <w:rPr>
          <w:noProof/>
          <w:sz w:val="22"/>
        </w:rPr>
      </w:pPr>
      <w:r>
        <w:rPr>
          <w:b/>
          <w:noProof/>
          <w:sz w:val="22"/>
        </w:rPr>
        <w:t>E</w:t>
      </w:r>
      <w:r w:rsidR="00F1390E" w:rsidRPr="00F1390E">
        <w:rPr>
          <w:b/>
          <w:noProof/>
          <w:sz w:val="22"/>
        </w:rPr>
        <w:t>lderly</w:t>
      </w:r>
      <w:r w:rsidR="00F1390E" w:rsidRPr="00F1390E">
        <w:rPr>
          <w:noProof/>
          <w:sz w:val="22"/>
        </w:rPr>
        <w:t xml:space="preserve"> </w:t>
      </w:r>
      <w:r>
        <w:rPr>
          <w:noProof/>
          <w:sz w:val="22"/>
        </w:rPr>
        <w:t>–</w:t>
      </w:r>
      <w:r w:rsidR="00F1390E" w:rsidRPr="00F1390E">
        <w:rPr>
          <w:noProof/>
          <w:sz w:val="22"/>
        </w:rPr>
        <w:t xml:space="preserve"> chronic </w:t>
      </w:r>
      <w:r w:rsidR="00F1390E" w:rsidRPr="00F1390E">
        <w:rPr>
          <w:rStyle w:val="Blue"/>
          <w:i/>
        </w:rPr>
        <w:t>hypertension</w:t>
      </w:r>
      <w:r w:rsidR="00F1390E" w:rsidRPr="00F1390E">
        <w:rPr>
          <w:noProof/>
          <w:sz w:val="22"/>
        </w:rPr>
        <w:t xml:space="preserve"> or </w:t>
      </w:r>
      <w:r w:rsidR="00F1390E" w:rsidRPr="00F1390E">
        <w:rPr>
          <w:rStyle w:val="Blue"/>
          <w:i/>
        </w:rPr>
        <w:t>amyloid</w:t>
      </w:r>
      <w:r w:rsidR="00F1390E">
        <w:rPr>
          <w:noProof/>
          <w:sz w:val="22"/>
        </w:rPr>
        <w:t xml:space="preserve"> </w:t>
      </w:r>
      <w:r w:rsidR="00F1390E" w:rsidRPr="00F1390E">
        <w:rPr>
          <w:noProof/>
          <w:sz w:val="22"/>
        </w:rPr>
        <w:t>angiopathy.</w:t>
      </w:r>
    </w:p>
    <w:p w:rsidR="00F1390E" w:rsidRPr="00F1390E" w:rsidRDefault="00F1390E" w:rsidP="00F1390E">
      <w:pPr>
        <w:pStyle w:val="NormalWeb"/>
        <w:pBdr>
          <w:top w:val="single" w:sz="4" w:space="1" w:color="auto"/>
          <w:left w:val="single" w:sz="4" w:space="4" w:color="auto"/>
          <w:bottom w:val="single" w:sz="4" w:space="1" w:color="auto"/>
          <w:right w:val="single" w:sz="4" w:space="4" w:color="auto"/>
        </w:pBdr>
        <w:shd w:val="clear" w:color="auto" w:fill="FFCCFF"/>
        <w:ind w:left="357" w:right="2722"/>
        <w:jc w:val="center"/>
        <w:rPr>
          <w:noProof/>
          <w:sz w:val="22"/>
        </w:rPr>
      </w:pPr>
      <w:r w:rsidRPr="00F1390E">
        <w:rPr>
          <w:noProof/>
          <w:sz w:val="22"/>
        </w:rPr>
        <w:t>vs.</w:t>
      </w:r>
    </w:p>
    <w:p w:rsidR="00F1390E" w:rsidRPr="00F1390E" w:rsidRDefault="00F1390E" w:rsidP="00F1390E">
      <w:pPr>
        <w:pStyle w:val="NormalWeb"/>
        <w:pBdr>
          <w:top w:val="single" w:sz="4" w:space="1" w:color="auto"/>
          <w:left w:val="single" w:sz="4" w:space="4" w:color="auto"/>
          <w:bottom w:val="single" w:sz="4" w:space="1" w:color="auto"/>
          <w:right w:val="single" w:sz="4" w:space="4" w:color="auto"/>
        </w:pBdr>
        <w:shd w:val="clear" w:color="auto" w:fill="FFCCFF"/>
        <w:ind w:left="357" w:right="2722"/>
        <w:jc w:val="center"/>
        <w:rPr>
          <w:noProof/>
          <w:sz w:val="22"/>
        </w:rPr>
      </w:pPr>
      <w:r w:rsidRPr="00F1390E">
        <w:rPr>
          <w:b/>
          <w:noProof/>
          <w:sz w:val="22"/>
        </w:rPr>
        <w:t>Children</w:t>
      </w:r>
      <w:r w:rsidR="00DE20B8">
        <w:rPr>
          <w:b/>
          <w:noProof/>
          <w:sz w:val="22"/>
        </w:rPr>
        <w:t xml:space="preserve"> </w:t>
      </w:r>
      <w:r>
        <w:rPr>
          <w:noProof/>
          <w:sz w:val="22"/>
        </w:rPr>
        <w:t xml:space="preserve">– </w:t>
      </w:r>
      <w:r w:rsidRPr="00F1390E">
        <w:rPr>
          <w:rStyle w:val="Blue"/>
          <w:i/>
        </w:rPr>
        <w:t>cavernomas</w:t>
      </w:r>
      <w:r>
        <w:rPr>
          <w:noProof/>
          <w:sz w:val="22"/>
        </w:rPr>
        <w:t xml:space="preserve"> or </w:t>
      </w:r>
      <w:r w:rsidRPr="00F1390E">
        <w:rPr>
          <w:rStyle w:val="Blue"/>
          <w:i/>
        </w:rPr>
        <w:t>hematologic abnormalities</w:t>
      </w:r>
    </w:p>
    <w:p w:rsidR="00DE20B8" w:rsidRDefault="00DE20B8" w:rsidP="00DE20B8">
      <w:pPr>
        <w:pStyle w:val="NormalWeb"/>
        <w:ind w:left="2880"/>
      </w:pPr>
      <w:r w:rsidRPr="00DE20B8">
        <w:t>Any age</w:t>
      </w:r>
      <w:r>
        <w:t xml:space="preserve"> - </w:t>
      </w:r>
      <w:r w:rsidRPr="00DE20B8">
        <w:t xml:space="preserve">acute disseminated encephalomyelitis </w:t>
      </w:r>
      <w:r>
        <w:t>(s.</w:t>
      </w:r>
      <w:r w:rsidRPr="00DE20B8">
        <w:t xml:space="preserve"> acute h</w:t>
      </w:r>
      <w:r>
        <w:t>emorrhagic leukoencephalopathy, Weston-Hurst disease).</w:t>
      </w:r>
    </w:p>
    <w:p w:rsidR="00F1390E" w:rsidRPr="00C83B45" w:rsidRDefault="00F1390E" w:rsidP="00F1390E"/>
    <w:p w:rsidR="002432AA" w:rsidRPr="00C83B45" w:rsidRDefault="002432AA" w:rsidP="006138BC">
      <w:pPr>
        <w:numPr>
          <w:ilvl w:val="0"/>
          <w:numId w:val="6"/>
        </w:numPr>
      </w:pPr>
      <w:r w:rsidRPr="00C83B45">
        <w:rPr>
          <w:b/>
          <w:color w:val="000000"/>
          <w:highlight w:val="yellow"/>
          <w:u w:val="single"/>
        </w:rPr>
        <w:t>A</w:t>
      </w:r>
      <w:r w:rsidR="008F7FCB" w:rsidRPr="00C83B45">
        <w:rPr>
          <w:b/>
          <w:color w:val="000000"/>
          <w:highlight w:val="yellow"/>
          <w:u w:val="single"/>
        </w:rPr>
        <w:t>rterial hypertension</w:t>
      </w:r>
      <w:r w:rsidR="00DC7346" w:rsidRPr="00C83B45">
        <w:t xml:space="preserve"> </w:t>
      </w:r>
      <w:r w:rsidRPr="00C83B45">
        <w:t xml:space="preserve">– </w:t>
      </w:r>
      <w:r w:rsidR="00D63336" w:rsidRPr="00C83B45">
        <w:t xml:space="preserve">most common </w:t>
      </w:r>
      <w:r w:rsidR="000E0FD4" w:rsidRPr="00C83B45">
        <w:t xml:space="preserve">cause of ICH (called </w:t>
      </w:r>
      <w:r w:rsidR="000E0FD4" w:rsidRPr="00487490">
        <w:rPr>
          <w:color w:val="000000"/>
          <w:szCs w:val="24"/>
          <w14:shadow w14:blurRad="50800" w14:dist="38100" w14:dir="2700000" w14:sx="100000" w14:sy="100000" w14:kx="0" w14:ky="0" w14:algn="tl">
            <w14:srgbClr w14:val="000000">
              <w14:alpha w14:val="60000"/>
            </w14:srgbClr>
          </w14:shadow>
        </w:rPr>
        <w:t>hypertensive ICH</w:t>
      </w:r>
      <w:r w:rsidR="000E0FD4" w:rsidRPr="00C83B45">
        <w:t>).</w:t>
      </w:r>
    </w:p>
    <w:p w:rsidR="00B26221" w:rsidRPr="00C83B45" w:rsidRDefault="00B26221" w:rsidP="00B26221">
      <w:pPr>
        <w:pStyle w:val="NormalWeb"/>
        <w:spacing w:before="120" w:after="120"/>
        <w:ind w:left="1440"/>
      </w:pPr>
      <w:r w:rsidRPr="00C83B45">
        <w:t>ICH accounts for ≈ 15% deaths in chronic hypertension</w:t>
      </w:r>
    </w:p>
    <w:p w:rsidR="00EC3B27" w:rsidRPr="00EC3B27" w:rsidRDefault="00EC3B27" w:rsidP="00DC7346">
      <w:pPr>
        <w:pStyle w:val="NormalWeb"/>
        <w:numPr>
          <w:ilvl w:val="0"/>
          <w:numId w:val="8"/>
        </w:numPr>
        <w:ind w:left="714" w:hanging="357"/>
      </w:pPr>
      <w:r w:rsidRPr="00EC3B27">
        <w:rPr>
          <w:b/>
          <w:color w:val="0000FF"/>
        </w:rPr>
        <w:t>acute hypertension</w:t>
      </w:r>
      <w:r>
        <w:t xml:space="preserve"> can be caused by </w:t>
      </w:r>
      <w:r w:rsidRPr="00EC3B27">
        <w:rPr>
          <w:rStyle w:val="Red"/>
        </w:rPr>
        <w:t>sympathomimetic drugs</w:t>
      </w:r>
      <w:r>
        <w:t>.</w:t>
      </w:r>
    </w:p>
    <w:p w:rsidR="0041507F" w:rsidRDefault="002432AA" w:rsidP="00DC7346">
      <w:pPr>
        <w:pStyle w:val="NormalWeb"/>
        <w:numPr>
          <w:ilvl w:val="0"/>
          <w:numId w:val="8"/>
        </w:numPr>
        <w:ind w:left="714" w:hanging="357"/>
      </w:pPr>
      <w:r w:rsidRPr="00C83B45">
        <w:rPr>
          <w:b/>
          <w:color w:val="0000FF"/>
        </w:rPr>
        <w:t>chronic hypertension</w:t>
      </w:r>
      <w:r w:rsidRPr="00C83B45">
        <w:t xml:space="preserve"> causes</w:t>
      </w:r>
      <w:r w:rsidR="00B26221" w:rsidRPr="00C83B45">
        <w:t xml:space="preserve"> </w:t>
      </w:r>
      <w:r w:rsidR="00B26221" w:rsidRPr="00C83B45">
        <w:rPr>
          <w:b/>
          <w:i/>
        </w:rPr>
        <w:t>hyaline arteriolosclerosis</w:t>
      </w:r>
      <w:r w:rsidR="00C46DA9" w:rsidRPr="00C83B45">
        <w:rPr>
          <w:b/>
          <w:i/>
        </w:rPr>
        <w:t xml:space="preserve"> (lipohyalinosis)</w:t>
      </w:r>
      <w:r w:rsidR="00B26221" w:rsidRPr="00C83B45">
        <w:t xml:space="preserve"> ÷</w:t>
      </w:r>
      <w:r w:rsidRPr="00C83B45">
        <w:t xml:space="preserve"> </w:t>
      </w:r>
      <w:r w:rsidRPr="00C83B45">
        <w:rPr>
          <w:b/>
          <w:i/>
        </w:rPr>
        <w:t>fibrinoid necrosis</w:t>
      </w:r>
      <w:r w:rsidRPr="00C83B45">
        <w:t xml:space="preserve"> and </w:t>
      </w:r>
      <w:r w:rsidRPr="00C83B45">
        <w:rPr>
          <w:b/>
          <w:smallCaps/>
          <w:color w:val="008000"/>
        </w:rPr>
        <w:t xml:space="preserve">Charcot-Bouchard </w:t>
      </w:r>
      <w:r w:rsidRPr="00C83B45">
        <w:rPr>
          <w:b/>
          <w:color w:val="008000"/>
        </w:rPr>
        <w:t>microaneurysms</w:t>
      </w:r>
      <w:r w:rsidR="0041507F" w:rsidRPr="00C83B45">
        <w:t>.</w:t>
      </w:r>
    </w:p>
    <w:p w:rsidR="002432AA" w:rsidRPr="00C83B45" w:rsidRDefault="0041507F" w:rsidP="00DC7346">
      <w:pPr>
        <w:pStyle w:val="NormalWeb"/>
        <w:numPr>
          <w:ilvl w:val="0"/>
          <w:numId w:val="8"/>
        </w:numPr>
        <w:ind w:left="714" w:hanging="357"/>
      </w:pPr>
      <w:r w:rsidRPr="00C83B45">
        <w:t xml:space="preserve">mostly affected are </w:t>
      </w:r>
      <w:r w:rsidR="002432AA" w:rsidRPr="00DF3FE0">
        <w:rPr>
          <w:b/>
          <w:i/>
          <w:color w:val="FF0000"/>
        </w:rPr>
        <w:t>deep penetrating arteries</w:t>
      </w:r>
      <w:r w:rsidR="001A3B78" w:rsidRPr="00C83B45">
        <w:t xml:space="preserve">* </w:t>
      </w:r>
      <w:r w:rsidR="002432AA" w:rsidRPr="00C83B45">
        <w:t>(of circle of Willis and of basilar artery)</w:t>
      </w:r>
      <w:r w:rsidR="00586534" w:rsidRPr="00C83B45">
        <w:t xml:space="preserve"> - feed directly off me</w:t>
      </w:r>
      <w:r w:rsidR="00586534" w:rsidRPr="00C83B45">
        <w:softHyphen/>
        <w:t>dium-sized arteries and are not protected by usual step-down in vessel size that protects more distal end arteries of cortical vessels from high intraluminal pressure</w:t>
      </w:r>
      <w:r w:rsidRPr="00C83B45">
        <w:t xml:space="preserve">; </w:t>
      </w:r>
      <w:r w:rsidR="002432AA" w:rsidRPr="00C83B45">
        <w:rPr>
          <w:i/>
          <w:color w:val="FF0000"/>
        </w:rPr>
        <w:t>subcortical arteries</w:t>
      </w:r>
      <w:r w:rsidR="00A25D61" w:rsidRPr="00C83B45">
        <w:t xml:space="preserve"> are less frequently affected.</w:t>
      </w:r>
    </w:p>
    <w:p w:rsidR="001A3B78" w:rsidRPr="00C83B45" w:rsidRDefault="001A3B78" w:rsidP="00B4775B">
      <w:pPr>
        <w:pStyle w:val="NormalWeb"/>
        <w:ind w:left="357"/>
        <w:jc w:val="right"/>
        <w:rPr>
          <w:smallCaps/>
        </w:rPr>
      </w:pPr>
      <w:r w:rsidRPr="00C83B45">
        <w:t xml:space="preserve">*occlusion of these arteries causes </w:t>
      </w:r>
      <w:r w:rsidRPr="00C83B45">
        <w:rPr>
          <w:smallCaps/>
        </w:rPr>
        <w:t>lacunar infarctions</w:t>
      </w:r>
    </w:p>
    <w:p w:rsidR="00B4775B" w:rsidRPr="00C83B45" w:rsidRDefault="00B4775B" w:rsidP="00B4775B">
      <w:pPr>
        <w:pStyle w:val="NormalWeb"/>
        <w:numPr>
          <w:ilvl w:val="0"/>
          <w:numId w:val="8"/>
        </w:numPr>
        <w:ind w:left="714" w:hanging="357"/>
      </w:pPr>
      <w:r w:rsidRPr="00C83B45">
        <w:rPr>
          <w:bCs/>
          <w:u w:val="single"/>
        </w:rPr>
        <w:t>commonest sites for hypertensive ICH</w:t>
      </w:r>
      <w:r w:rsidRPr="00C83B45">
        <w:rPr>
          <w:bCs/>
        </w:rPr>
        <w:t xml:space="preserve"> (in order of frequency):</w:t>
      </w:r>
    </w:p>
    <w:p w:rsidR="00395725" w:rsidRPr="00C83B45" w:rsidRDefault="00B4775B" w:rsidP="00395725">
      <w:pPr>
        <w:numPr>
          <w:ilvl w:val="0"/>
          <w:numId w:val="19"/>
        </w:numPr>
      </w:pPr>
      <w:r w:rsidRPr="00395725">
        <w:rPr>
          <w:b/>
        </w:rPr>
        <w:t>putamen</w:t>
      </w:r>
      <w:r w:rsidR="00395725">
        <w:rPr>
          <w:b/>
        </w:rPr>
        <w:t xml:space="preserve"> / external capsule</w:t>
      </w:r>
      <w:r w:rsidR="00395725">
        <w:t xml:space="preserve"> – classic!</w:t>
      </w:r>
    </w:p>
    <w:p w:rsidR="00B4775B" w:rsidRPr="00C83B45" w:rsidRDefault="00B4775B" w:rsidP="00B4775B">
      <w:pPr>
        <w:numPr>
          <w:ilvl w:val="0"/>
          <w:numId w:val="19"/>
        </w:numPr>
      </w:pPr>
      <w:r w:rsidRPr="00C83B45">
        <w:t>thalamus</w:t>
      </w:r>
    </w:p>
    <w:p w:rsidR="00B4775B" w:rsidRPr="00C83B45" w:rsidRDefault="00B4775B" w:rsidP="00B4775B">
      <w:pPr>
        <w:numPr>
          <w:ilvl w:val="0"/>
          <w:numId w:val="19"/>
        </w:numPr>
      </w:pPr>
      <w:r w:rsidRPr="00C83B45">
        <w:t>cerebellum</w:t>
      </w:r>
    </w:p>
    <w:p w:rsidR="00B4775B" w:rsidRPr="00C83B45" w:rsidRDefault="00B4775B" w:rsidP="00B4775B">
      <w:pPr>
        <w:numPr>
          <w:ilvl w:val="0"/>
          <w:numId w:val="19"/>
        </w:numPr>
      </w:pPr>
      <w:r w:rsidRPr="00C83B45">
        <w:t>pons</w:t>
      </w:r>
    </w:p>
    <w:p w:rsidR="00B4775B" w:rsidRPr="00C83B45" w:rsidRDefault="00B4775B" w:rsidP="00B4775B">
      <w:pPr>
        <w:numPr>
          <w:ilvl w:val="0"/>
          <w:numId w:val="19"/>
        </w:numPr>
      </w:pPr>
      <w:r w:rsidRPr="00C83B45">
        <w:t>caudate</w:t>
      </w:r>
    </w:p>
    <w:p w:rsidR="00257069" w:rsidRPr="00C83B45" w:rsidRDefault="00B4775B" w:rsidP="0051436C">
      <w:pPr>
        <w:pStyle w:val="NormalWeb"/>
        <w:ind w:left="1440"/>
      </w:pPr>
      <w:r w:rsidRPr="00C83B45">
        <w:t xml:space="preserve">N.B. </w:t>
      </w:r>
      <w:r w:rsidRPr="00395725">
        <w:rPr>
          <w:rStyle w:val="Red"/>
        </w:rPr>
        <w:t>lobar subcortical white matter is not usual site for hypertensive ICH</w:t>
      </w:r>
      <w:r w:rsidRPr="00C83B45">
        <w:t>!</w:t>
      </w:r>
      <w:r w:rsidR="0051436C" w:rsidRPr="00C83B45">
        <w:t xml:space="preserve"> (because of improved hypertension control, percentage of lobar ICH has increased)</w:t>
      </w:r>
    </w:p>
    <w:p w:rsidR="00B4775B" w:rsidRDefault="00B4775B" w:rsidP="00B4775B">
      <w:pPr>
        <w:pStyle w:val="NormalWeb"/>
      </w:pPr>
    </w:p>
    <w:p w:rsidR="00395725" w:rsidRPr="00ED7B42" w:rsidRDefault="00ED7B42" w:rsidP="00ED7B42">
      <w:pPr>
        <w:pStyle w:val="NormalWeb"/>
        <w:ind w:left="720"/>
        <w:rPr>
          <w:noProof/>
          <w:sz w:val="22"/>
        </w:rPr>
      </w:pPr>
      <w:r w:rsidRPr="00ED7B42">
        <w:rPr>
          <w:noProof/>
          <w:sz w:val="22"/>
        </w:rPr>
        <w:t>H</w:t>
      </w:r>
      <w:r w:rsidR="00395725" w:rsidRPr="00ED7B42">
        <w:rPr>
          <w:noProof/>
          <w:sz w:val="22"/>
        </w:rPr>
        <w:t>ematoma centered in striatocapsular region - external capsule/putamen - classic for hypertensive hemorrhage:</w:t>
      </w:r>
    </w:p>
    <w:p w:rsidR="00395725" w:rsidRDefault="00395725" w:rsidP="00ED7B42">
      <w:pPr>
        <w:pStyle w:val="NormalWeb"/>
        <w:ind w:left="720"/>
      </w:pPr>
      <w:r>
        <w:rPr>
          <w:noProof/>
        </w:rPr>
        <w:drawing>
          <wp:inline distT="0" distB="0" distL="0" distR="0" wp14:anchorId="5DFEAE27" wp14:editId="0E6BEAEF">
            <wp:extent cx="5248275" cy="51911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48275" cy="5191125"/>
                    </a:xfrm>
                    <a:prstGeom prst="rect">
                      <a:avLst/>
                    </a:prstGeom>
                  </pic:spPr>
                </pic:pic>
              </a:graphicData>
            </a:graphic>
          </wp:inline>
        </w:drawing>
      </w:r>
    </w:p>
    <w:p w:rsidR="00ED7B42" w:rsidRPr="004E2DF5" w:rsidRDefault="00ED7B42" w:rsidP="00ED7B42">
      <w:pPr>
        <w:ind w:left="720"/>
        <w:rPr>
          <w:rStyle w:val="Hyperlink"/>
          <w:sz w:val="18"/>
          <w:szCs w:val="18"/>
        </w:rPr>
      </w:pPr>
      <w:r>
        <w:rPr>
          <w:rStyle w:val="Hyperlink"/>
          <w:sz w:val="18"/>
          <w:szCs w:val="18"/>
        </w:rPr>
        <w:fldChar w:fldCharType="begin"/>
      </w:r>
      <w:r>
        <w:rPr>
          <w:rStyle w:val="Hyperlink"/>
          <w:sz w:val="18"/>
          <w:szCs w:val="18"/>
        </w:rPr>
        <w:instrText xml:space="preserve"> HYPERLINK "http://www.amazon.com/Osborns-Brain-Imaging-Pathology-Anatomy/dp/1931884218" </w:instrText>
      </w:r>
      <w:r w:rsidR="007807FD">
        <w:rPr>
          <w:rStyle w:val="Hyperlink"/>
          <w:sz w:val="18"/>
          <w:szCs w:val="18"/>
        </w:rPr>
      </w:r>
      <w:r>
        <w:rPr>
          <w:rStyle w:val="Hyperlink"/>
          <w:sz w:val="18"/>
          <w:szCs w:val="18"/>
        </w:rPr>
        <w:fldChar w:fldCharType="separate"/>
      </w:r>
      <w:r w:rsidRPr="004E2DF5">
        <w:rPr>
          <w:rStyle w:val="Hyperlink"/>
          <w:sz w:val="18"/>
          <w:szCs w:val="18"/>
        </w:rPr>
        <w:t xml:space="preserve">Source of picture: Anne G. Osborn “Osborn's Brain </w:t>
      </w:r>
      <w:r w:rsidRPr="004E2DF5">
        <w:rPr>
          <w:rStyle w:val="Hyperlink"/>
          <w:rFonts w:ascii="Cambria Math" w:hAnsi="Cambria Math" w:cs="Cambria Math"/>
          <w:sz w:val="18"/>
          <w:szCs w:val="18"/>
        </w:rPr>
        <w:t>‐</w:t>
      </w:r>
      <w:r w:rsidRPr="004E2DF5">
        <w:rPr>
          <w:rStyle w:val="Hyperlink"/>
          <w:sz w:val="18"/>
          <w:szCs w:val="18"/>
        </w:rPr>
        <w:t xml:space="preserve"> Imaging, Pathology, and Anatomy” (2012); Publisher: Lippincott Williams &amp; Wilkins; ISBN-13: 978-1931884211 &gt;&gt;</w:t>
      </w:r>
    </w:p>
    <w:p w:rsidR="00ED7B42" w:rsidRDefault="00ED7B42" w:rsidP="00ED7B42">
      <w:pPr>
        <w:pStyle w:val="NormalWeb"/>
        <w:ind w:left="720"/>
      </w:pPr>
      <w:r>
        <w:rPr>
          <w:rStyle w:val="Hyperlink"/>
          <w:sz w:val="18"/>
          <w:szCs w:val="18"/>
        </w:rPr>
        <w:fldChar w:fldCharType="end"/>
      </w:r>
    </w:p>
    <w:p w:rsidR="00F35D3B" w:rsidRPr="00C83B45" w:rsidRDefault="00F35D3B" w:rsidP="00B4775B">
      <w:pPr>
        <w:pStyle w:val="NormalWeb"/>
      </w:pPr>
    </w:p>
    <w:p w:rsidR="00722EFD" w:rsidRPr="00C83B45" w:rsidRDefault="007F6ABF">
      <w:pPr>
        <w:numPr>
          <w:ilvl w:val="0"/>
          <w:numId w:val="6"/>
        </w:numPr>
      </w:pPr>
      <w:r w:rsidRPr="00C83B45">
        <w:rPr>
          <w:b/>
          <w:color w:val="000000"/>
          <w:highlight w:val="yellow"/>
          <w:u w:val="single"/>
        </w:rPr>
        <w:t>Cerebral a</w:t>
      </w:r>
      <w:r w:rsidR="00722EFD" w:rsidRPr="00C83B45">
        <w:rPr>
          <w:b/>
          <w:color w:val="000000"/>
          <w:highlight w:val="yellow"/>
          <w:u w:val="single"/>
        </w:rPr>
        <w:t xml:space="preserve">myloid </w:t>
      </w:r>
      <w:r w:rsidR="00722EFD" w:rsidRPr="00FB450D">
        <w:rPr>
          <w:b/>
          <w:color w:val="000000"/>
          <w:highlight w:val="yellow"/>
          <w:u w:val="single"/>
        </w:rPr>
        <w:t>angiopathy</w:t>
      </w:r>
      <w:r w:rsidR="00FB450D" w:rsidRPr="00FB450D">
        <w:rPr>
          <w:b/>
          <w:color w:val="000000"/>
          <w:highlight w:val="yellow"/>
          <w:u w:val="single"/>
        </w:rPr>
        <w:t xml:space="preserve"> (s. congophilic angi</w:t>
      </w:r>
      <w:r w:rsidR="001D463A">
        <w:rPr>
          <w:b/>
          <w:color w:val="000000"/>
          <w:highlight w:val="yellow"/>
          <w:u w:val="single"/>
        </w:rPr>
        <w:t>o</w:t>
      </w:r>
      <w:r w:rsidR="00FB450D" w:rsidRPr="00FB450D">
        <w:rPr>
          <w:b/>
          <w:color w:val="000000"/>
          <w:highlight w:val="yellow"/>
          <w:u w:val="single"/>
        </w:rPr>
        <w:t>pathy)</w:t>
      </w:r>
    </w:p>
    <w:p w:rsidR="001C7AD2" w:rsidRPr="00C83B45" w:rsidRDefault="001C7AD2" w:rsidP="001C7AD2">
      <w:pPr>
        <w:pStyle w:val="NormalWeb"/>
        <w:numPr>
          <w:ilvl w:val="0"/>
          <w:numId w:val="8"/>
        </w:numPr>
        <w:ind w:left="714" w:hanging="357"/>
      </w:pPr>
      <w:r w:rsidRPr="00C83B45">
        <w:t xml:space="preserve">appears in </w:t>
      </w:r>
      <w:r w:rsidRPr="00C83B45">
        <w:rPr>
          <w:color w:val="0000FF"/>
        </w:rPr>
        <w:t>Alzheimer's disease</w:t>
      </w:r>
      <w:r w:rsidR="00F35D3B">
        <w:t xml:space="preserve"> (rare in patients &lt; 55, except in Down syndrome)</w:t>
      </w:r>
      <w:r w:rsidR="00EC3B27">
        <w:t xml:space="preserve"> – look for dementia when collecting PMH / ROS.</w:t>
      </w:r>
    </w:p>
    <w:p w:rsidR="001C7AD2" w:rsidRPr="00C83B45" w:rsidRDefault="001C7AD2" w:rsidP="001C7AD2">
      <w:pPr>
        <w:pStyle w:val="NormalWeb"/>
        <w:numPr>
          <w:ilvl w:val="0"/>
          <w:numId w:val="8"/>
        </w:numPr>
        <w:ind w:left="714" w:hanging="357"/>
      </w:pPr>
      <w:r w:rsidRPr="00C83B45">
        <w:t xml:space="preserve">amyloid deposits (chemically related to Alzheimer plaques) in </w:t>
      </w:r>
      <w:r w:rsidRPr="00C83B45">
        <w:rPr>
          <w:b/>
        </w:rPr>
        <w:t>media</w:t>
      </w:r>
      <w:r w:rsidRPr="00C83B45">
        <w:t xml:space="preserve"> of </w:t>
      </w:r>
      <w:r w:rsidR="00216517" w:rsidRPr="00C83B45">
        <w:rPr>
          <w:i/>
        </w:rPr>
        <w:t>smaller</w:t>
      </w:r>
      <w:r w:rsidRPr="00C83B45">
        <w:rPr>
          <w:i/>
        </w:rPr>
        <w:t xml:space="preserve"> </w:t>
      </w:r>
      <w:r w:rsidR="00101A8E" w:rsidRPr="00C83B45">
        <w:rPr>
          <w:i/>
        </w:rPr>
        <w:t>cerebral arteries</w:t>
      </w:r>
      <w:r w:rsidR="00101A8E" w:rsidRPr="00C83B45">
        <w:t xml:space="preserve"> (but not elsewhere in body</w:t>
      </w:r>
      <w:r w:rsidR="001D463A">
        <w:t xml:space="preserve"> – no systemic amyloidosis!</w:t>
      </w:r>
      <w:r w:rsidR="00101A8E" w:rsidRPr="00C83B45">
        <w:t>).</w:t>
      </w:r>
    </w:p>
    <w:p w:rsidR="00101A8E" w:rsidRPr="00C83B45" w:rsidRDefault="00101A8E" w:rsidP="001C7AD2">
      <w:pPr>
        <w:pStyle w:val="NormalWeb"/>
        <w:numPr>
          <w:ilvl w:val="0"/>
          <w:numId w:val="8"/>
        </w:numPr>
        <w:ind w:left="714" w:hanging="357"/>
      </w:pPr>
      <w:r w:rsidRPr="00C83B45">
        <w:t>diagnosed only postmortem by Congo red staining</w:t>
      </w:r>
      <w:r w:rsidR="0021760C" w:rsidRPr="00C83B45">
        <w:t xml:space="preserve"> ("congophilic angiopathy").</w:t>
      </w:r>
    </w:p>
    <w:p w:rsidR="001C7AD2" w:rsidRDefault="001C7AD2" w:rsidP="001C7AD2">
      <w:pPr>
        <w:pStyle w:val="NormalWeb"/>
        <w:numPr>
          <w:ilvl w:val="0"/>
          <w:numId w:val="8"/>
        </w:numPr>
        <w:ind w:left="714" w:hanging="357"/>
      </w:pPr>
      <w:r w:rsidRPr="00C83B45">
        <w:t xml:space="preserve">multiple small </w:t>
      </w:r>
      <w:r w:rsidRPr="00C83B45">
        <w:rPr>
          <w:u w:val="double" w:color="FF0000"/>
        </w:rPr>
        <w:t xml:space="preserve">nonhypertensive </w:t>
      </w:r>
      <w:r w:rsidRPr="00C83B45">
        <w:rPr>
          <w:b/>
          <w:i/>
          <w:u w:val="double" w:color="FF0000"/>
        </w:rPr>
        <w:t>lobar hemorrhages</w:t>
      </w:r>
      <w:r w:rsidRPr="00C83B45">
        <w:t>.</w:t>
      </w:r>
    </w:p>
    <w:p w:rsidR="006C147A" w:rsidRPr="00C83B45" w:rsidRDefault="006C147A" w:rsidP="001C7AD2">
      <w:pPr>
        <w:pStyle w:val="NormalWeb"/>
        <w:numPr>
          <w:ilvl w:val="0"/>
          <w:numId w:val="8"/>
        </w:numPr>
        <w:ind w:left="714" w:hanging="357"/>
      </w:pPr>
      <w:r>
        <w:t xml:space="preserve">probably amyloid potentiates </w:t>
      </w:r>
      <w:r w:rsidRPr="006C147A">
        <w:rPr>
          <w:smallCaps/>
        </w:rPr>
        <w:t>plasminogen</w:t>
      </w:r>
      <w:r>
        <w:t>.</w:t>
      </w:r>
    </w:p>
    <w:p w:rsidR="001324EA" w:rsidRPr="00C83B45" w:rsidRDefault="001324EA" w:rsidP="001C7AD2">
      <w:pPr>
        <w:pStyle w:val="NormalWeb"/>
        <w:numPr>
          <w:ilvl w:val="0"/>
          <w:numId w:val="8"/>
        </w:numPr>
        <w:ind w:left="714" w:hanging="357"/>
      </w:pPr>
      <w:r w:rsidRPr="00C83B45">
        <w:t>there is no way to control risk of bleeding from amyloid angiopathy!!!</w:t>
      </w:r>
    </w:p>
    <w:p w:rsidR="00722EFD" w:rsidRDefault="00722EFD" w:rsidP="00722EFD"/>
    <w:p w:rsidR="00F1390E" w:rsidRDefault="00F1390E" w:rsidP="00722EFD"/>
    <w:p w:rsidR="00F35D3B" w:rsidRDefault="00487490" w:rsidP="00F35D3B">
      <w:pPr>
        <w:ind w:left="357"/>
      </w:pPr>
      <w:r>
        <w:rPr>
          <w:noProof/>
        </w:rPr>
        <w:drawing>
          <wp:inline distT="0" distB="0" distL="0" distR="0" wp14:anchorId="5D20815A" wp14:editId="430F522E">
            <wp:extent cx="5000625" cy="33623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00625" cy="3362325"/>
                    </a:xfrm>
                    <a:prstGeom prst="rect">
                      <a:avLst/>
                    </a:prstGeom>
                    <a:noFill/>
                    <a:ln>
                      <a:noFill/>
                    </a:ln>
                  </pic:spPr>
                </pic:pic>
              </a:graphicData>
            </a:graphic>
          </wp:inline>
        </w:drawing>
      </w:r>
    </w:p>
    <w:p w:rsidR="00F35D3B" w:rsidRDefault="00F35D3B" w:rsidP="00F35D3B">
      <w:pPr>
        <w:ind w:left="357"/>
      </w:pPr>
    </w:p>
    <w:p w:rsidR="00F35D3B" w:rsidRPr="00C83B45" w:rsidRDefault="00F35D3B" w:rsidP="00722EFD"/>
    <w:p w:rsidR="008F7FCB" w:rsidRDefault="006138BC">
      <w:pPr>
        <w:numPr>
          <w:ilvl w:val="0"/>
          <w:numId w:val="6"/>
        </w:numPr>
      </w:pPr>
      <w:r w:rsidRPr="00C83B45">
        <w:rPr>
          <w:b/>
          <w:color w:val="000000"/>
          <w:highlight w:val="yellow"/>
          <w:u w:val="single"/>
        </w:rPr>
        <w:t>S</w:t>
      </w:r>
      <w:r w:rsidR="008F7FCB" w:rsidRPr="00C83B45">
        <w:rPr>
          <w:b/>
          <w:color w:val="000000"/>
          <w:highlight w:val="yellow"/>
          <w:u w:val="single"/>
        </w:rPr>
        <w:t>tructural lesions</w:t>
      </w:r>
      <w:r w:rsidR="00FE31C3" w:rsidRPr="00C83B45">
        <w:t xml:space="preserve"> </w:t>
      </w:r>
      <w:r w:rsidR="008F7FCB" w:rsidRPr="00C83B45">
        <w:t>– mo</w:t>
      </w:r>
      <w:r w:rsidR="00FE31C3" w:rsidRPr="00C83B45">
        <w:t>st</w:t>
      </w:r>
      <w:r w:rsidR="008F7FCB" w:rsidRPr="00C83B45">
        <w:t xml:space="preserve"> common</w:t>
      </w:r>
      <w:r w:rsidR="00FE31C3" w:rsidRPr="00C83B45">
        <w:t xml:space="preserve"> etiology</w:t>
      </w:r>
      <w:r w:rsidR="008F7FCB" w:rsidRPr="00C83B45">
        <w:t xml:space="preserve"> in </w:t>
      </w:r>
      <w:r w:rsidR="008F7FCB" w:rsidRPr="00C83B45">
        <w:rPr>
          <w:b/>
          <w:i/>
        </w:rPr>
        <w:t>lobar hemorrhages</w:t>
      </w:r>
      <w:r w:rsidR="00941384" w:rsidRPr="00C83B45">
        <w:t xml:space="preserve"> (vs. only rarely affect basal ganglia, thalamus, pons)</w:t>
      </w:r>
    </w:p>
    <w:p w:rsidR="00B60767" w:rsidRPr="00C83B45" w:rsidRDefault="00B60767" w:rsidP="00B60767">
      <w:pPr>
        <w:pStyle w:val="NormalWeb"/>
        <w:pBdr>
          <w:top w:val="single" w:sz="4" w:space="1" w:color="auto"/>
          <w:left w:val="single" w:sz="4" w:space="4" w:color="auto"/>
          <w:bottom w:val="single" w:sz="4" w:space="1" w:color="auto"/>
          <w:right w:val="single" w:sz="4" w:space="4" w:color="auto"/>
        </w:pBdr>
        <w:shd w:val="clear" w:color="auto" w:fill="FFCCFF"/>
        <w:spacing w:before="120" w:after="120"/>
        <w:ind w:left="2160" w:right="2909"/>
        <w:jc w:val="center"/>
      </w:pPr>
      <w:r w:rsidRPr="00B60767">
        <w:t xml:space="preserve">Child with ICH </w:t>
      </w:r>
      <w:r>
        <w:t>– AVM until proven otherwise!</w:t>
      </w:r>
    </w:p>
    <w:p w:rsidR="00D63336" w:rsidRPr="00C83B45" w:rsidRDefault="00D63336" w:rsidP="00D63336">
      <w:pPr>
        <w:numPr>
          <w:ilvl w:val="1"/>
          <w:numId w:val="8"/>
        </w:numPr>
      </w:pPr>
      <w:r w:rsidRPr="00C83B45">
        <w:t xml:space="preserve">ruptured </w:t>
      </w:r>
      <w:r w:rsidRPr="00C83B45">
        <w:rPr>
          <w:b/>
          <w:color w:val="0000FF"/>
        </w:rPr>
        <w:t>vascular malformations</w:t>
      </w:r>
      <w:r w:rsidR="000E0FD4" w:rsidRPr="00C83B45">
        <w:rPr>
          <w:b/>
          <w:color w:val="0000FF"/>
        </w:rPr>
        <w:t xml:space="preserve"> &amp; aneurysms</w:t>
      </w:r>
      <w:r w:rsidR="000E0FD4" w:rsidRPr="00C83B45">
        <w:t>*</w:t>
      </w:r>
      <w:r w:rsidRPr="00C83B45">
        <w:t xml:space="preserve"> - second most common cause of ICH!</w:t>
      </w:r>
    </w:p>
    <w:p w:rsidR="001A6D4E" w:rsidRPr="00C83B45" w:rsidRDefault="001A6D4E" w:rsidP="000E0FD4">
      <w:pPr>
        <w:ind w:left="2160"/>
        <w:rPr>
          <w:i/>
          <w:sz w:val="20"/>
        </w:rPr>
      </w:pPr>
      <w:r w:rsidRPr="00C83B45">
        <w:rPr>
          <w:i/>
          <w:sz w:val="20"/>
        </w:rPr>
        <w:t>e.g. young normotensive patients with lobar and intraventricular hemorrhages</w:t>
      </w:r>
    </w:p>
    <w:p w:rsidR="009E59B9" w:rsidRPr="00C83B45" w:rsidRDefault="000E0FD4" w:rsidP="003040DD">
      <w:pPr>
        <w:ind w:left="3600"/>
      </w:pPr>
      <w:r w:rsidRPr="00C83B45">
        <w:t>*</w:t>
      </w:r>
      <w:r w:rsidR="009E59B9" w:rsidRPr="00C83B45">
        <w:rPr>
          <w:b/>
        </w:rPr>
        <w:t>aneurysms</w:t>
      </w:r>
      <w:r w:rsidR="009E59B9" w:rsidRPr="00C83B45">
        <w:t xml:space="preserve"> rarely bleed only into brain, causing local hematoma near brain surface</w:t>
      </w:r>
      <w:r w:rsidR="003040DD" w:rsidRPr="00C83B45">
        <w:t xml:space="preserve"> (e.g. when surrounding subarachnoid space has been ‘sealed off’ by preceding SAH)</w:t>
      </w:r>
    </w:p>
    <w:p w:rsidR="008F7FCB" w:rsidRPr="00C83B45" w:rsidRDefault="00913A02" w:rsidP="00941384">
      <w:pPr>
        <w:numPr>
          <w:ilvl w:val="1"/>
          <w:numId w:val="8"/>
        </w:numPr>
      </w:pPr>
      <w:r w:rsidRPr="00C83B45">
        <w:t xml:space="preserve">hemorrhages within </w:t>
      </w:r>
      <w:r w:rsidR="00D63336" w:rsidRPr="00C83B45">
        <w:rPr>
          <w:b/>
          <w:color w:val="0000FF"/>
        </w:rPr>
        <w:t>tumors</w:t>
      </w:r>
      <w:r w:rsidRPr="00C83B45">
        <w:t xml:space="preserve"> (esp. </w:t>
      </w:r>
      <w:r w:rsidR="00B422F8" w:rsidRPr="00C83B45">
        <w:t xml:space="preserve">glioblastoma multiforme, </w:t>
      </w:r>
      <w:r w:rsidR="00137EEB" w:rsidRPr="00C83B45">
        <w:t xml:space="preserve">metastases of </w:t>
      </w:r>
      <w:r w:rsidR="00F05601" w:rsidRPr="00C83B45">
        <w:t xml:space="preserve">melanoma, </w:t>
      </w:r>
      <w:r w:rsidRPr="00C83B45">
        <w:t>renal carcinoma, choriocarcinoma)</w:t>
      </w:r>
      <w:r w:rsidR="00F05601" w:rsidRPr="00C83B45">
        <w:t>.</w:t>
      </w:r>
    </w:p>
    <w:p w:rsidR="008F7FCB" w:rsidRDefault="008F7FCB"/>
    <w:p w:rsidR="00F35D3B" w:rsidRPr="00C83B45" w:rsidRDefault="00F35D3B"/>
    <w:p w:rsidR="00632536" w:rsidRPr="002554D9" w:rsidRDefault="00632536">
      <w:pPr>
        <w:numPr>
          <w:ilvl w:val="0"/>
          <w:numId w:val="6"/>
        </w:numPr>
      </w:pPr>
      <w:r w:rsidRPr="00C83B45">
        <w:rPr>
          <w:b/>
          <w:color w:val="000000"/>
          <w:highlight w:val="yellow"/>
          <w:u w:val="single"/>
        </w:rPr>
        <w:t>Hemorrhagic transformation of ischemic stroke</w:t>
      </w:r>
      <w:r w:rsidR="00240309" w:rsidRPr="00C83B45">
        <w:rPr>
          <w:color w:val="000000"/>
        </w:rPr>
        <w:t xml:space="preserve"> (esp. venous thrombosis, embolic stroke)</w:t>
      </w:r>
      <w:r w:rsidR="002554D9">
        <w:rPr>
          <w:color w:val="000000"/>
        </w:rPr>
        <w:t>.</w:t>
      </w:r>
    </w:p>
    <w:p w:rsidR="002554D9" w:rsidRDefault="002554D9" w:rsidP="002554D9"/>
    <w:p w:rsidR="00671818" w:rsidRPr="002554D9" w:rsidRDefault="00671818" w:rsidP="002554D9"/>
    <w:p w:rsidR="002554D9" w:rsidRPr="00671818" w:rsidRDefault="002554D9">
      <w:pPr>
        <w:numPr>
          <w:ilvl w:val="0"/>
          <w:numId w:val="6"/>
        </w:numPr>
      </w:pPr>
      <w:r w:rsidRPr="002554D9">
        <w:rPr>
          <w:b/>
          <w:color w:val="000000"/>
          <w:highlight w:val="yellow"/>
          <w:u w:val="single"/>
        </w:rPr>
        <w:t>Hyperperfusion after carotid stenting / endarterectomy</w:t>
      </w:r>
      <w:r>
        <w:rPr>
          <w:b/>
          <w:color w:val="000000"/>
          <w:u w:val="single"/>
        </w:rPr>
        <w:t>.</w:t>
      </w:r>
    </w:p>
    <w:p w:rsidR="00671818" w:rsidRDefault="00671818" w:rsidP="00671818"/>
    <w:p w:rsidR="00EC3B27" w:rsidRPr="00671818" w:rsidRDefault="00EC3B27" w:rsidP="00671818"/>
    <w:p w:rsidR="00671818" w:rsidRPr="003E0754" w:rsidRDefault="00671818">
      <w:pPr>
        <w:numPr>
          <w:ilvl w:val="0"/>
          <w:numId w:val="6"/>
        </w:numPr>
      </w:pPr>
      <w:r w:rsidRPr="00671818">
        <w:rPr>
          <w:b/>
          <w:color w:val="000000"/>
          <w:highlight w:val="yellow"/>
          <w:u w:val="single"/>
        </w:rPr>
        <w:t>Venous sinus thrombosis</w:t>
      </w:r>
      <w:r>
        <w:rPr>
          <w:b/>
          <w:color w:val="000000"/>
          <w:u w:val="single"/>
        </w:rPr>
        <w:t>.</w:t>
      </w:r>
    </w:p>
    <w:p w:rsidR="003E0754" w:rsidRDefault="003E0754" w:rsidP="003E0754">
      <w:pPr>
        <w:rPr>
          <w:b/>
          <w:color w:val="000000"/>
          <w:u w:val="single"/>
        </w:rPr>
      </w:pPr>
    </w:p>
    <w:p w:rsidR="003E0754" w:rsidRPr="003E0754" w:rsidRDefault="003E0754" w:rsidP="003E0754"/>
    <w:p w:rsidR="003E0754" w:rsidRPr="00C83B45" w:rsidRDefault="00264BB4" w:rsidP="003E0754">
      <w:pPr>
        <w:numPr>
          <w:ilvl w:val="0"/>
          <w:numId w:val="6"/>
        </w:numPr>
      </w:pPr>
      <w:r w:rsidRPr="00264BB4">
        <w:rPr>
          <w:b/>
          <w:color w:val="000000"/>
          <w:highlight w:val="yellow"/>
          <w:u w:val="single"/>
        </w:rPr>
        <w:t>Bollinger's Spät-apoplexie</w:t>
      </w:r>
      <w:r w:rsidR="003E0754">
        <w:t xml:space="preserve"> </w:t>
      </w:r>
      <w:r>
        <w:t xml:space="preserve">- </w:t>
      </w:r>
      <w:r w:rsidR="003E0754">
        <w:t>delayed</w:t>
      </w:r>
      <w:r w:rsidR="003E0754" w:rsidRPr="003E0754">
        <w:t xml:space="preserve"> ICH </w:t>
      </w:r>
      <w:r w:rsidR="003E0754">
        <w:t>post TBI.</w:t>
      </w:r>
    </w:p>
    <w:p w:rsidR="00632536" w:rsidRPr="00C83B45" w:rsidRDefault="00632536"/>
    <w:p w:rsidR="004F4ACB" w:rsidRPr="00C83B45" w:rsidRDefault="004F4ACB"/>
    <w:p w:rsidR="004F4ACB" w:rsidRPr="00C83B45" w:rsidRDefault="004F4ACB" w:rsidP="00744690">
      <w:pPr>
        <w:pStyle w:val="Nervous6"/>
        <w:ind w:right="5669"/>
      </w:pPr>
      <w:bookmarkStart w:id="2" w:name="_Toc6624601"/>
      <w:r w:rsidRPr="00C83B45">
        <w:t>Etiology according to patient’s age</w:t>
      </w:r>
      <w:bookmarkEnd w:id="2"/>
    </w:p>
    <w:p w:rsidR="004F4ACB" w:rsidRPr="00C83B45" w:rsidRDefault="004F4ACB" w:rsidP="00D64575">
      <w:pPr>
        <w:pStyle w:val="NormalWeb"/>
        <w:ind w:left="720" w:hanging="720"/>
      </w:pPr>
      <w:r w:rsidRPr="007737AA">
        <w:rPr>
          <w:b/>
          <w:i/>
          <w:smallCaps/>
        </w:rPr>
        <w:t xml:space="preserve">young </w:t>
      </w:r>
      <w:r w:rsidR="00D64575">
        <w:rPr>
          <w:b/>
          <w:i/>
          <w:smallCaps/>
        </w:rPr>
        <w:t>persons</w:t>
      </w:r>
      <w:r w:rsidRPr="00C83B45">
        <w:t xml:space="preserve"> </w:t>
      </w:r>
      <w:r w:rsidR="00BC0C16">
        <w:t>–</w:t>
      </w:r>
      <w:r w:rsidRPr="00C83B45">
        <w:t xml:space="preserve"> </w:t>
      </w:r>
      <w:r w:rsidR="00BC0C16">
        <w:t>vascular disorders (</w:t>
      </w:r>
      <w:r w:rsidRPr="00C83B45">
        <w:t>AVM, aneurysm</w:t>
      </w:r>
      <w:r w:rsidR="00333304">
        <w:t>, vasculitis</w:t>
      </w:r>
      <w:r w:rsidR="00BC0C16">
        <w:t>)</w:t>
      </w:r>
      <w:r w:rsidRPr="00C83B45">
        <w:t>, drug abuse</w:t>
      </w:r>
      <w:r w:rsidR="00333304">
        <w:t xml:space="preserve"> (amphetamines, cocaine)</w:t>
      </w:r>
      <w:r w:rsidR="00D64575">
        <w:t>, hematologic abnormalities</w:t>
      </w:r>
    </w:p>
    <w:p w:rsidR="004F4ACB" w:rsidRPr="00C83B45" w:rsidRDefault="004F4ACB" w:rsidP="00E47432">
      <w:pPr>
        <w:pStyle w:val="NormalWeb"/>
      </w:pPr>
      <w:r w:rsidRPr="007737AA">
        <w:rPr>
          <w:b/>
          <w:i/>
          <w:smallCaps/>
        </w:rPr>
        <w:t>elderly persons</w:t>
      </w:r>
      <w:r w:rsidRPr="00C83B45">
        <w:t xml:space="preserve"> </w:t>
      </w:r>
      <w:r w:rsidR="00BC0C16">
        <w:t>–</w:t>
      </w:r>
      <w:r w:rsidRPr="00C83B45">
        <w:t xml:space="preserve"> hypertension, </w:t>
      </w:r>
      <w:r w:rsidR="00D64575">
        <w:t>amyloid</w:t>
      </w:r>
      <w:r w:rsidR="00BC0C16">
        <w:t xml:space="preserve"> angiopathy, </w:t>
      </w:r>
      <w:r w:rsidRPr="00C83B45">
        <w:t>tumors, coagulopathies</w:t>
      </w:r>
      <w:r w:rsidR="00BC0C16">
        <w:t xml:space="preserve"> (incl. anticoagulants)</w:t>
      </w:r>
      <w:r w:rsidRPr="00C83B45">
        <w:t>.</w:t>
      </w:r>
    </w:p>
    <w:p w:rsidR="004F4ACB" w:rsidRPr="00C83B45" w:rsidRDefault="004F4ACB"/>
    <w:p w:rsidR="00291A5E" w:rsidRPr="00C83B45" w:rsidRDefault="00291A5E"/>
    <w:p w:rsidR="00291A5E" w:rsidRPr="00C83B45" w:rsidRDefault="00291A5E" w:rsidP="0009377A">
      <w:pPr>
        <w:pStyle w:val="Nervous5"/>
        <w:tabs>
          <w:tab w:val="left" w:pos="3686"/>
        </w:tabs>
        <w:ind w:right="6236"/>
      </w:pPr>
      <w:bookmarkStart w:id="3" w:name="_Toc6624602"/>
      <w:r w:rsidRPr="00C83B45">
        <w:t xml:space="preserve">Precipitating </w:t>
      </w:r>
      <w:r w:rsidRPr="00C83B45">
        <w:rPr>
          <w:caps w:val="0"/>
        </w:rPr>
        <w:t>conditions</w:t>
      </w:r>
      <w:bookmarkEnd w:id="3"/>
    </w:p>
    <w:p w:rsidR="00291A5E" w:rsidRPr="00C83B45" w:rsidRDefault="00291A5E" w:rsidP="00291A5E">
      <w:pPr>
        <w:pStyle w:val="NormalWeb"/>
        <w:numPr>
          <w:ilvl w:val="0"/>
          <w:numId w:val="10"/>
        </w:numPr>
      </w:pPr>
      <w:r w:rsidRPr="00C83B45">
        <w:rPr>
          <w:b/>
          <w:color w:val="0000FF"/>
        </w:rPr>
        <w:t>Pregnancy</w:t>
      </w:r>
      <w:r w:rsidRPr="00C83B45">
        <w:t xml:space="preserve"> </w:t>
      </w:r>
      <w:r w:rsidR="004140C2" w:rsidRPr="00C83B45">
        <w:t xml:space="preserve">(esp. </w:t>
      </w:r>
      <w:r w:rsidRPr="00C83B45">
        <w:t>with eclampsia</w:t>
      </w:r>
      <w:r w:rsidR="004140C2" w:rsidRPr="00C83B45">
        <w:t>)</w:t>
      </w:r>
    </w:p>
    <w:p w:rsidR="00291A5E" w:rsidRPr="00C83B45" w:rsidRDefault="00291A5E" w:rsidP="00291A5E">
      <w:pPr>
        <w:pStyle w:val="NormalWeb"/>
        <w:numPr>
          <w:ilvl w:val="1"/>
          <w:numId w:val="10"/>
        </w:numPr>
      </w:pPr>
      <w:r w:rsidRPr="00C83B45">
        <w:t>eclampsia causes &gt; 40% ICHs in pregnancy.</w:t>
      </w:r>
    </w:p>
    <w:p w:rsidR="00291A5E" w:rsidRPr="00C83B45" w:rsidRDefault="00291A5E" w:rsidP="00291A5E">
      <w:pPr>
        <w:pStyle w:val="NormalWeb"/>
        <w:numPr>
          <w:ilvl w:val="1"/>
          <w:numId w:val="10"/>
        </w:numPr>
      </w:pPr>
      <w:r w:rsidRPr="00C83B45">
        <w:t>ICH is common cause of death from eclampsia.</w:t>
      </w:r>
    </w:p>
    <w:p w:rsidR="0041507F" w:rsidRPr="00C83B45" w:rsidRDefault="0041507F" w:rsidP="00EB4C5F">
      <w:pPr>
        <w:pStyle w:val="NormalWeb"/>
        <w:numPr>
          <w:ilvl w:val="0"/>
          <w:numId w:val="10"/>
        </w:numPr>
        <w:spacing w:before="60"/>
        <w:ind w:left="357" w:hanging="357"/>
      </w:pPr>
      <w:r w:rsidRPr="00C83B45">
        <w:rPr>
          <w:b/>
          <w:color w:val="0000FF"/>
        </w:rPr>
        <w:t>Acute BP</w:t>
      </w:r>
      <w:r w:rsidRPr="00C83B45">
        <w:rPr>
          <w:color w:val="0000FF"/>
        </w:rPr>
        <w:t xml:space="preserve"> </w:t>
      </w:r>
      <w:r w:rsidRPr="00C83B45">
        <w:rPr>
          <w:b/>
          <w:color w:val="0000FF"/>
        </w:rPr>
        <w:t>rises</w:t>
      </w:r>
      <w:r w:rsidRPr="00C83B45">
        <w:rPr>
          <w:b/>
          <w:color w:val="993366"/>
        </w:rPr>
        <w:t xml:space="preserve"> </w:t>
      </w:r>
      <w:r w:rsidR="009E59B9" w:rsidRPr="00C83B45">
        <w:t>(</w:t>
      </w:r>
      <w:r w:rsidRPr="00C83B45">
        <w:t>can cause ICH even in absence of preexisting severe hypertension</w:t>
      </w:r>
      <w:r w:rsidR="002E7789" w:rsidRPr="00C83B45">
        <w:t>!</w:t>
      </w:r>
      <w:r w:rsidR="009E59B9" w:rsidRPr="00C83B45">
        <w:t xml:space="preserve">), e.g. </w:t>
      </w:r>
      <w:r w:rsidR="003E1681" w:rsidRPr="00C83B45">
        <w:t>sympatheticomimetic drugs (esp. cocaine</w:t>
      </w:r>
      <w:r w:rsidR="007F6ABF" w:rsidRPr="00C83B45">
        <w:t>, amphetamines</w:t>
      </w:r>
      <w:r w:rsidR="003E1681" w:rsidRPr="00C83B45">
        <w:t>).</w:t>
      </w:r>
    </w:p>
    <w:p w:rsidR="009E59B9" w:rsidRPr="00C83B45" w:rsidRDefault="009E59B9" w:rsidP="00EB4C5F">
      <w:pPr>
        <w:pStyle w:val="NormalWeb"/>
        <w:numPr>
          <w:ilvl w:val="0"/>
          <w:numId w:val="10"/>
        </w:numPr>
        <w:spacing w:before="60"/>
        <w:ind w:left="357" w:hanging="357"/>
      </w:pPr>
      <w:r w:rsidRPr="00C83B45">
        <w:rPr>
          <w:b/>
          <w:color w:val="0000FF"/>
        </w:rPr>
        <w:t>Bleeding diatheses</w:t>
      </w:r>
      <w:r w:rsidRPr="00C83B45">
        <w:t xml:space="preserve"> (esp. iatrogenic anticoagulation</w:t>
      </w:r>
      <w:r w:rsidR="00A64D34" w:rsidRPr="00C83B45">
        <w:t xml:space="preserve"> and thrombolysis</w:t>
      </w:r>
      <w:r w:rsidR="0009377A">
        <w:t xml:space="preserve">, </w:t>
      </w:r>
      <w:r w:rsidR="0009377A" w:rsidRPr="0009377A">
        <w:t>liver dysfunction</w:t>
      </w:r>
      <w:r w:rsidR="008A2B76" w:rsidRPr="00C83B45">
        <w:t>) - hemorrhages can occur at any site, tend to evolve slowly and be multiple.</w:t>
      </w:r>
    </w:p>
    <w:p w:rsidR="001604C1" w:rsidRPr="00C83B45" w:rsidRDefault="001604C1" w:rsidP="00EB4C5F">
      <w:pPr>
        <w:pStyle w:val="NormalWeb"/>
        <w:numPr>
          <w:ilvl w:val="0"/>
          <w:numId w:val="10"/>
        </w:numPr>
        <w:spacing w:before="60"/>
        <w:ind w:left="357" w:hanging="357"/>
      </w:pPr>
      <w:r w:rsidRPr="00C83B45">
        <w:rPr>
          <w:b/>
          <w:color w:val="0000FF"/>
        </w:rPr>
        <w:t>Trauma</w:t>
      </w:r>
      <w:r w:rsidR="00A64D34" w:rsidRPr="00C83B45">
        <w:t xml:space="preserve"> </w:t>
      </w:r>
      <w:r w:rsidR="00610F03" w:rsidRPr="00C83B45">
        <w:t xml:space="preserve">(4-23% head injury cases) </w:t>
      </w:r>
      <w:r w:rsidR="00A64D34" w:rsidRPr="00C83B45">
        <w:t>- multi</w:t>
      </w:r>
      <w:r w:rsidR="00610F03" w:rsidRPr="00C83B45">
        <w:t>focal inhomogeneous hemorrhages (most common in frontal and temporal lobes).</w:t>
      </w:r>
      <w:r w:rsidR="00EB4C5F" w:rsidRPr="00C83B45">
        <w:tab/>
      </w:r>
      <w:hyperlink r:id="rId13" w:anchor="Intracerebral_hemorrhage" w:history="1">
        <w:r w:rsidR="00EB4C5F" w:rsidRPr="00C83B45">
          <w:rPr>
            <w:rStyle w:val="Hyperlink"/>
          </w:rPr>
          <w:t xml:space="preserve">see </w:t>
        </w:r>
        <w:r w:rsidR="00863F53" w:rsidRPr="00C83B45">
          <w:rPr>
            <w:rStyle w:val="Hyperlink"/>
          </w:rPr>
          <w:t xml:space="preserve">p. </w:t>
        </w:r>
        <w:r w:rsidR="00EB4C5F" w:rsidRPr="00C83B45">
          <w:rPr>
            <w:rStyle w:val="Hyperlink"/>
          </w:rPr>
          <w:t>TrH</w:t>
        </w:r>
        <w:r w:rsidR="009A4700">
          <w:rPr>
            <w:rStyle w:val="Hyperlink"/>
          </w:rPr>
          <w:t>1 &gt;&gt;</w:t>
        </w:r>
      </w:hyperlink>
    </w:p>
    <w:p w:rsidR="002554D9" w:rsidRDefault="00A675A7" w:rsidP="00505DBC">
      <w:pPr>
        <w:pStyle w:val="NormalWeb"/>
        <w:numPr>
          <w:ilvl w:val="0"/>
          <w:numId w:val="10"/>
        </w:numPr>
        <w:spacing w:before="60"/>
        <w:ind w:left="720" w:hanging="720"/>
      </w:pPr>
      <w:r w:rsidRPr="00C83B45">
        <w:t xml:space="preserve">Heavy </w:t>
      </w:r>
      <w:r w:rsidRPr="002554D9">
        <w:rPr>
          <w:b/>
          <w:color w:val="0000FF"/>
        </w:rPr>
        <w:t>alcohol</w:t>
      </w:r>
      <w:r w:rsidR="0009377A">
        <w:t xml:space="preserve"> consumption (</w:t>
      </w:r>
      <w:r w:rsidR="0009377A" w:rsidRPr="0009377A">
        <w:t>acute or chronic</w:t>
      </w:r>
      <w:r w:rsidR="0009377A">
        <w:t>).</w:t>
      </w:r>
    </w:p>
    <w:p w:rsidR="002554D9" w:rsidRDefault="002554D9" w:rsidP="00505DBC">
      <w:pPr>
        <w:pStyle w:val="NormalWeb"/>
        <w:numPr>
          <w:ilvl w:val="0"/>
          <w:numId w:val="10"/>
        </w:numPr>
        <w:spacing w:before="60"/>
        <w:ind w:left="720" w:hanging="720"/>
      </w:pPr>
      <w:r w:rsidRPr="002554D9">
        <w:rPr>
          <w:b/>
          <w:color w:val="0000FF"/>
        </w:rPr>
        <w:t>Drug</w:t>
      </w:r>
      <w:r w:rsidRPr="00C83B45">
        <w:t xml:space="preserve"> abuse</w:t>
      </w:r>
      <w:r>
        <w:t xml:space="preserve"> (amphetamines, cocaine)</w:t>
      </w:r>
    </w:p>
    <w:p w:rsidR="004F4ACB" w:rsidRDefault="004F4ACB"/>
    <w:p w:rsidR="0009377A" w:rsidRDefault="0009377A"/>
    <w:p w:rsidR="0009377A" w:rsidRDefault="0009377A" w:rsidP="0009377A">
      <w:pPr>
        <w:pStyle w:val="Nervous5"/>
        <w:ind w:right="7654"/>
      </w:pPr>
      <w:bookmarkStart w:id="4" w:name="_Toc6624603"/>
      <w:r w:rsidRPr="00D32503">
        <w:t>risk factors</w:t>
      </w:r>
      <w:bookmarkEnd w:id="4"/>
    </w:p>
    <w:p w:rsidR="0009377A" w:rsidRDefault="0009377A" w:rsidP="0009377A">
      <w:pPr>
        <w:pStyle w:val="NormalWeb"/>
        <w:numPr>
          <w:ilvl w:val="0"/>
          <w:numId w:val="28"/>
        </w:numPr>
      </w:pPr>
      <w:r w:rsidRPr="00D32503">
        <w:rPr>
          <w:b/>
          <w:color w:val="0000FF"/>
        </w:rPr>
        <w:t>Age &gt; 70</w:t>
      </w:r>
      <w:r>
        <w:t xml:space="preserve"> (increases ICH risk 7x)</w:t>
      </w:r>
      <w:r w:rsidR="009740D1">
        <w:t xml:space="preserve"> – amyloid angiopathy, use of anticoagulants</w:t>
      </w:r>
    </w:p>
    <w:p w:rsidR="0009377A" w:rsidRDefault="0009377A" w:rsidP="0009377A">
      <w:pPr>
        <w:pStyle w:val="NormalWeb"/>
        <w:numPr>
          <w:ilvl w:val="0"/>
          <w:numId w:val="28"/>
        </w:numPr>
      </w:pPr>
      <w:r w:rsidRPr="0009377A">
        <w:rPr>
          <w:b/>
          <w:color w:val="0000FF"/>
        </w:rPr>
        <w:t>Male</w:t>
      </w:r>
      <w:r>
        <w:t xml:space="preserve"> sex</w:t>
      </w:r>
    </w:p>
    <w:p w:rsidR="0009377A" w:rsidRDefault="0009377A" w:rsidP="0009377A">
      <w:pPr>
        <w:pStyle w:val="NormalWeb"/>
        <w:numPr>
          <w:ilvl w:val="0"/>
          <w:numId w:val="28"/>
        </w:numPr>
      </w:pPr>
      <w:r w:rsidRPr="0009377A">
        <w:rPr>
          <w:b/>
          <w:color w:val="0000FF"/>
        </w:rPr>
        <w:t>Non-Caucasian</w:t>
      </w:r>
      <w:r w:rsidRPr="0009377A">
        <w:t xml:space="preserve"> race</w:t>
      </w:r>
    </w:p>
    <w:p w:rsidR="0009377A" w:rsidRDefault="0009377A" w:rsidP="0009377A">
      <w:pPr>
        <w:pStyle w:val="NormalWeb"/>
        <w:numPr>
          <w:ilvl w:val="0"/>
          <w:numId w:val="28"/>
        </w:numPr>
      </w:pPr>
      <w:r w:rsidRPr="0009377A">
        <w:rPr>
          <w:b/>
          <w:color w:val="0000FF"/>
        </w:rPr>
        <w:t>Previous</w:t>
      </w:r>
      <w:r w:rsidRPr="0009377A">
        <w:t xml:space="preserve"> CVA (23x)</w:t>
      </w:r>
    </w:p>
    <w:p w:rsidR="0009377A" w:rsidRPr="00C83B45" w:rsidRDefault="00C94894" w:rsidP="00C94894">
      <w:pPr>
        <w:pStyle w:val="NormalWeb"/>
        <w:numPr>
          <w:ilvl w:val="0"/>
          <w:numId w:val="28"/>
        </w:numPr>
      </w:pPr>
      <w:r>
        <w:rPr>
          <w:b/>
          <w:color w:val="0000FF"/>
        </w:rPr>
        <w:t>NSAID use</w:t>
      </w:r>
      <w:r>
        <w:t xml:space="preserve"> – only </w:t>
      </w:r>
      <w:r w:rsidRPr="00C94894">
        <w:rPr>
          <w:rStyle w:val="Drugname2Char"/>
        </w:rPr>
        <w:t>diclofenac</w:t>
      </w:r>
      <w:r w:rsidRPr="00C94894">
        <w:t xml:space="preserve"> and </w:t>
      </w:r>
      <w:r w:rsidRPr="00C94894">
        <w:rPr>
          <w:rStyle w:val="Drugname2Char"/>
        </w:rPr>
        <w:t>meloxicam</w:t>
      </w:r>
      <w:r w:rsidRPr="00C94894">
        <w:t xml:space="preserve"> (RR 1.27; 95% CI, 1.02– 1.59 and RR 1.27; 95% CI, 1.08–1.50, respectively).</w:t>
      </w:r>
    </w:p>
    <w:p w:rsidR="0009377A" w:rsidRDefault="0009377A"/>
    <w:p w:rsidR="00C94894" w:rsidRPr="00C83B45" w:rsidRDefault="00C94894"/>
    <w:p w:rsidR="00D63336" w:rsidRPr="00C83B45" w:rsidRDefault="005616AE" w:rsidP="00D63336">
      <w:pPr>
        <w:pStyle w:val="Nervous1"/>
      </w:pPr>
      <w:bookmarkStart w:id="5" w:name="_Toc6624604"/>
      <w:r>
        <w:t xml:space="preserve">Pathology, </w:t>
      </w:r>
      <w:r w:rsidR="009E59B9" w:rsidRPr="00C83B45">
        <w:t>Path</w:t>
      </w:r>
      <w:r w:rsidR="00D63336" w:rsidRPr="00C83B45">
        <w:t>ophysiology</w:t>
      </w:r>
      <w:bookmarkEnd w:id="5"/>
    </w:p>
    <w:p w:rsidR="00D457D8" w:rsidRPr="00C83B45" w:rsidRDefault="00D457D8" w:rsidP="00D63336">
      <w:pPr>
        <w:pStyle w:val="NormalWeb"/>
        <w:numPr>
          <w:ilvl w:val="0"/>
          <w:numId w:val="9"/>
        </w:numPr>
      </w:pPr>
      <w:r w:rsidRPr="00C83B45">
        <w:t xml:space="preserve">hematomas are at first soft and dissect </w:t>
      </w:r>
      <w:r w:rsidR="001604C1" w:rsidRPr="00C83B45">
        <w:t>along white matter fiber tracts (rather than destroying brain tissue locally).</w:t>
      </w:r>
    </w:p>
    <w:p w:rsidR="00D457D8" w:rsidRPr="00C83B45" w:rsidRDefault="00D457D8" w:rsidP="00D457D8">
      <w:pPr>
        <w:pStyle w:val="NormalWeb"/>
        <w:numPr>
          <w:ilvl w:val="0"/>
          <w:numId w:val="9"/>
        </w:numPr>
      </w:pPr>
      <w:r w:rsidRPr="00C83B45">
        <w:rPr>
          <w:u w:val="single"/>
        </w:rPr>
        <w:t>hematoma may spread</w:t>
      </w:r>
      <w:r w:rsidR="003E7DBC" w:rsidRPr="00C83B45">
        <w:t xml:space="preserve"> (lobar and cerebellar hemorrhages tend to remain confined within parenchyma):</w:t>
      </w:r>
    </w:p>
    <w:p w:rsidR="00D457D8" w:rsidRPr="00C83B45" w:rsidRDefault="00D457D8" w:rsidP="00D457D8">
      <w:pPr>
        <w:pStyle w:val="NormalWeb"/>
        <w:numPr>
          <w:ilvl w:val="1"/>
          <w:numId w:val="9"/>
        </w:numPr>
      </w:pPr>
      <w:r w:rsidRPr="00C83B45">
        <w:rPr>
          <w:b/>
        </w:rPr>
        <w:t>intraparenchymal</w:t>
      </w:r>
      <w:r w:rsidRPr="00C83B45">
        <w:t xml:space="preserve"> extensions</w:t>
      </w:r>
    </w:p>
    <w:p w:rsidR="00D457D8" w:rsidRPr="00C83B45" w:rsidRDefault="00C14B6D" w:rsidP="00D457D8">
      <w:pPr>
        <w:pStyle w:val="NormalWeb"/>
        <w:numPr>
          <w:ilvl w:val="1"/>
          <w:numId w:val="9"/>
        </w:numPr>
      </w:pPr>
      <w:r w:rsidRPr="00C83B45">
        <w:rPr>
          <w:b/>
        </w:rPr>
        <w:t>intra</w:t>
      </w:r>
      <w:r w:rsidR="00D457D8" w:rsidRPr="00C83B45">
        <w:rPr>
          <w:b/>
        </w:rPr>
        <w:t>ventricular</w:t>
      </w:r>
      <w:r w:rsidR="00D457D8" w:rsidRPr="00C83B45">
        <w:t xml:space="preserve"> </w:t>
      </w:r>
      <w:r w:rsidR="00C56688" w:rsidRPr="00C83B45">
        <w:t xml:space="preserve">extension </w:t>
      </w:r>
      <w:r w:rsidR="000F4014" w:rsidRPr="00C83B45">
        <w:t>(primary intraventricular hemorrhage is rare</w:t>
      </w:r>
      <w:r w:rsidR="00184F3F" w:rsidRPr="00C83B45">
        <w:t>!</w:t>
      </w:r>
      <w:r w:rsidR="000F4014" w:rsidRPr="00C83B45">
        <w:t>)</w:t>
      </w:r>
      <w:r w:rsidR="00924394" w:rsidRPr="00C83B45">
        <w:t xml:space="preserve"> → acute hydrocephalus</w:t>
      </w:r>
    </w:p>
    <w:p w:rsidR="00C14B6D" w:rsidRPr="00C83B45" w:rsidRDefault="00C14B6D" w:rsidP="00D457D8">
      <w:pPr>
        <w:pStyle w:val="NormalWeb"/>
        <w:numPr>
          <w:ilvl w:val="1"/>
          <w:numId w:val="9"/>
        </w:numPr>
        <w:rPr>
          <w:b/>
        </w:rPr>
      </w:pPr>
      <w:r w:rsidRPr="00C83B45">
        <w:rPr>
          <w:b/>
        </w:rPr>
        <w:t>SAH</w:t>
      </w:r>
    </w:p>
    <w:p w:rsidR="000F4014" w:rsidRPr="00C83B45" w:rsidRDefault="00D63336" w:rsidP="00D63336">
      <w:pPr>
        <w:pStyle w:val="NormalWeb"/>
        <w:numPr>
          <w:ilvl w:val="0"/>
          <w:numId w:val="9"/>
        </w:numPr>
      </w:pPr>
      <w:r w:rsidRPr="00C83B45">
        <w:rPr>
          <w:i/>
        </w:rPr>
        <w:t>b</w:t>
      </w:r>
      <w:r w:rsidR="00655BD8" w:rsidRPr="00C83B45">
        <w:rPr>
          <w:i/>
        </w:rPr>
        <w:t xml:space="preserve">leeding is </w:t>
      </w:r>
      <w:r w:rsidR="00996008" w:rsidRPr="00C83B45">
        <w:rPr>
          <w:i/>
        </w:rPr>
        <w:t xml:space="preserve">spontaneously </w:t>
      </w:r>
      <w:r w:rsidR="00655BD8" w:rsidRPr="00C83B45">
        <w:rPr>
          <w:i/>
        </w:rPr>
        <w:t>limited</w:t>
      </w:r>
      <w:r w:rsidR="00655BD8" w:rsidRPr="00C83B45">
        <w:t xml:space="preserve"> by resistance of </w:t>
      </w:r>
      <w:r w:rsidRPr="00C83B45">
        <w:t xml:space="preserve">surrounding </w:t>
      </w:r>
      <w:r w:rsidR="00655BD8" w:rsidRPr="00C83B45">
        <w:t>tissue pressure</w:t>
      </w:r>
      <w:r w:rsidR="00996008" w:rsidRPr="00C83B45">
        <w:t xml:space="preserve"> (usually within 30 minutes)</w:t>
      </w:r>
      <w:r w:rsidR="000F4014" w:rsidRPr="00C83B45">
        <w:t>;</w:t>
      </w:r>
    </w:p>
    <w:p w:rsidR="000F4014" w:rsidRPr="00C83B45" w:rsidRDefault="000F4014" w:rsidP="000F4014">
      <w:pPr>
        <w:pStyle w:val="NormalWeb"/>
        <w:numPr>
          <w:ilvl w:val="0"/>
          <w:numId w:val="11"/>
        </w:numPr>
      </w:pPr>
      <w:r w:rsidRPr="00C83B45">
        <w:t>once bleeding stops, it generally does not start again.</w:t>
      </w:r>
    </w:p>
    <w:p w:rsidR="00D63336" w:rsidRPr="00C83B45" w:rsidRDefault="00996008" w:rsidP="000F4014">
      <w:pPr>
        <w:pStyle w:val="NormalWeb"/>
        <w:numPr>
          <w:ilvl w:val="0"/>
          <w:numId w:val="11"/>
        </w:numPr>
      </w:pPr>
      <w:r w:rsidRPr="00C83B45">
        <w:t xml:space="preserve">in severe cases, </w:t>
      </w:r>
      <w:r w:rsidR="000F4014" w:rsidRPr="00C83B45">
        <w:t xml:space="preserve">bleeding </w:t>
      </w:r>
      <w:r w:rsidRPr="00C83B45">
        <w:t>continues until death.</w:t>
      </w:r>
    </w:p>
    <w:p w:rsidR="00D63336" w:rsidRPr="00C83B45" w:rsidRDefault="00D63336" w:rsidP="00D63336">
      <w:pPr>
        <w:pStyle w:val="NormalWeb"/>
        <w:numPr>
          <w:ilvl w:val="0"/>
          <w:numId w:val="9"/>
        </w:numPr>
      </w:pPr>
      <w:r w:rsidRPr="00C83B45">
        <w:t xml:space="preserve">large </w:t>
      </w:r>
      <w:r w:rsidR="00655BD8" w:rsidRPr="00C83B45">
        <w:t xml:space="preserve">hematoma </w:t>
      </w:r>
      <w:r w:rsidRPr="00C83B45">
        <w:t xml:space="preserve">causes </w:t>
      </w:r>
      <w:r w:rsidRPr="00C83B45">
        <w:rPr>
          <w:b/>
          <w:i/>
        </w:rPr>
        <w:t>mass effect</w:t>
      </w:r>
      <w:r w:rsidRPr="00C83B45">
        <w:t xml:space="preserve"> </w:t>
      </w:r>
      <w:r w:rsidR="00CA6C01" w:rsidRPr="00C83B45">
        <w:t>→</w:t>
      </w:r>
      <w:r w:rsidRPr="00C83B45">
        <w:t xml:space="preserve"> </w:t>
      </w:r>
      <w:r w:rsidR="00655BD8" w:rsidRPr="00C83B45">
        <w:t>distort</w:t>
      </w:r>
      <w:r w:rsidRPr="00C83B45">
        <w:t>s structures</w:t>
      </w:r>
      <w:r w:rsidR="00746373" w:rsidRPr="00C83B45">
        <w:t xml:space="preserve"> (with ischemic pressure damage)</w:t>
      </w:r>
      <w:r w:rsidRPr="00C83B45">
        <w:t xml:space="preserve">, </w:t>
      </w:r>
      <w:r w:rsidR="00655BD8" w:rsidRPr="00C83B45">
        <w:t>increase</w:t>
      </w:r>
      <w:r w:rsidRPr="00C83B45">
        <w:t>s ICP → herniation.</w:t>
      </w:r>
    </w:p>
    <w:p w:rsidR="00746373" w:rsidRPr="00C83B45" w:rsidRDefault="00746373" w:rsidP="00D63336">
      <w:pPr>
        <w:pStyle w:val="NormalWeb"/>
        <w:numPr>
          <w:ilvl w:val="0"/>
          <w:numId w:val="9"/>
        </w:numPr>
      </w:pPr>
      <w:r w:rsidRPr="00C83B45">
        <w:t xml:space="preserve">if patient survives initial ICP changes, blood is absorbed </w:t>
      </w:r>
      <w:r w:rsidR="001604C1" w:rsidRPr="00C83B45">
        <w:t>over weeks</w:t>
      </w:r>
      <w:r w:rsidR="000F4014" w:rsidRPr="00C83B45">
        <w:t xml:space="preserve"> ÷ months</w:t>
      </w:r>
      <w:r w:rsidR="001604C1" w:rsidRPr="00C83B45">
        <w:t xml:space="preserve"> </w:t>
      </w:r>
      <w:r w:rsidRPr="00C83B45">
        <w:t xml:space="preserve">→ </w:t>
      </w:r>
      <w:r w:rsidRPr="00C83B45">
        <w:rPr>
          <w:b/>
        </w:rPr>
        <w:t>cavity</w:t>
      </w:r>
      <w:r w:rsidR="000F4014" w:rsidRPr="00C83B45">
        <w:rPr>
          <w:b/>
        </w:rPr>
        <w:t xml:space="preserve"> or cleft</w:t>
      </w:r>
      <w:r w:rsidRPr="00C83B45">
        <w:t xml:space="preserve"> </w:t>
      </w:r>
      <w:r w:rsidR="001604C1" w:rsidRPr="00C83B45">
        <w:t xml:space="preserve">(lined by </w:t>
      </w:r>
      <w:r w:rsidR="000F4014" w:rsidRPr="00C83B45">
        <w:t xml:space="preserve">glial scar and </w:t>
      </w:r>
      <w:r w:rsidR="001604C1" w:rsidRPr="00C83B45">
        <w:t xml:space="preserve">hemosiderin-containing macrophages) </w:t>
      </w:r>
      <w:r w:rsidRPr="00C83B45">
        <w:t>that may disconnect brain pathways.</w:t>
      </w:r>
    </w:p>
    <w:p w:rsidR="003E7DBC" w:rsidRPr="00C83B45" w:rsidRDefault="003E7DBC" w:rsidP="003E7DBC">
      <w:pPr>
        <w:pStyle w:val="NormalWeb"/>
        <w:numPr>
          <w:ilvl w:val="0"/>
          <w:numId w:val="11"/>
        </w:numPr>
      </w:pPr>
      <w:r w:rsidRPr="00C83B45">
        <w:rPr>
          <w:i/>
        </w:rPr>
        <w:t>less frequently</w:t>
      </w:r>
      <w:r w:rsidRPr="00C83B45">
        <w:t xml:space="preserve">, blood clot is treated as </w:t>
      </w:r>
      <w:r w:rsidRPr="00C83B45">
        <w:rPr>
          <w:smallCaps/>
        </w:rPr>
        <w:t>foreign body</w:t>
      </w:r>
      <w:r w:rsidRPr="00C83B45">
        <w:t xml:space="preserve"> - </w:t>
      </w:r>
      <w:r w:rsidRPr="00C83B45">
        <w:rPr>
          <w:b/>
        </w:rPr>
        <w:t>calcifies</w:t>
      </w:r>
      <w:r w:rsidRPr="00C83B45">
        <w:t xml:space="preserve"> and is surrounded by thick glial membrane.</w:t>
      </w:r>
    </w:p>
    <w:p w:rsidR="002432AA" w:rsidRDefault="002432AA" w:rsidP="00655BD8">
      <w:pPr>
        <w:pStyle w:val="NormalWeb"/>
      </w:pPr>
    </w:p>
    <w:p w:rsidR="00D65136" w:rsidRPr="00C83B45" w:rsidRDefault="00D65136" w:rsidP="00655BD8">
      <w:pPr>
        <w:pStyle w:val="NormalWeb"/>
      </w:pPr>
    </w:p>
    <w:p w:rsidR="007D343F" w:rsidRPr="00604171" w:rsidRDefault="007D343F" w:rsidP="00655BD8">
      <w:pPr>
        <w:pStyle w:val="NormalWeb"/>
        <w:rPr>
          <w:sz w:val="20"/>
          <w:szCs w:val="20"/>
        </w:rPr>
      </w:pPr>
      <w:r w:rsidRPr="00604171">
        <w:rPr>
          <w:sz w:val="20"/>
          <w:szCs w:val="20"/>
        </w:rPr>
        <w:t>Putaminal hemorrhage</w:t>
      </w:r>
      <w:r w:rsidR="005616AE" w:rsidRPr="00604171">
        <w:rPr>
          <w:sz w:val="20"/>
          <w:szCs w:val="20"/>
        </w:rPr>
        <w:t xml:space="preserve"> (mass effect with midline shift)</w:t>
      </w:r>
      <w:r w:rsidRPr="00604171">
        <w:rPr>
          <w:sz w:val="20"/>
          <w:szCs w:val="20"/>
        </w:rPr>
        <w:t>:</w:t>
      </w:r>
    </w:p>
    <w:p w:rsidR="007D343F" w:rsidRDefault="00487490" w:rsidP="00655BD8">
      <w:pPr>
        <w:pStyle w:val="NormalWeb"/>
        <w:rPr>
          <w:sz w:val="22"/>
          <w:szCs w:val="22"/>
        </w:rPr>
      </w:pPr>
      <w:r>
        <w:rPr>
          <w:noProof/>
          <w:sz w:val="22"/>
          <w:szCs w:val="22"/>
        </w:rPr>
        <w:drawing>
          <wp:inline distT="0" distB="0" distL="0" distR="0">
            <wp:extent cx="4914900" cy="3228975"/>
            <wp:effectExtent l="0" t="0" r="0" b="9525"/>
            <wp:docPr id="4" name="Picture 4" descr="D:\Viktoro\Neuroscience\Vas. Vascular\00. Pictures\Putaminal hemorrhage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Vas. Vascular\00. Pictures\Putaminal hemorrhage (macr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4900" cy="3228975"/>
                    </a:xfrm>
                    <a:prstGeom prst="rect">
                      <a:avLst/>
                    </a:prstGeom>
                    <a:noFill/>
                    <a:ln>
                      <a:noFill/>
                    </a:ln>
                  </pic:spPr>
                </pic:pic>
              </a:graphicData>
            </a:graphic>
          </wp:inline>
        </w:drawing>
      </w:r>
    </w:p>
    <w:p w:rsidR="00C704D2" w:rsidRPr="00075BD3" w:rsidRDefault="00C704D2" w:rsidP="00C704D2">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7807FD"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7D343F" w:rsidRDefault="00C704D2" w:rsidP="00C704D2">
      <w:pPr>
        <w:pStyle w:val="NormalWeb"/>
        <w:rPr>
          <w:sz w:val="18"/>
          <w:szCs w:val="18"/>
        </w:rPr>
      </w:pPr>
      <w:r w:rsidRPr="00075BD3">
        <w:rPr>
          <w:sz w:val="18"/>
          <w:szCs w:val="18"/>
        </w:rPr>
        <w:fldChar w:fldCharType="end"/>
      </w:r>
    </w:p>
    <w:p w:rsidR="00604171" w:rsidRDefault="00604171" w:rsidP="00655BD8">
      <w:pPr>
        <w:pStyle w:val="NormalWeb"/>
        <w:rPr>
          <w:sz w:val="20"/>
          <w:szCs w:val="20"/>
        </w:rPr>
      </w:pPr>
      <w:r w:rsidRPr="00604171">
        <w:rPr>
          <w:sz w:val="20"/>
          <w:szCs w:val="20"/>
        </w:rPr>
        <w:t>Hypertensive</w:t>
      </w:r>
      <w:r>
        <w:rPr>
          <w:sz w:val="20"/>
          <w:szCs w:val="20"/>
        </w:rPr>
        <w:t xml:space="preserve"> basal ganglia hemorrhage:</w:t>
      </w:r>
    </w:p>
    <w:p w:rsidR="00604171" w:rsidRDefault="00487490" w:rsidP="00655BD8">
      <w:pPr>
        <w:pStyle w:val="NormalWeb"/>
        <w:rPr>
          <w:sz w:val="20"/>
          <w:szCs w:val="20"/>
        </w:rPr>
      </w:pPr>
      <w:r>
        <w:rPr>
          <w:noProof/>
          <w:sz w:val="20"/>
          <w:szCs w:val="20"/>
        </w:rPr>
        <w:drawing>
          <wp:inline distT="0" distB="0" distL="0" distR="0">
            <wp:extent cx="4600575" cy="3028950"/>
            <wp:effectExtent l="0" t="0" r="9525" b="0"/>
            <wp:docPr id="5" name="Picture 5" descr="D:\Viktoro\Neuroscience\Vas. Vascular\00. Pictures\Hypertensive basal ganglia hemorrhage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Vas. Vascular\00. Pictures\Hypertensive basal ganglia hemorrhage (macr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C704D2" w:rsidRPr="00075BD3" w:rsidRDefault="00C704D2" w:rsidP="00C704D2">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7807FD"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604171" w:rsidRPr="00C83B45" w:rsidRDefault="00C704D2" w:rsidP="00655BD8">
      <w:pPr>
        <w:pStyle w:val="NormalWeb"/>
        <w:rPr>
          <w:sz w:val="22"/>
          <w:szCs w:val="22"/>
        </w:rPr>
      </w:pPr>
      <w:r w:rsidRPr="00075BD3">
        <w:rPr>
          <w:sz w:val="18"/>
          <w:szCs w:val="18"/>
        </w:rPr>
        <w:fldChar w:fldCharType="end"/>
      </w:r>
    </w:p>
    <w:p w:rsidR="004A3530" w:rsidRPr="00C83B45" w:rsidRDefault="00487490" w:rsidP="004A3530">
      <w:pPr>
        <w:pStyle w:val="NormalWeb"/>
        <w:rPr>
          <w:sz w:val="22"/>
          <w:szCs w:val="22"/>
        </w:rPr>
      </w:pPr>
      <w:r>
        <w:rPr>
          <w:noProof/>
          <w:sz w:val="22"/>
          <w:szCs w:val="22"/>
        </w:rPr>
        <w:drawing>
          <wp:inline distT="0" distB="0" distL="0" distR="0">
            <wp:extent cx="2647950" cy="3343275"/>
            <wp:effectExtent l="0" t="0" r="0" b="9525"/>
            <wp:docPr id="6" name="Picture 6" descr="D:\Viktoro\Neuroscience\Vas. Vascular\00. Pictures\Intracerebral hemorrhage into basal ganglia and capsules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Vas. Vascular\00. Pictures\Intracerebral hemorrhage into basal ganglia and capsules (macr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7950" cy="3343275"/>
                    </a:xfrm>
                    <a:prstGeom prst="rect">
                      <a:avLst/>
                    </a:prstGeom>
                    <a:noFill/>
                    <a:ln>
                      <a:noFill/>
                    </a:ln>
                  </pic:spPr>
                </pic:pic>
              </a:graphicData>
            </a:graphic>
          </wp:inline>
        </w:drawing>
      </w:r>
      <w:r w:rsidR="004A3530" w:rsidRPr="00C83B45">
        <w:rPr>
          <w:sz w:val="22"/>
          <w:szCs w:val="22"/>
        </w:rPr>
        <w:tab/>
      </w:r>
      <w:r>
        <w:rPr>
          <w:noProof/>
          <w:sz w:val="22"/>
          <w:szCs w:val="22"/>
        </w:rPr>
        <w:drawing>
          <wp:inline distT="0" distB="0" distL="0" distR="0">
            <wp:extent cx="3124200" cy="2438400"/>
            <wp:effectExtent l="0" t="0" r="0" b="0"/>
            <wp:docPr id="7" name="Picture 7" descr="D:\Viktoro\Neuroscience\Vas. Vascular\00. Pictures\Intracerebral hemorrhage into basal ganglia and capsules (ma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Vas. Vascular\00. Pictures\Intracerebral hemorrhage into basal ganglia and capsules (macro)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24200" cy="2438400"/>
                    </a:xfrm>
                    <a:prstGeom prst="rect">
                      <a:avLst/>
                    </a:prstGeom>
                    <a:noFill/>
                    <a:ln>
                      <a:noFill/>
                    </a:ln>
                  </pic:spPr>
                </pic:pic>
              </a:graphicData>
            </a:graphic>
          </wp:inline>
        </w:drawing>
      </w:r>
    </w:p>
    <w:p w:rsidR="004A3530" w:rsidRPr="00C83B45" w:rsidRDefault="004A3530" w:rsidP="00655BD8">
      <w:pPr>
        <w:pStyle w:val="NormalWeb"/>
        <w:rPr>
          <w:sz w:val="22"/>
          <w:szCs w:val="22"/>
        </w:rPr>
      </w:pPr>
    </w:p>
    <w:p w:rsidR="004A3530" w:rsidRPr="007737AA" w:rsidRDefault="00297AFB" w:rsidP="004A3530">
      <w:pPr>
        <w:pStyle w:val="NormalWeb"/>
        <w:ind w:right="5811"/>
        <w:rPr>
          <w:color w:val="000000"/>
          <w:sz w:val="20"/>
          <w:szCs w:val="20"/>
        </w:rPr>
      </w:pPr>
      <w:r w:rsidRPr="007737AA">
        <w:rPr>
          <w:color w:val="000000"/>
          <w:sz w:val="20"/>
          <w:szCs w:val="20"/>
        </w:rPr>
        <w:t>Hyperte</w:t>
      </w:r>
      <w:r w:rsidR="004C291C" w:rsidRPr="007737AA">
        <w:rPr>
          <w:color w:val="000000"/>
          <w:sz w:val="20"/>
          <w:szCs w:val="20"/>
        </w:rPr>
        <w:t xml:space="preserve">nsive basal ganglia hemorrhage; </w:t>
      </w:r>
      <w:r w:rsidRPr="007737AA">
        <w:rPr>
          <w:color w:val="000000"/>
          <w:sz w:val="20"/>
          <w:szCs w:val="20"/>
        </w:rPr>
        <w:t>hemorrhage has ruptured into ipsilateral ventricle</w:t>
      </w:r>
      <w:r w:rsidR="004C291C" w:rsidRPr="007737AA">
        <w:rPr>
          <w:color w:val="000000"/>
          <w:sz w:val="20"/>
          <w:szCs w:val="20"/>
        </w:rPr>
        <w:t>:</w:t>
      </w:r>
    </w:p>
    <w:p w:rsidR="00297AFB" w:rsidRPr="00C83B45" w:rsidRDefault="00487490" w:rsidP="004A3530">
      <w:pPr>
        <w:pStyle w:val="NormalWeb"/>
        <w:ind w:right="-1"/>
        <w:rPr>
          <w:sz w:val="22"/>
          <w:szCs w:val="22"/>
        </w:rPr>
      </w:pPr>
      <w:r>
        <w:rPr>
          <w:noProof/>
          <w:sz w:val="22"/>
          <w:szCs w:val="22"/>
        </w:rPr>
        <w:drawing>
          <wp:inline distT="0" distB="0" distL="0" distR="0">
            <wp:extent cx="2524125" cy="3352800"/>
            <wp:effectExtent l="0" t="0" r="9525" b="0"/>
            <wp:docPr id="8" name="Picture 8" descr="D:\Viktoro\Neuroscience\Vas. Vascular\00. Pictures\Intraventricular hemorrhage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Vas. Vascular\00. Pictures\Intraventricular hemorrhage (macr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352800"/>
                    </a:xfrm>
                    <a:prstGeom prst="rect">
                      <a:avLst/>
                    </a:prstGeom>
                    <a:noFill/>
                    <a:ln>
                      <a:noFill/>
                    </a:ln>
                  </pic:spPr>
                </pic:pic>
              </a:graphicData>
            </a:graphic>
          </wp:inline>
        </w:drawing>
      </w:r>
      <w:r w:rsidR="004A3530" w:rsidRPr="00C83B45">
        <w:rPr>
          <w:sz w:val="22"/>
          <w:szCs w:val="22"/>
        </w:rPr>
        <w:tab/>
      </w:r>
      <w:r>
        <w:rPr>
          <w:noProof/>
          <w:sz w:val="22"/>
          <w:szCs w:val="22"/>
        </w:rPr>
        <w:drawing>
          <wp:inline distT="0" distB="0" distL="0" distR="0">
            <wp:extent cx="2562225" cy="2009775"/>
            <wp:effectExtent l="0" t="0" r="9525" b="9525"/>
            <wp:docPr id="9" name="Picture 9" descr="D:\Viktoro\Neuroscience\Vas. Vascular\00. Pictures\Intracerebral hemorrhage with rupture into ventricle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Vas. Vascular\00. Pictures\Intracerebral hemorrhage with rupture into ventricle (macr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2225" cy="2009775"/>
                    </a:xfrm>
                    <a:prstGeom prst="rect">
                      <a:avLst/>
                    </a:prstGeom>
                    <a:noFill/>
                    <a:ln>
                      <a:noFill/>
                    </a:ln>
                  </pic:spPr>
                </pic:pic>
              </a:graphicData>
            </a:graphic>
          </wp:inline>
        </w:drawing>
      </w:r>
    </w:p>
    <w:p w:rsidR="002432AA" w:rsidRPr="00C83B45" w:rsidRDefault="002432AA" w:rsidP="00655BD8">
      <w:pPr>
        <w:pStyle w:val="NormalWeb"/>
        <w:rPr>
          <w:sz w:val="22"/>
          <w:szCs w:val="22"/>
        </w:rPr>
      </w:pPr>
    </w:p>
    <w:p w:rsidR="00F40724" w:rsidRDefault="00487490" w:rsidP="00840899">
      <w:pPr>
        <w:pStyle w:val="NormalWeb"/>
        <w:ind w:right="-567"/>
        <w:rPr>
          <w:sz w:val="22"/>
          <w:szCs w:val="22"/>
        </w:rPr>
      </w:pPr>
      <w:r>
        <w:rPr>
          <w:noProof/>
          <w:sz w:val="22"/>
          <w:szCs w:val="22"/>
        </w:rPr>
        <w:drawing>
          <wp:inline distT="0" distB="0" distL="0" distR="0">
            <wp:extent cx="3733800" cy="2695575"/>
            <wp:effectExtent l="0" t="0" r="0" b="9525"/>
            <wp:docPr id="10" name="Picture 10" descr="D:\Viktoro\Neuroscience\Vas. Vascular\00. Pictures\Intracerebral hemorrhage with rupture into ventricle (ma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Vas. Vascular\00. Pictures\Intracerebral hemorrhage with rupture into ventricle (macro)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33800" cy="2695575"/>
                    </a:xfrm>
                    <a:prstGeom prst="rect">
                      <a:avLst/>
                    </a:prstGeom>
                    <a:noFill/>
                    <a:ln>
                      <a:noFill/>
                    </a:ln>
                  </pic:spPr>
                </pic:pic>
              </a:graphicData>
            </a:graphic>
          </wp:inline>
        </w:drawing>
      </w:r>
    </w:p>
    <w:p w:rsidR="001D11BA" w:rsidRPr="0035154A" w:rsidRDefault="007807FD" w:rsidP="001D11BA">
      <w:pPr>
        <w:ind w:right="3401"/>
        <w:rPr>
          <w:color w:val="000000"/>
          <w:sz w:val="18"/>
          <w:szCs w:val="18"/>
        </w:rPr>
      </w:pPr>
      <w:hyperlink r:id="rId21" w:tgtFrame="_blank" w:history="1">
        <w:r w:rsidR="001D11BA" w:rsidRPr="0035154A">
          <w:rPr>
            <w:rStyle w:val="Hyperlink"/>
            <w:sz w:val="18"/>
            <w:szCs w:val="18"/>
          </w:rPr>
          <w:t>Source of picture: James C.E. Underwood “General and Systematic Pathology” (1992); Churchill Livingstone; ISBN-13: 978-0443037122 &gt;&gt;</w:t>
        </w:r>
      </w:hyperlink>
    </w:p>
    <w:p w:rsidR="00840899" w:rsidRPr="00D65136" w:rsidRDefault="00840899" w:rsidP="00840899">
      <w:pPr>
        <w:pStyle w:val="NormalWeb"/>
        <w:ind w:right="-567"/>
        <w:rPr>
          <w:sz w:val="22"/>
          <w:szCs w:val="22"/>
        </w:rPr>
      </w:pPr>
    </w:p>
    <w:p w:rsidR="00840899" w:rsidRDefault="00487490" w:rsidP="00840899">
      <w:pPr>
        <w:pStyle w:val="NormalWeb"/>
        <w:ind w:right="-567"/>
        <w:rPr>
          <w:sz w:val="22"/>
          <w:szCs w:val="22"/>
        </w:rPr>
      </w:pPr>
      <w:r>
        <w:rPr>
          <w:noProof/>
          <w:sz w:val="22"/>
          <w:szCs w:val="22"/>
        </w:rPr>
        <w:drawing>
          <wp:inline distT="0" distB="0" distL="0" distR="0">
            <wp:extent cx="4810125" cy="3714750"/>
            <wp:effectExtent l="0" t="0" r="9525" b="0"/>
            <wp:docPr id="11" name="Picture 11" descr="D:\Viktoro\Neuroscience\Vas. Vascular\00. Pictures\Intracerebellar hemorrh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Vas. Vascular\00. Pictures\Intracerebellar hemorrhag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10125" cy="3714750"/>
                    </a:xfrm>
                    <a:prstGeom prst="rect">
                      <a:avLst/>
                    </a:prstGeom>
                    <a:noFill/>
                    <a:ln>
                      <a:noFill/>
                    </a:ln>
                  </pic:spPr>
                </pic:pic>
              </a:graphicData>
            </a:graphic>
          </wp:inline>
        </w:drawing>
      </w:r>
    </w:p>
    <w:p w:rsidR="00D65136" w:rsidRPr="00D65136" w:rsidRDefault="00D65136" w:rsidP="00840899">
      <w:pPr>
        <w:pStyle w:val="NormalWeb"/>
        <w:ind w:right="-567"/>
      </w:pPr>
    </w:p>
    <w:p w:rsidR="00D65136" w:rsidRPr="00D65136" w:rsidRDefault="00D65136" w:rsidP="00840899">
      <w:pPr>
        <w:pStyle w:val="NormalWeb"/>
        <w:ind w:right="-567"/>
      </w:pPr>
    </w:p>
    <w:p w:rsidR="002432AA" w:rsidRPr="00C83B45" w:rsidRDefault="00655BD8" w:rsidP="002432AA">
      <w:pPr>
        <w:pStyle w:val="Nervous1"/>
      </w:pPr>
      <w:bookmarkStart w:id="6" w:name="_Toc6624605"/>
      <w:r w:rsidRPr="00C83B45">
        <w:t>Epidemiology</w:t>
      </w:r>
      <w:bookmarkEnd w:id="6"/>
    </w:p>
    <w:p w:rsidR="00291A5E" w:rsidRPr="00C83B45" w:rsidRDefault="00291A5E" w:rsidP="00655BD8">
      <w:pPr>
        <w:pStyle w:val="NormalWeb"/>
        <w:numPr>
          <w:ilvl w:val="0"/>
          <w:numId w:val="9"/>
        </w:numPr>
      </w:pPr>
      <w:r w:rsidRPr="00C83B45">
        <w:t>≈ 10-15% of all strokes (up to 30% in blacks and Asians)</w:t>
      </w:r>
      <w:r w:rsidR="002E7789" w:rsidRPr="00C83B45">
        <w:t>.</w:t>
      </w:r>
    </w:p>
    <w:p w:rsidR="001604C1" w:rsidRPr="00C83B45" w:rsidRDefault="001604C1" w:rsidP="00655BD8">
      <w:pPr>
        <w:pStyle w:val="NormalWeb"/>
        <w:numPr>
          <w:ilvl w:val="0"/>
          <w:numId w:val="9"/>
        </w:numPr>
      </w:pPr>
      <w:r w:rsidRPr="00C83B45">
        <w:t xml:space="preserve">men </w:t>
      </w:r>
      <w:r w:rsidR="00656B27" w:rsidRPr="00C83B45">
        <w:t>≥</w:t>
      </w:r>
      <w:r w:rsidRPr="00C83B45">
        <w:t xml:space="preserve"> women.</w:t>
      </w:r>
    </w:p>
    <w:p w:rsidR="00262DA1" w:rsidRPr="00C83B45" w:rsidRDefault="00262DA1" w:rsidP="00655BD8">
      <w:pPr>
        <w:pStyle w:val="NormalWeb"/>
        <w:numPr>
          <w:ilvl w:val="0"/>
          <w:numId w:val="9"/>
        </w:numPr>
      </w:pPr>
      <w:r w:rsidRPr="00C83B45">
        <w:t xml:space="preserve">peak </w:t>
      </w:r>
      <w:r w:rsidRPr="00C83B45">
        <w:rPr>
          <w:smallCaps/>
        </w:rPr>
        <w:t>incidence</w:t>
      </w:r>
      <w:r w:rsidRPr="00C83B45">
        <w:t xml:space="preserve"> (for spontaneous ICH) ≈ 60 yrs</w:t>
      </w:r>
      <w:r w:rsidR="00656B27" w:rsidRPr="00C83B45">
        <w:t xml:space="preserve"> (</w:t>
      </w:r>
      <w:r w:rsidR="00656B27" w:rsidRPr="00C83B45">
        <w:rPr>
          <w:color w:val="000000"/>
        </w:rPr>
        <w:t>incidence in individuals &gt; 55 yrs doubles with each decade until age 80 years).</w:t>
      </w:r>
    </w:p>
    <w:p w:rsidR="00291A5E" w:rsidRPr="00C83B45" w:rsidRDefault="00291A5E" w:rsidP="00655BD8">
      <w:pPr>
        <w:pStyle w:val="NormalWeb"/>
      </w:pPr>
    </w:p>
    <w:p w:rsidR="00802441" w:rsidRPr="00C83B45" w:rsidRDefault="00802441"/>
    <w:p w:rsidR="004A2E8D" w:rsidRPr="00C83B45" w:rsidRDefault="004A2E8D" w:rsidP="004A2E8D">
      <w:pPr>
        <w:pStyle w:val="Nervous1"/>
      </w:pPr>
      <w:bookmarkStart w:id="7" w:name="_Toc6624606"/>
      <w:r w:rsidRPr="00C83B45">
        <w:t>Clinical Features</w:t>
      </w:r>
      <w:bookmarkEnd w:id="7"/>
    </w:p>
    <w:p w:rsidR="00685DBD" w:rsidRPr="00C83B45" w:rsidRDefault="00685DBD" w:rsidP="00685DBD">
      <w:pPr>
        <w:pStyle w:val="NormalWeb"/>
        <w:shd w:val="clear" w:color="auto" w:fill="FFCCFF"/>
        <w:ind w:left="1440" w:right="2267"/>
      </w:pPr>
      <w:r w:rsidRPr="00C83B45">
        <w:t>Most clinically destructive ICH are located near basal ganglia, internal capsule, thalamus, cerebellum, or brain stem!</w:t>
      </w:r>
    </w:p>
    <w:p w:rsidR="00511A91" w:rsidRPr="00C83B45" w:rsidRDefault="00511A91" w:rsidP="004A2E8D">
      <w:pPr>
        <w:pStyle w:val="NormalWeb"/>
        <w:numPr>
          <w:ilvl w:val="0"/>
          <w:numId w:val="1"/>
        </w:numPr>
      </w:pPr>
      <w:r w:rsidRPr="00C83B45">
        <w:t xml:space="preserve">often </w:t>
      </w:r>
      <w:r w:rsidRPr="00C83B45">
        <w:rPr>
          <w:i/>
          <w:color w:val="FF0000"/>
        </w:rPr>
        <w:t>history of arterial hypertension</w:t>
      </w:r>
      <w:r w:rsidRPr="00C83B45">
        <w:t>.</w:t>
      </w:r>
    </w:p>
    <w:p w:rsidR="00511A91" w:rsidRPr="00C83B45" w:rsidRDefault="00511A91" w:rsidP="004A2E8D">
      <w:pPr>
        <w:pStyle w:val="NormalWeb"/>
        <w:numPr>
          <w:ilvl w:val="0"/>
          <w:numId w:val="1"/>
        </w:numPr>
      </w:pPr>
      <w:r w:rsidRPr="00C83B45">
        <w:t xml:space="preserve">usually </w:t>
      </w:r>
      <w:r w:rsidRPr="00C83B45">
        <w:rPr>
          <w:b/>
          <w:i/>
        </w:rPr>
        <w:t>no prodromal attacks</w:t>
      </w:r>
      <w:r w:rsidRPr="00C83B45">
        <w:t>.</w:t>
      </w:r>
    </w:p>
    <w:p w:rsidR="004A2E8D" w:rsidRPr="00C83B45" w:rsidRDefault="004A2E8D" w:rsidP="004A2E8D">
      <w:pPr>
        <w:pStyle w:val="NormalWeb"/>
        <w:numPr>
          <w:ilvl w:val="0"/>
          <w:numId w:val="1"/>
        </w:numPr>
      </w:pPr>
      <w:r w:rsidRPr="00C83B45">
        <w:t xml:space="preserve">most hemorrhages occur </w:t>
      </w:r>
      <w:r w:rsidRPr="00C83B45">
        <w:rPr>
          <w:i/>
          <w:color w:val="0000FF"/>
        </w:rPr>
        <w:t>during activity</w:t>
      </w:r>
      <w:r w:rsidR="00B7016A" w:rsidRPr="00C83B45">
        <w:t xml:space="preserve"> (e.g. sexual intercourse, Valsalva's maneuvers, parturition labor).</w:t>
      </w:r>
    </w:p>
    <w:p w:rsidR="004A2E8D" w:rsidRPr="00C83B45" w:rsidRDefault="00B261C1" w:rsidP="004A2E8D">
      <w:pPr>
        <w:pStyle w:val="NormalWeb"/>
        <w:numPr>
          <w:ilvl w:val="0"/>
          <w:numId w:val="1"/>
        </w:numPr>
      </w:pPr>
      <w:r w:rsidRPr="00C83B45">
        <w:rPr>
          <w:u w:val="single"/>
        </w:rPr>
        <w:t>presentation</w:t>
      </w:r>
      <w:r w:rsidR="004A2E8D" w:rsidRPr="00C83B45">
        <w:t>:</w:t>
      </w:r>
    </w:p>
    <w:p w:rsidR="004A2E8D" w:rsidRPr="00C83B45" w:rsidRDefault="00B261C1" w:rsidP="004A2E8D">
      <w:pPr>
        <w:pStyle w:val="NormalWeb"/>
        <w:numPr>
          <w:ilvl w:val="1"/>
          <w:numId w:val="1"/>
        </w:numPr>
      </w:pPr>
      <w:r w:rsidRPr="00C83B45">
        <w:rPr>
          <w:smallCaps/>
        </w:rPr>
        <w:t>maximum at onset</w:t>
      </w:r>
      <w:r w:rsidRPr="00C83B45">
        <w:t xml:space="preserve"> </w:t>
      </w:r>
      <w:r w:rsidR="004A2E8D" w:rsidRPr="00C83B45">
        <w:t>(33%)</w:t>
      </w:r>
    </w:p>
    <w:p w:rsidR="004A2E8D" w:rsidRPr="00C83B45" w:rsidRDefault="00B261C1" w:rsidP="004A2E8D">
      <w:pPr>
        <w:pStyle w:val="NormalWeb"/>
        <w:numPr>
          <w:ilvl w:val="1"/>
          <w:numId w:val="1"/>
        </w:numPr>
      </w:pPr>
      <w:r w:rsidRPr="00C83B45">
        <w:rPr>
          <w:smallCaps/>
        </w:rPr>
        <w:t>smooth progression</w:t>
      </w:r>
      <w:r w:rsidRPr="00C83B45">
        <w:t xml:space="preserve"> over </w:t>
      </w:r>
      <w:r w:rsidR="002C3B52">
        <w:t>several hours</w:t>
      </w:r>
      <w:r w:rsidR="00A64D34" w:rsidRPr="00C83B45">
        <w:t xml:space="preserve"> (66%)</w:t>
      </w:r>
      <w:r w:rsidR="00996008" w:rsidRPr="00C83B45">
        <w:t xml:space="preserve"> - because hemorrhages arise from tiny vessels</w:t>
      </w:r>
      <w:r w:rsidR="00A64D34" w:rsidRPr="00C83B45">
        <w:t>; further clinical evolution is due to brain swelling</w:t>
      </w:r>
      <w:r w:rsidR="00996008" w:rsidRPr="00C83B45">
        <w:t>.</w:t>
      </w:r>
    </w:p>
    <w:p w:rsidR="002C3B52" w:rsidRDefault="002C3B52" w:rsidP="002C3B52">
      <w:pPr>
        <w:pStyle w:val="NormalWeb"/>
        <w:numPr>
          <w:ilvl w:val="0"/>
          <w:numId w:val="41"/>
        </w:numPr>
      </w:pPr>
      <w:r w:rsidRPr="002C3B52">
        <w:t>20% of patients experience a decrease in the</w:t>
      </w:r>
      <w:r>
        <w:t xml:space="preserve"> GCS </w:t>
      </w:r>
      <w:r w:rsidRPr="002C3B52">
        <w:t xml:space="preserve">of </w:t>
      </w:r>
      <w:r>
        <w:t xml:space="preserve">≥ </w:t>
      </w:r>
      <w:r w:rsidRPr="002C3B52">
        <w:t>2 points between the</w:t>
      </w:r>
      <w:r>
        <w:t xml:space="preserve"> </w:t>
      </w:r>
      <w:r w:rsidRPr="002C3B52">
        <w:t>prehospital EMS assessment</w:t>
      </w:r>
      <w:r>
        <w:t xml:space="preserve"> </w:t>
      </w:r>
      <w:r w:rsidRPr="002C3B52">
        <w:t>and the initial evaluation in the ED</w:t>
      </w:r>
      <w:r>
        <w:t>.</w:t>
      </w:r>
    </w:p>
    <w:p w:rsidR="002C3B52" w:rsidRDefault="002C3B52" w:rsidP="002C3B52">
      <w:pPr>
        <w:pStyle w:val="NormalWeb"/>
        <w:numPr>
          <w:ilvl w:val="0"/>
          <w:numId w:val="41"/>
        </w:numPr>
      </w:pPr>
      <w:r w:rsidRPr="002C3B52">
        <w:t>another 15</w:t>
      </w:r>
      <w:r>
        <w:t>-</w:t>
      </w:r>
      <w:r w:rsidRPr="002C3B52">
        <w:t>23% of patients demonstrate</w:t>
      </w:r>
      <w:r>
        <w:t xml:space="preserve"> </w:t>
      </w:r>
      <w:r w:rsidRPr="002C3B52">
        <w:t>continued deterioration within the first hours after hospital</w:t>
      </w:r>
      <w:r>
        <w:t xml:space="preserve"> </w:t>
      </w:r>
      <w:r w:rsidRPr="002C3B52">
        <w:t>arrival</w:t>
      </w:r>
      <w:r>
        <w:t>.</w:t>
      </w:r>
    </w:p>
    <w:p w:rsidR="002C3B52" w:rsidRPr="00C83B45" w:rsidRDefault="002C3B52" w:rsidP="00B261C1">
      <w:pPr>
        <w:pStyle w:val="NormalWeb"/>
      </w:pPr>
    </w:p>
    <w:p w:rsidR="00685DBD" w:rsidRPr="00C83B45" w:rsidRDefault="00685DBD" w:rsidP="001D00EA">
      <w:pPr>
        <w:pStyle w:val="NormalWeb"/>
        <w:pBdr>
          <w:top w:val="single" w:sz="4" w:space="1" w:color="auto"/>
          <w:left w:val="single" w:sz="4" w:space="4" w:color="auto"/>
          <w:bottom w:val="single" w:sz="4" w:space="1" w:color="auto"/>
          <w:right w:val="single" w:sz="4" w:space="4" w:color="auto"/>
        </w:pBdr>
        <w:ind w:left="357" w:right="2126"/>
        <w:jc w:val="center"/>
      </w:pPr>
      <w:r w:rsidRPr="00C83B45">
        <w:t>Abrupt &amp; increasing focal signs → mass effect (ICP↑) → herniation → death</w:t>
      </w:r>
    </w:p>
    <w:p w:rsidR="00685DBD" w:rsidRPr="00C83B45" w:rsidRDefault="00685DBD" w:rsidP="00B261C1">
      <w:pPr>
        <w:pStyle w:val="NormalWeb"/>
      </w:pPr>
    </w:p>
    <w:p w:rsidR="00685DBD" w:rsidRPr="00B85A3F" w:rsidRDefault="00685DBD" w:rsidP="00685DBD">
      <w:pPr>
        <w:numPr>
          <w:ilvl w:val="0"/>
          <w:numId w:val="2"/>
        </w:numPr>
      </w:pPr>
      <w:r w:rsidRPr="00B85A3F">
        <w:rPr>
          <w:b/>
          <w:color w:val="0000FF"/>
          <w:u w:val="single"/>
        </w:rPr>
        <w:t>Focal signs</w:t>
      </w:r>
      <w:r w:rsidRPr="00B85A3F">
        <w:t xml:space="preserve"> – depend on site of hemorrhage (as hematoma enlarges, focal symptoms increase);</w:t>
      </w:r>
    </w:p>
    <w:p w:rsidR="00685DBD" w:rsidRPr="00B85A3F" w:rsidRDefault="00685DBD" w:rsidP="00685DBD">
      <w:pPr>
        <w:pStyle w:val="NormalWeb"/>
        <w:numPr>
          <w:ilvl w:val="0"/>
          <w:numId w:val="11"/>
        </w:numPr>
      </w:pPr>
      <w:r w:rsidRPr="00B85A3F">
        <w:t xml:space="preserve">if hematoma remains small, the only symptoms relate to focal blood collection. </w:t>
      </w:r>
      <w:r w:rsidRPr="00B85A3F">
        <w:rPr>
          <w:i/>
          <w:color w:val="808080"/>
        </w:rPr>
        <w:t>see below</w:t>
      </w:r>
    </w:p>
    <w:p w:rsidR="00685DBD" w:rsidRPr="00B85A3F" w:rsidRDefault="00685DBD" w:rsidP="00685DBD">
      <w:pPr>
        <w:pStyle w:val="NormalWeb"/>
      </w:pPr>
    </w:p>
    <w:p w:rsidR="006838F7" w:rsidRPr="00B85A3F" w:rsidRDefault="006838F7" w:rsidP="006838F7">
      <w:pPr>
        <w:numPr>
          <w:ilvl w:val="0"/>
          <w:numId w:val="2"/>
        </w:numPr>
        <w:rPr>
          <w:color w:val="000000"/>
        </w:rPr>
      </w:pPr>
      <w:r w:rsidRPr="00B85A3F">
        <w:rPr>
          <w:b/>
          <w:color w:val="0000FF"/>
          <w:u w:val="single"/>
        </w:rPr>
        <w:t xml:space="preserve">Signs of </w:t>
      </w:r>
      <w:r w:rsidR="00D63336" w:rsidRPr="00B85A3F">
        <w:rPr>
          <w:b/>
          <w:color w:val="0000FF"/>
          <w:u w:val="single"/>
        </w:rPr>
        <w:t>mass effect</w:t>
      </w:r>
      <w:r w:rsidR="00EB1618" w:rsidRPr="00B85A3F">
        <w:rPr>
          <w:color w:val="000000"/>
        </w:rPr>
        <w:t xml:space="preserve"> (develop after </w:t>
      </w:r>
      <w:r w:rsidR="00EB1618" w:rsidRPr="00B85A3F">
        <w:t>hematoma becomes large enough to raise ICP):</w:t>
      </w:r>
    </w:p>
    <w:p w:rsidR="006838F7" w:rsidRPr="00B85A3F" w:rsidRDefault="006838F7" w:rsidP="000A136E">
      <w:pPr>
        <w:numPr>
          <w:ilvl w:val="0"/>
          <w:numId w:val="3"/>
        </w:numPr>
        <w:spacing w:before="120"/>
        <w:ind w:left="1077" w:hanging="357"/>
        <w:rPr>
          <w:color w:val="000000"/>
        </w:rPr>
      </w:pPr>
      <w:r w:rsidRPr="00B85A3F">
        <w:rPr>
          <w:color w:val="0000FF"/>
        </w:rPr>
        <w:t>headache</w:t>
      </w:r>
      <w:r w:rsidRPr="00B85A3F">
        <w:t xml:space="preserve"> </w:t>
      </w:r>
      <w:r w:rsidR="00511A91" w:rsidRPr="00B85A3F">
        <w:t>(</w:t>
      </w:r>
      <w:r w:rsidR="00295202" w:rsidRPr="00B85A3F">
        <w:t>40-</w:t>
      </w:r>
      <w:r w:rsidR="00511A91" w:rsidRPr="00B85A3F">
        <w:t>50%)</w:t>
      </w:r>
      <w:r w:rsidRPr="00B85A3F">
        <w:rPr>
          <w:color w:val="000000"/>
        </w:rPr>
        <w:t>.</w:t>
      </w:r>
    </w:p>
    <w:p w:rsidR="006838F7" w:rsidRPr="00B85A3F" w:rsidRDefault="006838F7" w:rsidP="000A136E">
      <w:pPr>
        <w:numPr>
          <w:ilvl w:val="0"/>
          <w:numId w:val="3"/>
        </w:numPr>
        <w:spacing w:before="120"/>
        <w:ind w:left="1077" w:hanging="357"/>
        <w:rPr>
          <w:color w:val="000000"/>
        </w:rPr>
      </w:pPr>
      <w:r w:rsidRPr="00B85A3F">
        <w:rPr>
          <w:color w:val="0000FF"/>
        </w:rPr>
        <w:t>nausea &amp; vomiting</w:t>
      </w:r>
      <w:r w:rsidR="00511A91" w:rsidRPr="00B85A3F">
        <w:rPr>
          <w:color w:val="0000FF"/>
        </w:rPr>
        <w:t xml:space="preserve"> </w:t>
      </w:r>
      <w:r w:rsidR="00511A91" w:rsidRPr="00B85A3F">
        <w:t>(</w:t>
      </w:r>
      <w:r w:rsidR="00295202" w:rsidRPr="00B85A3F">
        <w:t>40-</w:t>
      </w:r>
      <w:r w:rsidR="00511A91" w:rsidRPr="00B85A3F">
        <w:t>50%)</w:t>
      </w:r>
      <w:r w:rsidR="00511A91" w:rsidRPr="00B85A3F">
        <w:rPr>
          <w:color w:val="000000"/>
        </w:rPr>
        <w:t>.</w:t>
      </w:r>
    </w:p>
    <w:p w:rsidR="006838F7" w:rsidRPr="00C83B45" w:rsidRDefault="006838F7" w:rsidP="000A136E">
      <w:pPr>
        <w:numPr>
          <w:ilvl w:val="0"/>
          <w:numId w:val="3"/>
        </w:numPr>
        <w:spacing w:before="120"/>
        <w:ind w:left="1077" w:hanging="357"/>
        <w:rPr>
          <w:color w:val="000000"/>
        </w:rPr>
      </w:pPr>
      <w:r w:rsidRPr="00B85A3F">
        <w:rPr>
          <w:color w:val="0000FF"/>
        </w:rPr>
        <w:t>normal ÷ decreased level of consciousness</w:t>
      </w:r>
      <w:r w:rsidRPr="00B85A3F">
        <w:rPr>
          <w:color w:val="000000"/>
        </w:rPr>
        <w:t xml:space="preserve"> </w:t>
      </w:r>
      <w:r w:rsidR="00987593" w:rsidRPr="00B85A3F">
        <w:t>(50%)</w:t>
      </w:r>
      <w:r w:rsidR="00987593" w:rsidRPr="00B85A3F">
        <w:rPr>
          <w:color w:val="000000"/>
        </w:rPr>
        <w:t xml:space="preserve">; </w:t>
      </w:r>
      <w:r w:rsidRPr="00B85A3F">
        <w:rPr>
          <w:color w:val="000000"/>
        </w:rPr>
        <w:t>may progress to coma</w:t>
      </w:r>
      <w:r w:rsidR="00297AFB" w:rsidRPr="00B85A3F">
        <w:rPr>
          <w:color w:val="000000"/>
        </w:rPr>
        <w:t xml:space="preserve"> in 24-48 hrs</w:t>
      </w:r>
      <w:r w:rsidR="00297AFB" w:rsidRPr="00C83B45">
        <w:rPr>
          <w:color w:val="000000"/>
        </w:rPr>
        <w:t xml:space="preserve"> </w:t>
      </w:r>
      <w:r w:rsidR="00987593" w:rsidRPr="00C83B45">
        <w:rPr>
          <w:color w:val="000000"/>
        </w:rPr>
        <w:t>(</w:t>
      </w:r>
      <w:r w:rsidR="00297AFB" w:rsidRPr="00C83B45">
        <w:t>consciousness is sometimes impaired at start</w:t>
      </w:r>
      <w:r w:rsidR="00486CEE" w:rsidRPr="00C83B45">
        <w:t xml:space="preserve"> – esp. pontine or thalamic hemorrhage</w:t>
      </w:r>
      <w:r w:rsidR="00297AFB" w:rsidRPr="00C83B45">
        <w:t>)</w:t>
      </w:r>
      <w:r w:rsidR="00987593" w:rsidRPr="00C83B45">
        <w:t>.</w:t>
      </w:r>
    </w:p>
    <w:p w:rsidR="006838F7" w:rsidRPr="00C83B45" w:rsidRDefault="006838F7" w:rsidP="00B261C1">
      <w:pPr>
        <w:pStyle w:val="NormalWeb"/>
      </w:pPr>
    </w:p>
    <w:p w:rsidR="00496A2B" w:rsidRPr="00C83B45" w:rsidRDefault="00B261C1" w:rsidP="00C53804">
      <w:pPr>
        <w:numPr>
          <w:ilvl w:val="0"/>
          <w:numId w:val="2"/>
        </w:numPr>
      </w:pPr>
      <w:r w:rsidRPr="00B85A3F">
        <w:rPr>
          <w:b/>
          <w:color w:val="0000FF"/>
          <w:u w:val="single"/>
        </w:rPr>
        <w:t>Seizures</w:t>
      </w:r>
      <w:r w:rsidRPr="00C83B45">
        <w:t xml:space="preserve"> </w:t>
      </w:r>
      <w:r w:rsidR="00486CEE" w:rsidRPr="00C83B45">
        <w:t>(</w:t>
      </w:r>
      <w:r w:rsidR="00863819">
        <w:t xml:space="preserve">clinical </w:t>
      </w:r>
      <w:r w:rsidR="00295202" w:rsidRPr="00C83B45">
        <w:t>6-</w:t>
      </w:r>
      <w:r w:rsidR="00863819">
        <w:t>16</w:t>
      </w:r>
      <w:r w:rsidR="00486CEE" w:rsidRPr="00C83B45">
        <w:t>%</w:t>
      </w:r>
      <w:r w:rsidR="00863819">
        <w:t>, electrographic 28-31%</w:t>
      </w:r>
      <w:r w:rsidR="00B85A3F">
        <w:t>, status 0.4%</w:t>
      </w:r>
      <w:r w:rsidR="00863819">
        <w:t xml:space="preserve"> within first 7 days</w:t>
      </w:r>
      <w:r w:rsidR="00496A2B" w:rsidRPr="00C83B45">
        <w:t>*</w:t>
      </w:r>
      <w:r w:rsidR="00486CEE" w:rsidRPr="00C83B45">
        <w:t>)</w:t>
      </w:r>
    </w:p>
    <w:p w:rsidR="00C53804" w:rsidRPr="00C83B45" w:rsidRDefault="00496A2B" w:rsidP="00496A2B">
      <w:pPr>
        <w:jc w:val="right"/>
      </w:pPr>
      <w:r w:rsidRPr="00C83B45">
        <w:t>*much more common with lobar hemorrhage (≈ 25% patients) - cortical irritation by blood.</w:t>
      </w:r>
    </w:p>
    <w:p w:rsidR="00C53804" w:rsidRDefault="00C53804" w:rsidP="00C53804"/>
    <w:p w:rsidR="00B85A3F" w:rsidRDefault="00B85A3F" w:rsidP="00B85A3F">
      <w:pPr>
        <w:ind w:left="1440"/>
      </w:pPr>
      <w:r w:rsidRPr="00D033D2">
        <w:rPr>
          <w:b/>
          <w:u w:val="single"/>
          <w:shd w:val="clear" w:color="auto" w:fill="DEEAF6" w:themeFill="accent1" w:themeFillTint="33"/>
        </w:rPr>
        <w:t>CAVE</w:t>
      </w:r>
      <w:r w:rsidRPr="00D033D2">
        <w:rPr>
          <w:u w:val="single"/>
          <w:shd w:val="clear" w:color="auto" w:fill="DEEAF6" w:themeFill="accent1" w:themeFillTint="33"/>
        </w:rPr>
        <w:t xml:space="preserve"> score for seizure risk</w:t>
      </w:r>
      <w:r>
        <w:t>:</w:t>
      </w:r>
    </w:p>
    <w:p w:rsidR="00B85A3F" w:rsidRDefault="00B85A3F" w:rsidP="00B85A3F">
      <w:pPr>
        <w:pStyle w:val="ListParagraph"/>
        <w:numPr>
          <w:ilvl w:val="0"/>
          <w:numId w:val="50"/>
        </w:numPr>
        <w:tabs>
          <w:tab w:val="clear" w:pos="1353"/>
          <w:tab w:val="num" w:pos="2793"/>
        </w:tabs>
        <w:ind w:left="2793"/>
      </w:pPr>
      <w:r w:rsidRPr="00B85A3F">
        <w:rPr>
          <w:b/>
        </w:rPr>
        <w:t>C</w:t>
      </w:r>
      <w:r>
        <w:t>ortical involvement</w:t>
      </w:r>
    </w:p>
    <w:p w:rsidR="00B85A3F" w:rsidRDefault="00B85A3F" w:rsidP="00B85A3F">
      <w:pPr>
        <w:pStyle w:val="ListParagraph"/>
        <w:numPr>
          <w:ilvl w:val="0"/>
          <w:numId w:val="50"/>
        </w:numPr>
        <w:tabs>
          <w:tab w:val="clear" w:pos="1353"/>
          <w:tab w:val="num" w:pos="2793"/>
        </w:tabs>
        <w:ind w:left="2793"/>
      </w:pPr>
      <w:r w:rsidRPr="00B85A3F">
        <w:rPr>
          <w:b/>
        </w:rPr>
        <w:t>A</w:t>
      </w:r>
      <w:r>
        <w:t>ge &gt; 65 y</w:t>
      </w:r>
    </w:p>
    <w:p w:rsidR="00B85A3F" w:rsidRDefault="00B85A3F" w:rsidP="00B85A3F">
      <w:pPr>
        <w:pStyle w:val="ListParagraph"/>
        <w:numPr>
          <w:ilvl w:val="0"/>
          <w:numId w:val="50"/>
        </w:numPr>
        <w:tabs>
          <w:tab w:val="clear" w:pos="1353"/>
          <w:tab w:val="num" w:pos="2793"/>
        </w:tabs>
        <w:ind w:left="2793"/>
      </w:pPr>
      <w:r w:rsidRPr="00B85A3F">
        <w:rPr>
          <w:b/>
        </w:rPr>
        <w:t>V</w:t>
      </w:r>
      <w:r>
        <w:t>olume &gt; 10 mL</w:t>
      </w:r>
    </w:p>
    <w:p w:rsidR="00B85A3F" w:rsidRDefault="00B85A3F" w:rsidP="00B85A3F">
      <w:pPr>
        <w:pStyle w:val="ListParagraph"/>
        <w:numPr>
          <w:ilvl w:val="0"/>
          <w:numId w:val="50"/>
        </w:numPr>
        <w:tabs>
          <w:tab w:val="clear" w:pos="1353"/>
          <w:tab w:val="num" w:pos="2793"/>
        </w:tabs>
        <w:ind w:left="2793"/>
      </w:pPr>
      <w:r w:rsidRPr="00B85A3F">
        <w:rPr>
          <w:b/>
        </w:rPr>
        <w:t>E</w:t>
      </w:r>
      <w:r>
        <w:t>arly seizures</w:t>
      </w:r>
    </w:p>
    <w:p w:rsidR="00B85A3F" w:rsidRDefault="00B85A3F" w:rsidP="00B85A3F">
      <w:pPr>
        <w:ind w:left="1440"/>
      </w:pPr>
      <w:r>
        <w:t>≥ 2 present – epilepsy risk↑</w:t>
      </w:r>
    </w:p>
    <w:p w:rsidR="00B85A3F" w:rsidRPr="00C83B45" w:rsidRDefault="00B85A3F" w:rsidP="00C53804"/>
    <w:p w:rsidR="00C53804" w:rsidRPr="00C83B45" w:rsidRDefault="00C53804" w:rsidP="00B85A3F">
      <w:pPr>
        <w:numPr>
          <w:ilvl w:val="0"/>
          <w:numId w:val="2"/>
        </w:numPr>
      </w:pPr>
      <w:r w:rsidRPr="00B85A3F">
        <w:rPr>
          <w:b/>
          <w:color w:val="0000FF"/>
          <w:u w:val="single"/>
        </w:rPr>
        <w:t>M</w:t>
      </w:r>
      <w:r w:rsidR="00B261C1" w:rsidRPr="00B85A3F">
        <w:rPr>
          <w:b/>
          <w:color w:val="0000FF"/>
          <w:u w:val="single"/>
        </w:rPr>
        <w:t>eningeal irritation</w:t>
      </w:r>
      <w:r w:rsidR="00B261C1" w:rsidRPr="00C83B45">
        <w:t xml:space="preserve"> </w:t>
      </w:r>
      <w:r w:rsidR="006276BB" w:rsidRPr="00C83B45">
        <w:t>–</w:t>
      </w:r>
      <w:r w:rsidR="00B261C1" w:rsidRPr="00C83B45">
        <w:t xml:space="preserve"> if</w:t>
      </w:r>
      <w:r w:rsidR="006276BB" w:rsidRPr="00C83B45">
        <w:t xml:space="preserve"> </w:t>
      </w:r>
      <w:r w:rsidR="00B261C1" w:rsidRPr="00C83B45">
        <w:t xml:space="preserve">bleeding extends to </w:t>
      </w:r>
      <w:r w:rsidRPr="00C83B45">
        <w:t>subarachnoid space.</w:t>
      </w:r>
    </w:p>
    <w:p w:rsidR="00C3351D" w:rsidRPr="00C83B45" w:rsidRDefault="00C3351D" w:rsidP="00C3351D"/>
    <w:tbl>
      <w:tblPr>
        <w:tblW w:w="4659" w:type="pct"/>
        <w:tblCellSpacing w:w="0" w:type="dxa"/>
        <w:tblInd w:w="202" w:type="dxa"/>
        <w:tblBorders>
          <w:top w:val="outset" w:sz="6" w:space="0" w:color="auto"/>
          <w:left w:val="outset" w:sz="6" w:space="0" w:color="auto"/>
          <w:bottom w:val="outset" w:sz="6" w:space="0" w:color="auto"/>
          <w:right w:val="outset" w:sz="6" w:space="0" w:color="auto"/>
        </w:tblBorders>
        <w:tblLayout w:type="fixed"/>
        <w:tblCellMar>
          <w:top w:w="45" w:type="dxa"/>
          <w:left w:w="45" w:type="dxa"/>
          <w:bottom w:w="45" w:type="dxa"/>
          <w:right w:w="45" w:type="dxa"/>
        </w:tblCellMar>
        <w:tblLook w:val="0000" w:firstRow="0" w:lastRow="0" w:firstColumn="0" w:lastColumn="0" w:noHBand="0" w:noVBand="0"/>
      </w:tblPr>
      <w:tblGrid>
        <w:gridCol w:w="2368"/>
        <w:gridCol w:w="1822"/>
        <w:gridCol w:w="1678"/>
        <w:gridCol w:w="1678"/>
        <w:gridCol w:w="1684"/>
      </w:tblGrid>
      <w:tr w:rsidR="000D7E2B" w:rsidRPr="00C83B45">
        <w:trPr>
          <w:tblHeader/>
          <w:tblCellSpacing w:w="0" w:type="dxa"/>
        </w:trPr>
        <w:tc>
          <w:tcPr>
            <w:tcW w:w="1283" w:type="pct"/>
            <w:vMerge w:val="restart"/>
            <w:tcBorders>
              <w:top w:val="outset" w:sz="6" w:space="0" w:color="auto"/>
              <w:left w:val="outset" w:sz="6" w:space="0" w:color="auto"/>
              <w:bottom w:val="outset" w:sz="6" w:space="0" w:color="auto"/>
              <w:right w:val="outset" w:sz="6" w:space="0" w:color="auto"/>
            </w:tcBorders>
            <w:shd w:val="clear" w:color="auto" w:fill="E0E0E0"/>
            <w:vAlign w:val="center"/>
          </w:tcPr>
          <w:p w:rsidR="000D7E2B" w:rsidRPr="00C83B45" w:rsidRDefault="000D7E2B" w:rsidP="000D7E2B">
            <w:pPr>
              <w:jc w:val="center"/>
              <w:rPr>
                <w:b/>
                <w:bCs/>
              </w:rPr>
            </w:pPr>
            <w:r w:rsidRPr="00C83B45">
              <w:rPr>
                <w:b/>
                <w:bCs/>
              </w:rPr>
              <w:t>CLINICAL</w:t>
            </w:r>
          </w:p>
        </w:tc>
        <w:tc>
          <w:tcPr>
            <w:tcW w:w="3717" w:type="pct"/>
            <w:gridSpan w:val="4"/>
            <w:tcBorders>
              <w:top w:val="outset" w:sz="6" w:space="0" w:color="auto"/>
              <w:left w:val="outset" w:sz="6" w:space="0" w:color="auto"/>
              <w:bottom w:val="outset" w:sz="6" w:space="0" w:color="auto"/>
              <w:right w:val="outset" w:sz="6" w:space="0" w:color="auto"/>
            </w:tcBorders>
            <w:shd w:val="clear" w:color="auto" w:fill="E0E0E0"/>
            <w:vAlign w:val="bottom"/>
          </w:tcPr>
          <w:p w:rsidR="000D7E2B" w:rsidRPr="00C83B45" w:rsidRDefault="000D7E2B" w:rsidP="001241D3">
            <w:pPr>
              <w:jc w:val="center"/>
              <w:rPr>
                <w:b/>
                <w:bCs/>
              </w:rPr>
            </w:pPr>
            <w:r w:rsidRPr="00C83B45">
              <w:rPr>
                <w:b/>
                <w:bCs/>
              </w:rPr>
              <w:t>SITE OF HEMORRHAGE</w:t>
            </w:r>
          </w:p>
        </w:tc>
      </w:tr>
      <w:tr w:rsidR="003809FC" w:rsidRPr="00C83B45">
        <w:trPr>
          <w:tblCellSpacing w:w="0" w:type="dxa"/>
        </w:trPr>
        <w:tc>
          <w:tcPr>
            <w:tcW w:w="1283" w:type="pct"/>
            <w:vMerge/>
            <w:tcBorders>
              <w:top w:val="outset" w:sz="6" w:space="0" w:color="auto"/>
              <w:left w:val="outset" w:sz="6" w:space="0" w:color="auto"/>
              <w:bottom w:val="outset" w:sz="6" w:space="0" w:color="auto"/>
              <w:right w:val="outset" w:sz="6" w:space="0" w:color="auto"/>
            </w:tcBorders>
            <w:shd w:val="clear" w:color="auto" w:fill="E0E0E0"/>
            <w:vAlign w:val="center"/>
          </w:tcPr>
          <w:p w:rsidR="000D7E2B" w:rsidRPr="00C83B45" w:rsidRDefault="000D7E2B" w:rsidP="001241D3">
            <w:pPr>
              <w:rPr>
                <w:b/>
                <w:bCs/>
              </w:rPr>
            </w:pPr>
          </w:p>
        </w:tc>
        <w:tc>
          <w:tcPr>
            <w:tcW w:w="987" w:type="pct"/>
            <w:tcBorders>
              <w:top w:val="outset" w:sz="6" w:space="0" w:color="auto"/>
              <w:left w:val="outset" w:sz="6" w:space="0" w:color="auto"/>
              <w:bottom w:val="outset" w:sz="6" w:space="0" w:color="auto"/>
              <w:right w:val="outset" w:sz="6" w:space="0" w:color="auto"/>
            </w:tcBorders>
            <w:shd w:val="clear" w:color="auto" w:fill="E0E0E0"/>
            <w:vAlign w:val="bottom"/>
          </w:tcPr>
          <w:p w:rsidR="000D7E2B" w:rsidRPr="00C83B45" w:rsidRDefault="000D7E2B" w:rsidP="001241D3">
            <w:pPr>
              <w:jc w:val="center"/>
              <w:rPr>
                <w:b/>
                <w:bCs/>
              </w:rPr>
            </w:pPr>
            <w:r w:rsidRPr="00C83B45">
              <w:rPr>
                <w:b/>
                <w:bCs/>
              </w:rPr>
              <w:t>Putaminal</w:t>
            </w:r>
          </w:p>
        </w:tc>
        <w:tc>
          <w:tcPr>
            <w:tcW w:w="909" w:type="pct"/>
            <w:tcBorders>
              <w:top w:val="outset" w:sz="6" w:space="0" w:color="auto"/>
              <w:left w:val="outset" w:sz="6" w:space="0" w:color="auto"/>
              <w:bottom w:val="outset" w:sz="6" w:space="0" w:color="auto"/>
              <w:right w:val="outset" w:sz="6" w:space="0" w:color="auto"/>
            </w:tcBorders>
            <w:shd w:val="clear" w:color="auto" w:fill="E0E0E0"/>
            <w:vAlign w:val="bottom"/>
          </w:tcPr>
          <w:p w:rsidR="000D7E2B" w:rsidRPr="00C83B45" w:rsidRDefault="000D7E2B" w:rsidP="001241D3">
            <w:pPr>
              <w:jc w:val="center"/>
              <w:rPr>
                <w:b/>
                <w:bCs/>
              </w:rPr>
            </w:pPr>
            <w:r w:rsidRPr="00C83B45">
              <w:rPr>
                <w:b/>
                <w:bCs/>
              </w:rPr>
              <w:t>Thalamic</w:t>
            </w:r>
          </w:p>
        </w:tc>
        <w:tc>
          <w:tcPr>
            <w:tcW w:w="909" w:type="pct"/>
            <w:tcBorders>
              <w:top w:val="outset" w:sz="6" w:space="0" w:color="auto"/>
              <w:left w:val="outset" w:sz="6" w:space="0" w:color="auto"/>
              <w:bottom w:val="outset" w:sz="6" w:space="0" w:color="auto"/>
              <w:right w:val="outset" w:sz="6" w:space="0" w:color="auto"/>
            </w:tcBorders>
            <w:shd w:val="clear" w:color="auto" w:fill="E0E0E0"/>
            <w:vAlign w:val="bottom"/>
          </w:tcPr>
          <w:p w:rsidR="000D7E2B" w:rsidRPr="00C83B45" w:rsidRDefault="000D7E2B" w:rsidP="001241D3">
            <w:pPr>
              <w:jc w:val="center"/>
              <w:rPr>
                <w:b/>
                <w:bCs/>
              </w:rPr>
            </w:pPr>
            <w:r w:rsidRPr="00C83B45">
              <w:rPr>
                <w:b/>
                <w:bCs/>
              </w:rPr>
              <w:t>Pontine</w:t>
            </w:r>
          </w:p>
        </w:tc>
        <w:tc>
          <w:tcPr>
            <w:tcW w:w="912" w:type="pct"/>
            <w:tcBorders>
              <w:top w:val="outset" w:sz="6" w:space="0" w:color="auto"/>
              <w:left w:val="outset" w:sz="6" w:space="0" w:color="auto"/>
              <w:bottom w:val="outset" w:sz="6" w:space="0" w:color="auto"/>
              <w:right w:val="outset" w:sz="6" w:space="0" w:color="auto"/>
            </w:tcBorders>
            <w:shd w:val="clear" w:color="auto" w:fill="E0E0E0"/>
            <w:vAlign w:val="bottom"/>
          </w:tcPr>
          <w:p w:rsidR="000D7E2B" w:rsidRPr="00C83B45" w:rsidRDefault="000D7E2B" w:rsidP="001241D3">
            <w:pPr>
              <w:jc w:val="center"/>
              <w:rPr>
                <w:b/>
                <w:bCs/>
              </w:rPr>
            </w:pPr>
            <w:r w:rsidRPr="00C83B45">
              <w:rPr>
                <w:b/>
                <w:bCs/>
              </w:rPr>
              <w:t>Cerebellar</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tcPr>
          <w:p w:rsidR="000D7E2B" w:rsidRPr="00C83B45" w:rsidRDefault="000D7E2B" w:rsidP="001241D3">
            <w:r w:rsidRPr="00C83B45">
              <w:t>Unconsciousness</w:t>
            </w:r>
          </w:p>
        </w:tc>
        <w:tc>
          <w:tcPr>
            <w:tcW w:w="987"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Later</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Later</w:t>
            </w:r>
          </w:p>
        </w:tc>
        <w:tc>
          <w:tcPr>
            <w:tcW w:w="909"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0D7E2B" w:rsidP="00B3369A">
            <w:pPr>
              <w:jc w:val="center"/>
            </w:pPr>
            <w:r w:rsidRPr="00C83B45">
              <w:t>Early</w:t>
            </w:r>
          </w:p>
        </w:tc>
        <w:tc>
          <w:tcPr>
            <w:tcW w:w="912"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Late</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tcPr>
          <w:p w:rsidR="000D7E2B" w:rsidRPr="00C83B45" w:rsidRDefault="000D7E2B" w:rsidP="001241D3">
            <w:r w:rsidRPr="00C83B45">
              <w:t>Hemiparesis</w:t>
            </w:r>
          </w:p>
        </w:tc>
        <w:tc>
          <w:tcPr>
            <w:tcW w:w="987"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0D7E2B" w:rsidP="00B3369A">
            <w:pPr>
              <w:jc w:val="center"/>
            </w:pPr>
            <w:r w:rsidRPr="00C83B45">
              <w:t>Yes</w:t>
            </w:r>
          </w:p>
        </w:tc>
        <w:tc>
          <w:tcPr>
            <w:tcW w:w="909"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0D7E2B" w:rsidP="00B3369A">
            <w:pPr>
              <w:jc w:val="center"/>
            </w:pPr>
            <w:r w:rsidRPr="00C83B45">
              <w:t>Yes</w:t>
            </w:r>
          </w:p>
        </w:tc>
        <w:tc>
          <w:tcPr>
            <w:tcW w:w="909"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0D7E2B" w:rsidP="00B3369A">
            <w:pPr>
              <w:jc w:val="center"/>
            </w:pPr>
            <w:r w:rsidRPr="00C83B45">
              <w:t>Quadriparesis</w:t>
            </w:r>
          </w:p>
        </w:tc>
        <w:tc>
          <w:tcPr>
            <w:tcW w:w="912" w:type="pct"/>
            <w:tcBorders>
              <w:top w:val="outset" w:sz="6" w:space="0" w:color="auto"/>
              <w:left w:val="outset" w:sz="6" w:space="0" w:color="auto"/>
              <w:bottom w:val="outset" w:sz="6" w:space="0" w:color="auto"/>
              <w:right w:val="outset" w:sz="6" w:space="0" w:color="auto"/>
            </w:tcBorders>
            <w:shd w:val="clear" w:color="auto" w:fill="CCFFCC"/>
          </w:tcPr>
          <w:p w:rsidR="000D7E2B" w:rsidRPr="00C83B45" w:rsidRDefault="000D7E2B" w:rsidP="00B3369A">
            <w:pPr>
              <w:jc w:val="center"/>
            </w:pPr>
            <w:r w:rsidRPr="00C83B45">
              <w:t>Late</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tcPr>
          <w:p w:rsidR="000D7E2B" w:rsidRPr="00C83B45" w:rsidRDefault="000D7E2B" w:rsidP="001241D3">
            <w:r w:rsidRPr="00C83B45">
              <w:t>Sensory change</w:t>
            </w:r>
          </w:p>
        </w:tc>
        <w:tc>
          <w:tcPr>
            <w:tcW w:w="987"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0D7E2B" w:rsidP="00B3369A">
            <w:pPr>
              <w:jc w:val="center"/>
            </w:pPr>
            <w:r w:rsidRPr="00C83B45">
              <w:t>Yes</w:t>
            </w:r>
          </w:p>
        </w:tc>
        <w:tc>
          <w:tcPr>
            <w:tcW w:w="909"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0D7E2B" w:rsidP="00B3369A">
            <w:pPr>
              <w:jc w:val="center"/>
            </w:pPr>
            <w:r w:rsidRPr="00C83B45">
              <w:t>Yes</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Yes</w:t>
            </w:r>
          </w:p>
        </w:tc>
        <w:tc>
          <w:tcPr>
            <w:tcW w:w="912"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Late</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tcPr>
          <w:p w:rsidR="000D7E2B" w:rsidRPr="00C83B45" w:rsidRDefault="00B3369A" w:rsidP="001241D3">
            <w:r w:rsidRPr="00C83B45">
              <w:t>Hemianopia</w:t>
            </w:r>
          </w:p>
        </w:tc>
        <w:tc>
          <w:tcPr>
            <w:tcW w:w="987"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0D7E2B" w:rsidP="00B3369A">
            <w:pPr>
              <w:jc w:val="center"/>
            </w:pPr>
            <w:r w:rsidRPr="00C83B45">
              <w:t>Yes</w:t>
            </w:r>
          </w:p>
        </w:tc>
        <w:tc>
          <w:tcPr>
            <w:tcW w:w="909"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0D7E2B" w:rsidP="00B3369A">
            <w:pPr>
              <w:jc w:val="center"/>
            </w:pPr>
            <w:r w:rsidRPr="00C83B45">
              <w:t>Yes</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6276BB" w:rsidP="00B3369A">
            <w:pPr>
              <w:jc w:val="center"/>
            </w:pPr>
            <w:r w:rsidRPr="00C83B45">
              <w:t>–</w:t>
            </w:r>
          </w:p>
        </w:tc>
        <w:tc>
          <w:tcPr>
            <w:tcW w:w="912" w:type="pct"/>
            <w:tcBorders>
              <w:top w:val="outset" w:sz="6" w:space="0" w:color="auto"/>
              <w:left w:val="outset" w:sz="6" w:space="0" w:color="auto"/>
              <w:bottom w:val="outset" w:sz="6" w:space="0" w:color="auto"/>
              <w:right w:val="outset" w:sz="6" w:space="0" w:color="auto"/>
            </w:tcBorders>
          </w:tcPr>
          <w:p w:rsidR="000D7E2B" w:rsidRPr="00C83B45" w:rsidRDefault="006276BB" w:rsidP="00B3369A">
            <w:pPr>
              <w:jc w:val="center"/>
            </w:pPr>
            <w:r w:rsidRPr="00C83B45">
              <w:t>–</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tcPr>
          <w:p w:rsidR="000D7E2B" w:rsidRPr="00C83B45" w:rsidRDefault="000D7E2B" w:rsidP="001241D3">
            <w:r w:rsidRPr="00C83B45">
              <w:t>Pupils</w:t>
            </w:r>
            <w:r w:rsidR="006276BB" w:rsidRPr="00C83B45">
              <w:t xml:space="preserve"> (Size / Reaction)</w:t>
            </w:r>
          </w:p>
        </w:tc>
        <w:tc>
          <w:tcPr>
            <w:tcW w:w="987" w:type="pct"/>
            <w:tcBorders>
              <w:top w:val="outset" w:sz="6" w:space="0" w:color="auto"/>
              <w:left w:val="outset" w:sz="6" w:space="0" w:color="auto"/>
              <w:bottom w:val="outset" w:sz="6" w:space="0" w:color="auto"/>
              <w:right w:val="outset" w:sz="6" w:space="0" w:color="auto"/>
            </w:tcBorders>
          </w:tcPr>
          <w:p w:rsidR="000D7E2B" w:rsidRPr="00C83B45" w:rsidRDefault="006276BB" w:rsidP="00B3369A">
            <w:pPr>
              <w:jc w:val="center"/>
            </w:pPr>
            <w:r w:rsidRPr="00C83B45">
              <w:t>Normal / +</w:t>
            </w:r>
          </w:p>
        </w:tc>
        <w:tc>
          <w:tcPr>
            <w:tcW w:w="909"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6276BB" w:rsidP="00B3369A">
            <w:pPr>
              <w:jc w:val="center"/>
            </w:pPr>
            <w:r w:rsidRPr="00C83B45">
              <w:t>Small / ±</w:t>
            </w:r>
          </w:p>
        </w:tc>
        <w:tc>
          <w:tcPr>
            <w:tcW w:w="909"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291891" w:rsidP="00B3369A">
            <w:pPr>
              <w:jc w:val="center"/>
            </w:pPr>
            <w:r w:rsidRPr="00C83B45">
              <w:t>Very s</w:t>
            </w:r>
            <w:r w:rsidR="006276BB" w:rsidRPr="00C83B45">
              <w:t xml:space="preserve">mall / </w:t>
            </w:r>
            <w:r w:rsidR="0027007B" w:rsidRPr="00C83B45">
              <w:t>+</w:t>
            </w:r>
          </w:p>
        </w:tc>
        <w:tc>
          <w:tcPr>
            <w:tcW w:w="912" w:type="pct"/>
            <w:tcBorders>
              <w:top w:val="outset" w:sz="6" w:space="0" w:color="auto"/>
              <w:left w:val="outset" w:sz="6" w:space="0" w:color="auto"/>
              <w:bottom w:val="outset" w:sz="6" w:space="0" w:color="auto"/>
              <w:right w:val="outset" w:sz="6" w:space="0" w:color="auto"/>
            </w:tcBorders>
          </w:tcPr>
          <w:p w:rsidR="000D7E2B" w:rsidRPr="00C83B45" w:rsidRDefault="006276BB" w:rsidP="00B3369A">
            <w:pPr>
              <w:jc w:val="center"/>
            </w:pPr>
            <w:r w:rsidRPr="00C83B45">
              <w:t>Normal / +</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vAlign w:val="center"/>
          </w:tcPr>
          <w:p w:rsidR="000D7E2B" w:rsidRPr="00C83B45" w:rsidRDefault="000D7E2B" w:rsidP="00B56855">
            <w:r w:rsidRPr="00C83B45">
              <w:t>Gaze paresis</w:t>
            </w:r>
          </w:p>
        </w:tc>
        <w:tc>
          <w:tcPr>
            <w:tcW w:w="987" w:type="pct"/>
            <w:tcBorders>
              <w:top w:val="outset" w:sz="6" w:space="0" w:color="auto"/>
              <w:left w:val="outset" w:sz="6" w:space="0" w:color="auto"/>
              <w:bottom w:val="outset" w:sz="6" w:space="0" w:color="auto"/>
              <w:right w:val="outset" w:sz="6" w:space="0" w:color="auto"/>
            </w:tcBorders>
            <w:shd w:val="clear" w:color="auto" w:fill="FFCCFF"/>
            <w:vAlign w:val="center"/>
          </w:tcPr>
          <w:p w:rsidR="000D7E2B" w:rsidRPr="00C83B45" w:rsidRDefault="006276BB" w:rsidP="00B56855">
            <w:r w:rsidRPr="00C83B45">
              <w:t xml:space="preserve">Contralateral </w:t>
            </w:r>
            <w:r w:rsidRPr="00C83B45">
              <w:rPr>
                <w:sz w:val="22"/>
                <w:szCs w:val="22"/>
              </w:rPr>
              <w:t>(</w:t>
            </w:r>
            <w:r w:rsidR="00291891" w:rsidRPr="00C83B45">
              <w:rPr>
                <w:i/>
                <w:sz w:val="22"/>
                <w:szCs w:val="22"/>
              </w:rPr>
              <w:t>eyes look to ICH</w:t>
            </w:r>
            <w:r w:rsidRPr="00C83B45">
              <w:rPr>
                <w:sz w:val="22"/>
                <w:szCs w:val="22"/>
              </w:rPr>
              <w:t>)</w:t>
            </w:r>
          </w:p>
        </w:tc>
        <w:tc>
          <w:tcPr>
            <w:tcW w:w="909" w:type="pct"/>
            <w:tcBorders>
              <w:top w:val="outset" w:sz="6" w:space="0" w:color="auto"/>
              <w:left w:val="outset" w:sz="6" w:space="0" w:color="auto"/>
              <w:bottom w:val="outset" w:sz="6" w:space="0" w:color="auto"/>
              <w:right w:val="outset" w:sz="6" w:space="0" w:color="auto"/>
            </w:tcBorders>
            <w:shd w:val="clear" w:color="auto" w:fill="FFCCFF"/>
            <w:vAlign w:val="center"/>
          </w:tcPr>
          <w:p w:rsidR="000D7E2B" w:rsidRPr="00C83B45" w:rsidRDefault="00E85C12" w:rsidP="00B56855">
            <w:r w:rsidRPr="00C83B45">
              <w:t xml:space="preserve">Upward </w:t>
            </w:r>
            <w:r w:rsidR="00291891" w:rsidRPr="00C83B45">
              <w:t>(</w:t>
            </w:r>
            <w:r w:rsidR="00291891" w:rsidRPr="00C83B45">
              <w:rPr>
                <w:i/>
                <w:sz w:val="22"/>
                <w:szCs w:val="22"/>
              </w:rPr>
              <w:t>eyes look to nose tip</w:t>
            </w:r>
            <w:r w:rsidRPr="00C83B45">
              <w:t>)</w:t>
            </w:r>
          </w:p>
        </w:tc>
        <w:tc>
          <w:tcPr>
            <w:tcW w:w="909" w:type="pct"/>
            <w:tcBorders>
              <w:top w:val="outset" w:sz="6" w:space="0" w:color="auto"/>
              <w:left w:val="outset" w:sz="6" w:space="0" w:color="auto"/>
              <w:bottom w:val="outset" w:sz="6" w:space="0" w:color="auto"/>
              <w:right w:val="outset" w:sz="6" w:space="0" w:color="auto"/>
            </w:tcBorders>
            <w:vAlign w:val="center"/>
          </w:tcPr>
          <w:p w:rsidR="000D7E2B" w:rsidRPr="00C83B45" w:rsidRDefault="0042477E" w:rsidP="00B56855">
            <w:r w:rsidRPr="00C83B45">
              <w:t>Bilateral</w:t>
            </w:r>
            <w:r w:rsidR="00291891" w:rsidRPr="00C83B45">
              <w:t xml:space="preserve"> (</w:t>
            </w:r>
            <w:r w:rsidR="00291891" w:rsidRPr="00C83B45">
              <w:rPr>
                <w:i/>
                <w:sz w:val="22"/>
                <w:szCs w:val="22"/>
              </w:rPr>
              <w:t>centrally positioned eyes</w:t>
            </w:r>
            <w:r w:rsidR="00291891" w:rsidRPr="00C83B45">
              <w:t>)</w:t>
            </w:r>
          </w:p>
        </w:tc>
        <w:tc>
          <w:tcPr>
            <w:tcW w:w="912" w:type="pct"/>
            <w:tcBorders>
              <w:top w:val="outset" w:sz="6" w:space="0" w:color="auto"/>
              <w:left w:val="outset" w:sz="6" w:space="0" w:color="auto"/>
              <w:bottom w:val="outset" w:sz="6" w:space="0" w:color="auto"/>
              <w:right w:val="outset" w:sz="6" w:space="0" w:color="auto"/>
            </w:tcBorders>
            <w:vAlign w:val="center"/>
          </w:tcPr>
          <w:p w:rsidR="000D7E2B" w:rsidRPr="00C83B45" w:rsidRDefault="006276BB" w:rsidP="00B56855">
            <w:r w:rsidRPr="00C83B45">
              <w:t>Ipsilateral</w:t>
            </w:r>
            <w:r w:rsidR="00B56855" w:rsidRPr="00C83B45">
              <w:t xml:space="preserve"> </w:t>
            </w:r>
            <w:r w:rsidR="00B56855" w:rsidRPr="00C83B45">
              <w:rPr>
                <w:sz w:val="22"/>
                <w:szCs w:val="22"/>
              </w:rPr>
              <w:t>(</w:t>
            </w:r>
            <w:r w:rsidR="00B56855" w:rsidRPr="00C83B45">
              <w:rPr>
                <w:i/>
                <w:sz w:val="22"/>
                <w:szCs w:val="22"/>
              </w:rPr>
              <w:t>eyes look away from ICH</w:t>
            </w:r>
            <w:r w:rsidR="00B56855" w:rsidRPr="00C83B45">
              <w:rPr>
                <w:sz w:val="22"/>
                <w:szCs w:val="22"/>
              </w:rPr>
              <w:t>)</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tcPr>
          <w:p w:rsidR="000D7E2B" w:rsidRPr="00C83B45" w:rsidRDefault="000D7E2B" w:rsidP="001241D3">
            <w:r w:rsidRPr="00C83B45">
              <w:t>Response to calorics</w:t>
            </w:r>
          </w:p>
        </w:tc>
        <w:tc>
          <w:tcPr>
            <w:tcW w:w="987"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Yes</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Yes</w:t>
            </w:r>
          </w:p>
        </w:tc>
        <w:tc>
          <w:tcPr>
            <w:tcW w:w="909"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6276BB" w:rsidP="00B3369A">
            <w:pPr>
              <w:jc w:val="center"/>
            </w:pPr>
            <w:r w:rsidRPr="00C83B45">
              <w:t>–</w:t>
            </w:r>
          </w:p>
        </w:tc>
        <w:tc>
          <w:tcPr>
            <w:tcW w:w="912" w:type="pct"/>
            <w:tcBorders>
              <w:top w:val="outset" w:sz="6" w:space="0" w:color="auto"/>
              <w:left w:val="outset" w:sz="6" w:space="0" w:color="auto"/>
              <w:bottom w:val="outset" w:sz="6" w:space="0" w:color="auto"/>
              <w:right w:val="outset" w:sz="6" w:space="0" w:color="auto"/>
            </w:tcBorders>
          </w:tcPr>
          <w:p w:rsidR="000D7E2B" w:rsidRPr="00C83B45" w:rsidRDefault="00BE5FBE" w:rsidP="00B3369A">
            <w:pPr>
              <w:jc w:val="center"/>
            </w:pPr>
            <w:r w:rsidRPr="00C83B45">
              <w:t>±</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tcPr>
          <w:p w:rsidR="000D7E2B" w:rsidRPr="00C83B45" w:rsidRDefault="000D7E2B" w:rsidP="001241D3">
            <w:r w:rsidRPr="00C83B45">
              <w:t>Ocular bobbing</w:t>
            </w:r>
          </w:p>
        </w:tc>
        <w:tc>
          <w:tcPr>
            <w:tcW w:w="987" w:type="pct"/>
            <w:tcBorders>
              <w:top w:val="outset" w:sz="6" w:space="0" w:color="auto"/>
              <w:left w:val="outset" w:sz="6" w:space="0" w:color="auto"/>
              <w:bottom w:val="outset" w:sz="6" w:space="0" w:color="auto"/>
              <w:right w:val="outset" w:sz="6" w:space="0" w:color="auto"/>
            </w:tcBorders>
          </w:tcPr>
          <w:p w:rsidR="000D7E2B" w:rsidRPr="00C83B45" w:rsidRDefault="006276BB" w:rsidP="00B3369A">
            <w:pPr>
              <w:jc w:val="center"/>
            </w:pPr>
            <w:r w:rsidRPr="00C83B45">
              <w:t>–</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6276BB" w:rsidP="00B3369A">
            <w:pPr>
              <w:jc w:val="center"/>
            </w:pPr>
            <w:r w:rsidRPr="00C83B45">
              <w:t>–</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Sometimes</w:t>
            </w:r>
          </w:p>
        </w:tc>
        <w:tc>
          <w:tcPr>
            <w:tcW w:w="912"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Sometimes</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tcPr>
          <w:p w:rsidR="000D7E2B" w:rsidRPr="00C83B45" w:rsidRDefault="000D7E2B" w:rsidP="001241D3">
            <w:r w:rsidRPr="00C83B45">
              <w:t>Gait lost</w:t>
            </w:r>
          </w:p>
        </w:tc>
        <w:tc>
          <w:tcPr>
            <w:tcW w:w="987" w:type="pct"/>
            <w:tcBorders>
              <w:top w:val="outset" w:sz="6" w:space="0" w:color="auto"/>
              <w:left w:val="outset" w:sz="6" w:space="0" w:color="auto"/>
              <w:bottom w:val="outset" w:sz="6" w:space="0" w:color="auto"/>
              <w:right w:val="outset" w:sz="6" w:space="0" w:color="auto"/>
            </w:tcBorders>
          </w:tcPr>
          <w:p w:rsidR="000D7E2B" w:rsidRPr="00C83B45" w:rsidRDefault="006276BB" w:rsidP="00B3369A">
            <w:pPr>
              <w:jc w:val="center"/>
            </w:pPr>
            <w:r w:rsidRPr="00C83B45">
              <w:t>–</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6276BB" w:rsidP="00B3369A">
            <w:pPr>
              <w:jc w:val="center"/>
            </w:pPr>
            <w:r w:rsidRPr="00C83B45">
              <w:t>–</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Yes</w:t>
            </w:r>
          </w:p>
        </w:tc>
        <w:tc>
          <w:tcPr>
            <w:tcW w:w="912"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Yes</w:t>
            </w:r>
          </w:p>
        </w:tc>
      </w:tr>
      <w:tr w:rsidR="003809FC" w:rsidRPr="00C83B45">
        <w:trPr>
          <w:tblCellSpacing w:w="0" w:type="dxa"/>
        </w:trPr>
        <w:tc>
          <w:tcPr>
            <w:tcW w:w="1283" w:type="pct"/>
            <w:tcBorders>
              <w:top w:val="outset" w:sz="6" w:space="0" w:color="auto"/>
              <w:left w:val="outset" w:sz="6" w:space="0" w:color="auto"/>
              <w:bottom w:val="outset" w:sz="6" w:space="0" w:color="auto"/>
              <w:right w:val="outset" w:sz="6" w:space="0" w:color="auto"/>
            </w:tcBorders>
          </w:tcPr>
          <w:p w:rsidR="000D7E2B" w:rsidRPr="00C83B45" w:rsidRDefault="000D7E2B" w:rsidP="001241D3">
            <w:r w:rsidRPr="00C83B45">
              <w:t>Vomiting</w:t>
            </w:r>
          </w:p>
        </w:tc>
        <w:tc>
          <w:tcPr>
            <w:tcW w:w="987"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Occasional</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Occasional</w:t>
            </w:r>
          </w:p>
        </w:tc>
        <w:tc>
          <w:tcPr>
            <w:tcW w:w="909" w:type="pct"/>
            <w:tcBorders>
              <w:top w:val="outset" w:sz="6" w:space="0" w:color="auto"/>
              <w:left w:val="outset" w:sz="6" w:space="0" w:color="auto"/>
              <w:bottom w:val="outset" w:sz="6" w:space="0" w:color="auto"/>
              <w:right w:val="outset" w:sz="6" w:space="0" w:color="auto"/>
            </w:tcBorders>
          </w:tcPr>
          <w:p w:rsidR="000D7E2B" w:rsidRPr="00C83B45" w:rsidRDefault="000D7E2B" w:rsidP="00B3369A">
            <w:pPr>
              <w:jc w:val="center"/>
            </w:pPr>
            <w:r w:rsidRPr="00C83B45">
              <w:t>Often</w:t>
            </w:r>
          </w:p>
        </w:tc>
        <w:tc>
          <w:tcPr>
            <w:tcW w:w="912" w:type="pct"/>
            <w:tcBorders>
              <w:top w:val="outset" w:sz="6" w:space="0" w:color="auto"/>
              <w:left w:val="outset" w:sz="6" w:space="0" w:color="auto"/>
              <w:bottom w:val="outset" w:sz="6" w:space="0" w:color="auto"/>
              <w:right w:val="outset" w:sz="6" w:space="0" w:color="auto"/>
            </w:tcBorders>
            <w:shd w:val="clear" w:color="auto" w:fill="FFCCFF"/>
          </w:tcPr>
          <w:p w:rsidR="000D7E2B" w:rsidRPr="00C83B45" w:rsidRDefault="000D7E2B" w:rsidP="00B3369A">
            <w:pPr>
              <w:jc w:val="center"/>
            </w:pPr>
            <w:r w:rsidRPr="00C83B45">
              <w:t>Severe</w:t>
            </w:r>
          </w:p>
        </w:tc>
      </w:tr>
    </w:tbl>
    <w:p w:rsidR="000D7E2B" w:rsidRPr="00C83B45" w:rsidRDefault="000D7E2B" w:rsidP="00B261C1">
      <w:pPr>
        <w:pStyle w:val="NormalWeb"/>
      </w:pPr>
    </w:p>
    <w:p w:rsidR="00B56855" w:rsidRPr="00C83B45" w:rsidRDefault="00B56855" w:rsidP="00B56855">
      <w:pPr>
        <w:pStyle w:val="NormalWeb"/>
        <w:ind w:left="1440"/>
      </w:pPr>
      <w:r w:rsidRPr="00C83B45">
        <w:t>Ocular signs are rapid method of localizing hemorrhages!</w:t>
      </w:r>
    </w:p>
    <w:p w:rsidR="00E81921" w:rsidRDefault="00E81921" w:rsidP="00B261C1">
      <w:pPr>
        <w:pStyle w:val="NormalWeb"/>
      </w:pPr>
    </w:p>
    <w:p w:rsidR="00D64575" w:rsidRPr="00C83B45" w:rsidRDefault="00D64575" w:rsidP="00B261C1">
      <w:pPr>
        <w:pStyle w:val="NormalWeb"/>
      </w:pPr>
    </w:p>
    <w:p w:rsidR="00F52583" w:rsidRPr="00C83B45" w:rsidRDefault="00F52583" w:rsidP="00F52583">
      <w:pPr>
        <w:pStyle w:val="Nervous1"/>
      </w:pPr>
      <w:bookmarkStart w:id="8" w:name="_Toc6624607"/>
      <w:r w:rsidRPr="00C83B45">
        <w:t>Diagnosis</w:t>
      </w:r>
      <w:bookmarkEnd w:id="8"/>
    </w:p>
    <w:p w:rsidR="00A675A7" w:rsidRPr="00C83B45" w:rsidRDefault="00A675A7" w:rsidP="001D00EA">
      <w:pPr>
        <w:pStyle w:val="NormalWeb"/>
        <w:pBdr>
          <w:top w:val="single" w:sz="4" w:space="1" w:color="FF0000" w:shadow="1"/>
          <w:left w:val="single" w:sz="4" w:space="4" w:color="FF0000" w:shadow="1"/>
          <w:bottom w:val="single" w:sz="4" w:space="1" w:color="FF0000" w:shadow="1"/>
          <w:right w:val="single" w:sz="4" w:space="4" w:color="FF0000" w:shadow="1"/>
        </w:pBdr>
        <w:ind w:left="1440" w:right="2551"/>
        <w:rPr>
          <w:color w:val="000000"/>
        </w:rPr>
      </w:pPr>
      <w:r w:rsidRPr="00C83B45">
        <w:rPr>
          <w:color w:val="FF0000"/>
        </w:rPr>
        <w:t>Lumbar puncture is contraindicated!</w:t>
      </w:r>
      <w:r w:rsidR="00792298" w:rsidRPr="00C83B45">
        <w:rPr>
          <w:color w:val="000000"/>
        </w:rPr>
        <w:t xml:space="preserve"> – may cause herniation; CSF </w:t>
      </w:r>
      <w:r w:rsidR="00792298" w:rsidRPr="00C83B45">
        <w:t>does not provide definitive diagnostic information</w:t>
      </w:r>
    </w:p>
    <w:p w:rsidR="00A675A7" w:rsidRPr="00C83B45" w:rsidRDefault="00792298" w:rsidP="00792298">
      <w:pPr>
        <w:pStyle w:val="NormalWeb"/>
        <w:numPr>
          <w:ilvl w:val="0"/>
          <w:numId w:val="20"/>
        </w:numPr>
        <w:rPr>
          <w:b/>
          <w:color w:val="0000FF"/>
          <w:u w:val="single"/>
        </w:rPr>
      </w:pPr>
      <w:r w:rsidRPr="00C83B45">
        <w:t>CSF is usually bloody several hours after hemorrhage, but sometimes it is normal initially.</w:t>
      </w:r>
    </w:p>
    <w:p w:rsidR="00792298" w:rsidRPr="00C83B45" w:rsidRDefault="00792298" w:rsidP="00EF0A3A"/>
    <w:p w:rsidR="00D23846" w:rsidRPr="00C83B45" w:rsidRDefault="00D23846" w:rsidP="00B261C1">
      <w:pPr>
        <w:pStyle w:val="NormalWeb"/>
      </w:pPr>
      <w:r w:rsidRPr="00C83B45">
        <w:rPr>
          <w:highlight w:val="yellow"/>
        </w:rPr>
        <w:t>Either CT or MRI may be used for initial neuroimaging</w:t>
      </w:r>
      <w:r w:rsidRPr="00C83B45">
        <w:t xml:space="preserve"> (but MRI may be more difficult to perform because of impaired consciousness, vomiting, or agitation)</w:t>
      </w:r>
    </w:p>
    <w:p w:rsidR="00D23846" w:rsidRPr="00C83B45" w:rsidRDefault="00D23846" w:rsidP="00EF0A3A"/>
    <w:p w:rsidR="00BA3442" w:rsidRPr="00C83B45" w:rsidRDefault="00D357B6" w:rsidP="00BA3442">
      <w:pPr>
        <w:pStyle w:val="Nervous6"/>
        <w:ind w:right="9071"/>
      </w:pPr>
      <w:bookmarkStart w:id="9" w:name="_Toc6624608"/>
      <w:r w:rsidRPr="00C83B45">
        <w:t>Blood</w:t>
      </w:r>
      <w:bookmarkEnd w:id="9"/>
    </w:p>
    <w:p w:rsidR="00B261C1" w:rsidRPr="00C83B45" w:rsidRDefault="00B261C1" w:rsidP="00B261C1">
      <w:pPr>
        <w:pStyle w:val="NormalWeb"/>
      </w:pPr>
      <w:r w:rsidRPr="00C83B45">
        <w:t xml:space="preserve">CBC, chemistries, coagulation studies (prothrombin time, PTT, bleeding time, platelet count), arterial blood </w:t>
      </w:r>
      <w:r w:rsidR="00D357B6" w:rsidRPr="00C83B45">
        <w:t>gas analysis</w:t>
      </w:r>
      <w:r w:rsidR="00F56FD8" w:rsidRPr="00C83B45">
        <w:t xml:space="preserve"> (in patients with reduced alertness)</w:t>
      </w:r>
      <w:r w:rsidR="00D357B6" w:rsidRPr="00C83B45">
        <w:t>, toxicology screen</w:t>
      </w:r>
      <w:r w:rsidRPr="00C83B45">
        <w:t>.</w:t>
      </w:r>
    </w:p>
    <w:p w:rsidR="00D357B6" w:rsidRPr="00C83B45" w:rsidRDefault="00D357B6" w:rsidP="00B261C1">
      <w:pPr>
        <w:pStyle w:val="NormalWeb"/>
      </w:pPr>
    </w:p>
    <w:p w:rsidR="00BA3442" w:rsidRPr="00C83B45" w:rsidRDefault="00527692" w:rsidP="00BA3442">
      <w:pPr>
        <w:pStyle w:val="Nervous6"/>
        <w:ind w:right="9071"/>
      </w:pPr>
      <w:bookmarkStart w:id="10" w:name="_Toc6624609"/>
      <w:r w:rsidRPr="00C83B45">
        <w:t>EEG</w:t>
      </w:r>
      <w:bookmarkEnd w:id="10"/>
    </w:p>
    <w:p w:rsidR="00527692" w:rsidRPr="00C83B45" w:rsidRDefault="00527692" w:rsidP="00B261C1">
      <w:pPr>
        <w:pStyle w:val="NormalWeb"/>
      </w:pPr>
      <w:r w:rsidRPr="00C83B45">
        <w:t>- polymorphic slow waves over region.</w:t>
      </w:r>
    </w:p>
    <w:p w:rsidR="00D720D8" w:rsidRDefault="00D720D8" w:rsidP="00B261C1">
      <w:pPr>
        <w:pStyle w:val="NormalWeb"/>
      </w:pPr>
    </w:p>
    <w:p w:rsidR="00816A84" w:rsidRDefault="00816A84" w:rsidP="00B261C1">
      <w:pPr>
        <w:pStyle w:val="NormalWeb"/>
      </w:pPr>
    </w:p>
    <w:p w:rsidR="00816A84" w:rsidRPr="00C83B45" w:rsidRDefault="00816A84" w:rsidP="00816A84">
      <w:pPr>
        <w:pStyle w:val="Nervous5"/>
      </w:pPr>
      <w:bookmarkStart w:id="11" w:name="_Toc6624610"/>
      <w:r>
        <w:t>Imaging</w:t>
      </w:r>
      <w:bookmarkEnd w:id="11"/>
    </w:p>
    <w:p w:rsidR="00BA3442" w:rsidRPr="00C83B45" w:rsidRDefault="0011788F" w:rsidP="00BA3442">
      <w:pPr>
        <w:pStyle w:val="Nervous6"/>
        <w:ind w:right="7937"/>
      </w:pPr>
      <w:bookmarkStart w:id="12" w:name="_Toc6624611"/>
      <w:r w:rsidRPr="00C83B45">
        <w:t xml:space="preserve">Noncontrast </w:t>
      </w:r>
      <w:r w:rsidR="00B261C1" w:rsidRPr="00C83B45">
        <w:t>CT</w:t>
      </w:r>
      <w:bookmarkEnd w:id="12"/>
    </w:p>
    <w:p w:rsidR="00D357B6" w:rsidRPr="00C83B45" w:rsidRDefault="00D357B6" w:rsidP="00B261C1">
      <w:pPr>
        <w:pStyle w:val="NormalWeb"/>
      </w:pPr>
      <w:r w:rsidRPr="00C83B45">
        <w:t>-</w:t>
      </w:r>
      <w:r w:rsidR="00B261C1" w:rsidRPr="00C83B45">
        <w:t xml:space="preserve"> </w:t>
      </w:r>
      <w:r w:rsidR="0011788F" w:rsidRPr="00C83B45">
        <w:t xml:space="preserve">very reliable! - </w:t>
      </w:r>
      <w:r w:rsidR="00B261C1" w:rsidRPr="00C83B45">
        <w:t xml:space="preserve">accurately documents hematoma, mass effect, </w:t>
      </w:r>
      <w:r w:rsidR="00354DE0" w:rsidRPr="00C83B45">
        <w:t>intraventricular hemorrhage, hydrocephalus</w:t>
      </w:r>
      <w:r w:rsidRPr="00C83B45">
        <w:t>.</w:t>
      </w:r>
    </w:p>
    <w:p w:rsidR="00D357B6" w:rsidRPr="00C83B45" w:rsidRDefault="00B261C1" w:rsidP="00B261C1">
      <w:pPr>
        <w:pStyle w:val="NormalWeb"/>
        <w:numPr>
          <w:ilvl w:val="0"/>
          <w:numId w:val="4"/>
        </w:numPr>
      </w:pPr>
      <w:r w:rsidRPr="00C83B45">
        <w:t xml:space="preserve">performed immediately in suspected </w:t>
      </w:r>
      <w:r w:rsidR="001D67C4" w:rsidRPr="00C83B45">
        <w:t xml:space="preserve">acute </w:t>
      </w:r>
      <w:r w:rsidRPr="00C83B45">
        <w:t>ICH</w:t>
      </w:r>
      <w:r w:rsidR="00D357B6" w:rsidRPr="00C83B45">
        <w:t>!</w:t>
      </w:r>
    </w:p>
    <w:p w:rsidR="00704BC1" w:rsidRDefault="00704BC1" w:rsidP="00B261C1">
      <w:pPr>
        <w:pStyle w:val="NormalWeb"/>
        <w:numPr>
          <w:ilvl w:val="0"/>
          <w:numId w:val="4"/>
        </w:numPr>
      </w:pPr>
      <w:r w:rsidRPr="00C83B45">
        <w:t>f</w:t>
      </w:r>
      <w:r w:rsidR="00B261C1" w:rsidRPr="00C83B45">
        <w:t xml:space="preserve">ollow-up CT </w:t>
      </w:r>
      <w:r w:rsidR="005444AA" w:rsidRPr="00C83B45">
        <w:t>is</w:t>
      </w:r>
      <w:r w:rsidR="00B261C1" w:rsidRPr="00C83B45">
        <w:t xml:space="preserve"> </w:t>
      </w:r>
      <w:r w:rsidRPr="00C83B45">
        <w:t xml:space="preserve">frequently </w:t>
      </w:r>
      <w:r w:rsidR="00B261C1" w:rsidRPr="00C83B45">
        <w:t>requested</w:t>
      </w:r>
      <w:r w:rsidR="005444AA" w:rsidRPr="00C83B45">
        <w:t xml:space="preserve"> (changes in lesion size, ventricular system).</w:t>
      </w:r>
    </w:p>
    <w:p w:rsidR="00415F9C" w:rsidRPr="00C83B45" w:rsidRDefault="00415F9C" w:rsidP="00415F9C">
      <w:pPr>
        <w:pStyle w:val="NormalWeb"/>
        <w:ind w:left="1440"/>
      </w:pPr>
      <w:r>
        <w:t>1/3 of patients have ICH size growth on repeat imaging!</w:t>
      </w:r>
    </w:p>
    <w:p w:rsidR="00C14B6D" w:rsidRPr="00C83B45" w:rsidRDefault="00B47F4D" w:rsidP="00B261C1">
      <w:pPr>
        <w:pStyle w:val="NormalWeb"/>
        <w:numPr>
          <w:ilvl w:val="0"/>
          <w:numId w:val="4"/>
        </w:numPr>
      </w:pPr>
      <w:r w:rsidRPr="00C83B45">
        <w:rPr>
          <w:shd w:val="clear" w:color="auto" w:fill="FFFF99"/>
        </w:rPr>
        <w:t>fresh hematoma</w:t>
      </w:r>
      <w:r w:rsidRPr="00C83B45">
        <w:t xml:space="preserve"> - </w:t>
      </w:r>
      <w:r w:rsidR="00C14B6D" w:rsidRPr="00C83B45">
        <w:rPr>
          <w:color w:val="FF0000"/>
        </w:rPr>
        <w:t xml:space="preserve">homogeneous </w:t>
      </w:r>
      <w:r w:rsidR="008B0241" w:rsidRPr="00C83B45">
        <w:rPr>
          <w:color w:val="FF0000"/>
        </w:rPr>
        <w:t xml:space="preserve">rounded </w:t>
      </w:r>
      <w:r w:rsidR="00C14B6D" w:rsidRPr="00C83B45">
        <w:rPr>
          <w:color w:val="FF0000"/>
        </w:rPr>
        <w:t>area</w:t>
      </w:r>
      <w:r w:rsidR="00C14B6D" w:rsidRPr="00C83B45">
        <w:t xml:space="preserve"> of </w:t>
      </w:r>
      <w:r w:rsidR="00C14B6D" w:rsidRPr="00C83B45">
        <w:rPr>
          <w:color w:val="FF0000"/>
        </w:rPr>
        <w:t>increased density</w:t>
      </w:r>
      <w:r w:rsidR="00C14B6D" w:rsidRPr="00C83B45">
        <w:t xml:space="preserve"> </w:t>
      </w:r>
      <w:r w:rsidR="0011788F" w:rsidRPr="00C83B45">
        <w:t xml:space="preserve">(≈ 100 HU) </w:t>
      </w:r>
      <w:r w:rsidR="00C14B6D" w:rsidRPr="00C83B45">
        <w:t xml:space="preserve">+ </w:t>
      </w:r>
      <w:r w:rsidR="00C14B6D" w:rsidRPr="00C83B45">
        <w:rPr>
          <w:color w:val="FF0000"/>
        </w:rPr>
        <w:t>mass effect</w:t>
      </w:r>
      <w:r w:rsidR="00C14B6D" w:rsidRPr="00C83B45">
        <w:t xml:space="preserve"> (vs. hemorrhagic infarctions - areas of increased density [blood] interspersed with areas of decreased density [infarction]).</w:t>
      </w:r>
    </w:p>
    <w:p w:rsidR="002F1D83" w:rsidRPr="002F1D83" w:rsidRDefault="00136B3A" w:rsidP="0011788F">
      <w:pPr>
        <w:pStyle w:val="NormalWeb"/>
        <w:numPr>
          <w:ilvl w:val="0"/>
          <w:numId w:val="16"/>
        </w:numPr>
      </w:pPr>
      <w:r>
        <w:t xml:space="preserve">acute </w:t>
      </w:r>
      <w:r w:rsidR="002F1D83">
        <w:t xml:space="preserve">hematoma </w:t>
      </w:r>
      <w:r w:rsidR="002F1D83" w:rsidRPr="002F1D83">
        <w:rPr>
          <w:b/>
          <w:color w:val="FF0000"/>
        </w:rPr>
        <w:t>volume ≥ 80 cm</w:t>
      </w:r>
      <w:r w:rsidR="002F1D83" w:rsidRPr="002F1D83">
        <w:rPr>
          <w:b/>
          <w:color w:val="FF0000"/>
          <w:vertAlign w:val="superscript"/>
        </w:rPr>
        <w:t>3</w:t>
      </w:r>
      <w:r w:rsidR="002F1D83">
        <w:t xml:space="preserve"> is usually fatal.</w:t>
      </w:r>
    </w:p>
    <w:p w:rsidR="008B0241" w:rsidRPr="00C83B45" w:rsidRDefault="008B0241" w:rsidP="0011788F">
      <w:pPr>
        <w:pStyle w:val="NormalWeb"/>
        <w:numPr>
          <w:ilvl w:val="0"/>
          <w:numId w:val="16"/>
        </w:numPr>
      </w:pPr>
      <w:r w:rsidRPr="00C83B45">
        <w:rPr>
          <w:color w:val="0000FF"/>
        </w:rPr>
        <w:t>no edema</w:t>
      </w:r>
      <w:r w:rsidRPr="00C83B45">
        <w:t xml:space="preserve"> around </w:t>
      </w:r>
      <w:r w:rsidRPr="00C83B45">
        <w:rPr>
          <w:b/>
          <w:i/>
        </w:rPr>
        <w:t>fresh clot</w:t>
      </w:r>
      <w:r w:rsidR="009A4EE2" w:rsidRPr="00C83B45">
        <w:t xml:space="preserve"> (!!!);</w:t>
      </w:r>
      <w:r w:rsidR="002E190F" w:rsidRPr="00C83B45">
        <w:t xml:space="preserve"> but</w:t>
      </w:r>
      <w:r w:rsidRPr="00C83B45">
        <w:t xml:space="preserve"> </w:t>
      </w:r>
      <w:r w:rsidRPr="00C83B45">
        <w:rPr>
          <w:b/>
          <w:i/>
        </w:rPr>
        <w:t>clot retraction</w:t>
      </w:r>
      <w:r w:rsidRPr="00C83B45">
        <w:t xml:space="preserve"> → fine rim of low density.</w:t>
      </w:r>
    </w:p>
    <w:p w:rsidR="0011788F" w:rsidRPr="00C83B45" w:rsidRDefault="0011788F" w:rsidP="0011788F">
      <w:pPr>
        <w:pStyle w:val="NormalWeb"/>
        <w:numPr>
          <w:ilvl w:val="0"/>
          <w:numId w:val="16"/>
        </w:numPr>
      </w:pPr>
      <w:r w:rsidRPr="00C83B45">
        <w:t>in severely anaemic patients (Hct ≤ 20%), hematomas can be isointense to surrounding brain.</w:t>
      </w:r>
    </w:p>
    <w:p w:rsidR="002E190F" w:rsidRPr="00C83B45" w:rsidRDefault="002E190F" w:rsidP="0011788F">
      <w:pPr>
        <w:pStyle w:val="NormalWeb"/>
        <w:numPr>
          <w:ilvl w:val="0"/>
          <w:numId w:val="16"/>
        </w:numPr>
      </w:pPr>
      <w:r w:rsidRPr="00C83B45">
        <w:t xml:space="preserve">multifocal hemorrhages at poles (frontal, temporal, or occipital) suggest </w:t>
      </w:r>
      <w:r w:rsidRPr="00C83B45">
        <w:rPr>
          <w:smallCaps/>
        </w:rPr>
        <w:t>traumatic</w:t>
      </w:r>
      <w:r w:rsidRPr="00C83B45">
        <w:t xml:space="preserve"> etiology.</w:t>
      </w:r>
    </w:p>
    <w:p w:rsidR="00FC2AD8" w:rsidRDefault="0011788F" w:rsidP="0011788F">
      <w:pPr>
        <w:pStyle w:val="NormalWeb"/>
        <w:numPr>
          <w:ilvl w:val="0"/>
          <w:numId w:val="16"/>
        </w:numPr>
      </w:pPr>
      <w:r w:rsidRPr="00C83B45">
        <w:rPr>
          <w:smallCaps/>
        </w:rPr>
        <w:t>tumors</w:t>
      </w:r>
      <w:r w:rsidRPr="00C83B45">
        <w:t xml:space="preserve"> can acquire similar density in </w:t>
      </w:r>
      <w:r w:rsidR="00FC2AD8" w:rsidRPr="00C83B45">
        <w:t>contrast CT</w:t>
      </w:r>
      <w:r w:rsidR="008B0241" w:rsidRPr="00C83B45">
        <w:t>!</w:t>
      </w:r>
    </w:p>
    <w:p w:rsidR="00086376" w:rsidRPr="00086376" w:rsidRDefault="00086376" w:rsidP="00086376">
      <w:pPr>
        <w:pStyle w:val="NormalWeb"/>
        <w:rPr>
          <w:sz w:val="12"/>
          <w:szCs w:val="12"/>
        </w:rPr>
      </w:pPr>
    </w:p>
    <w:p w:rsidR="0011788F" w:rsidRPr="00C83B45" w:rsidRDefault="0011788F" w:rsidP="001D00EA">
      <w:pPr>
        <w:pStyle w:val="NormalWeb"/>
        <w:pBdr>
          <w:top w:val="single" w:sz="4" w:space="1" w:color="auto"/>
          <w:left w:val="single" w:sz="4" w:space="4" w:color="auto"/>
          <w:bottom w:val="single" w:sz="4" w:space="1" w:color="auto"/>
          <w:right w:val="single" w:sz="4" w:space="4" w:color="auto"/>
        </w:pBdr>
        <w:shd w:val="clear" w:color="auto" w:fill="FFCCFF"/>
        <w:ind w:left="1440" w:right="1134"/>
        <w:jc w:val="center"/>
      </w:pPr>
      <w:r w:rsidRPr="00C83B45">
        <w:t xml:space="preserve">CT is always performed </w:t>
      </w:r>
      <w:r w:rsidRPr="00C83B45">
        <w:rPr>
          <w:i/>
          <w:iCs/>
        </w:rPr>
        <w:t>without</w:t>
      </w:r>
      <w:r w:rsidRPr="00C83B45">
        <w:t xml:space="preserve"> contrast medium if hemorrhage is possible</w:t>
      </w:r>
      <w:r w:rsidR="00FC2AD8" w:rsidRPr="00C83B45">
        <w:t>!</w:t>
      </w:r>
    </w:p>
    <w:p w:rsidR="00086376" w:rsidRPr="00086376" w:rsidRDefault="00086376" w:rsidP="00086376">
      <w:pPr>
        <w:pStyle w:val="NormalWeb"/>
        <w:rPr>
          <w:sz w:val="12"/>
          <w:szCs w:val="12"/>
        </w:rPr>
      </w:pPr>
    </w:p>
    <w:p w:rsidR="00136B3A" w:rsidRDefault="00136B3A" w:rsidP="00F74581">
      <w:pPr>
        <w:pStyle w:val="NormalWeb"/>
        <w:numPr>
          <w:ilvl w:val="0"/>
          <w:numId w:val="4"/>
        </w:numPr>
      </w:pPr>
      <w:r>
        <w:t>layering in clot (as if fluid-blood layer)</w:t>
      </w:r>
      <w:r w:rsidR="00D64575">
        <w:t xml:space="preserve"> or mixed iso-hyperdense picture</w:t>
      </w:r>
      <w:r>
        <w:t>:</w:t>
      </w:r>
    </w:p>
    <w:p w:rsidR="00136B3A" w:rsidRDefault="00136B3A" w:rsidP="00136B3A">
      <w:pPr>
        <w:pStyle w:val="NormalWeb"/>
        <w:numPr>
          <w:ilvl w:val="5"/>
          <w:numId w:val="4"/>
        </w:numPr>
      </w:pPr>
      <w:r>
        <w:t>hyperacute / ongoing bleeding</w:t>
      </w:r>
    </w:p>
    <w:p w:rsidR="00136B3A" w:rsidRDefault="00136B3A" w:rsidP="00136B3A">
      <w:pPr>
        <w:pStyle w:val="NormalWeb"/>
        <w:numPr>
          <w:ilvl w:val="5"/>
          <w:numId w:val="4"/>
        </w:numPr>
      </w:pPr>
      <w:r>
        <w:t>coagulopathic patient</w:t>
      </w:r>
    </w:p>
    <w:p w:rsidR="000A648A" w:rsidRDefault="000A648A" w:rsidP="000A648A">
      <w:pPr>
        <w:pStyle w:val="NormalWeb"/>
        <w:numPr>
          <w:ilvl w:val="0"/>
          <w:numId w:val="4"/>
        </w:numPr>
      </w:pPr>
      <w:r w:rsidRPr="000A648A">
        <w:rPr>
          <w:b/>
          <w:color w:val="C0504D"/>
          <w:highlight w:val="yellow"/>
        </w:rPr>
        <w:t>blend sign</w:t>
      </w:r>
      <w:r w:rsidRPr="000A648A">
        <w:t xml:space="preserve"> </w:t>
      </w:r>
      <w:r>
        <w:t>-</w:t>
      </w:r>
      <w:r w:rsidRPr="000A648A">
        <w:t xml:space="preserve"> blending regions of high and low density with clear boundary within the hematoma </w:t>
      </w:r>
      <w:r>
        <w:t xml:space="preserve">- </w:t>
      </w:r>
      <w:r w:rsidRPr="00C117BB">
        <w:rPr>
          <w:rStyle w:val="Red"/>
          <w:i/>
        </w:rPr>
        <w:t>predicts hematoma expansion</w:t>
      </w:r>
      <w:r>
        <w:t>:</w:t>
      </w:r>
    </w:p>
    <w:p w:rsidR="000A648A" w:rsidRDefault="000A648A" w:rsidP="000A648A">
      <w:pPr>
        <w:pStyle w:val="NormalWeb"/>
        <w:ind w:left="360"/>
        <w:rPr>
          <w:b/>
          <w:color w:val="C0504D"/>
        </w:rPr>
      </w:pPr>
    </w:p>
    <w:p w:rsidR="000A648A" w:rsidRPr="000A648A" w:rsidRDefault="000A648A" w:rsidP="000A648A">
      <w:pPr>
        <w:pStyle w:val="NormalWeb"/>
        <w:ind w:left="360"/>
        <w:rPr>
          <w:sz w:val="22"/>
        </w:rPr>
      </w:pPr>
      <w:r w:rsidRPr="000A648A">
        <w:rPr>
          <w:sz w:val="22"/>
        </w:rPr>
        <w:t>(a) blend sign (+); (b) blend sign (−)</w:t>
      </w:r>
      <w:r>
        <w:rPr>
          <w:sz w:val="22"/>
        </w:rPr>
        <w:t>:</w:t>
      </w:r>
    </w:p>
    <w:p w:rsidR="000A648A" w:rsidRDefault="000A648A" w:rsidP="000A648A">
      <w:pPr>
        <w:pStyle w:val="NormalWeb"/>
        <w:ind w:left="360"/>
      </w:pPr>
      <w:r>
        <w:rPr>
          <w:noProof/>
        </w:rPr>
        <w:drawing>
          <wp:inline distT="0" distB="0" distL="0" distR="0" wp14:anchorId="7B9413F7" wp14:editId="7B74ADF6">
            <wp:extent cx="5381625" cy="25812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81625" cy="2581275"/>
                    </a:xfrm>
                    <a:prstGeom prst="rect">
                      <a:avLst/>
                    </a:prstGeom>
                  </pic:spPr>
                </pic:pic>
              </a:graphicData>
            </a:graphic>
          </wp:inline>
        </w:drawing>
      </w:r>
    </w:p>
    <w:p w:rsidR="000A648A" w:rsidRDefault="000A648A" w:rsidP="000A648A">
      <w:pPr>
        <w:pStyle w:val="NormalWeb"/>
        <w:ind w:left="360"/>
        <w:jc w:val="right"/>
      </w:pPr>
      <w:r>
        <w:t>Yu et al. 2017</w:t>
      </w:r>
    </w:p>
    <w:p w:rsidR="00F74581" w:rsidRPr="00C83B45" w:rsidRDefault="00F74581" w:rsidP="00F74581">
      <w:pPr>
        <w:pStyle w:val="NormalWeb"/>
        <w:numPr>
          <w:ilvl w:val="0"/>
          <w:numId w:val="4"/>
        </w:numPr>
      </w:pPr>
      <w:r w:rsidRPr="00C83B45">
        <w:t xml:space="preserve">blood </w:t>
      </w:r>
      <w:r w:rsidRPr="00C83B45">
        <w:rPr>
          <w:i/>
          <w:color w:val="FF0000"/>
        </w:rPr>
        <w:t>may leak into ventricles</w:t>
      </w:r>
      <w:r w:rsidRPr="00C83B45">
        <w:t>:</w:t>
      </w:r>
    </w:p>
    <w:p w:rsidR="00F74581" w:rsidRPr="00C83B45" w:rsidRDefault="00F74581" w:rsidP="00F74581">
      <w:pPr>
        <w:pStyle w:val="NormalWeb"/>
        <w:numPr>
          <w:ilvl w:val="0"/>
          <w:numId w:val="17"/>
        </w:numPr>
      </w:pPr>
      <w:r w:rsidRPr="00C83B45">
        <w:t>adheres to ependyma or choroid plexus;</w:t>
      </w:r>
    </w:p>
    <w:p w:rsidR="00F74581" w:rsidRPr="00C83B45" w:rsidRDefault="00F74581" w:rsidP="00F74581">
      <w:pPr>
        <w:pStyle w:val="NormalWeb"/>
        <w:numPr>
          <w:ilvl w:val="0"/>
          <w:numId w:val="17"/>
        </w:numPr>
      </w:pPr>
      <w:r w:rsidRPr="00C83B45">
        <w:t>sinks to most dependent part of ventricular system (usually occipital horns) → fluid level within ventricular fluid.</w:t>
      </w:r>
    </w:p>
    <w:p w:rsidR="00B47F4D" w:rsidRPr="00C83B45" w:rsidRDefault="003912F3" w:rsidP="00F74581">
      <w:pPr>
        <w:pStyle w:val="NormalWeb"/>
        <w:numPr>
          <w:ilvl w:val="0"/>
          <w:numId w:val="4"/>
        </w:numPr>
      </w:pPr>
      <w:r w:rsidRPr="00C83B45">
        <w:rPr>
          <w:shd w:val="clear" w:color="auto" w:fill="FFFF99"/>
        </w:rPr>
        <w:t>after</w:t>
      </w:r>
      <w:r w:rsidR="00F74581" w:rsidRPr="00C83B45">
        <w:rPr>
          <w:shd w:val="clear" w:color="auto" w:fill="FFFF99"/>
        </w:rPr>
        <w:t xml:space="preserve"> several days</w:t>
      </w:r>
      <w:r w:rsidR="00F74581" w:rsidRPr="00C83B45">
        <w:t xml:space="preserve">, </w:t>
      </w:r>
      <w:r w:rsidRPr="00C83B45">
        <w:t>h</w:t>
      </w:r>
      <w:r w:rsidR="00F74581" w:rsidRPr="00C83B45">
        <w:t xml:space="preserve">ematoma becomes </w:t>
      </w:r>
      <w:r w:rsidR="00F74581" w:rsidRPr="00C83B45">
        <w:rPr>
          <w:color w:val="FF0000"/>
        </w:rPr>
        <w:t>less radiodense</w:t>
      </w:r>
      <w:r w:rsidR="00F74581" w:rsidRPr="00C83B45">
        <w:t xml:space="preserve">, from periphery towards </w:t>
      </w:r>
      <w:r w:rsidRPr="00C83B45">
        <w:t>centre (</w:t>
      </w:r>
      <w:r w:rsidR="00F74581" w:rsidRPr="00C83B45">
        <w:t>therefore appears smaller</w:t>
      </w:r>
      <w:r w:rsidRPr="00C83B45">
        <w:t>)</w:t>
      </w:r>
      <w:r w:rsidR="00B47F4D" w:rsidRPr="00C83B45">
        <w:t xml:space="preserve">; </w:t>
      </w:r>
      <w:r w:rsidR="00B47F4D" w:rsidRPr="00C83B45">
        <w:rPr>
          <w:color w:val="0000FF"/>
        </w:rPr>
        <w:t>v</w:t>
      </w:r>
      <w:r w:rsidR="00F74581" w:rsidRPr="00C83B45">
        <w:rPr>
          <w:color w:val="0000FF"/>
        </w:rPr>
        <w:t>asogenic edema</w:t>
      </w:r>
      <w:r w:rsidR="00F74581" w:rsidRPr="00C83B45">
        <w:t xml:space="preserve"> develop</w:t>
      </w:r>
      <w:r w:rsidR="009A4EE2" w:rsidRPr="00C83B45">
        <w:t>s</w:t>
      </w:r>
      <w:r w:rsidR="00F74581" w:rsidRPr="00C83B45">
        <w:t xml:space="preserve"> in </w:t>
      </w:r>
      <w:r w:rsidR="00B47F4D" w:rsidRPr="00C83B45">
        <w:t>surrounding white matter (</w:t>
      </w:r>
      <w:r w:rsidR="00F74581" w:rsidRPr="00C83B45">
        <w:t xml:space="preserve">IV contrast </w:t>
      </w:r>
      <w:r w:rsidR="00B47F4D" w:rsidRPr="00C83B45">
        <w:t xml:space="preserve">→ </w:t>
      </w:r>
      <w:r w:rsidR="003461FE" w:rsidRPr="00C83B45">
        <w:rPr>
          <w:b/>
        </w:rPr>
        <w:t>ring</w:t>
      </w:r>
      <w:r w:rsidR="00B47F4D" w:rsidRPr="00C83B45">
        <w:rPr>
          <w:b/>
        </w:rPr>
        <w:t xml:space="preserve"> enhancement</w:t>
      </w:r>
      <w:r w:rsidR="003461FE" w:rsidRPr="00C83B45">
        <w:t>*</w:t>
      </w:r>
      <w:r w:rsidR="00B47F4D" w:rsidRPr="00C83B45">
        <w:t>).</w:t>
      </w:r>
    </w:p>
    <w:p w:rsidR="003461FE" w:rsidRPr="00C83B45" w:rsidRDefault="003461FE" w:rsidP="003461FE">
      <w:pPr>
        <w:pStyle w:val="NormalWeb"/>
        <w:jc w:val="right"/>
      </w:pPr>
      <w:r w:rsidRPr="00C83B45">
        <w:t xml:space="preserve">*vs. </w:t>
      </w:r>
      <w:r w:rsidRPr="00C83B45">
        <w:rPr>
          <w:b/>
        </w:rPr>
        <w:t>gyral enhancement</w:t>
      </w:r>
      <w:r w:rsidRPr="00C83B45">
        <w:t xml:space="preserve"> typical of infarction</w:t>
      </w:r>
    </w:p>
    <w:p w:rsidR="00F74581" w:rsidRPr="00C83B45" w:rsidRDefault="00B47F4D" w:rsidP="00F74581">
      <w:pPr>
        <w:pStyle w:val="NormalWeb"/>
        <w:numPr>
          <w:ilvl w:val="0"/>
          <w:numId w:val="4"/>
        </w:numPr>
      </w:pPr>
      <w:r w:rsidRPr="00C83B45">
        <w:rPr>
          <w:shd w:val="clear" w:color="auto" w:fill="FFFF99"/>
        </w:rPr>
        <w:t>a</w:t>
      </w:r>
      <w:r w:rsidR="00F74581" w:rsidRPr="00C83B45">
        <w:rPr>
          <w:shd w:val="clear" w:color="auto" w:fill="FFFF99"/>
        </w:rPr>
        <w:t xml:space="preserve">fter </w:t>
      </w:r>
      <w:r w:rsidR="00760FA3" w:rsidRPr="00C83B45">
        <w:rPr>
          <w:shd w:val="clear" w:color="auto" w:fill="FFFF99"/>
        </w:rPr>
        <w:t>2</w:t>
      </w:r>
      <w:r w:rsidR="00F74581" w:rsidRPr="00C83B45">
        <w:rPr>
          <w:shd w:val="clear" w:color="auto" w:fill="FFFF99"/>
        </w:rPr>
        <w:t xml:space="preserve"> weeks</w:t>
      </w:r>
      <w:r w:rsidR="00F74581" w:rsidRPr="00C83B45">
        <w:t xml:space="preserve">, CT density </w:t>
      </w:r>
      <w:r w:rsidRPr="00C83B45">
        <w:t>becomes</w:t>
      </w:r>
      <w:r w:rsidR="00F74581" w:rsidRPr="00C83B45">
        <w:t xml:space="preserve"> similar to that of </w:t>
      </w:r>
      <w:r w:rsidRPr="00C83B45">
        <w:t xml:space="preserve">brain or CSF (i.e. </w:t>
      </w:r>
      <w:r w:rsidRPr="00C83B45">
        <w:rPr>
          <w:color w:val="FF0000"/>
        </w:rPr>
        <w:t>isointense</w:t>
      </w:r>
      <w:r w:rsidR="00760FA3" w:rsidRPr="00C83B45">
        <w:t>); surrounding rim of contrast enhancement may persist for months.</w:t>
      </w:r>
    </w:p>
    <w:p w:rsidR="00C408BD" w:rsidRPr="00C83B45" w:rsidRDefault="00C408BD" w:rsidP="00F74581">
      <w:pPr>
        <w:pStyle w:val="NormalWeb"/>
        <w:numPr>
          <w:ilvl w:val="0"/>
          <w:numId w:val="4"/>
        </w:numPr>
      </w:pPr>
      <w:r w:rsidRPr="00C83B45">
        <w:rPr>
          <w:shd w:val="clear" w:color="auto" w:fill="FFFF99"/>
        </w:rPr>
        <w:t>in chronic stage</w:t>
      </w:r>
      <w:r w:rsidRPr="00C83B45">
        <w:t xml:space="preserve">, lesion becomes </w:t>
      </w:r>
      <w:r w:rsidRPr="00C83B45">
        <w:rPr>
          <w:color w:val="FF0000"/>
        </w:rPr>
        <w:t>hypodense</w:t>
      </w:r>
      <w:r w:rsidR="00F64DEC" w:rsidRPr="00C83B45">
        <w:t xml:space="preserve"> slit-like cavity (many disappear into isodense tissue</w:t>
      </w:r>
      <w:r w:rsidR="00243D7F" w:rsidRPr="00C83B45">
        <w:t>)</w:t>
      </w:r>
      <w:r w:rsidR="00527692" w:rsidRPr="00C83B45">
        <w:t xml:space="preserve"> - resembles infarct</w:t>
      </w:r>
      <w:r w:rsidR="00243D7F" w:rsidRPr="00C83B45">
        <w:t>; H: MRI.</w:t>
      </w:r>
    </w:p>
    <w:p w:rsidR="00704BC1" w:rsidRDefault="00704BC1" w:rsidP="00704BC1">
      <w:pPr>
        <w:pStyle w:val="NormalWeb"/>
      </w:pPr>
    </w:p>
    <w:p w:rsidR="00505DBC" w:rsidRDefault="00505DBC" w:rsidP="00704BC1">
      <w:pPr>
        <w:pStyle w:val="NormalWeb"/>
      </w:pPr>
    </w:p>
    <w:p w:rsidR="00505DBC" w:rsidRPr="00C678E6" w:rsidRDefault="00505DBC" w:rsidP="00505DBC">
      <w:pPr>
        <w:rPr>
          <w:sz w:val="20"/>
        </w:rPr>
      </w:pPr>
      <w:r w:rsidRPr="00C678E6">
        <w:rPr>
          <w:sz w:val="20"/>
        </w:rPr>
        <w:t>Hypertensive ICH (CT): hematoma (high-density signal) in thalamus (</w:t>
      </w:r>
      <w:r w:rsidRPr="00C678E6">
        <w:rPr>
          <w:i/>
          <w:sz w:val="20"/>
        </w:rPr>
        <w:t>left arrow</w:t>
      </w:r>
      <w:r w:rsidRPr="00C678E6">
        <w:rPr>
          <w:sz w:val="20"/>
        </w:rPr>
        <w:t>) with extension into 3</w:t>
      </w:r>
      <w:r w:rsidRPr="00C678E6">
        <w:rPr>
          <w:sz w:val="20"/>
          <w:vertAlign w:val="superscript"/>
        </w:rPr>
        <w:t>rd</w:t>
      </w:r>
      <w:r w:rsidRPr="00C678E6">
        <w:rPr>
          <w:sz w:val="20"/>
        </w:rPr>
        <w:t xml:space="preserve"> ventricle (</w:t>
      </w:r>
      <w:r w:rsidRPr="00C678E6">
        <w:rPr>
          <w:i/>
          <w:sz w:val="20"/>
        </w:rPr>
        <w:t>top arrow</w:t>
      </w:r>
      <w:r w:rsidRPr="00C678E6">
        <w:rPr>
          <w:sz w:val="20"/>
        </w:rPr>
        <w:t>) and occipital horns of ipsilateral (</w:t>
      </w:r>
      <w:r w:rsidRPr="00C678E6">
        <w:rPr>
          <w:i/>
          <w:sz w:val="20"/>
        </w:rPr>
        <w:t>bottom arrow</w:t>
      </w:r>
      <w:r w:rsidRPr="00C678E6">
        <w:rPr>
          <w:sz w:val="20"/>
        </w:rPr>
        <w:t>) and contralateral (</w:t>
      </w:r>
      <w:r w:rsidRPr="00C678E6">
        <w:rPr>
          <w:i/>
          <w:sz w:val="20"/>
        </w:rPr>
        <w:t>right arrow</w:t>
      </w:r>
      <w:r w:rsidRPr="00C678E6">
        <w:rPr>
          <w:sz w:val="20"/>
        </w:rPr>
        <w:t>) lateral ventricles:</w:t>
      </w:r>
    </w:p>
    <w:p w:rsidR="00086376" w:rsidRDefault="00505DBC" w:rsidP="00704BC1">
      <w:pPr>
        <w:pStyle w:val="NormalWeb"/>
      </w:pPr>
      <w:r>
        <w:rPr>
          <w:noProof/>
          <w:sz w:val="20"/>
          <w:szCs w:val="20"/>
        </w:rPr>
        <w:drawing>
          <wp:inline distT="0" distB="0" distL="0" distR="0" wp14:anchorId="4E74BF76" wp14:editId="6FE1E975">
            <wp:extent cx="2533650" cy="2847975"/>
            <wp:effectExtent l="0" t="0" r="0" b="9525"/>
            <wp:docPr id="12" name="Picture 12" descr="D:\Viktoro\Neuroscience\Vas. Vascular\00. Pictures\Hypertensive ICH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Vas. Vascular\00. Pictures\Hypertensive ICH (CT).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3650" cy="2847975"/>
                    </a:xfrm>
                    <a:prstGeom prst="rect">
                      <a:avLst/>
                    </a:prstGeom>
                    <a:noFill/>
                    <a:ln>
                      <a:noFill/>
                    </a:ln>
                  </pic:spPr>
                </pic:pic>
              </a:graphicData>
            </a:graphic>
          </wp:inline>
        </w:drawing>
      </w:r>
    </w:p>
    <w:p w:rsidR="00505DBC" w:rsidRDefault="00505DBC" w:rsidP="00704BC1">
      <w:pPr>
        <w:pStyle w:val="NormalWeb"/>
      </w:pPr>
    </w:p>
    <w:p w:rsidR="00505DBC" w:rsidRPr="00C678E6" w:rsidRDefault="00505DBC" w:rsidP="00505DBC">
      <w:pPr>
        <w:pStyle w:val="NormalWeb"/>
        <w:rPr>
          <w:color w:val="333399"/>
          <w:sz w:val="20"/>
          <w:szCs w:val="20"/>
        </w:rPr>
      </w:pPr>
      <w:r w:rsidRPr="00C678E6">
        <w:rPr>
          <w:sz w:val="20"/>
          <w:szCs w:val="20"/>
        </w:rPr>
        <w:t>Large hemorrhage of cerebellar vermis (CT):</w:t>
      </w:r>
    </w:p>
    <w:p w:rsidR="00505DBC" w:rsidRPr="00C83B45" w:rsidRDefault="00505DBC" w:rsidP="00704BC1">
      <w:pPr>
        <w:pStyle w:val="NormalWeb"/>
      </w:pPr>
      <w:r>
        <w:rPr>
          <w:noProof/>
          <w:color w:val="333399"/>
          <w:sz w:val="20"/>
          <w:szCs w:val="20"/>
        </w:rPr>
        <w:drawing>
          <wp:inline distT="0" distB="0" distL="0" distR="0" wp14:anchorId="79F77820" wp14:editId="25C86D0C">
            <wp:extent cx="2314575" cy="2381250"/>
            <wp:effectExtent l="0" t="0" r="9525" b="0"/>
            <wp:docPr id="13" name="Picture 13" descr="D:\Viktoro\Neuroscience\Vas. Vascular\00. Pictures\Cerebellar vermis hemorrhage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Vas. Vascular\00. Pictures\Cerebellar vermis hemorrhage (CT).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14575" cy="2381250"/>
                    </a:xfrm>
                    <a:prstGeom prst="rect">
                      <a:avLst/>
                    </a:prstGeom>
                    <a:noFill/>
                    <a:ln>
                      <a:noFill/>
                    </a:ln>
                  </pic:spPr>
                </pic:pic>
              </a:graphicData>
            </a:graphic>
          </wp:inline>
        </w:drawing>
      </w:r>
    </w:p>
    <w:p w:rsidR="00825149" w:rsidRPr="00C83B45" w:rsidRDefault="00825149" w:rsidP="00704BC1">
      <w:pPr>
        <w:pStyle w:val="NormalWeb"/>
        <w:rPr>
          <w:sz w:val="22"/>
          <w:szCs w:val="22"/>
        </w:rPr>
      </w:pPr>
    </w:p>
    <w:p w:rsidR="00482246" w:rsidRPr="00E2108E" w:rsidRDefault="00482246" w:rsidP="008B2C6C">
      <w:pPr>
        <w:rPr>
          <w:sz w:val="20"/>
        </w:rPr>
      </w:pPr>
      <w:r w:rsidRPr="00E2108E">
        <w:rPr>
          <w:sz w:val="20"/>
        </w:rPr>
        <w:t>Thalamic hemorrhage that has extended into ventricular system:</w:t>
      </w:r>
    </w:p>
    <w:p w:rsidR="00F812AB" w:rsidRDefault="00487490" w:rsidP="00161974">
      <w:pPr>
        <w:pStyle w:val="NormalWeb"/>
      </w:pPr>
      <w:r>
        <w:rPr>
          <w:noProof/>
        </w:rPr>
        <w:drawing>
          <wp:inline distT="0" distB="0" distL="0" distR="0">
            <wp:extent cx="4610100" cy="4381500"/>
            <wp:effectExtent l="0" t="0" r="0" b="0"/>
            <wp:docPr id="14" name="Picture 14" descr="D:\Viktoro\Neuroscience\Vas. Vascular\00. Pictures\Thalamic hemorrhage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Vas. Vascular\00. Pictures\Thalamic hemorrhage (CT).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0100" cy="4381500"/>
                    </a:xfrm>
                    <a:prstGeom prst="rect">
                      <a:avLst/>
                    </a:prstGeom>
                    <a:noFill/>
                    <a:ln>
                      <a:noFill/>
                    </a:ln>
                  </pic:spPr>
                </pic:pic>
              </a:graphicData>
            </a:graphic>
          </wp:inline>
        </w:drawing>
      </w:r>
    </w:p>
    <w:p w:rsidR="00C704D2" w:rsidRPr="00075BD3" w:rsidRDefault="00C704D2" w:rsidP="00C704D2">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7807FD"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161974" w:rsidRPr="00C83B45" w:rsidRDefault="00C704D2" w:rsidP="00C704D2">
      <w:pPr>
        <w:pStyle w:val="NormalWeb"/>
      </w:pPr>
      <w:r w:rsidRPr="00075BD3">
        <w:rPr>
          <w:sz w:val="18"/>
          <w:szCs w:val="18"/>
        </w:rPr>
        <w:fldChar w:fldCharType="end"/>
      </w:r>
    </w:p>
    <w:p w:rsidR="00482246" w:rsidRPr="00C83B45" w:rsidRDefault="00482246" w:rsidP="00704BC1">
      <w:pPr>
        <w:pStyle w:val="NormalWeb"/>
      </w:pPr>
    </w:p>
    <w:p w:rsidR="00BA3442" w:rsidRPr="00C83B45" w:rsidRDefault="00C06A85" w:rsidP="00BA3442">
      <w:pPr>
        <w:pStyle w:val="Nervous6"/>
        <w:ind w:right="9071"/>
      </w:pPr>
      <w:bookmarkStart w:id="13" w:name="_Toc6624612"/>
      <w:r w:rsidRPr="00C83B45">
        <w:t>MRI</w:t>
      </w:r>
      <w:bookmarkEnd w:id="13"/>
    </w:p>
    <w:p w:rsidR="00C06A85" w:rsidRPr="00C83B45" w:rsidRDefault="00BA3442" w:rsidP="00704BC1">
      <w:pPr>
        <w:pStyle w:val="NormalWeb"/>
      </w:pPr>
      <w:r w:rsidRPr="00C83B45">
        <w:t xml:space="preserve">- </w:t>
      </w:r>
      <w:r w:rsidR="004D2288" w:rsidRPr="00C83B45">
        <w:t xml:space="preserve">picture depends on precise sequence used and </w:t>
      </w:r>
      <w:r w:rsidR="004D2288" w:rsidRPr="00C83B45">
        <w:rPr>
          <w:b/>
          <w:i/>
        </w:rPr>
        <w:t>age of hemorrhage</w:t>
      </w:r>
      <w:r w:rsidR="004D2288" w:rsidRPr="00C83B45">
        <w:t xml:space="preserve"> </w:t>
      </w:r>
      <w:r w:rsidR="00354DE0" w:rsidRPr="00C83B45">
        <w:t xml:space="preserve">(hemoglobin degradation products </w:t>
      </w:r>
      <w:r w:rsidR="00C449E8" w:rsidRPr="00C83B45">
        <w:t xml:space="preserve">[different paramagnetic properties] </w:t>
      </w:r>
      <w:r w:rsidR="00354DE0" w:rsidRPr="00C83B45">
        <w:t>play important</w:t>
      </w:r>
      <w:r w:rsidR="001D67C4" w:rsidRPr="00C83B45">
        <w:t xml:space="preserve"> role)</w:t>
      </w:r>
      <w:r w:rsidR="004D2288" w:rsidRPr="00C83B45">
        <w:t xml:space="preserve"> </w:t>
      </w:r>
      <w:r w:rsidR="00444D3C" w:rsidRPr="00C83B45">
        <w:t>–</w:t>
      </w:r>
      <w:r w:rsidR="004D2288" w:rsidRPr="00C83B45">
        <w:t xml:space="preserve"> </w:t>
      </w:r>
      <w:r w:rsidR="00444D3C" w:rsidRPr="00C83B45">
        <w:t xml:space="preserve">further see </w:t>
      </w:r>
      <w:hyperlink r:id="rId27" w:anchor="HEMORRHAGE_ON_MRI" w:history="1">
        <w:r w:rsidR="00863F53" w:rsidRPr="00C83B45">
          <w:rPr>
            <w:rStyle w:val="Hyperlink"/>
          </w:rPr>
          <w:t>p. D</w:t>
        </w:r>
        <w:r w:rsidR="00444D3C" w:rsidRPr="00C83B45">
          <w:rPr>
            <w:rStyle w:val="Hyperlink"/>
          </w:rPr>
          <w:t>5</w:t>
        </w:r>
        <w:r w:rsidR="009A4700">
          <w:rPr>
            <w:rStyle w:val="Hyperlink"/>
          </w:rPr>
          <w:t>1 &gt;&gt;</w:t>
        </w:r>
      </w:hyperlink>
    </w:p>
    <w:p w:rsidR="00FB120D" w:rsidRPr="00C83B45" w:rsidRDefault="00FB120D" w:rsidP="00D82D40">
      <w:pPr>
        <w:pStyle w:val="NormalWeb"/>
        <w:numPr>
          <w:ilvl w:val="3"/>
          <w:numId w:val="25"/>
        </w:numPr>
      </w:pPr>
      <w:r w:rsidRPr="00C83B45">
        <w:rPr>
          <w:i/>
          <w:color w:val="FF0000"/>
        </w:rPr>
        <w:t>not highly sensitive in first few hours</w:t>
      </w:r>
      <w:r w:rsidRPr="00C83B45">
        <w:t>!</w:t>
      </w:r>
    </w:p>
    <w:p w:rsidR="009C1C23" w:rsidRPr="00C83B45" w:rsidRDefault="009C1C23" w:rsidP="00D82D40">
      <w:pPr>
        <w:pStyle w:val="NormalWeb"/>
        <w:numPr>
          <w:ilvl w:val="3"/>
          <w:numId w:val="25"/>
        </w:numPr>
      </w:pPr>
      <w:r w:rsidRPr="00C83B45">
        <w:t>MRI is not necessary in most instances.</w:t>
      </w:r>
    </w:p>
    <w:p w:rsidR="003E6A24" w:rsidRDefault="00892AFC" w:rsidP="00D82D40">
      <w:pPr>
        <w:pStyle w:val="NormalWeb"/>
        <w:numPr>
          <w:ilvl w:val="3"/>
          <w:numId w:val="25"/>
        </w:numPr>
      </w:pPr>
      <w:r w:rsidRPr="00C83B45">
        <w:t xml:space="preserve">one </w:t>
      </w:r>
      <w:r w:rsidRPr="00642B6E">
        <w:t>advantage</w:t>
      </w:r>
      <w:r w:rsidRPr="00C83B45">
        <w:t xml:space="preserve"> of MRI - ability to detect small hemorrhages in brain stem</w:t>
      </w:r>
      <w:r w:rsidR="00760FA3" w:rsidRPr="00C83B45">
        <w:t xml:space="preserve"> (CT may not detect small pontine hemorrhages!).</w:t>
      </w:r>
    </w:p>
    <w:p w:rsidR="00136B3A" w:rsidRPr="00C83B45" w:rsidRDefault="00136B3A" w:rsidP="00D82D40">
      <w:pPr>
        <w:pStyle w:val="NormalWeb"/>
        <w:numPr>
          <w:ilvl w:val="3"/>
          <w:numId w:val="25"/>
        </w:numPr>
      </w:pPr>
      <w:r w:rsidRPr="00136B3A">
        <w:rPr>
          <w:rStyle w:val="Blue"/>
          <w:b/>
        </w:rPr>
        <w:t>T2* (either GRE or SWI)</w:t>
      </w:r>
      <w:r>
        <w:t xml:space="preserve"> is most sensitive sequence.</w:t>
      </w:r>
    </w:p>
    <w:p w:rsidR="009A4EE2" w:rsidRPr="00C83B45" w:rsidRDefault="009A4EE2" w:rsidP="00704BC1">
      <w:pPr>
        <w:pStyle w:val="NormalWeb"/>
      </w:pPr>
    </w:p>
    <w:p w:rsidR="00A92C65" w:rsidRPr="00C83B45" w:rsidRDefault="00A92C65" w:rsidP="00704BC1">
      <w:pPr>
        <w:pStyle w:val="NormalWeb"/>
      </w:pPr>
    </w:p>
    <w:p w:rsidR="00D17960" w:rsidRPr="00C83B45" w:rsidRDefault="00D17960" w:rsidP="00704BC1">
      <w:pPr>
        <w:pStyle w:val="NormalWeb"/>
        <w:rPr>
          <w:sz w:val="22"/>
          <w:szCs w:val="22"/>
        </w:rPr>
      </w:pPr>
      <w:r w:rsidRPr="00C83B45">
        <w:rPr>
          <w:color w:val="FF0000"/>
          <w:sz w:val="22"/>
          <w:szCs w:val="22"/>
        </w:rPr>
        <w:t>Occipito-parietal hematoma</w:t>
      </w:r>
      <w:r w:rsidRPr="00C83B45">
        <w:rPr>
          <w:color w:val="000000"/>
          <w:sz w:val="22"/>
          <w:szCs w:val="22"/>
        </w:rPr>
        <w:t>:</w:t>
      </w:r>
    </w:p>
    <w:p w:rsidR="00A92C65" w:rsidRPr="007737AA" w:rsidRDefault="00393018" w:rsidP="00393018">
      <w:pPr>
        <w:pStyle w:val="NormalWeb"/>
        <w:rPr>
          <w:color w:val="000000"/>
          <w:sz w:val="20"/>
          <w:szCs w:val="20"/>
        </w:rPr>
      </w:pPr>
      <w:smartTag w:uri="urn:schemas-microsoft-com:office:smarttags" w:element="Street">
        <w:smartTag w:uri="urn:schemas-microsoft-com:office:smarttags" w:element="address">
          <w:r w:rsidRPr="007737AA">
            <w:rPr>
              <w:b/>
              <w:bCs/>
              <w:color w:val="000000"/>
              <w:sz w:val="20"/>
              <w:szCs w:val="20"/>
            </w:rPr>
            <w:t>A.</w:t>
          </w:r>
          <w:r w:rsidR="00A92C65" w:rsidRPr="007737AA">
            <w:rPr>
              <w:color w:val="000000"/>
              <w:sz w:val="20"/>
              <w:szCs w:val="20"/>
            </w:rPr>
            <w:t xml:space="preserve"> Unenhanced CT</w:t>
          </w:r>
        </w:smartTag>
      </w:smartTag>
      <w:r w:rsidR="00A92C65" w:rsidRPr="007737AA">
        <w:rPr>
          <w:color w:val="000000"/>
          <w:sz w:val="20"/>
          <w:szCs w:val="20"/>
        </w:rPr>
        <w:t xml:space="preserve"> - high attenuation surrounded by low attenuation rim (clot retraction).</w:t>
      </w:r>
    </w:p>
    <w:p w:rsidR="00A92C65" w:rsidRPr="007737AA" w:rsidRDefault="00A92C65" w:rsidP="00393018">
      <w:pPr>
        <w:pStyle w:val="NormalWeb"/>
        <w:rPr>
          <w:color w:val="000000"/>
          <w:sz w:val="20"/>
          <w:szCs w:val="20"/>
        </w:rPr>
      </w:pPr>
      <w:r w:rsidRPr="007737AA">
        <w:rPr>
          <w:b/>
          <w:color w:val="000000"/>
          <w:sz w:val="20"/>
          <w:szCs w:val="20"/>
        </w:rPr>
        <w:t>B.</w:t>
      </w:r>
      <w:r w:rsidRPr="007737AA">
        <w:rPr>
          <w:color w:val="000000"/>
          <w:sz w:val="20"/>
          <w:szCs w:val="20"/>
        </w:rPr>
        <w:t xml:space="preserve"> </w:t>
      </w:r>
      <w:r w:rsidR="00393018" w:rsidRPr="007737AA">
        <w:rPr>
          <w:color w:val="000000"/>
          <w:sz w:val="20"/>
          <w:szCs w:val="20"/>
        </w:rPr>
        <w:t>T2-weighte</w:t>
      </w:r>
      <w:r w:rsidRPr="007737AA">
        <w:rPr>
          <w:color w:val="000000"/>
          <w:sz w:val="20"/>
          <w:szCs w:val="20"/>
        </w:rPr>
        <w:t>d fast spin-echo sequence (FSE) - mixed signal intensity (could be mistaken for another mass lesion).</w:t>
      </w:r>
    </w:p>
    <w:p w:rsidR="00A92C65" w:rsidRPr="007737AA" w:rsidRDefault="00A92C65" w:rsidP="00393018">
      <w:pPr>
        <w:pStyle w:val="NormalWeb"/>
        <w:rPr>
          <w:color w:val="000000"/>
          <w:sz w:val="20"/>
          <w:szCs w:val="20"/>
        </w:rPr>
      </w:pPr>
      <w:r w:rsidRPr="007737AA">
        <w:rPr>
          <w:b/>
          <w:color w:val="000000"/>
          <w:sz w:val="20"/>
          <w:szCs w:val="20"/>
        </w:rPr>
        <w:t>C.</w:t>
      </w:r>
      <w:r w:rsidRPr="007737AA">
        <w:rPr>
          <w:color w:val="000000"/>
          <w:sz w:val="20"/>
          <w:szCs w:val="20"/>
        </w:rPr>
        <w:t xml:space="preserve"> </w:t>
      </w:r>
      <w:r w:rsidR="00393018" w:rsidRPr="007737AA">
        <w:rPr>
          <w:color w:val="000000"/>
          <w:sz w:val="20"/>
          <w:szCs w:val="20"/>
        </w:rPr>
        <w:t>T2-weight</w:t>
      </w:r>
      <w:r w:rsidRPr="007737AA">
        <w:rPr>
          <w:color w:val="000000"/>
          <w:sz w:val="20"/>
          <w:szCs w:val="20"/>
        </w:rPr>
        <w:t>ed gradient-echo sequence (GRE) - characteristically low signal (more sensitive for hematoma detection).</w:t>
      </w:r>
    </w:p>
    <w:p w:rsidR="00E62682" w:rsidRPr="00C83B45" w:rsidRDefault="00487490" w:rsidP="00742974">
      <w:pPr>
        <w:pStyle w:val="NormalWeb"/>
        <w:rPr>
          <w:color w:val="000000"/>
          <w:sz w:val="22"/>
          <w:szCs w:val="22"/>
        </w:rPr>
      </w:pPr>
      <w:r>
        <w:rPr>
          <w:noProof/>
          <w:sz w:val="22"/>
          <w:szCs w:val="22"/>
        </w:rPr>
        <w:drawing>
          <wp:inline distT="0" distB="0" distL="0" distR="0">
            <wp:extent cx="5781675" cy="1866900"/>
            <wp:effectExtent l="0" t="0" r="9525" b="0"/>
            <wp:docPr id="15" name="Picture 15" descr="D:\Viktoro\Neuroscience\Vas. Vascular\00. Pictures\ICH (CT,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Vas. Vascular\00. Pictures\ICH (CT, MRI).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81675" cy="1866900"/>
                    </a:xfrm>
                    <a:prstGeom prst="rect">
                      <a:avLst/>
                    </a:prstGeom>
                    <a:noFill/>
                    <a:ln>
                      <a:noFill/>
                    </a:ln>
                  </pic:spPr>
                </pic:pic>
              </a:graphicData>
            </a:graphic>
          </wp:inline>
        </w:drawing>
      </w:r>
    </w:p>
    <w:p w:rsidR="00E62682" w:rsidRPr="00C83B45" w:rsidRDefault="00E62682" w:rsidP="00D720D8">
      <w:pPr>
        <w:pStyle w:val="NormalWeb"/>
        <w:rPr>
          <w:sz w:val="22"/>
          <w:szCs w:val="22"/>
        </w:rPr>
      </w:pPr>
    </w:p>
    <w:p w:rsidR="00D17960" w:rsidRPr="00C83B45" w:rsidRDefault="00D17960" w:rsidP="00D720D8">
      <w:pPr>
        <w:pStyle w:val="NormalWeb"/>
        <w:rPr>
          <w:color w:val="000000"/>
          <w:sz w:val="22"/>
          <w:szCs w:val="22"/>
        </w:rPr>
      </w:pPr>
      <w:r w:rsidRPr="00C83B45">
        <w:rPr>
          <w:color w:val="FF0000"/>
          <w:sz w:val="22"/>
          <w:szCs w:val="22"/>
        </w:rPr>
        <w:t>Hypertensive putaminal hemorrhage</w:t>
      </w:r>
      <w:r w:rsidRPr="00C83B45">
        <w:rPr>
          <w:color w:val="000000"/>
          <w:sz w:val="22"/>
          <w:szCs w:val="22"/>
        </w:rPr>
        <w:t>:</w:t>
      </w:r>
    </w:p>
    <w:p w:rsidR="00D17960" w:rsidRPr="007737AA" w:rsidRDefault="00D17960" w:rsidP="00D720D8">
      <w:pPr>
        <w:pStyle w:val="NormalWeb"/>
        <w:rPr>
          <w:color w:val="000000"/>
          <w:sz w:val="20"/>
          <w:szCs w:val="20"/>
        </w:rPr>
      </w:pPr>
      <w:smartTag w:uri="urn:schemas-microsoft-com:office:smarttags" w:element="Street">
        <w:smartTag w:uri="urn:schemas-microsoft-com:office:smarttags" w:element="address">
          <w:r w:rsidRPr="007737AA">
            <w:rPr>
              <w:b/>
              <w:color w:val="000000"/>
              <w:sz w:val="20"/>
              <w:szCs w:val="20"/>
            </w:rPr>
            <w:t>A.</w:t>
          </w:r>
          <w:r w:rsidRPr="007737AA">
            <w:rPr>
              <w:color w:val="000000"/>
              <w:sz w:val="20"/>
              <w:szCs w:val="20"/>
            </w:rPr>
            <w:t xml:space="preserve"> CT</w:t>
          </w:r>
        </w:smartTag>
      </w:smartTag>
      <w:r w:rsidRPr="007737AA">
        <w:rPr>
          <w:color w:val="000000"/>
          <w:sz w:val="20"/>
          <w:szCs w:val="20"/>
        </w:rPr>
        <w:t xml:space="preserve"> at 24 hours - uniform hyperdensity.</w:t>
      </w:r>
    </w:p>
    <w:p w:rsidR="00D17960" w:rsidRPr="007737AA" w:rsidRDefault="00D17960" w:rsidP="00D720D8">
      <w:pPr>
        <w:pStyle w:val="NormalWeb"/>
        <w:rPr>
          <w:color w:val="000000"/>
          <w:sz w:val="20"/>
          <w:szCs w:val="20"/>
        </w:rPr>
      </w:pPr>
      <w:r w:rsidRPr="007737AA">
        <w:rPr>
          <w:b/>
          <w:color w:val="000000"/>
          <w:sz w:val="20"/>
          <w:szCs w:val="20"/>
        </w:rPr>
        <w:t>B.</w:t>
      </w:r>
      <w:r w:rsidRPr="007737AA">
        <w:rPr>
          <w:color w:val="000000"/>
          <w:sz w:val="20"/>
          <w:szCs w:val="20"/>
        </w:rPr>
        <w:t xml:space="preserve"> T</w:t>
      </w:r>
      <w:r w:rsidRPr="007737AA">
        <w:rPr>
          <w:color w:val="000000"/>
          <w:sz w:val="20"/>
          <w:szCs w:val="20"/>
          <w:vertAlign w:val="subscript"/>
        </w:rPr>
        <w:t>1</w:t>
      </w:r>
      <w:r w:rsidRPr="007737AA">
        <w:rPr>
          <w:color w:val="000000"/>
          <w:sz w:val="20"/>
          <w:szCs w:val="20"/>
        </w:rPr>
        <w:t>-MRI at 72 hours - mild hyperintensity (ischemic infarction would have hypointensity).</w:t>
      </w:r>
    </w:p>
    <w:p w:rsidR="00D17960" w:rsidRPr="007737AA" w:rsidRDefault="00D17960" w:rsidP="00D720D8">
      <w:pPr>
        <w:pStyle w:val="NormalWeb"/>
        <w:rPr>
          <w:color w:val="000000"/>
          <w:sz w:val="20"/>
          <w:szCs w:val="20"/>
        </w:rPr>
      </w:pPr>
      <w:r w:rsidRPr="007737AA">
        <w:rPr>
          <w:b/>
          <w:color w:val="000000"/>
          <w:sz w:val="20"/>
          <w:szCs w:val="20"/>
        </w:rPr>
        <w:t>C.</w:t>
      </w:r>
      <w:r w:rsidRPr="007737AA">
        <w:rPr>
          <w:color w:val="000000"/>
          <w:sz w:val="20"/>
          <w:szCs w:val="20"/>
        </w:rPr>
        <w:t xml:space="preserve"> T</w:t>
      </w:r>
      <w:r w:rsidR="00A3486C" w:rsidRPr="007737AA">
        <w:rPr>
          <w:color w:val="000000"/>
          <w:sz w:val="20"/>
          <w:szCs w:val="20"/>
          <w:vertAlign w:val="subscript"/>
        </w:rPr>
        <w:t>2</w:t>
      </w:r>
      <w:r w:rsidRPr="007737AA">
        <w:rPr>
          <w:color w:val="000000"/>
          <w:sz w:val="20"/>
          <w:szCs w:val="20"/>
        </w:rPr>
        <w:t>-MRI at 72 hours</w:t>
      </w:r>
      <w:r w:rsidR="0034389D" w:rsidRPr="007737AA">
        <w:rPr>
          <w:color w:val="000000"/>
          <w:sz w:val="20"/>
          <w:szCs w:val="20"/>
        </w:rPr>
        <w:t xml:space="preserve"> - hypointense core of hematoma; rim of hyperintensity represents edema.</w:t>
      </w:r>
    </w:p>
    <w:p w:rsidR="00D17960" w:rsidRPr="00C83B45" w:rsidRDefault="00487490" w:rsidP="00D17960">
      <w:pPr>
        <w:pStyle w:val="NormalWeb"/>
        <w:jc w:val="center"/>
        <w:rPr>
          <w:sz w:val="22"/>
          <w:szCs w:val="22"/>
        </w:rPr>
      </w:pPr>
      <w:r>
        <w:rPr>
          <w:noProof/>
          <w:sz w:val="22"/>
          <w:szCs w:val="22"/>
        </w:rPr>
        <w:drawing>
          <wp:inline distT="0" distB="0" distL="0" distR="0">
            <wp:extent cx="6324600" cy="2657475"/>
            <wp:effectExtent l="0" t="0" r="0" b="9525"/>
            <wp:docPr id="16" name="Picture 16" descr="D:\Viktoro\Neuroscience\Vas. Vascular\00. Pictures\Putaminal hemorrhage (CT,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iktoro\Neuroscience\Vas. Vascular\00. Pictures\Putaminal hemorrhage (CT, MRI).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4600" cy="2657475"/>
                    </a:xfrm>
                    <a:prstGeom prst="rect">
                      <a:avLst/>
                    </a:prstGeom>
                    <a:noFill/>
                    <a:ln>
                      <a:noFill/>
                    </a:ln>
                  </pic:spPr>
                </pic:pic>
              </a:graphicData>
            </a:graphic>
          </wp:inline>
        </w:drawing>
      </w:r>
    </w:p>
    <w:p w:rsidR="00C06A85" w:rsidRPr="00C83B45" w:rsidRDefault="00C06A85" w:rsidP="00704BC1">
      <w:pPr>
        <w:pStyle w:val="NormalWeb"/>
        <w:rPr>
          <w:sz w:val="22"/>
          <w:szCs w:val="22"/>
        </w:rPr>
      </w:pPr>
    </w:p>
    <w:p w:rsidR="00D1512F" w:rsidRPr="00C83B45" w:rsidRDefault="00D1512F" w:rsidP="00704BC1">
      <w:pPr>
        <w:pStyle w:val="NormalWeb"/>
      </w:pPr>
    </w:p>
    <w:p w:rsidR="005444AA" w:rsidRPr="00C83B45" w:rsidRDefault="00816A84" w:rsidP="00816A84">
      <w:pPr>
        <w:pStyle w:val="Nervous5"/>
        <w:ind w:right="3118"/>
      </w:pPr>
      <w:bookmarkStart w:id="14" w:name="_Toc6624613"/>
      <w:r>
        <w:t>Vascular Imaging (</w:t>
      </w:r>
      <w:r>
        <w:rPr>
          <w:caps w:val="0"/>
        </w:rPr>
        <w:t>a</w:t>
      </w:r>
      <w:r w:rsidR="005444AA" w:rsidRPr="00816A84">
        <w:rPr>
          <w:caps w:val="0"/>
        </w:rPr>
        <w:t>ngiography</w:t>
      </w:r>
      <w:r w:rsidR="00FC701B">
        <w:t xml:space="preserve"> / CTA / MRA</w:t>
      </w:r>
      <w:r>
        <w:t>)</w:t>
      </w:r>
      <w:bookmarkEnd w:id="14"/>
    </w:p>
    <w:p w:rsidR="005444AA" w:rsidRPr="00C83B45" w:rsidRDefault="005444AA" w:rsidP="005444AA">
      <w:pPr>
        <w:pStyle w:val="NormalWeb"/>
        <w:numPr>
          <w:ilvl w:val="0"/>
          <w:numId w:val="4"/>
        </w:numPr>
      </w:pPr>
      <w:r w:rsidRPr="00C83B45">
        <w:rPr>
          <w:u w:val="single"/>
        </w:rPr>
        <w:t>indications</w:t>
      </w:r>
      <w:r w:rsidRPr="00C83B45">
        <w:t xml:space="preserve"> (</w:t>
      </w:r>
      <w:r w:rsidRPr="005E6A0C">
        <w:rPr>
          <w:rStyle w:val="Nervous9Char"/>
        </w:rPr>
        <w:t xml:space="preserve">to exclude </w:t>
      </w:r>
      <w:r w:rsidR="00D36A66" w:rsidRPr="005E6A0C">
        <w:rPr>
          <w:rStyle w:val="Nervous9Char"/>
        </w:rPr>
        <w:t>treatable causes</w:t>
      </w:r>
      <w:r w:rsidR="00D36A66" w:rsidRPr="00C83B45">
        <w:t xml:space="preserve"> - </w:t>
      </w:r>
      <w:r w:rsidRPr="00C83B45">
        <w:t>AVM, aneurysm, vasculitis, tumor)</w:t>
      </w:r>
      <w:r w:rsidR="005A335E" w:rsidRPr="00C83B45">
        <w:t>:</w:t>
      </w:r>
    </w:p>
    <w:p w:rsidR="00F17E33" w:rsidRDefault="00F17E33" w:rsidP="00F17E33">
      <w:pPr>
        <w:pStyle w:val="NormalWeb"/>
        <w:numPr>
          <w:ilvl w:val="0"/>
          <w:numId w:val="12"/>
        </w:numPr>
      </w:pPr>
      <w:r w:rsidRPr="00F17E33">
        <w:rPr>
          <w:i/>
          <w:color w:val="FF0000"/>
          <w:highlight w:val="yellow"/>
        </w:rPr>
        <w:t xml:space="preserve">any patient &lt; </w:t>
      </w:r>
      <w:r w:rsidR="00FD711C">
        <w:rPr>
          <w:i/>
          <w:color w:val="FF0000"/>
          <w:highlight w:val="yellow"/>
        </w:rPr>
        <w:t>50-</w:t>
      </w:r>
      <w:r w:rsidRPr="00F17E33">
        <w:rPr>
          <w:i/>
          <w:color w:val="FF0000"/>
          <w:highlight w:val="yellow"/>
        </w:rPr>
        <w:t>60 yrs (esp. children)</w:t>
      </w:r>
      <w:r w:rsidRPr="00F17E33">
        <w:t xml:space="preserve"> </w:t>
      </w:r>
      <w:r w:rsidRPr="00C83B45">
        <w:t>(i.e. amyloid angiopathy is unlikely)</w:t>
      </w:r>
    </w:p>
    <w:p w:rsidR="005732C6" w:rsidRPr="00C83B45" w:rsidRDefault="005732C6" w:rsidP="00F17E33">
      <w:pPr>
        <w:pStyle w:val="NormalWeb"/>
        <w:numPr>
          <w:ilvl w:val="0"/>
          <w:numId w:val="12"/>
        </w:numPr>
      </w:pPr>
      <w:r w:rsidRPr="005732C6">
        <w:rPr>
          <w:rStyle w:val="Red"/>
          <w:i/>
        </w:rPr>
        <w:t>no</w:t>
      </w:r>
      <w:r w:rsidRPr="005732C6">
        <w:t xml:space="preserve"> history of </w:t>
      </w:r>
      <w:r w:rsidRPr="005732C6">
        <w:rPr>
          <w:rStyle w:val="Red"/>
          <w:i/>
        </w:rPr>
        <w:t>hypertension</w:t>
      </w:r>
    </w:p>
    <w:p w:rsidR="005444AA" w:rsidRPr="00C83B45" w:rsidRDefault="00B261C1" w:rsidP="005444AA">
      <w:pPr>
        <w:pStyle w:val="NormalWeb"/>
        <w:numPr>
          <w:ilvl w:val="0"/>
          <w:numId w:val="12"/>
        </w:numPr>
      </w:pPr>
      <w:r w:rsidRPr="00C83B45">
        <w:t xml:space="preserve">hemorrhage in </w:t>
      </w:r>
      <w:r w:rsidR="00B4775B" w:rsidRPr="00C83B45">
        <w:rPr>
          <w:i/>
          <w:color w:val="FF0000"/>
        </w:rPr>
        <w:t xml:space="preserve">location </w:t>
      </w:r>
      <w:r w:rsidR="00FD711C">
        <w:rPr>
          <w:i/>
          <w:color w:val="FF0000"/>
        </w:rPr>
        <w:t xml:space="preserve">other than basal ganglia / thalamus </w:t>
      </w:r>
      <w:r w:rsidR="00792298" w:rsidRPr="00C83B45">
        <w:t>(e.g. lobar ICH).</w:t>
      </w:r>
    </w:p>
    <w:p w:rsidR="00B261C1" w:rsidRPr="00C83B45" w:rsidRDefault="00B261C1" w:rsidP="005444AA">
      <w:pPr>
        <w:pStyle w:val="NormalWeb"/>
        <w:numPr>
          <w:ilvl w:val="0"/>
          <w:numId w:val="12"/>
        </w:numPr>
      </w:pPr>
      <w:r w:rsidRPr="00C83B45">
        <w:t xml:space="preserve">ICH after </w:t>
      </w:r>
      <w:r w:rsidRPr="00C83B45">
        <w:rPr>
          <w:i/>
          <w:color w:val="FF0000"/>
        </w:rPr>
        <w:t>cocaine</w:t>
      </w:r>
      <w:r w:rsidRPr="00C83B45">
        <w:t xml:space="preserve"> </w:t>
      </w:r>
      <w:r w:rsidR="00537BC2" w:rsidRPr="00C83B45">
        <w:t xml:space="preserve">or </w:t>
      </w:r>
      <w:r w:rsidR="00537BC2" w:rsidRPr="00C83B45">
        <w:rPr>
          <w:i/>
          <w:color w:val="FF0000"/>
        </w:rPr>
        <w:t>amphetamines</w:t>
      </w:r>
      <w:r w:rsidR="00537BC2" w:rsidRPr="00C83B45">
        <w:t xml:space="preserve"> </w:t>
      </w:r>
      <w:r w:rsidRPr="00C83B45">
        <w:t xml:space="preserve">use </w:t>
      </w:r>
      <w:r w:rsidR="005444AA" w:rsidRPr="00C83B45">
        <w:t>(</w:t>
      </w:r>
      <w:r w:rsidRPr="00C83B45">
        <w:t>high likelihood of vascular malformations and aneurysms</w:t>
      </w:r>
      <w:r w:rsidR="005444AA" w:rsidRPr="00C83B45">
        <w:t>)</w:t>
      </w:r>
      <w:r w:rsidRPr="00C83B45">
        <w:t>.</w:t>
      </w:r>
    </w:p>
    <w:p w:rsidR="005444AA" w:rsidRDefault="005A335E" w:rsidP="00537BC2">
      <w:pPr>
        <w:pStyle w:val="NormalWeb"/>
        <w:spacing w:before="120" w:after="120"/>
        <w:ind w:left="720"/>
      </w:pPr>
      <w:r w:rsidRPr="00C83B45">
        <w:t xml:space="preserve">N.B. </w:t>
      </w:r>
      <w:r w:rsidR="005444AA" w:rsidRPr="00C83B45">
        <w:t xml:space="preserve">if </w:t>
      </w:r>
      <w:r w:rsidR="005444AA" w:rsidRPr="00C83B45">
        <w:rPr>
          <w:i/>
        </w:rPr>
        <w:t>clinical syndrome</w:t>
      </w:r>
      <w:r w:rsidR="005444AA" w:rsidRPr="00C83B45">
        <w:t xml:space="preserve"> and </w:t>
      </w:r>
      <w:r w:rsidR="005444AA" w:rsidRPr="00C83B45">
        <w:rPr>
          <w:i/>
        </w:rPr>
        <w:t>CT findings</w:t>
      </w:r>
      <w:r w:rsidR="005444AA" w:rsidRPr="00C83B45">
        <w:t xml:space="preserve"> are typical of hypertensive hemorrhage in basal ganglia, pons, or cerebellum, angiography is not necessary.</w:t>
      </w:r>
    </w:p>
    <w:p w:rsidR="00816A84" w:rsidRPr="00C83B45" w:rsidRDefault="00816A84" w:rsidP="00537BC2">
      <w:pPr>
        <w:pStyle w:val="NormalWeb"/>
        <w:spacing w:before="120" w:after="120"/>
        <w:ind w:left="720"/>
      </w:pPr>
      <w:r w:rsidRPr="00816A84">
        <w:t xml:space="preserve">American Stroke Association (ASA) guidelines do not specify which patients may benefit from vascular imaging for evaluation of </w:t>
      </w:r>
      <w:r>
        <w:t>secondary causes.</w:t>
      </w:r>
    </w:p>
    <w:p w:rsidR="00537BC2" w:rsidRPr="00C83B45" w:rsidRDefault="00537BC2" w:rsidP="00B261C1">
      <w:pPr>
        <w:pStyle w:val="NormalWeb"/>
        <w:numPr>
          <w:ilvl w:val="0"/>
          <w:numId w:val="4"/>
        </w:numPr>
      </w:pPr>
      <w:r w:rsidRPr="00C83B45">
        <w:rPr>
          <w:u w:val="single"/>
        </w:rPr>
        <w:t>timing of angiography</w:t>
      </w:r>
      <w:r w:rsidR="00372156" w:rsidRPr="00C83B45">
        <w:t xml:space="preserve"> – </w:t>
      </w:r>
      <w:r w:rsidR="00372156" w:rsidRPr="00C83B45">
        <w:rPr>
          <w:i/>
          <w:color w:val="0000FF"/>
        </w:rPr>
        <w:t>delay</w:t>
      </w:r>
      <w:r w:rsidR="00372156" w:rsidRPr="00C83B45">
        <w:t xml:space="preserve">* </w:t>
      </w:r>
      <w:r w:rsidR="00372156" w:rsidRPr="00C83B45">
        <w:rPr>
          <w:i/>
          <w:color w:val="0000FF"/>
        </w:rPr>
        <w:t>until hematoma has resolved</w:t>
      </w:r>
      <w:r w:rsidR="00372156" w:rsidRPr="00C83B45">
        <w:t xml:space="preserve"> (vascular lesions can be compressed by acute hematoma - not apparent angiographically).</w:t>
      </w:r>
    </w:p>
    <w:p w:rsidR="00372156" w:rsidRPr="00C83B45" w:rsidRDefault="00372156" w:rsidP="00372156">
      <w:pPr>
        <w:pStyle w:val="NormalWeb"/>
        <w:ind w:left="720"/>
        <w:jc w:val="right"/>
      </w:pPr>
      <w:r w:rsidRPr="00C83B45">
        <w:t>*</w:t>
      </w:r>
      <w:r w:rsidR="00537BC2" w:rsidRPr="00C83B45">
        <w:t xml:space="preserve">if hematoma needs surgical evacuation → </w:t>
      </w:r>
      <w:r w:rsidR="00537BC2" w:rsidRPr="00C83B45">
        <w:rPr>
          <w:i/>
          <w:color w:val="0000FF"/>
        </w:rPr>
        <w:t xml:space="preserve">immediate </w:t>
      </w:r>
      <w:r w:rsidRPr="00C83B45">
        <w:rPr>
          <w:i/>
          <w:color w:val="0000FF"/>
        </w:rPr>
        <w:t>angiography</w:t>
      </w:r>
      <w:r w:rsidRPr="00C83B45">
        <w:t>.</w:t>
      </w:r>
    </w:p>
    <w:p w:rsidR="001A05AD" w:rsidRDefault="001A05AD" w:rsidP="00FC701B">
      <w:pPr>
        <w:pStyle w:val="NormalWeb"/>
        <w:numPr>
          <w:ilvl w:val="0"/>
          <w:numId w:val="4"/>
        </w:numPr>
      </w:pPr>
      <w:r w:rsidRPr="00E36186">
        <w:rPr>
          <w:b/>
          <w:color w:val="C0504D"/>
          <w:highlight w:val="yellow"/>
        </w:rPr>
        <w:t>spot sign</w:t>
      </w:r>
      <w:r>
        <w:t xml:space="preserve"> - CTA marker of </w:t>
      </w:r>
      <w:r w:rsidRPr="00415F9C">
        <w:rPr>
          <w:rStyle w:val="Blue"/>
          <w:i/>
        </w:rPr>
        <w:t>contrast extravasation within hematoma</w:t>
      </w:r>
      <w:r>
        <w:t xml:space="preserve"> - </w:t>
      </w:r>
      <w:r w:rsidRPr="001A05AD">
        <w:t xml:space="preserve">highly </w:t>
      </w:r>
      <w:r w:rsidRPr="003D28E6">
        <w:rPr>
          <w:rStyle w:val="Red"/>
          <w:i/>
        </w:rPr>
        <w:t>predictive of hematoma expansion</w:t>
      </w:r>
      <w:r w:rsidR="00CB60CB" w:rsidRPr="00415F9C">
        <w:rPr>
          <w:color w:val="FF0000"/>
        </w:rPr>
        <w:t xml:space="preserve"> </w:t>
      </w:r>
      <w:r w:rsidR="00CB60CB">
        <w:t xml:space="preserve">and poor </w:t>
      </w:r>
      <w:r w:rsidR="00505DBC">
        <w:t>outcome</w:t>
      </w:r>
      <w:r w:rsidR="00CB60CB">
        <w:t xml:space="preserve"> – such patients c</w:t>
      </w:r>
      <w:r w:rsidR="00CB60CB" w:rsidRPr="00CB60CB">
        <w:t>ould be select</w:t>
      </w:r>
      <w:r w:rsidR="00CB60CB">
        <w:t>ed</w:t>
      </w:r>
      <w:r w:rsidR="00CB60CB" w:rsidRPr="00CB60CB">
        <w:t xml:space="preserve"> for hemostatic therapies</w:t>
      </w:r>
      <w:r w:rsidR="00CB60CB">
        <w:t>.</w:t>
      </w:r>
    </w:p>
    <w:p w:rsidR="00134E33" w:rsidRDefault="00134E33" w:rsidP="00134E33">
      <w:pPr>
        <w:pStyle w:val="NormalWeb"/>
        <w:numPr>
          <w:ilvl w:val="0"/>
          <w:numId w:val="4"/>
        </w:numPr>
      </w:pPr>
      <w:r w:rsidRPr="00134E33">
        <w:rPr>
          <w:b/>
          <w:color w:val="C0504D"/>
          <w:highlight w:val="yellow"/>
        </w:rPr>
        <w:t>leakage sign</w:t>
      </w:r>
      <w:r>
        <w:t xml:space="preserve"> - </w:t>
      </w:r>
      <w:r w:rsidRPr="00134E33">
        <w:t xml:space="preserve">defined as </w:t>
      </w:r>
      <w:r>
        <w:t>&gt;</w:t>
      </w:r>
      <w:r w:rsidRPr="00134E33">
        <w:t xml:space="preserve"> 10% increase in Hounsfield units in hematoma in delayed phase </w:t>
      </w:r>
      <w:r>
        <w:t xml:space="preserve">of </w:t>
      </w:r>
      <w:r w:rsidRPr="00134E33">
        <w:t>CTA</w:t>
      </w:r>
      <w:r>
        <w:t xml:space="preserve"> - a</w:t>
      </w:r>
      <w:r w:rsidRPr="00134E33">
        <w:t xml:space="preserve">lso a sensitive indicator for </w:t>
      </w:r>
      <w:r w:rsidRPr="003D28E6">
        <w:rPr>
          <w:rStyle w:val="Red"/>
          <w:i/>
        </w:rPr>
        <w:t>predicting hematoma expansion</w:t>
      </w:r>
      <w:r>
        <w:rPr>
          <w:rFonts w:ascii="Georgia" w:hAnsi="Georgia"/>
          <w:color w:val="505050"/>
        </w:rPr>
        <w:t>.</w:t>
      </w:r>
    </w:p>
    <w:p w:rsidR="00FC701B" w:rsidRPr="00C83B45" w:rsidRDefault="00FC701B" w:rsidP="00FC701B">
      <w:pPr>
        <w:pStyle w:val="NormalWeb"/>
        <w:numPr>
          <w:ilvl w:val="0"/>
          <w:numId w:val="4"/>
        </w:numPr>
      </w:pPr>
      <w:r w:rsidRPr="00C83B45">
        <w:t>if MRA is performed, phase-contrast MRA is preferable to TOF MRA.</w:t>
      </w:r>
    </w:p>
    <w:p w:rsidR="00835038" w:rsidRPr="00C83B45" w:rsidRDefault="00835038" w:rsidP="00B261C1">
      <w:pPr>
        <w:pStyle w:val="NormalWeb"/>
      </w:pPr>
    </w:p>
    <w:p w:rsidR="00372156" w:rsidRDefault="00372156" w:rsidP="00B261C1">
      <w:pPr>
        <w:pStyle w:val="NormalWeb"/>
      </w:pPr>
    </w:p>
    <w:p w:rsidR="00D64575" w:rsidRDefault="00D64575" w:rsidP="00D64575">
      <w:pPr>
        <w:pStyle w:val="Nervous1"/>
      </w:pPr>
      <w:bookmarkStart w:id="15" w:name="_Toc6624614"/>
      <w:r>
        <w:t>Specific anatomic locations</w:t>
      </w:r>
      <w:bookmarkEnd w:id="15"/>
    </w:p>
    <w:p w:rsidR="00F57F68" w:rsidRPr="00DE20B8" w:rsidRDefault="00F57F68" w:rsidP="00F57F68">
      <w:pPr>
        <w:rPr>
          <w:u w:val="single"/>
        </w:rPr>
      </w:pPr>
      <w:r w:rsidRPr="00DE20B8">
        <w:rPr>
          <w:u w:val="single"/>
        </w:rPr>
        <w:t>Basal ganglia / thalamus</w:t>
      </w:r>
    </w:p>
    <w:p w:rsidR="00F57F68" w:rsidRDefault="00F57F68" w:rsidP="00F57F68">
      <w:pPr>
        <w:pStyle w:val="ListParagraph"/>
        <w:numPr>
          <w:ilvl w:val="0"/>
          <w:numId w:val="37"/>
        </w:numPr>
      </w:pPr>
      <w:r>
        <w:t>Hypertensive</w:t>
      </w:r>
    </w:p>
    <w:p w:rsidR="00F57F68" w:rsidRDefault="00DE20B8" w:rsidP="00F57F68">
      <w:pPr>
        <w:pStyle w:val="ListParagraph"/>
        <w:numPr>
          <w:ilvl w:val="0"/>
          <w:numId w:val="37"/>
        </w:numPr>
      </w:pPr>
      <w:r>
        <w:t>Drug abuse (in young person)</w:t>
      </w:r>
    </w:p>
    <w:p w:rsidR="00DE20B8" w:rsidRDefault="00DE20B8" w:rsidP="00F57F68">
      <w:pPr>
        <w:pStyle w:val="ListParagraph"/>
        <w:numPr>
          <w:ilvl w:val="0"/>
          <w:numId w:val="37"/>
        </w:numPr>
      </w:pPr>
      <w:r>
        <w:t>Ruptured aneurysm – rare</w:t>
      </w:r>
    </w:p>
    <w:p w:rsidR="00DE20B8" w:rsidRDefault="00DE20B8" w:rsidP="00F57F68">
      <w:pPr>
        <w:pStyle w:val="ListParagraph"/>
        <w:numPr>
          <w:ilvl w:val="0"/>
          <w:numId w:val="37"/>
        </w:numPr>
      </w:pPr>
      <w:r>
        <w:t>Tumor – very rare</w:t>
      </w:r>
    </w:p>
    <w:p w:rsidR="00F57F68" w:rsidRDefault="00F57F68" w:rsidP="00F57F68"/>
    <w:p w:rsidR="00D64575" w:rsidRPr="00C83B45" w:rsidRDefault="00D64575" w:rsidP="00D64575">
      <w:pPr>
        <w:pStyle w:val="Nervous6"/>
        <w:ind w:right="7087"/>
      </w:pPr>
      <w:bookmarkStart w:id="16" w:name="_Toc6624615"/>
      <w:r w:rsidRPr="00C83B45">
        <w:t>Putaminal Hemorrhage</w:t>
      </w:r>
      <w:bookmarkEnd w:id="16"/>
    </w:p>
    <w:p w:rsidR="00D64575" w:rsidRPr="00C83B45" w:rsidRDefault="00D64575" w:rsidP="00D64575">
      <w:pPr>
        <w:pStyle w:val="NormalWeb"/>
      </w:pPr>
      <w:r w:rsidRPr="00C83B45">
        <w:t xml:space="preserve">- most common form of ICH (putamen is most common site of </w:t>
      </w:r>
      <w:r w:rsidRPr="00C83B45">
        <w:rPr>
          <w:i/>
          <w:color w:val="FF0000"/>
        </w:rPr>
        <w:t>hypertensive ICH</w:t>
      </w:r>
      <w:r w:rsidRPr="00C83B45">
        <w:t xml:space="preserve">) </w:t>
      </w:r>
      <w:r w:rsidRPr="00C83B45">
        <w:rPr>
          <w:shd w:val="clear" w:color="auto" w:fill="CCFFFF"/>
        </w:rPr>
        <w:t>≈ 33-50%</w:t>
      </w:r>
      <w:r w:rsidRPr="00C83B45">
        <w:t xml:space="preserve"> of all ICHs.</w:t>
      </w:r>
    </w:p>
    <w:p w:rsidR="00D64575" w:rsidRPr="00C83B45" w:rsidRDefault="00D64575" w:rsidP="00D64575">
      <w:pPr>
        <w:pStyle w:val="NormalWeb"/>
      </w:pPr>
    </w:p>
    <w:p w:rsidR="00D64575" w:rsidRPr="00C83B45" w:rsidRDefault="00D64575" w:rsidP="00D64575">
      <w:pPr>
        <w:pStyle w:val="NormalWeb"/>
      </w:pPr>
      <w:r w:rsidRPr="00C83B45">
        <w:rPr>
          <w:u w:val="single"/>
        </w:rPr>
        <w:t>Classic presentation</w:t>
      </w:r>
      <w:r w:rsidRPr="00C83B45">
        <w:t xml:space="preserve"> of large hemorrhage (involves internal capsule, corona radiata, centrum semiovale, temporal lobe / insula, lateral ventricles):</w:t>
      </w:r>
    </w:p>
    <w:p w:rsidR="00D64575" w:rsidRPr="00C83B45" w:rsidRDefault="00D64575" w:rsidP="00D64575">
      <w:pPr>
        <w:pStyle w:val="NormalWeb"/>
        <w:numPr>
          <w:ilvl w:val="1"/>
          <w:numId w:val="4"/>
        </w:numPr>
      </w:pPr>
      <w:r w:rsidRPr="00C83B45">
        <w:t xml:space="preserve">rapidly progressing </w:t>
      </w:r>
      <w:r w:rsidRPr="00C83B45">
        <w:rPr>
          <w:b/>
          <w:color w:val="0000FF"/>
        </w:rPr>
        <w:t>contralateral hemiplegia</w:t>
      </w:r>
      <w:r w:rsidRPr="00C83B45">
        <w:t xml:space="preserve"> (incl. face) with less severe </w:t>
      </w:r>
      <w:r w:rsidRPr="00C83B45">
        <w:rPr>
          <w:b/>
          <w:color w:val="0000FF"/>
        </w:rPr>
        <w:t>hemisensory loss</w:t>
      </w:r>
      <w:r w:rsidRPr="00C83B45">
        <w:t xml:space="preserve"> (with small hematoma, there can be pure motor hemiparesis).</w:t>
      </w:r>
    </w:p>
    <w:p w:rsidR="00D64575" w:rsidRPr="00C83B45" w:rsidRDefault="00D64575" w:rsidP="00D64575">
      <w:pPr>
        <w:pStyle w:val="NormalWeb"/>
        <w:numPr>
          <w:ilvl w:val="2"/>
          <w:numId w:val="4"/>
        </w:numPr>
      </w:pPr>
      <w:r w:rsidRPr="00C83B45">
        <w:t>arm and leg gradually weaken until become flaccid or extend rigidly with Babinski sign.</w:t>
      </w:r>
    </w:p>
    <w:p w:rsidR="00D64575" w:rsidRPr="00C83B45" w:rsidRDefault="00D64575" w:rsidP="00D64575">
      <w:pPr>
        <w:pStyle w:val="NormalWeb"/>
        <w:numPr>
          <w:ilvl w:val="2"/>
          <w:numId w:val="4"/>
        </w:numPr>
      </w:pPr>
      <w:r w:rsidRPr="00C83B45">
        <w:rPr>
          <w:i/>
          <w:smallCaps/>
        </w:rPr>
        <w:t>allesthesia</w:t>
      </w:r>
      <w:r w:rsidRPr="00C83B45">
        <w:t xml:space="preserve"> (with nondominant putaminal hemorrhage) - noxious stimulus on side of hemisensory disturbance is perceived on opposite normal side in corresponding area.</w:t>
      </w:r>
    </w:p>
    <w:p w:rsidR="00D64575" w:rsidRPr="00C83B45" w:rsidRDefault="00D64575" w:rsidP="00D64575">
      <w:pPr>
        <w:pStyle w:val="NormalWeb"/>
        <w:numPr>
          <w:ilvl w:val="1"/>
          <w:numId w:val="4"/>
        </w:numPr>
      </w:pPr>
      <w:r w:rsidRPr="00C83B45">
        <w:rPr>
          <w:b/>
          <w:color w:val="0000FF"/>
        </w:rPr>
        <w:t>homonymous hemianopia</w:t>
      </w:r>
    </w:p>
    <w:p w:rsidR="00D64575" w:rsidRPr="00C83B45" w:rsidRDefault="00D64575" w:rsidP="00D64575">
      <w:pPr>
        <w:pStyle w:val="NormalWeb"/>
        <w:numPr>
          <w:ilvl w:val="1"/>
          <w:numId w:val="4"/>
        </w:numPr>
      </w:pPr>
      <w:r w:rsidRPr="00C83B45">
        <w:t xml:space="preserve">conjugate </w:t>
      </w:r>
      <w:r w:rsidRPr="00C83B45">
        <w:rPr>
          <w:b/>
          <w:color w:val="0000FF"/>
        </w:rPr>
        <w:t>horizontal gaze palsy</w:t>
      </w:r>
      <w:r w:rsidRPr="00C83B45">
        <w:t xml:space="preserve"> (eyes “look toward hematoma and away from hemiplegia”).</w:t>
      </w:r>
    </w:p>
    <w:p w:rsidR="00D64575" w:rsidRPr="00C83B45" w:rsidRDefault="00D64575" w:rsidP="00D64575">
      <w:pPr>
        <w:pStyle w:val="NormalWeb"/>
        <w:numPr>
          <w:ilvl w:val="1"/>
          <w:numId w:val="4"/>
        </w:numPr>
      </w:pPr>
      <w:r w:rsidRPr="00C83B45">
        <w:t xml:space="preserve">global </w:t>
      </w:r>
      <w:r w:rsidRPr="00C83B45">
        <w:rPr>
          <w:b/>
          <w:color w:val="0000FF"/>
        </w:rPr>
        <w:t>aphasia</w:t>
      </w:r>
      <w:r w:rsidRPr="00C83B45">
        <w:t xml:space="preserve"> (dominant hemisphere) / </w:t>
      </w:r>
      <w:r w:rsidRPr="00C83B45">
        <w:rPr>
          <w:b/>
          <w:color w:val="0000FF"/>
        </w:rPr>
        <w:t>hemineglect</w:t>
      </w:r>
      <w:r w:rsidRPr="00C83B45">
        <w:t xml:space="preserve"> (nondominant hemisphere). </w:t>
      </w:r>
    </w:p>
    <w:p w:rsidR="00D64575" w:rsidRPr="00C83B45" w:rsidRDefault="00D64575" w:rsidP="00D64575">
      <w:pPr>
        <w:pStyle w:val="NormalWeb"/>
        <w:numPr>
          <w:ilvl w:val="0"/>
          <w:numId w:val="4"/>
        </w:numPr>
      </w:pPr>
      <w:r w:rsidRPr="00C83B45">
        <w:rPr>
          <w:b/>
          <w:i/>
        </w:rPr>
        <w:t>massive</w:t>
      </w:r>
      <w:r w:rsidRPr="00C83B45">
        <w:t xml:space="preserve"> putaminal hemorrhage → upper brainstem compression → lethargic ÷ comatose (within minutes to hours) with deep, irregular respirations.</w:t>
      </w:r>
    </w:p>
    <w:p w:rsidR="00D64575" w:rsidRPr="00C83B45" w:rsidRDefault="00D64575" w:rsidP="00D64575">
      <w:pPr>
        <w:pStyle w:val="NormalWeb"/>
      </w:pPr>
    </w:p>
    <w:p w:rsidR="00D64575" w:rsidRPr="00C83B45" w:rsidRDefault="00D64575" w:rsidP="00D64575">
      <w:pPr>
        <w:pStyle w:val="NormalWeb"/>
      </w:pPr>
    </w:p>
    <w:p w:rsidR="00D64575" w:rsidRPr="00C83B45" w:rsidRDefault="00D64575" w:rsidP="00D64575">
      <w:pPr>
        <w:pStyle w:val="Nervous6"/>
        <w:ind w:right="7228"/>
      </w:pPr>
      <w:bookmarkStart w:id="17" w:name="_Toc6624616"/>
      <w:r w:rsidRPr="00C83B45">
        <w:t>Thalamic Hemorrhage</w:t>
      </w:r>
      <w:bookmarkEnd w:id="17"/>
    </w:p>
    <w:p w:rsidR="00D64575" w:rsidRPr="00C83B45" w:rsidRDefault="00D64575" w:rsidP="00D64575">
      <w:pPr>
        <w:pStyle w:val="NormalWeb"/>
        <w:numPr>
          <w:ilvl w:val="0"/>
          <w:numId w:val="4"/>
        </w:numPr>
      </w:pPr>
      <w:r w:rsidRPr="00C83B45">
        <w:rPr>
          <w:shd w:val="clear" w:color="auto" w:fill="CCFFFF"/>
        </w:rPr>
        <w:t>≈ 10-20%</w:t>
      </w:r>
      <w:r w:rsidRPr="00C83B45">
        <w:t xml:space="preserve"> of all ICHs.</w:t>
      </w:r>
    </w:p>
    <w:p w:rsidR="00D64575" w:rsidRPr="00C83B45" w:rsidRDefault="00D64575" w:rsidP="00D64575">
      <w:pPr>
        <w:pStyle w:val="NormalWeb"/>
        <w:numPr>
          <w:ilvl w:val="0"/>
          <w:numId w:val="4"/>
        </w:numPr>
      </w:pPr>
      <w:r w:rsidRPr="00C83B45">
        <w:t xml:space="preserve">usual cause is </w:t>
      </w:r>
      <w:r w:rsidRPr="00C83B45">
        <w:rPr>
          <w:i/>
          <w:color w:val="FF0000"/>
        </w:rPr>
        <w:t>hypertension</w:t>
      </w:r>
      <w:r w:rsidRPr="00C83B45">
        <w:t>.</w:t>
      </w:r>
    </w:p>
    <w:p w:rsidR="00D64575" w:rsidRPr="00C83B45" w:rsidRDefault="00D64575" w:rsidP="00D64575">
      <w:pPr>
        <w:pStyle w:val="NormalWeb"/>
        <w:numPr>
          <w:ilvl w:val="0"/>
          <w:numId w:val="4"/>
        </w:numPr>
      </w:pPr>
      <w:r w:rsidRPr="00C83B45">
        <w:t xml:space="preserve">ICH may extend </w:t>
      </w:r>
      <w:r w:rsidRPr="00C83B45">
        <w:rPr>
          <w:b/>
          <w:i/>
        </w:rPr>
        <w:t>laterally</w:t>
      </w:r>
      <w:r w:rsidRPr="00C83B45">
        <w:t xml:space="preserve"> to internal capsule, </w:t>
      </w:r>
      <w:r w:rsidRPr="00C83B45">
        <w:rPr>
          <w:b/>
          <w:i/>
        </w:rPr>
        <w:t>inferomedially</w:t>
      </w:r>
      <w:r w:rsidRPr="00C83B45">
        <w:t xml:space="preserve"> to subthalamus and midbrain, or </w:t>
      </w:r>
      <w:r w:rsidRPr="00C83B45">
        <w:rPr>
          <w:b/>
          <w:i/>
        </w:rPr>
        <w:t>medially</w:t>
      </w:r>
      <w:r w:rsidRPr="00C83B45">
        <w:t xml:space="preserve"> to 3</w:t>
      </w:r>
      <w:r w:rsidRPr="00C83B45">
        <w:rPr>
          <w:vertAlign w:val="superscript"/>
        </w:rPr>
        <w:t>rd</w:t>
      </w:r>
      <w:r w:rsidRPr="00C83B45">
        <w:t xml:space="preserve"> ventricle.</w:t>
      </w:r>
    </w:p>
    <w:p w:rsidR="00D64575" w:rsidRPr="00C83B45" w:rsidRDefault="00D64575" w:rsidP="00D64575">
      <w:pPr>
        <w:pStyle w:val="NormalWeb"/>
      </w:pPr>
    </w:p>
    <w:p w:rsidR="00D64575" w:rsidRPr="00C83B45" w:rsidRDefault="00D64575" w:rsidP="00D64575">
      <w:pPr>
        <w:pStyle w:val="NormalWeb"/>
      </w:pPr>
      <w:r w:rsidRPr="00C83B45">
        <w:rPr>
          <w:u w:val="single"/>
        </w:rPr>
        <w:t>Clinical presentation</w:t>
      </w:r>
      <w:r w:rsidRPr="00C83B45">
        <w:t xml:space="preserve"> (resembles putaminal ICH):</w:t>
      </w:r>
    </w:p>
    <w:p w:rsidR="00D64575" w:rsidRPr="00C83B45" w:rsidRDefault="00D64575" w:rsidP="00D64575">
      <w:pPr>
        <w:pStyle w:val="NormalWeb"/>
        <w:numPr>
          <w:ilvl w:val="0"/>
          <w:numId w:val="5"/>
        </w:numPr>
      </w:pPr>
      <w:r w:rsidRPr="00C83B45">
        <w:t>contralateral</w:t>
      </w:r>
      <w:r w:rsidRPr="00C83B45">
        <w:rPr>
          <w:b/>
          <w:color w:val="0000FF"/>
        </w:rPr>
        <w:t xml:space="preserve"> hemisensory deficit</w:t>
      </w:r>
      <w:r w:rsidRPr="00C83B45">
        <w:t xml:space="preserve"> of all modalities with later* &amp; lesser degree </w:t>
      </w:r>
      <w:r w:rsidRPr="00C83B45">
        <w:rPr>
          <w:b/>
          <w:color w:val="0000FF"/>
        </w:rPr>
        <w:t>hemiparesis</w:t>
      </w:r>
      <w:r w:rsidRPr="00C83B45">
        <w:t xml:space="preserve"> (hemianesthesia precedes hemiparesis! – vs. putaminal ICH!)</w:t>
      </w:r>
    </w:p>
    <w:p w:rsidR="00D64575" w:rsidRPr="00C83B45" w:rsidRDefault="00D64575" w:rsidP="00D64575">
      <w:pPr>
        <w:pStyle w:val="NormalWeb"/>
        <w:ind w:left="720"/>
        <w:jc w:val="right"/>
      </w:pPr>
      <w:r w:rsidRPr="00C83B45">
        <w:t>*dissection into internal capsule</w:t>
      </w:r>
    </w:p>
    <w:p w:rsidR="00D64575" w:rsidRPr="00C83B45" w:rsidRDefault="00D64575" w:rsidP="00D64575">
      <w:pPr>
        <w:pStyle w:val="NormalWeb"/>
        <w:numPr>
          <w:ilvl w:val="0"/>
          <w:numId w:val="5"/>
        </w:numPr>
      </w:pPr>
      <w:r w:rsidRPr="00C83B45">
        <w:rPr>
          <w:b/>
          <w:color w:val="0000FF"/>
        </w:rPr>
        <w:t>homonymous hemianopsia</w:t>
      </w:r>
      <w:r w:rsidRPr="00C83B45">
        <w:t xml:space="preserve"> (often clearing quickly)</w:t>
      </w:r>
    </w:p>
    <w:p w:rsidR="00D64575" w:rsidRPr="00C83B45" w:rsidRDefault="00D64575" w:rsidP="00D64575">
      <w:pPr>
        <w:pStyle w:val="NormalWeb"/>
        <w:numPr>
          <w:ilvl w:val="0"/>
          <w:numId w:val="5"/>
        </w:numPr>
      </w:pPr>
      <w:r w:rsidRPr="00C83B45">
        <w:rPr>
          <w:b/>
          <w:smallCaps/>
          <w:color w:val="000000"/>
        </w:rPr>
        <w:t>ocular signs</w:t>
      </w:r>
      <w:r w:rsidRPr="00C83B45">
        <w:t xml:space="preserve"> (extension into upper midbrain): </w:t>
      </w:r>
      <w:r w:rsidRPr="00C83B45">
        <w:rPr>
          <w:b/>
          <w:color w:val="0000FF"/>
          <w:u w:val="double" w:color="FF0000"/>
        </w:rPr>
        <w:t>impaired upward gaze</w:t>
      </w:r>
      <w:r w:rsidRPr="00C83B45">
        <w:t xml:space="preserve"> → downward-inward deviation of eyes (depression-convergence syndrome - eyes “look down at nose”), </w:t>
      </w:r>
      <w:r w:rsidRPr="00C83B45">
        <w:rPr>
          <w:b/>
          <w:color w:val="0000FF"/>
        </w:rPr>
        <w:t>skew deviation</w:t>
      </w:r>
      <w:r w:rsidRPr="00C83B45">
        <w:t xml:space="preserve"> (eye opposite hemorrhage displaced downward and medially), </w:t>
      </w:r>
      <w:r w:rsidRPr="00C83B45">
        <w:rPr>
          <w:b/>
          <w:color w:val="0000FF"/>
        </w:rPr>
        <w:t>small anisocoric and light-nonreactive pupils</w:t>
      </w:r>
      <w:r w:rsidRPr="00C83B45">
        <w:t xml:space="preserve"> (pupillary light-near dissociation),</w:t>
      </w:r>
    </w:p>
    <w:p w:rsidR="00D64575" w:rsidRPr="00C83B45" w:rsidRDefault="00D64575" w:rsidP="00D64575">
      <w:pPr>
        <w:pStyle w:val="NormalWeb"/>
        <w:ind w:left="2160"/>
      </w:pPr>
      <w:r w:rsidRPr="00C83B45">
        <w:t>convergence-retraction nystagmus, pseudo-CN6 paresis (unilateral or bilateral), conjugate gaze palsy to side of lesion ("wrong-way eyes"), ipsilateral Horner's syndrome.</w:t>
      </w:r>
    </w:p>
    <w:p w:rsidR="00D64575" w:rsidRPr="00C83B45" w:rsidRDefault="00D64575" w:rsidP="00D64575">
      <w:pPr>
        <w:pStyle w:val="NormalWeb"/>
        <w:numPr>
          <w:ilvl w:val="0"/>
          <w:numId w:val="4"/>
        </w:numPr>
      </w:pPr>
      <w:r w:rsidRPr="00C83B45">
        <w:t xml:space="preserve">some patients lose consciousness early in course (esp. with </w:t>
      </w:r>
      <w:r w:rsidRPr="00C83B45">
        <w:rPr>
          <w:b/>
        </w:rPr>
        <w:t>medial thalamic</w:t>
      </w:r>
      <w:r w:rsidRPr="00C83B45">
        <w:t xml:space="preserve"> ICH), with subsequent abulia and difficulty making new memories.</w:t>
      </w:r>
    </w:p>
    <w:p w:rsidR="00D64575" w:rsidRPr="00C83B45" w:rsidRDefault="00D64575" w:rsidP="00D64575">
      <w:pPr>
        <w:pStyle w:val="NormalWeb"/>
        <w:numPr>
          <w:ilvl w:val="0"/>
          <w:numId w:val="4"/>
        </w:numPr>
      </w:pPr>
      <w:r w:rsidRPr="00C83B45">
        <w:rPr>
          <w:b/>
        </w:rPr>
        <w:t>dominant (left) thalamus</w:t>
      </w:r>
      <w:r w:rsidRPr="00C83B45">
        <w:t xml:space="preserve"> → aphasia, often with preserved verbal repetition.</w:t>
      </w:r>
    </w:p>
    <w:p w:rsidR="00D64575" w:rsidRPr="00C83B45" w:rsidRDefault="00D64575" w:rsidP="00D64575">
      <w:pPr>
        <w:pStyle w:val="NormalWeb"/>
        <w:numPr>
          <w:ilvl w:val="0"/>
          <w:numId w:val="4"/>
        </w:numPr>
      </w:pPr>
      <w:r w:rsidRPr="00C83B45">
        <w:rPr>
          <w:b/>
        </w:rPr>
        <w:t>nondominant thalamus</w:t>
      </w:r>
      <w:r w:rsidRPr="00C83B45">
        <w:t xml:space="preserve"> → neglect, apractagnosia or mutism.</w:t>
      </w:r>
    </w:p>
    <w:p w:rsidR="00D64575" w:rsidRPr="00C83B45" w:rsidRDefault="00D64575" w:rsidP="00D64575">
      <w:pPr>
        <w:pStyle w:val="NormalWeb"/>
      </w:pPr>
    </w:p>
    <w:p w:rsidR="00D64575" w:rsidRPr="00C83B45" w:rsidRDefault="00D64575" w:rsidP="00D64575">
      <w:pPr>
        <w:pStyle w:val="NormalWeb"/>
      </w:pPr>
    </w:p>
    <w:p w:rsidR="00D64575" w:rsidRPr="00C83B45" w:rsidRDefault="00D64575" w:rsidP="00D64575">
      <w:pPr>
        <w:pStyle w:val="Nervous6"/>
        <w:ind w:right="7654"/>
      </w:pPr>
      <w:bookmarkStart w:id="18" w:name="_Toc6624617"/>
      <w:r w:rsidRPr="00C83B45">
        <w:t>Lobar Hemorrhage</w:t>
      </w:r>
      <w:bookmarkEnd w:id="18"/>
    </w:p>
    <w:p w:rsidR="00D64575" w:rsidRDefault="00D64575" w:rsidP="00D64575">
      <w:pPr>
        <w:pStyle w:val="NormalWeb"/>
      </w:pPr>
      <w:r w:rsidRPr="00C83B45">
        <w:t xml:space="preserve">- bleeding within </w:t>
      </w:r>
      <w:r w:rsidRPr="00C83B45">
        <w:rPr>
          <w:highlight w:val="yellow"/>
        </w:rPr>
        <w:t>subcortical white matter</w:t>
      </w:r>
      <w:r w:rsidRPr="00C83B45">
        <w:t xml:space="preserve"> (i.e. cerebral lobes outside basal ganglia).</w:t>
      </w:r>
    </w:p>
    <w:p w:rsidR="00D64575" w:rsidRPr="00C83B45" w:rsidRDefault="00D64575" w:rsidP="00D64575">
      <w:pPr>
        <w:pStyle w:val="NormalWeb"/>
        <w:numPr>
          <w:ilvl w:val="0"/>
          <w:numId w:val="4"/>
        </w:numPr>
      </w:pPr>
      <w:r w:rsidRPr="00C83B45">
        <w:t>most patients are elderly!</w:t>
      </w:r>
    </w:p>
    <w:p w:rsidR="00D64575" w:rsidRDefault="00D64575" w:rsidP="00D64575">
      <w:pPr>
        <w:pStyle w:val="NormalWeb"/>
      </w:pPr>
    </w:p>
    <w:p w:rsidR="00D64575" w:rsidRPr="00233DBE" w:rsidRDefault="00D64575" w:rsidP="00D64575">
      <w:pPr>
        <w:pStyle w:val="NormalWeb"/>
      </w:pPr>
      <w:r w:rsidRPr="00233DBE">
        <w:rPr>
          <w:u w:val="single"/>
        </w:rPr>
        <w:t>Common causes</w:t>
      </w:r>
      <w:r w:rsidRPr="00233DBE">
        <w:t>:</w:t>
      </w:r>
    </w:p>
    <w:p w:rsidR="00D64575" w:rsidRPr="00233DBE" w:rsidRDefault="00D64575" w:rsidP="00D64575">
      <w:pPr>
        <w:pStyle w:val="NormalWeb"/>
        <w:numPr>
          <w:ilvl w:val="0"/>
          <w:numId w:val="32"/>
        </w:numPr>
      </w:pPr>
      <w:r w:rsidRPr="00233DBE">
        <w:rPr>
          <w:i/>
          <w:color w:val="FF0000"/>
        </w:rPr>
        <w:t>amyloid angiopathy</w:t>
      </w:r>
      <w:r w:rsidRPr="00233DBE">
        <w:t xml:space="preserve"> </w:t>
      </w:r>
      <w:r>
        <w:t xml:space="preserve">- </w:t>
      </w:r>
      <w:r w:rsidRPr="00C83B45">
        <w:t>most common cause in elderly</w:t>
      </w:r>
    </w:p>
    <w:p w:rsidR="00D64575" w:rsidRPr="00DE20B8" w:rsidRDefault="00DE20B8" w:rsidP="00D64575">
      <w:pPr>
        <w:pStyle w:val="NormalWeb"/>
        <w:numPr>
          <w:ilvl w:val="0"/>
          <w:numId w:val="32"/>
        </w:numPr>
      </w:pPr>
      <w:r>
        <w:rPr>
          <w:i/>
          <w:color w:val="FF0000"/>
        </w:rPr>
        <w:t>tumor</w:t>
      </w:r>
    </w:p>
    <w:p w:rsidR="00DE20B8" w:rsidRDefault="00DE20B8" w:rsidP="00D64575">
      <w:pPr>
        <w:pStyle w:val="NormalWeb"/>
        <w:numPr>
          <w:ilvl w:val="0"/>
          <w:numId w:val="32"/>
        </w:numPr>
      </w:pPr>
      <w:r>
        <w:rPr>
          <w:i/>
          <w:color w:val="FF0000"/>
        </w:rPr>
        <w:t xml:space="preserve">vascular malformation, hematologic malignancy </w:t>
      </w:r>
      <w:r>
        <w:t>– young person</w:t>
      </w:r>
    </w:p>
    <w:p w:rsidR="003D28E6" w:rsidRPr="00233DBE" w:rsidRDefault="003D28E6" w:rsidP="00D64575">
      <w:pPr>
        <w:pStyle w:val="NormalWeb"/>
        <w:numPr>
          <w:ilvl w:val="0"/>
          <w:numId w:val="32"/>
        </w:numPr>
      </w:pPr>
      <w:r>
        <w:rPr>
          <w:i/>
          <w:color w:val="FF0000"/>
        </w:rPr>
        <w:t>trauma</w:t>
      </w:r>
    </w:p>
    <w:p w:rsidR="00D64575" w:rsidRPr="00233DBE" w:rsidRDefault="00D64575" w:rsidP="00D64575">
      <w:pPr>
        <w:pStyle w:val="NormalWeb"/>
        <w:numPr>
          <w:ilvl w:val="0"/>
          <w:numId w:val="32"/>
        </w:numPr>
      </w:pPr>
      <w:r w:rsidRPr="00233DBE">
        <w:t>extension of deep hemorrhage</w:t>
      </w:r>
    </w:p>
    <w:p w:rsidR="00D64575" w:rsidRDefault="00D64575" w:rsidP="00D64575">
      <w:pPr>
        <w:pStyle w:val="NormalWeb"/>
        <w:numPr>
          <w:ilvl w:val="0"/>
          <w:numId w:val="32"/>
        </w:numPr>
      </w:pPr>
      <w:r w:rsidRPr="00233DBE">
        <w:t>hemorrhagic transformation of ischemic infarct</w:t>
      </w:r>
    </w:p>
    <w:p w:rsidR="00DE20B8" w:rsidRPr="00233DBE" w:rsidRDefault="00DE20B8" w:rsidP="00D64575">
      <w:pPr>
        <w:pStyle w:val="NormalWeb"/>
        <w:numPr>
          <w:ilvl w:val="0"/>
          <w:numId w:val="32"/>
        </w:numPr>
      </w:pPr>
      <w:r>
        <w:t>venous (sinus or cortical vein) thrombosis</w:t>
      </w:r>
    </w:p>
    <w:p w:rsidR="00D64575" w:rsidRDefault="00D64575" w:rsidP="00D64575">
      <w:pPr>
        <w:pStyle w:val="NormalWeb"/>
      </w:pPr>
    </w:p>
    <w:p w:rsidR="00DE20B8" w:rsidRDefault="00DE20B8" w:rsidP="00D64575">
      <w:pPr>
        <w:pStyle w:val="NormalWeb"/>
      </w:pPr>
      <w:r w:rsidRPr="00DE20B8">
        <w:rPr>
          <w:u w:val="single"/>
        </w:rPr>
        <w:t>Uncommon</w:t>
      </w:r>
      <w:r>
        <w:t xml:space="preserve"> - </w:t>
      </w:r>
      <w:r w:rsidRPr="00DE20B8">
        <w:t xml:space="preserve">acute disseminated encephalomyelitis </w:t>
      </w:r>
      <w:r>
        <w:t>(s.</w:t>
      </w:r>
      <w:r w:rsidRPr="00DE20B8">
        <w:t xml:space="preserve"> acute h</w:t>
      </w:r>
      <w:r>
        <w:t>emorrhagic leukoencephalopathy, Weston-Hurst disease).</w:t>
      </w:r>
    </w:p>
    <w:p w:rsidR="00DE20B8" w:rsidRDefault="00DE20B8" w:rsidP="00D64575">
      <w:pPr>
        <w:pStyle w:val="NormalWeb"/>
      </w:pPr>
    </w:p>
    <w:p w:rsidR="00DE20B8" w:rsidRDefault="00DE20B8" w:rsidP="00D64575">
      <w:pPr>
        <w:pStyle w:val="NormalWeb"/>
      </w:pPr>
      <w:r w:rsidRPr="00DE20B8">
        <w:rPr>
          <w:u w:val="single"/>
        </w:rPr>
        <w:t>Hemorrhages at gray-white matter interface</w:t>
      </w:r>
      <w:r w:rsidRPr="00DE20B8">
        <w:t xml:space="preserve"> </w:t>
      </w:r>
      <w:r>
        <w:t>– embolic phenomena:</w:t>
      </w:r>
      <w:r w:rsidRPr="00DE20B8">
        <w:t xml:space="preserve"> metastases, septic emboli, fungal infection</w:t>
      </w:r>
      <w:r>
        <w:t>.</w:t>
      </w:r>
    </w:p>
    <w:p w:rsidR="00DE20B8" w:rsidRPr="00C83B45" w:rsidRDefault="00DE20B8" w:rsidP="00D64575">
      <w:pPr>
        <w:pStyle w:val="NormalWeb"/>
      </w:pPr>
    </w:p>
    <w:p w:rsidR="00D64575" w:rsidRPr="00C83B45" w:rsidRDefault="00D64575" w:rsidP="00D64575">
      <w:pPr>
        <w:pStyle w:val="NormalWeb"/>
      </w:pPr>
      <w:r w:rsidRPr="00C83B45">
        <w:rPr>
          <w:u w:val="single"/>
        </w:rPr>
        <w:t>Clinical presentation</w:t>
      </w:r>
      <w:r w:rsidRPr="00C83B45">
        <w:t xml:space="preserve"> (resembles thromboembolic infarction!):</w:t>
      </w:r>
    </w:p>
    <w:p w:rsidR="00D64575" w:rsidRPr="00C83B45" w:rsidRDefault="00D64575" w:rsidP="00D64575">
      <w:pPr>
        <w:pStyle w:val="NormalWeb"/>
        <w:spacing w:before="120"/>
        <w:ind w:left="1559" w:hanging="839"/>
      </w:pPr>
      <w:r w:rsidRPr="00C83B45">
        <w:rPr>
          <w:b/>
          <w:smallCaps/>
        </w:rPr>
        <w:t>frontal</w:t>
      </w:r>
      <w:r w:rsidRPr="00C83B45">
        <w:rPr>
          <w:b/>
        </w:rPr>
        <w:t xml:space="preserve"> lobe</w:t>
      </w:r>
      <w:r w:rsidRPr="00C83B45">
        <w:t xml:space="preserve"> - abulia, contralateral hemiparesis, conjugate gaze palsy toward side of hemorrhage.</w:t>
      </w:r>
    </w:p>
    <w:p w:rsidR="00D64575" w:rsidRPr="00C83B45" w:rsidRDefault="00D64575" w:rsidP="00D64575">
      <w:pPr>
        <w:pStyle w:val="NormalWeb"/>
        <w:spacing w:before="120"/>
        <w:ind w:left="1559" w:hanging="839"/>
      </w:pPr>
      <w:r w:rsidRPr="00C83B45">
        <w:rPr>
          <w:b/>
          <w:smallCaps/>
        </w:rPr>
        <w:t>parietal</w:t>
      </w:r>
      <w:r w:rsidRPr="00C83B45">
        <w:rPr>
          <w:b/>
        </w:rPr>
        <w:t xml:space="preserve"> lobe</w:t>
      </w:r>
      <w:r w:rsidRPr="00C83B45">
        <w:t xml:space="preserve"> - contralateral hemisensory loss &amp; mild hemiparesis, neglect of contralateral visual field, occasional hemianopia or anosognosia.</w:t>
      </w:r>
    </w:p>
    <w:p w:rsidR="00D64575" w:rsidRPr="00C83B45" w:rsidRDefault="00D64575" w:rsidP="00D64575">
      <w:pPr>
        <w:pStyle w:val="NormalWeb"/>
        <w:spacing w:before="120"/>
        <w:ind w:left="1559" w:hanging="839"/>
      </w:pPr>
      <w:r w:rsidRPr="00C83B45">
        <w:rPr>
          <w:b/>
          <w:smallCaps/>
        </w:rPr>
        <w:t>temporal</w:t>
      </w:r>
      <w:r w:rsidRPr="00C83B45">
        <w:rPr>
          <w:b/>
        </w:rPr>
        <w:t xml:space="preserve"> lobe</w:t>
      </w:r>
      <w:r w:rsidRPr="00C83B45">
        <w:t xml:space="preserve"> - visual field deficit, agitated delirium, Wernicke aphasia (extension into dominant parietal lobe → conduction or global aphasia).</w:t>
      </w:r>
    </w:p>
    <w:p w:rsidR="00D64575" w:rsidRPr="00C83B45" w:rsidRDefault="00D64575" w:rsidP="00D64575">
      <w:pPr>
        <w:pStyle w:val="NormalWeb"/>
        <w:spacing w:before="120" w:after="120"/>
        <w:ind w:left="1559" w:hanging="839"/>
      </w:pPr>
      <w:r w:rsidRPr="00C83B45">
        <w:rPr>
          <w:b/>
          <w:smallCaps/>
        </w:rPr>
        <w:t>occipital</w:t>
      </w:r>
      <w:r w:rsidRPr="00C83B45">
        <w:rPr>
          <w:b/>
        </w:rPr>
        <w:t xml:space="preserve"> lobe</w:t>
      </w:r>
      <w:r w:rsidRPr="00C83B45">
        <w:t xml:space="preserve"> - contralateral homonymous hemianopia, ipsilateral orbital pain.</w:t>
      </w:r>
    </w:p>
    <w:p w:rsidR="00D64575" w:rsidRPr="00C83B45" w:rsidRDefault="00D64575" w:rsidP="00D64575">
      <w:pPr>
        <w:pStyle w:val="NormalWeb"/>
        <w:numPr>
          <w:ilvl w:val="0"/>
          <w:numId w:val="4"/>
        </w:numPr>
      </w:pPr>
      <w:r w:rsidRPr="00C83B45">
        <w:t xml:space="preserve">normal </w:t>
      </w:r>
      <w:r w:rsidRPr="00C83B45">
        <w:rPr>
          <w:color w:val="008000"/>
        </w:rPr>
        <w:t>pupils</w:t>
      </w:r>
      <w:r w:rsidRPr="00C83B45">
        <w:t>.</w:t>
      </w:r>
    </w:p>
    <w:p w:rsidR="00D64575" w:rsidRPr="00C83B45" w:rsidRDefault="00D64575" w:rsidP="00D64575">
      <w:pPr>
        <w:pStyle w:val="NormalWeb"/>
        <w:numPr>
          <w:ilvl w:val="0"/>
          <w:numId w:val="4"/>
        </w:numPr>
      </w:pPr>
      <w:r w:rsidRPr="00C83B45">
        <w:rPr>
          <w:color w:val="008000"/>
        </w:rPr>
        <w:t>headache, nausea &amp; vomiting</w:t>
      </w:r>
      <w:r w:rsidRPr="00C83B45">
        <w:t xml:space="preserve"> occur with same frequency but less intensity (as in deep, hypertensive hemorrhages).</w:t>
      </w:r>
    </w:p>
    <w:p w:rsidR="00D64575" w:rsidRPr="00C83B45" w:rsidRDefault="00D64575" w:rsidP="00D64575">
      <w:pPr>
        <w:pStyle w:val="NormalWeb"/>
        <w:numPr>
          <w:ilvl w:val="0"/>
          <w:numId w:val="4"/>
        </w:numPr>
      </w:pPr>
      <w:r w:rsidRPr="00C83B45">
        <w:rPr>
          <w:color w:val="008000"/>
        </w:rPr>
        <w:t>coma</w:t>
      </w:r>
      <w:r w:rsidRPr="00C83B45">
        <w:t xml:space="preserve"> is less common (bulk of hemorrhage is comparatively small and located in subcortical white matter).</w:t>
      </w:r>
    </w:p>
    <w:p w:rsidR="00D64575" w:rsidRPr="00C83B45" w:rsidRDefault="00D64575" w:rsidP="00D64575">
      <w:pPr>
        <w:pStyle w:val="NormalWeb"/>
        <w:numPr>
          <w:ilvl w:val="0"/>
          <w:numId w:val="4"/>
        </w:numPr>
      </w:pPr>
      <w:r w:rsidRPr="00C83B45">
        <w:rPr>
          <w:b/>
        </w:rPr>
        <w:t>seizures</w:t>
      </w:r>
      <w:r w:rsidRPr="00C83B45">
        <w:t xml:space="preserve"> are common (frontal, temporal, or parietal lobes).</w:t>
      </w:r>
    </w:p>
    <w:p w:rsidR="00D64575" w:rsidRPr="00C83B45" w:rsidRDefault="00D64575" w:rsidP="00D64575">
      <w:pPr>
        <w:pStyle w:val="NormalWeb"/>
      </w:pPr>
    </w:p>
    <w:p w:rsidR="00D64575" w:rsidRPr="00C83B45" w:rsidRDefault="00D64575" w:rsidP="00D64575">
      <w:pPr>
        <w:pStyle w:val="NormalWeb"/>
      </w:pPr>
    </w:p>
    <w:p w:rsidR="00D64575" w:rsidRPr="00C83B45" w:rsidRDefault="00D64575" w:rsidP="00D64575">
      <w:pPr>
        <w:pStyle w:val="Nervous6"/>
        <w:ind w:right="7370"/>
      </w:pPr>
      <w:bookmarkStart w:id="19" w:name="_Toc6624618"/>
      <w:r w:rsidRPr="00C83B45">
        <w:t>Pontine Hemorrhage</w:t>
      </w:r>
      <w:bookmarkEnd w:id="19"/>
    </w:p>
    <w:p w:rsidR="00D64575" w:rsidRPr="00C83B45" w:rsidRDefault="00D64575" w:rsidP="00D64575">
      <w:pPr>
        <w:pStyle w:val="NormalWeb"/>
        <w:numPr>
          <w:ilvl w:val="0"/>
          <w:numId w:val="4"/>
        </w:numPr>
      </w:pPr>
      <w:r w:rsidRPr="00C83B45">
        <w:rPr>
          <w:shd w:val="clear" w:color="auto" w:fill="CCFFFF"/>
        </w:rPr>
        <w:t>≈ 10-15%</w:t>
      </w:r>
      <w:r w:rsidRPr="00C83B45">
        <w:t xml:space="preserve"> of all ICHs.</w:t>
      </w:r>
    </w:p>
    <w:p w:rsidR="00D64575" w:rsidRPr="00C83B45" w:rsidRDefault="00D64575" w:rsidP="00D64575">
      <w:pPr>
        <w:pStyle w:val="NormalWeb"/>
        <w:numPr>
          <w:ilvl w:val="0"/>
          <w:numId w:val="4"/>
        </w:numPr>
      </w:pPr>
      <w:r w:rsidRPr="00C83B45">
        <w:t xml:space="preserve">usually placed </w:t>
      </w:r>
      <w:r w:rsidRPr="00C83B45">
        <w:rPr>
          <w:i/>
        </w:rPr>
        <w:t>symmetrically at junction of basis and tegmentum</w:t>
      </w:r>
      <w:r w:rsidRPr="00C83B45">
        <w:t xml:space="preserve"> (paramedian vessels from basilar artery).</w:t>
      </w:r>
    </w:p>
    <w:p w:rsidR="00D64575" w:rsidRPr="00C83B45" w:rsidRDefault="00D64575" w:rsidP="00D64575">
      <w:pPr>
        <w:pStyle w:val="NormalWeb"/>
        <w:numPr>
          <w:ilvl w:val="0"/>
          <w:numId w:val="4"/>
        </w:numPr>
      </w:pPr>
      <w:r w:rsidRPr="00C83B45">
        <w:t>hematoma can extend rostrally into midbrain or rupture into 4</w:t>
      </w:r>
      <w:r w:rsidRPr="00C83B45">
        <w:rPr>
          <w:vertAlign w:val="superscript"/>
        </w:rPr>
        <w:t>th</w:t>
      </w:r>
      <w:r w:rsidRPr="00C83B45">
        <w:t xml:space="preserve"> ventricle.</w:t>
      </w:r>
    </w:p>
    <w:p w:rsidR="00D64575" w:rsidRPr="00C83B45" w:rsidRDefault="00D64575" w:rsidP="00D64575">
      <w:pPr>
        <w:pStyle w:val="NormalWeb"/>
      </w:pPr>
    </w:p>
    <w:p w:rsidR="00D64575" w:rsidRPr="00C83B45" w:rsidRDefault="00D64575" w:rsidP="00D64575">
      <w:pPr>
        <w:pStyle w:val="NormalWeb"/>
      </w:pPr>
      <w:r w:rsidRPr="00C83B45">
        <w:rPr>
          <w:u w:val="single"/>
        </w:rPr>
        <w:t>Clinical presentation</w:t>
      </w:r>
      <w:r w:rsidRPr="00C83B45">
        <w:t xml:space="preserve"> (large pontine ICH):</w:t>
      </w:r>
    </w:p>
    <w:p w:rsidR="00D64575" w:rsidRPr="00C83B45" w:rsidRDefault="00D64575" w:rsidP="00D64575">
      <w:pPr>
        <w:pStyle w:val="NormalWeb"/>
        <w:numPr>
          <w:ilvl w:val="0"/>
          <w:numId w:val="7"/>
        </w:numPr>
      </w:pPr>
      <w:r w:rsidRPr="00C83B45">
        <w:t>abrupt</w:t>
      </w:r>
      <w:r w:rsidRPr="00C83B45">
        <w:rPr>
          <w:b/>
          <w:color w:val="0000FF"/>
        </w:rPr>
        <w:t xml:space="preserve"> coma</w:t>
      </w:r>
      <w:r w:rsidRPr="00C83B45">
        <w:t>; vomiting often occurs at onset</w:t>
      </w:r>
    </w:p>
    <w:p w:rsidR="00D64575" w:rsidRPr="00C83B45" w:rsidRDefault="00D64575" w:rsidP="00D64575">
      <w:pPr>
        <w:pStyle w:val="NormalWeb"/>
        <w:numPr>
          <w:ilvl w:val="0"/>
          <w:numId w:val="7"/>
        </w:numPr>
      </w:pPr>
      <w:r w:rsidRPr="00C83B45">
        <w:rPr>
          <w:b/>
          <w:color w:val="0000FF"/>
        </w:rPr>
        <w:t>quadriparesis</w:t>
      </w:r>
      <w:r w:rsidRPr="00C83B45">
        <w:t>, decerebrate rigidity</w:t>
      </w:r>
    </w:p>
    <w:p w:rsidR="00D64575" w:rsidRPr="00C83B45" w:rsidRDefault="00D64575" w:rsidP="00D64575">
      <w:pPr>
        <w:pStyle w:val="NormalWeb"/>
        <w:numPr>
          <w:ilvl w:val="0"/>
          <w:numId w:val="7"/>
        </w:numPr>
      </w:pPr>
      <w:r w:rsidRPr="00C83B45">
        <w:rPr>
          <w:b/>
          <w:color w:val="0000FF"/>
        </w:rPr>
        <w:t xml:space="preserve">pinpoint </w:t>
      </w:r>
      <w:r w:rsidRPr="00C83B45">
        <w:t xml:space="preserve">(1 mm) </w:t>
      </w:r>
      <w:r w:rsidRPr="00C83B45">
        <w:rPr>
          <w:b/>
          <w:color w:val="0000FF"/>
        </w:rPr>
        <w:t>reactive pupils</w:t>
      </w:r>
      <w:r w:rsidRPr="00C83B45">
        <w:t xml:space="preserve"> (check with magnifying glass)</w:t>
      </w:r>
    </w:p>
    <w:p w:rsidR="00D64575" w:rsidRPr="00C83B45" w:rsidRDefault="00D64575" w:rsidP="00D64575">
      <w:pPr>
        <w:pStyle w:val="NormalWeb"/>
        <w:numPr>
          <w:ilvl w:val="0"/>
          <w:numId w:val="7"/>
        </w:numPr>
      </w:pPr>
      <w:r w:rsidRPr="00C83B45">
        <w:t xml:space="preserve">grossly dysconjugate centrally positioned eyes (gaze paresis) with </w:t>
      </w:r>
      <w:r w:rsidRPr="00C83B45">
        <w:rPr>
          <w:b/>
          <w:color w:val="0000FF"/>
        </w:rPr>
        <w:t>absent oculocephalic &amp; oculovestibular reflexes</w:t>
      </w:r>
    </w:p>
    <w:p w:rsidR="00D64575" w:rsidRPr="00C83B45" w:rsidRDefault="00D64575" w:rsidP="00D64575">
      <w:pPr>
        <w:pStyle w:val="NormalWeb"/>
        <w:numPr>
          <w:ilvl w:val="0"/>
          <w:numId w:val="7"/>
        </w:numPr>
      </w:pPr>
      <w:r w:rsidRPr="00C83B45">
        <w:t>± ocular bobbing.</w:t>
      </w:r>
    </w:p>
    <w:p w:rsidR="00D64575" w:rsidRPr="00C83B45" w:rsidRDefault="00D64575" w:rsidP="00D64575">
      <w:pPr>
        <w:pStyle w:val="NormalWeb"/>
        <w:numPr>
          <w:ilvl w:val="0"/>
          <w:numId w:val="7"/>
        </w:numPr>
      </w:pPr>
      <w:r w:rsidRPr="00C83B45">
        <w:t>± ataxic Cheyne-Stokes respiration.</w:t>
      </w:r>
    </w:p>
    <w:p w:rsidR="00D64575" w:rsidRPr="00C83B45" w:rsidRDefault="00D64575" w:rsidP="00D64575">
      <w:pPr>
        <w:pStyle w:val="NormalWeb"/>
      </w:pPr>
      <w:r w:rsidRPr="00C83B45">
        <w:rPr>
          <w:color w:val="FF0000"/>
        </w:rPr>
        <w:t>Death occurs within few hours</w:t>
      </w:r>
      <w:r w:rsidRPr="00C83B45">
        <w:t xml:space="preserve"> (&gt; 75%), but there are exceptional survivors!</w:t>
      </w:r>
    </w:p>
    <w:p w:rsidR="00D64575" w:rsidRPr="00C83B45" w:rsidRDefault="00D64575" w:rsidP="00D64575">
      <w:pPr>
        <w:pStyle w:val="NormalWeb"/>
      </w:pPr>
    </w:p>
    <w:p w:rsidR="00D64575" w:rsidRPr="00C83B45" w:rsidRDefault="00D64575" w:rsidP="00D64575">
      <w:pPr>
        <w:pStyle w:val="NormalWeb"/>
        <w:numPr>
          <w:ilvl w:val="0"/>
          <w:numId w:val="4"/>
        </w:numPr>
      </w:pPr>
      <w:r w:rsidRPr="00C83B45">
        <w:rPr>
          <w:b/>
        </w:rPr>
        <w:t>lateral basis pontis</w:t>
      </w:r>
      <w:r w:rsidRPr="00C83B45">
        <w:t xml:space="preserve"> - pure motor hemiparesis.</w:t>
      </w:r>
    </w:p>
    <w:p w:rsidR="00D64575" w:rsidRPr="00C83B45" w:rsidRDefault="00D64575" w:rsidP="00D64575">
      <w:pPr>
        <w:pStyle w:val="NormalWeb"/>
        <w:numPr>
          <w:ilvl w:val="0"/>
          <w:numId w:val="4"/>
        </w:numPr>
      </w:pPr>
      <w:r w:rsidRPr="00C83B45">
        <w:rPr>
          <w:b/>
        </w:rPr>
        <w:t>lateral pontine tegmentum</w:t>
      </w:r>
      <w:r w:rsidRPr="00C83B45">
        <w:t xml:space="preserve"> - ipsilateral conjugate gaze paresis, ipsilateral internuclear ophthalmoplegia, "one-and-a-half" syndrome, ipsilateral miosis, ocular bobbing, ipsilateral hemiataxia with crossed hemisensory deficits.</w:t>
      </w:r>
    </w:p>
    <w:p w:rsidR="00D64575" w:rsidRPr="00C83B45" w:rsidRDefault="00D64575" w:rsidP="00D64575">
      <w:pPr>
        <w:pStyle w:val="NormalWeb"/>
      </w:pPr>
    </w:p>
    <w:p w:rsidR="00D64575" w:rsidRPr="00C83B45" w:rsidRDefault="00D64575" w:rsidP="00D64575">
      <w:pPr>
        <w:pStyle w:val="NormalWeb"/>
      </w:pPr>
    </w:p>
    <w:p w:rsidR="00D64575" w:rsidRPr="00C83B45" w:rsidRDefault="00D64575" w:rsidP="00D64575">
      <w:pPr>
        <w:pStyle w:val="Nervous6"/>
        <w:ind w:right="6945"/>
      </w:pPr>
      <w:bookmarkStart w:id="20" w:name="_Toc6624619"/>
      <w:r w:rsidRPr="00C83B45">
        <w:t>Cerebellar Hemorrhage</w:t>
      </w:r>
      <w:bookmarkEnd w:id="20"/>
    </w:p>
    <w:p w:rsidR="00D64575" w:rsidRPr="00C83B45" w:rsidRDefault="00D64575" w:rsidP="00D64575">
      <w:pPr>
        <w:pStyle w:val="NormalWeb"/>
        <w:numPr>
          <w:ilvl w:val="0"/>
          <w:numId w:val="4"/>
        </w:numPr>
      </w:pPr>
      <w:r w:rsidRPr="00C83B45">
        <w:rPr>
          <w:shd w:val="clear" w:color="auto" w:fill="CCFFFF"/>
        </w:rPr>
        <w:t>≈ 8-10%</w:t>
      </w:r>
      <w:r w:rsidRPr="00C83B45">
        <w:t xml:space="preserve"> of all ICHs.</w:t>
      </w:r>
    </w:p>
    <w:p w:rsidR="00D64575" w:rsidRPr="00C83B45" w:rsidRDefault="00D64575" w:rsidP="00D64575">
      <w:pPr>
        <w:pStyle w:val="NormalWeb"/>
        <w:numPr>
          <w:ilvl w:val="0"/>
          <w:numId w:val="4"/>
        </w:numPr>
      </w:pPr>
      <w:r w:rsidRPr="00C83B45">
        <w:t xml:space="preserve">most common cause is </w:t>
      </w:r>
      <w:r w:rsidRPr="00C83B45">
        <w:rPr>
          <w:color w:val="000000"/>
        </w:rPr>
        <w:t>long-standing</w:t>
      </w:r>
      <w:r w:rsidRPr="00C83B45">
        <w:t xml:space="preserve"> </w:t>
      </w:r>
      <w:r w:rsidRPr="00C83B45">
        <w:rPr>
          <w:i/>
          <w:color w:val="FF0000"/>
        </w:rPr>
        <w:t>hypertension</w:t>
      </w:r>
      <w:r w:rsidRPr="00C83B45">
        <w:t>.</w:t>
      </w:r>
    </w:p>
    <w:p w:rsidR="00D64575" w:rsidRPr="00C83B45" w:rsidRDefault="00D64575" w:rsidP="00D64575">
      <w:pPr>
        <w:pStyle w:val="NormalWeb"/>
        <w:numPr>
          <w:ilvl w:val="0"/>
          <w:numId w:val="4"/>
        </w:numPr>
      </w:pPr>
      <w:r w:rsidRPr="00C83B45">
        <w:t>most common locations: dentate nucleus &gt; vermis.</w:t>
      </w:r>
    </w:p>
    <w:p w:rsidR="00D64575" w:rsidRPr="00C83B45" w:rsidRDefault="00D64575" w:rsidP="00D64575">
      <w:pPr>
        <w:pStyle w:val="NormalWeb"/>
        <w:numPr>
          <w:ilvl w:val="0"/>
          <w:numId w:val="4"/>
        </w:numPr>
      </w:pPr>
      <w:r w:rsidRPr="00C83B45">
        <w:rPr>
          <w:u w:val="single"/>
        </w:rPr>
        <w:t>clinical presentation</w:t>
      </w:r>
      <w:r w:rsidRPr="00C83B45">
        <w:t xml:space="preserve">: abrupt occipital </w:t>
      </w:r>
      <w:r w:rsidRPr="00C83B45">
        <w:rPr>
          <w:b/>
          <w:color w:val="0000FF"/>
          <w:u w:val="double" w:color="FF0000"/>
        </w:rPr>
        <w:t>headache</w:t>
      </w:r>
      <w:r w:rsidRPr="00C83B45">
        <w:t xml:space="preserve">, </w:t>
      </w:r>
      <w:r w:rsidRPr="00C83B45">
        <w:rPr>
          <w:b/>
          <w:color w:val="0000FF"/>
        </w:rPr>
        <w:t xml:space="preserve">nausea &amp; </w:t>
      </w:r>
      <w:r w:rsidRPr="00C83B45">
        <w:rPr>
          <w:b/>
          <w:color w:val="0000FF"/>
          <w:u w:val="double" w:color="FF0000"/>
        </w:rPr>
        <w:t>vomiting</w:t>
      </w:r>
      <w:r w:rsidRPr="00C83B45">
        <w:t xml:space="preserve"> (may be severe and repetitive), severe </w:t>
      </w:r>
      <w:r w:rsidRPr="00C83B45">
        <w:rPr>
          <w:b/>
          <w:color w:val="0000FF"/>
          <w:u w:val="double" w:color="FF0000"/>
        </w:rPr>
        <w:t>gait ataxia</w:t>
      </w:r>
      <w:r w:rsidRPr="00C83B45">
        <w:t xml:space="preserve">* (astasia-abasia), </w:t>
      </w:r>
      <w:r w:rsidRPr="00C83B45">
        <w:rPr>
          <w:b/>
          <w:color w:val="0000FF"/>
        </w:rPr>
        <w:t>vertigo</w:t>
      </w:r>
      <w:r w:rsidRPr="00C83B45">
        <w:t xml:space="preserve">, </w:t>
      </w:r>
      <w:r w:rsidRPr="00C83B45">
        <w:rPr>
          <w:b/>
          <w:color w:val="0000FF"/>
        </w:rPr>
        <w:t>dysarthria</w:t>
      </w:r>
      <w:r w:rsidRPr="00C83B45">
        <w:t>,</w:t>
      </w:r>
      <w:r w:rsidRPr="00C83B45">
        <w:rPr>
          <w:b/>
          <w:color w:val="0000FF"/>
        </w:rPr>
        <w:t xml:space="preserve"> nystagmus</w:t>
      </w:r>
      <w:r w:rsidRPr="00C83B45">
        <w:t>.</w:t>
      </w:r>
    </w:p>
    <w:p w:rsidR="00D64575" w:rsidRPr="00C83B45" w:rsidRDefault="00D64575" w:rsidP="00D64575">
      <w:pPr>
        <w:pStyle w:val="NormalWeb"/>
        <w:spacing w:before="120" w:after="120"/>
        <w:ind w:left="2160"/>
        <w:jc w:val="right"/>
      </w:pPr>
      <w:r w:rsidRPr="00C83B45">
        <w:t xml:space="preserve">*gait (truncal) ataxia may be only neurologic sign – </w:t>
      </w:r>
      <w:r w:rsidRPr="00C83B45">
        <w:rPr>
          <w:highlight w:val="yellow"/>
        </w:rPr>
        <w:t>test gait in all patients</w:t>
      </w:r>
      <w:r w:rsidRPr="00C83B45">
        <w:t>!!!</w:t>
      </w:r>
    </w:p>
    <w:p w:rsidR="00D64575" w:rsidRPr="00C83B45" w:rsidRDefault="00D64575" w:rsidP="00D64575">
      <w:pPr>
        <w:pStyle w:val="NormalWeb"/>
        <w:ind w:left="1440"/>
      </w:pPr>
      <w:r w:rsidRPr="00C83B45">
        <w:t>N.B. consciousness is preserved!</w:t>
      </w:r>
    </w:p>
    <w:p w:rsidR="00D64575" w:rsidRPr="00C83B45" w:rsidRDefault="00D64575" w:rsidP="00D64575">
      <w:pPr>
        <w:pStyle w:val="NormalWeb"/>
        <w:numPr>
          <w:ilvl w:val="0"/>
          <w:numId w:val="4"/>
        </w:numPr>
      </w:pPr>
      <w:r w:rsidRPr="00C83B45">
        <w:t>clinical course is notoriously unpredictable (may deteriorate quickly</w:t>
      </w:r>
      <w:r>
        <w:t xml:space="preserve"> – check patient ve</w:t>
      </w:r>
      <w:r w:rsidR="009F1350">
        <w:t>r</w:t>
      </w:r>
      <w:r>
        <w:t>y often</w:t>
      </w:r>
      <w:r w:rsidRPr="00C83B45">
        <w:t xml:space="preserve">) - </w:t>
      </w:r>
      <w:r w:rsidRPr="00C83B45">
        <w:rPr>
          <w:u w:val="double" w:color="FF0000"/>
        </w:rPr>
        <w:t xml:space="preserve">may cause </w:t>
      </w:r>
      <w:r w:rsidRPr="00C83B45">
        <w:rPr>
          <w:b/>
          <w:u w:val="double" w:color="FF0000"/>
        </w:rPr>
        <w:t>brain stem</w:t>
      </w:r>
      <w:r w:rsidRPr="00C83B45">
        <w:rPr>
          <w:u w:val="double" w:color="FF0000"/>
        </w:rPr>
        <w:t xml:space="preserve"> compression:</w:t>
      </w:r>
    </w:p>
    <w:p w:rsidR="00D64575" w:rsidRPr="00C83B45" w:rsidRDefault="00D64575" w:rsidP="00D64575">
      <w:pPr>
        <w:pStyle w:val="NormalWeb"/>
        <w:numPr>
          <w:ilvl w:val="0"/>
          <w:numId w:val="21"/>
        </w:numPr>
      </w:pPr>
      <w:r w:rsidRPr="00C83B45">
        <w:rPr>
          <w:color w:val="0000FF"/>
        </w:rPr>
        <w:t>ocular findings</w:t>
      </w:r>
      <w:r w:rsidRPr="00C83B45">
        <w:t xml:space="preserve">: caloric-resistant ipsilateral gaze palsy → </w:t>
      </w:r>
      <w:r w:rsidRPr="00C83B45">
        <w:rPr>
          <w:i/>
          <w:color w:val="FF00FF"/>
        </w:rPr>
        <w:t>eye deviation toward opposite side</w:t>
      </w:r>
      <w:r w:rsidRPr="00C83B45">
        <w:t>; small reactive pupils, skew deviation (</w:t>
      </w:r>
      <w:r w:rsidRPr="00C83B45">
        <w:rPr>
          <w:b/>
          <w:color w:val="008000"/>
        </w:rPr>
        <w:t>Magendie-Hertwig sign</w:t>
      </w:r>
      <w:r w:rsidRPr="00C83B45">
        <w:t>), gaze-paretic nystagmus, ocular bobbing.</w:t>
      </w:r>
    </w:p>
    <w:p w:rsidR="00D64575" w:rsidRPr="00C83B45" w:rsidRDefault="00D64575" w:rsidP="00D64575">
      <w:pPr>
        <w:pStyle w:val="NormalWeb"/>
        <w:numPr>
          <w:ilvl w:val="0"/>
          <w:numId w:val="21"/>
        </w:numPr>
      </w:pPr>
      <w:r w:rsidRPr="00C83B45">
        <w:rPr>
          <w:color w:val="0000FF"/>
        </w:rPr>
        <w:t>cranial nerve findings</w:t>
      </w:r>
      <w:r w:rsidRPr="00C83B45">
        <w:t xml:space="preserve"> (ipsilateral facial weakness, ipsilateral absence of corneal reflex)</w:t>
      </w:r>
    </w:p>
    <w:p w:rsidR="00D64575" w:rsidRPr="00C83B45" w:rsidRDefault="00D64575" w:rsidP="00D64575">
      <w:pPr>
        <w:pStyle w:val="NormalWeb"/>
        <w:numPr>
          <w:ilvl w:val="0"/>
          <w:numId w:val="21"/>
        </w:numPr>
      </w:pPr>
      <w:r w:rsidRPr="00C83B45">
        <w:rPr>
          <w:color w:val="0000FF"/>
        </w:rPr>
        <w:t>contralateral hemiparesis</w:t>
      </w:r>
      <w:r w:rsidRPr="00C83B45">
        <w:t xml:space="preserve"> (late sign!)</w:t>
      </w:r>
    </w:p>
    <w:p w:rsidR="00D64575" w:rsidRDefault="00D64575" w:rsidP="00D64575">
      <w:pPr>
        <w:pStyle w:val="NormalWeb"/>
        <w:numPr>
          <w:ilvl w:val="0"/>
          <w:numId w:val="21"/>
        </w:numPr>
      </w:pPr>
      <w:r w:rsidRPr="00C83B45">
        <w:rPr>
          <w:color w:val="FF0000"/>
          <w:u w:color="FF0000"/>
        </w:rPr>
        <w:t>loss of consciousness</w:t>
      </w:r>
      <w:r w:rsidRPr="00C83B45">
        <w:t xml:space="preserve"> (coma = too late for surgical evacuation!)</w:t>
      </w:r>
    </w:p>
    <w:p w:rsidR="00D64575" w:rsidRPr="004A684F" w:rsidRDefault="00D64575" w:rsidP="00D64575">
      <w:pPr>
        <w:pStyle w:val="NormalWeb"/>
        <w:rPr>
          <w:sz w:val="8"/>
          <w:szCs w:val="8"/>
        </w:rPr>
      </w:pPr>
    </w:p>
    <w:p w:rsidR="00D64575" w:rsidRPr="00C83B45" w:rsidRDefault="00D64575" w:rsidP="00D64575">
      <w:pPr>
        <w:pStyle w:val="NormalWeb"/>
        <w:pBdr>
          <w:top w:val="single" w:sz="4" w:space="1" w:color="auto"/>
          <w:left w:val="single" w:sz="4" w:space="4" w:color="auto"/>
          <w:bottom w:val="single" w:sz="4" w:space="1" w:color="auto"/>
          <w:right w:val="single" w:sz="4" w:space="4" w:color="auto"/>
        </w:pBdr>
        <w:shd w:val="clear" w:color="auto" w:fill="FFDDFF"/>
        <w:ind w:left="2160" w:right="2268"/>
        <w:jc w:val="center"/>
        <w:rPr>
          <w:color w:val="000000"/>
        </w:rPr>
      </w:pPr>
      <w:r w:rsidRPr="00C83B45">
        <w:rPr>
          <w:b/>
          <w:color w:val="000000"/>
        </w:rPr>
        <w:t>Neurosurgeon consultation</w:t>
      </w:r>
      <w:r w:rsidRPr="00C83B45">
        <w:rPr>
          <w:color w:val="000000"/>
        </w:rPr>
        <w:t xml:space="preserve"> is indicated for all patients!</w:t>
      </w:r>
    </w:p>
    <w:p w:rsidR="00D64575" w:rsidRPr="004A684F" w:rsidRDefault="00D64575" w:rsidP="00D64575">
      <w:pPr>
        <w:pStyle w:val="NormalWeb"/>
        <w:rPr>
          <w:color w:val="000000"/>
          <w:sz w:val="8"/>
          <w:szCs w:val="8"/>
        </w:rPr>
      </w:pPr>
    </w:p>
    <w:p w:rsidR="00D64575" w:rsidRPr="00C83B45" w:rsidRDefault="00D64575" w:rsidP="00D64575">
      <w:pPr>
        <w:pStyle w:val="NormalWeb"/>
        <w:ind w:left="2880"/>
      </w:pPr>
      <w:r w:rsidRPr="00C83B45">
        <w:rPr>
          <w:color w:val="000000"/>
        </w:rPr>
        <w:t xml:space="preserve">More </w:t>
      </w:r>
      <w:r w:rsidRPr="00C83B45">
        <w:rPr>
          <w:b/>
          <w:i/>
          <w:color w:val="008000"/>
        </w:rPr>
        <w:t>lateral</w:t>
      </w:r>
      <w:r w:rsidRPr="00C83B45">
        <w:rPr>
          <w:color w:val="000000"/>
        </w:rPr>
        <w:t xml:space="preserve"> </w:t>
      </w:r>
      <w:r w:rsidRPr="00C83B45">
        <w:rPr>
          <w:b/>
          <w:i/>
          <w:color w:val="008000"/>
        </w:rPr>
        <w:t>(hemispheric)</w:t>
      </w:r>
      <w:r w:rsidRPr="00C83B45">
        <w:rPr>
          <w:color w:val="000000"/>
        </w:rPr>
        <w:t xml:space="preserve"> hemorrhage and </w:t>
      </w:r>
      <w:r w:rsidRPr="00C83B45">
        <w:rPr>
          <w:b/>
          <w:i/>
          <w:color w:val="008000"/>
        </w:rPr>
        <w:t>smaller</w:t>
      </w:r>
      <w:r w:rsidRPr="00C83B45">
        <w:rPr>
          <w:color w:val="000000"/>
        </w:rPr>
        <w:t xml:space="preserve"> hematoma, more likely brainstem structures are spared (better prognosis)</w:t>
      </w:r>
    </w:p>
    <w:p w:rsidR="00D64575" w:rsidRPr="00C83B45" w:rsidRDefault="00D64575" w:rsidP="00D64575">
      <w:pPr>
        <w:pStyle w:val="NormalWeb"/>
        <w:numPr>
          <w:ilvl w:val="0"/>
          <w:numId w:val="4"/>
        </w:numPr>
      </w:pPr>
      <w:r w:rsidRPr="00C83B45">
        <w:t>may obstruct CSF flow into or out of 4</w:t>
      </w:r>
      <w:r w:rsidRPr="00C83B45">
        <w:rPr>
          <w:vertAlign w:val="superscript"/>
        </w:rPr>
        <w:t>th</w:t>
      </w:r>
      <w:r w:rsidRPr="00C83B45">
        <w:t xml:space="preserve"> ventricle → </w:t>
      </w:r>
      <w:r w:rsidRPr="00C83B45">
        <w:rPr>
          <w:smallCaps/>
        </w:rPr>
        <w:t>hydrocephalus</w:t>
      </w:r>
      <w:r w:rsidRPr="00C83B45">
        <w:t xml:space="preserve"> (may cause reversible loss of consciousness; H: prompt ventricular drainage).</w:t>
      </w:r>
    </w:p>
    <w:p w:rsidR="00D64575" w:rsidRPr="00C83B45" w:rsidRDefault="00D64575" w:rsidP="00D64575">
      <w:pPr>
        <w:pStyle w:val="NormalWeb"/>
        <w:numPr>
          <w:ilvl w:val="0"/>
          <w:numId w:val="4"/>
        </w:numPr>
      </w:pPr>
      <w:r w:rsidRPr="00C83B45">
        <w:rPr>
          <w:color w:val="FF0000"/>
        </w:rPr>
        <w:t xml:space="preserve">further </w:t>
      </w:r>
      <w:r w:rsidRPr="00C83B45">
        <w:rPr>
          <w:color w:val="FF0000"/>
          <w:u w:color="FF0000"/>
        </w:rPr>
        <w:t>brain stem compression</w:t>
      </w:r>
      <w:r w:rsidRPr="00C83B45">
        <w:rPr>
          <w:u w:color="FF0000"/>
        </w:rPr>
        <w:t>, cerebellar herniation →</w:t>
      </w:r>
      <w:r w:rsidRPr="00C83B45">
        <w:t xml:space="preserve"> </w:t>
      </w:r>
      <w:r w:rsidRPr="00C83B45">
        <w:rPr>
          <w:color w:val="FF0000"/>
        </w:rPr>
        <w:t>death</w:t>
      </w:r>
      <w:r w:rsidRPr="00C83B45">
        <w:t xml:space="preserve"> (H: prompt clot evacuation!)</w:t>
      </w:r>
    </w:p>
    <w:p w:rsidR="00D64575" w:rsidRPr="00C83B45" w:rsidRDefault="00D64575" w:rsidP="00D64575">
      <w:pPr>
        <w:pStyle w:val="NormalWeb"/>
      </w:pPr>
    </w:p>
    <w:p w:rsidR="00D64575" w:rsidRPr="00C83B45" w:rsidRDefault="00D64575" w:rsidP="00D64575">
      <w:pPr>
        <w:pStyle w:val="NormalWeb"/>
      </w:pPr>
    </w:p>
    <w:p w:rsidR="00D64575" w:rsidRPr="00C83B45" w:rsidRDefault="00D64575" w:rsidP="00D64575">
      <w:pPr>
        <w:pStyle w:val="Nervous6"/>
        <w:ind w:right="7370"/>
      </w:pPr>
      <w:bookmarkStart w:id="21" w:name="_Toc6624620"/>
      <w:r w:rsidRPr="00C83B45">
        <w:t>Caudate Hemorrhage</w:t>
      </w:r>
      <w:bookmarkEnd w:id="21"/>
    </w:p>
    <w:p w:rsidR="00D64575" w:rsidRPr="00C83B45" w:rsidRDefault="00D64575" w:rsidP="00D64575">
      <w:pPr>
        <w:pStyle w:val="NormalWeb"/>
        <w:numPr>
          <w:ilvl w:val="0"/>
          <w:numId w:val="4"/>
        </w:numPr>
      </w:pPr>
      <w:r w:rsidRPr="00C83B45">
        <w:rPr>
          <w:shd w:val="clear" w:color="auto" w:fill="CCFFFF"/>
        </w:rPr>
        <w:t>≈ 4%</w:t>
      </w:r>
      <w:r w:rsidRPr="00C83B45">
        <w:t xml:space="preserve"> of all ICHs.</w:t>
      </w:r>
    </w:p>
    <w:p w:rsidR="00D64575" w:rsidRPr="00C83B45" w:rsidRDefault="00D64575" w:rsidP="00D64575">
      <w:pPr>
        <w:pStyle w:val="NormalWeb"/>
        <w:numPr>
          <w:ilvl w:val="0"/>
          <w:numId w:val="4"/>
        </w:numPr>
      </w:pPr>
      <w:r w:rsidRPr="00C83B45">
        <w:t xml:space="preserve">may dissect posterolaterally into </w:t>
      </w:r>
      <w:r w:rsidRPr="00C83B45">
        <w:rPr>
          <w:b/>
        </w:rPr>
        <w:t>internal capsule</w:t>
      </w:r>
      <w:r w:rsidRPr="00C83B45">
        <w:t xml:space="preserve"> and </w:t>
      </w:r>
      <w:r w:rsidRPr="00C83B45">
        <w:rPr>
          <w:b/>
        </w:rPr>
        <w:t>putamen</w:t>
      </w:r>
      <w:r w:rsidRPr="00C83B45">
        <w:t xml:space="preserve"> (contralateral conjugate gaze paresis, contralateral hemiparesis).</w:t>
      </w:r>
    </w:p>
    <w:p w:rsidR="00D64575" w:rsidRPr="00C83B45" w:rsidRDefault="00D64575" w:rsidP="00D64575">
      <w:pPr>
        <w:pStyle w:val="NormalWeb"/>
        <w:numPr>
          <w:ilvl w:val="0"/>
          <w:numId w:val="4"/>
        </w:numPr>
      </w:pPr>
      <w:r w:rsidRPr="00C83B45">
        <w:t xml:space="preserve">may dissect inferiorly into </w:t>
      </w:r>
      <w:r w:rsidRPr="00C83B45">
        <w:rPr>
          <w:b/>
        </w:rPr>
        <w:t>thalamus</w:t>
      </w:r>
      <w:r w:rsidRPr="00C83B45">
        <w:t xml:space="preserve"> (upward gaze paresis, hemisensory deficits), </w:t>
      </w:r>
      <w:r w:rsidRPr="00C83B45">
        <w:rPr>
          <w:b/>
        </w:rPr>
        <w:t>hypothalamus</w:t>
      </w:r>
      <w:r w:rsidRPr="00C83B45">
        <w:t xml:space="preserve"> (Horner's syndrome)</w:t>
      </w:r>
    </w:p>
    <w:p w:rsidR="00D64575" w:rsidRPr="00C83B45" w:rsidRDefault="00D64575" w:rsidP="00D64575">
      <w:pPr>
        <w:pStyle w:val="NormalWeb"/>
      </w:pPr>
    </w:p>
    <w:p w:rsidR="00D64575" w:rsidRDefault="00D64575" w:rsidP="00D64575">
      <w:pPr>
        <w:pStyle w:val="NormalWeb"/>
      </w:pPr>
    </w:p>
    <w:p w:rsidR="00C65D31" w:rsidRDefault="00C65D31" w:rsidP="006E5E7C">
      <w:pPr>
        <w:pStyle w:val="Nervous5"/>
        <w:ind w:right="3892"/>
      </w:pPr>
      <w:bookmarkStart w:id="22" w:name="_Toc6624621"/>
      <w:r>
        <w:t>Intraventricular Hemorrhage</w:t>
      </w:r>
      <w:r w:rsidR="006E5E7C">
        <w:t xml:space="preserve"> (IVH)</w:t>
      </w:r>
      <w:bookmarkEnd w:id="22"/>
    </w:p>
    <w:p w:rsidR="00634A33" w:rsidRDefault="00634A33" w:rsidP="00634A33">
      <w:pPr>
        <w:pStyle w:val="NormalWeb"/>
        <w:numPr>
          <w:ilvl w:val="5"/>
          <w:numId w:val="4"/>
        </w:numPr>
      </w:pPr>
      <w:r w:rsidRPr="001A738A">
        <w:rPr>
          <w:rStyle w:val="Blue"/>
          <w:b/>
        </w:rPr>
        <w:t>primary</w:t>
      </w:r>
      <w:r>
        <w:t xml:space="preserve"> (confined to the ventricles)</w:t>
      </w:r>
    </w:p>
    <w:p w:rsidR="00634A33" w:rsidRDefault="00634A33" w:rsidP="00634A33">
      <w:pPr>
        <w:pStyle w:val="NormalWeb"/>
        <w:numPr>
          <w:ilvl w:val="5"/>
          <w:numId w:val="4"/>
        </w:numPr>
      </w:pPr>
      <w:r w:rsidRPr="001A738A">
        <w:rPr>
          <w:rStyle w:val="Blue"/>
          <w:b/>
        </w:rPr>
        <w:t>secondary</w:t>
      </w:r>
      <w:r>
        <w:t xml:space="preserve"> (</w:t>
      </w:r>
      <w:r w:rsidRPr="00634A33">
        <w:t>extension of ICH</w:t>
      </w:r>
      <w:r>
        <w:t>) - m</w:t>
      </w:r>
      <w:r w:rsidRPr="00634A33">
        <w:t xml:space="preserve">ost </w:t>
      </w:r>
      <w:r>
        <w:t xml:space="preserve">of </w:t>
      </w:r>
      <w:r w:rsidRPr="00634A33">
        <w:t>IVH</w:t>
      </w:r>
      <w:r>
        <w:t>s</w:t>
      </w:r>
      <w:r w:rsidRPr="00634A33">
        <w:t xml:space="preserve"> </w:t>
      </w:r>
      <w:r>
        <w:t>-</w:t>
      </w:r>
      <w:r w:rsidRPr="00634A33">
        <w:t xml:space="preserve"> hypertensive hemorrhages involving the basal ganglia and thalamus</w:t>
      </w:r>
      <w:r w:rsidR="001A738A">
        <w:t>.</w:t>
      </w:r>
    </w:p>
    <w:p w:rsidR="00634A33" w:rsidRDefault="00634A33" w:rsidP="00C65D31">
      <w:pPr>
        <w:pStyle w:val="NormalWeb"/>
        <w:numPr>
          <w:ilvl w:val="0"/>
          <w:numId w:val="4"/>
        </w:numPr>
      </w:pPr>
      <w:r w:rsidRPr="00634A33">
        <w:t>occurs in ≈</w:t>
      </w:r>
      <w:r>
        <w:t xml:space="preserve"> </w:t>
      </w:r>
      <w:r w:rsidRPr="00634A33">
        <w:t>45% of patients with spontaneous ICH</w:t>
      </w:r>
    </w:p>
    <w:p w:rsidR="00634A33" w:rsidRDefault="00634A33" w:rsidP="00C65D31">
      <w:pPr>
        <w:pStyle w:val="NormalWeb"/>
        <w:numPr>
          <w:ilvl w:val="0"/>
          <w:numId w:val="4"/>
        </w:numPr>
      </w:pPr>
      <w:r>
        <w:t xml:space="preserve">IVH is </w:t>
      </w:r>
      <w:r w:rsidRPr="00634A33">
        <w:t xml:space="preserve">independent factor associated with </w:t>
      </w:r>
      <w:r w:rsidRPr="00634A33">
        <w:rPr>
          <w:rStyle w:val="Red"/>
        </w:rPr>
        <w:t>poor outcome</w:t>
      </w:r>
      <w:r w:rsidRPr="00634A33">
        <w:t xml:space="preserve"> </w:t>
      </w:r>
      <w:r>
        <w:t>(</w:t>
      </w:r>
      <w:r w:rsidRPr="00634A33">
        <w:t xml:space="preserve">risk of death increased from 20% without </w:t>
      </w:r>
      <w:r>
        <w:t xml:space="preserve">IVH </w:t>
      </w:r>
      <w:r w:rsidRPr="00634A33">
        <w:t>to 51% with IVH</w:t>
      </w:r>
      <w:r>
        <w:t>).</w:t>
      </w:r>
    </w:p>
    <w:p w:rsidR="00C65D31" w:rsidRDefault="00C65D31" w:rsidP="00C65D31">
      <w:pPr>
        <w:pStyle w:val="NormalWeb"/>
        <w:numPr>
          <w:ilvl w:val="0"/>
          <w:numId w:val="4"/>
        </w:numPr>
      </w:pPr>
      <w:r w:rsidRPr="00C65D31">
        <w:rPr>
          <w:u w:val="single"/>
        </w:rPr>
        <w:t>etiology</w:t>
      </w:r>
      <w:r>
        <w:t xml:space="preserve"> -</w:t>
      </w:r>
      <w:r w:rsidRPr="00C65D31">
        <w:t xml:space="preserve"> head trauma, vascular malformation, aneurysm, tumor, hypert</w:t>
      </w:r>
      <w:r>
        <w:t>ension, and clotting disorders.</w:t>
      </w:r>
    </w:p>
    <w:p w:rsidR="00C65D31" w:rsidRDefault="00C65D31" w:rsidP="00C65D31">
      <w:pPr>
        <w:pStyle w:val="NormalWeb"/>
        <w:numPr>
          <w:ilvl w:val="0"/>
          <w:numId w:val="4"/>
        </w:numPr>
      </w:pPr>
      <w:r w:rsidRPr="00C65D31">
        <w:rPr>
          <w:u w:val="single"/>
        </w:rPr>
        <w:t>clinical features</w:t>
      </w:r>
      <w:r>
        <w:t>:</w:t>
      </w:r>
      <w:r w:rsidRPr="00C83B45">
        <w:t xml:space="preserve"> meningismus, headache, vomiting, mental status changes with few motor or sensory signs, </w:t>
      </w:r>
      <w:r>
        <w:t>“</w:t>
      </w:r>
      <w:r w:rsidRPr="00C83B45">
        <w:t>horme</w:t>
      </w:r>
      <w:r>
        <w:t>o</w:t>
      </w:r>
      <w:r w:rsidRPr="00C83B45">
        <w:t>ton</w:t>
      </w:r>
      <w:r>
        <w:t>y”</w:t>
      </w:r>
      <w:r w:rsidRPr="00C83B45">
        <w:t xml:space="preserve"> (</w:t>
      </w:r>
      <w:r>
        <w:t>periodic tonic spasms of limbs &amp; atonic pauses).</w:t>
      </w:r>
    </w:p>
    <w:p w:rsidR="00C65D31" w:rsidRDefault="00C65D31" w:rsidP="00C65D31">
      <w:pPr>
        <w:pStyle w:val="NormalWeb"/>
        <w:numPr>
          <w:ilvl w:val="0"/>
          <w:numId w:val="4"/>
        </w:numPr>
      </w:pPr>
      <w:r w:rsidRPr="00C65D31">
        <w:rPr>
          <w:u w:val="single"/>
        </w:rPr>
        <w:t>complications</w:t>
      </w:r>
      <w:r>
        <w:t xml:space="preserve"> - </w:t>
      </w:r>
      <w:r w:rsidRPr="00C65D31">
        <w:t>obstructive hydrocephalus, delayed communicating hydrocephalus, thrombotoxicity and inflammation in reaction to ventricular blood.</w:t>
      </w:r>
    </w:p>
    <w:p w:rsidR="001803D5" w:rsidRDefault="001803D5" w:rsidP="00C65D31">
      <w:pPr>
        <w:pStyle w:val="NormalWeb"/>
        <w:numPr>
          <w:ilvl w:val="0"/>
          <w:numId w:val="4"/>
        </w:numPr>
      </w:pPr>
      <w:r>
        <w:rPr>
          <w:u w:val="single"/>
        </w:rPr>
        <w:t>treatment</w:t>
      </w:r>
      <w:r w:rsidRPr="001803D5">
        <w:t xml:space="preserve"> </w:t>
      </w:r>
      <w:r>
        <w:t xml:space="preserve">– </w:t>
      </w:r>
      <w:hyperlink w:anchor="EVD" w:history="1">
        <w:r w:rsidRPr="001803D5">
          <w:rPr>
            <w:rStyle w:val="Hyperlink"/>
          </w:rPr>
          <w:t>see below &gt;&gt;</w:t>
        </w:r>
      </w:hyperlink>
    </w:p>
    <w:p w:rsidR="00C65D31" w:rsidRPr="00C83B45" w:rsidRDefault="00C65D31" w:rsidP="00C65D31">
      <w:pPr>
        <w:pStyle w:val="NormalWeb"/>
      </w:pPr>
    </w:p>
    <w:p w:rsidR="00D64575" w:rsidRDefault="00D64575" w:rsidP="00B261C1">
      <w:pPr>
        <w:pStyle w:val="NormalWeb"/>
      </w:pPr>
    </w:p>
    <w:p w:rsidR="00835038" w:rsidRPr="00C83B45" w:rsidRDefault="00835038" w:rsidP="00835038">
      <w:pPr>
        <w:pStyle w:val="Nervous1"/>
      </w:pPr>
      <w:bookmarkStart w:id="23" w:name="_Toc6624622"/>
      <w:r w:rsidRPr="00C83B45">
        <w:t>Treatment</w:t>
      </w:r>
      <w:bookmarkEnd w:id="23"/>
    </w:p>
    <w:p w:rsidR="009C7A4B" w:rsidRDefault="009C7A4B" w:rsidP="00A351C8">
      <w:pPr>
        <w:pStyle w:val="NormalWeb"/>
        <w:spacing w:before="120"/>
      </w:pPr>
      <w:r w:rsidRPr="009C7A4B">
        <w:t xml:space="preserve">ICH is </w:t>
      </w:r>
      <w:r w:rsidRPr="009C7A4B">
        <w:rPr>
          <w:i/>
          <w:color w:val="FF0000"/>
        </w:rPr>
        <w:t>the least treatable form</w:t>
      </w:r>
      <w:r w:rsidRPr="009C7A4B">
        <w:t xml:space="preserve"> of stroke</w:t>
      </w:r>
      <w:r>
        <w:t>!</w:t>
      </w:r>
    </w:p>
    <w:p w:rsidR="00591424" w:rsidRDefault="00591424" w:rsidP="00A351C8">
      <w:pPr>
        <w:pStyle w:val="NormalWeb"/>
        <w:spacing w:before="120"/>
      </w:pPr>
      <w:r w:rsidRPr="00591424">
        <w:rPr>
          <w:u w:val="single"/>
        </w:rPr>
        <w:t>The two most pressing ICH investigational goals are</w:t>
      </w:r>
      <w:r w:rsidRPr="00591424">
        <w:t xml:space="preserve">: 1) </w:t>
      </w:r>
      <w:r w:rsidRPr="00591424">
        <w:rPr>
          <w:b/>
        </w:rPr>
        <w:t>early BP control</w:t>
      </w:r>
      <w:r w:rsidRPr="00591424">
        <w:t xml:space="preserve"> and 2)</w:t>
      </w:r>
      <w:r>
        <w:t xml:space="preserve"> </w:t>
      </w:r>
      <w:r w:rsidRPr="00591424">
        <w:rPr>
          <w:b/>
        </w:rPr>
        <w:t>hematoma volume reduction</w:t>
      </w:r>
      <w:r w:rsidRPr="00591424">
        <w:t>.</w:t>
      </w:r>
    </w:p>
    <w:p w:rsidR="00E36186" w:rsidRDefault="00E36186" w:rsidP="00E36186">
      <w:pPr>
        <w:pStyle w:val="NormalWeb"/>
        <w:numPr>
          <w:ilvl w:val="0"/>
          <w:numId w:val="34"/>
        </w:numPr>
      </w:pPr>
      <w:r>
        <w:t>h</w:t>
      </w:r>
      <w:r w:rsidRPr="00E36186">
        <w:t xml:space="preserve">ematoma expansion </w:t>
      </w:r>
      <w:r w:rsidRPr="008A3388">
        <w:t>occurs</w:t>
      </w:r>
      <w:r w:rsidRPr="00E36186">
        <w:t xml:space="preserve"> in </w:t>
      </w:r>
      <w:r w:rsidR="00C45B5D">
        <w:t>16-</w:t>
      </w:r>
      <w:r w:rsidRPr="00E36186">
        <w:t xml:space="preserve">40% </w:t>
      </w:r>
      <w:r>
        <w:t>patients (</w:t>
      </w:r>
      <w:r w:rsidRPr="00E36186">
        <w:t>typically within first few hours</w:t>
      </w:r>
      <w:r>
        <w:t xml:space="preserve">); each </w:t>
      </w:r>
      <w:r w:rsidRPr="00E36186">
        <w:t xml:space="preserve">10% increase in hematoma size from baseline </w:t>
      </w:r>
      <w:r>
        <w:t>→</w:t>
      </w:r>
      <w:r w:rsidRPr="00E36186">
        <w:t xml:space="preserve"> 5% increase in mortality and 16% increase in chance of worse functional outcome</w:t>
      </w:r>
      <w:r>
        <w:t>.</w:t>
      </w:r>
    </w:p>
    <w:p w:rsidR="00A351C8" w:rsidRDefault="00A351C8" w:rsidP="00A351C8">
      <w:pPr>
        <w:pStyle w:val="NormalWeb"/>
      </w:pPr>
    </w:p>
    <w:p w:rsidR="00A351C8" w:rsidRDefault="00A351C8" w:rsidP="00A351C8">
      <w:pPr>
        <w:pStyle w:val="NormalWeb"/>
        <w:shd w:val="clear" w:color="auto" w:fill="F7CAAC" w:themeFill="accent2" w:themeFillTint="66"/>
        <w:ind w:left="1170" w:right="22"/>
      </w:pPr>
      <w:r w:rsidRPr="00717D5B">
        <w:rPr>
          <w:rStyle w:val="Blue"/>
        </w:rPr>
        <w:t>Aggressive care</w:t>
      </w:r>
      <w:r w:rsidRPr="00717D5B">
        <w:t xml:space="preserve"> early after ICH onset and </w:t>
      </w:r>
      <w:r w:rsidRPr="00717D5B">
        <w:rPr>
          <w:rStyle w:val="Blue"/>
        </w:rPr>
        <w:t>postponement of new DNR orders</w:t>
      </w:r>
      <w:r w:rsidRPr="00717D5B">
        <w:t xml:space="preserve"> until at least the </w:t>
      </w:r>
      <w:r w:rsidRPr="00717D5B">
        <w:rPr>
          <w:b/>
          <w:i/>
        </w:rPr>
        <w:t>second full day of hospitalization</w:t>
      </w:r>
      <w:r w:rsidRPr="00717D5B">
        <w:t xml:space="preserve"> is probably recommended (Class IIa; Level of Evidence B). Patients with preexisting DNAR orders are not included in this recommendation. Current prognostic models for individual patients early after ICH are biased by failure to account for the influence of withdrawal of support and early DNR orders. DNR status should not limit appropriate medical and surgical interventions unless otherwise explicitly indicated (Class III; Level of Evidence C).</w:t>
      </w:r>
    </w:p>
    <w:p w:rsidR="00A351C8" w:rsidRDefault="00A351C8" w:rsidP="00A351C8"/>
    <w:p w:rsidR="00E36186" w:rsidRDefault="00E36186" w:rsidP="00086376">
      <w:pPr>
        <w:pStyle w:val="NormalWeb"/>
      </w:pPr>
    </w:p>
    <w:p w:rsidR="00063E83" w:rsidRDefault="001F45BE" w:rsidP="00063E83">
      <w:pPr>
        <w:pStyle w:val="Nervous5"/>
        <w:ind w:right="5953"/>
      </w:pPr>
      <w:bookmarkStart w:id="24" w:name="_Toc6624623"/>
      <w:r w:rsidRPr="00C83B45">
        <w:t>Conservative Measures</w:t>
      </w:r>
      <w:bookmarkEnd w:id="24"/>
    </w:p>
    <w:p w:rsidR="00461407" w:rsidRDefault="00461407" w:rsidP="00461407">
      <w:pPr>
        <w:pStyle w:val="Nervous6"/>
        <w:ind w:right="7654"/>
        <w:rPr>
          <w:color w:val="000000"/>
        </w:rPr>
      </w:pPr>
      <w:bookmarkStart w:id="25" w:name="_Toc6624624"/>
      <w:r>
        <w:t>General measures</w:t>
      </w:r>
      <w:bookmarkEnd w:id="25"/>
    </w:p>
    <w:p w:rsidR="00461407" w:rsidRPr="00C83B45" w:rsidRDefault="00461407" w:rsidP="00461407">
      <w:pPr>
        <w:pStyle w:val="NormalWeb"/>
        <w:numPr>
          <w:ilvl w:val="1"/>
          <w:numId w:val="13"/>
        </w:numPr>
      </w:pPr>
      <w:r w:rsidRPr="00D737BE">
        <w:rPr>
          <w:rStyle w:val="Blue"/>
        </w:rPr>
        <w:t>bedrest</w:t>
      </w:r>
      <w:r w:rsidRPr="00C83B45">
        <w:rPr>
          <w:color w:val="000000"/>
        </w:rPr>
        <w:t xml:space="preserve"> during first 24 hours; clinically stable patients → </w:t>
      </w:r>
      <w:r w:rsidRPr="00D737BE">
        <w:rPr>
          <w:rStyle w:val="Blue"/>
        </w:rPr>
        <w:t>progressive increase in activity</w:t>
      </w:r>
      <w:r w:rsidRPr="00C83B45">
        <w:rPr>
          <w:color w:val="000000"/>
        </w:rPr>
        <w:t xml:space="preserve"> (avoid strenuous exertion).</w:t>
      </w:r>
    </w:p>
    <w:p w:rsidR="00461407" w:rsidRPr="00C83B45" w:rsidRDefault="00461407" w:rsidP="00461407">
      <w:pPr>
        <w:pStyle w:val="NormalWeb"/>
        <w:ind w:left="1440"/>
      </w:pPr>
      <w:r w:rsidRPr="00C83B45">
        <w:t xml:space="preserve">N.B. all ICH patients with limited mobility need </w:t>
      </w:r>
      <w:r w:rsidRPr="00C83B45">
        <w:rPr>
          <w:color w:val="0000FF"/>
        </w:rPr>
        <w:t>prophylaxis against DVT</w:t>
      </w:r>
      <w:r w:rsidRPr="00C83B45">
        <w:t xml:space="preserve"> (</w:t>
      </w:r>
      <w:r w:rsidRPr="00C83B45">
        <w:rPr>
          <w:i/>
        </w:rPr>
        <w:t>intermittent pneumatic compression stockings</w:t>
      </w:r>
      <w:r w:rsidR="00D737BE">
        <w:t xml:space="preserve"> same day;</w:t>
      </w:r>
      <w:r w:rsidRPr="00C83B45">
        <w:t xml:space="preserve"> </w:t>
      </w:r>
      <w:r w:rsidRPr="00C83B45">
        <w:rPr>
          <w:i/>
        </w:rPr>
        <w:t>low-molecular-weight heparin</w:t>
      </w:r>
      <w:r w:rsidRPr="00C83B45">
        <w:t xml:space="preserve"> </w:t>
      </w:r>
      <w:r w:rsidR="00A92E0C">
        <w:t>next day</w:t>
      </w:r>
      <w:r w:rsidRPr="00C83B45">
        <w:t xml:space="preserve"> following bleeding cessation)</w:t>
      </w:r>
    </w:p>
    <w:p w:rsidR="00B278F2" w:rsidRDefault="000826D2" w:rsidP="000826D2">
      <w:pPr>
        <w:pStyle w:val="NormalWeb"/>
        <w:numPr>
          <w:ilvl w:val="1"/>
          <w:numId w:val="13"/>
        </w:numPr>
      </w:pPr>
      <w:r>
        <w:t>t</w:t>
      </w:r>
      <w:r w:rsidRPr="000826D2">
        <w:t xml:space="preserve">reatment of </w:t>
      </w:r>
      <w:r w:rsidRPr="000826D2">
        <w:rPr>
          <w:rStyle w:val="Blue"/>
        </w:rPr>
        <w:t>fever</w:t>
      </w:r>
      <w:r w:rsidRPr="000826D2">
        <w:t xml:space="preserve"> may be reasonable (Class IIb; Level of Evidence C).</w:t>
      </w:r>
    </w:p>
    <w:p w:rsidR="00B278F2" w:rsidRDefault="00461407" w:rsidP="00461407">
      <w:pPr>
        <w:pStyle w:val="NormalWeb"/>
        <w:numPr>
          <w:ilvl w:val="1"/>
          <w:numId w:val="13"/>
        </w:numPr>
      </w:pPr>
      <w:r>
        <w:t xml:space="preserve">maintain </w:t>
      </w:r>
      <w:r w:rsidRPr="00B278F2">
        <w:rPr>
          <w:rStyle w:val="Blue"/>
        </w:rPr>
        <w:t>normoglycemia</w:t>
      </w:r>
      <w:r w:rsidR="00B278F2">
        <w:t xml:space="preserve"> (&lt; 300 mg/dL)</w:t>
      </w:r>
      <w:r w:rsidR="00047827">
        <w:t xml:space="preserve">; </w:t>
      </w:r>
      <w:r w:rsidR="00047827" w:rsidRPr="00047827">
        <w:t>both hyperglycemia and hypoglycemia should be avoided (Class I; Level of Evidence C)</w:t>
      </w:r>
      <w:r w:rsidR="000826D2">
        <w:t xml:space="preserve">; </w:t>
      </w:r>
      <w:r w:rsidR="000826D2" w:rsidRPr="000826D2">
        <w:t>target glucose level remains to be clarified.</w:t>
      </w:r>
    </w:p>
    <w:p w:rsidR="00D737BE" w:rsidRPr="00762ED1" w:rsidRDefault="00D737BE" w:rsidP="00461407">
      <w:pPr>
        <w:pStyle w:val="NormalWeb"/>
        <w:numPr>
          <w:ilvl w:val="1"/>
          <w:numId w:val="13"/>
        </w:numPr>
        <w:rPr>
          <w:color w:val="000000"/>
        </w:rPr>
      </w:pPr>
      <w:r w:rsidRPr="00D737BE">
        <w:rPr>
          <w:rStyle w:val="Blue"/>
        </w:rPr>
        <w:t xml:space="preserve">dysphagia screening </w:t>
      </w:r>
      <w:r w:rsidRPr="00D737BE">
        <w:rPr>
          <w:color w:val="000000"/>
        </w:rPr>
        <w:t>for all ICH patients before they start oral intake - to reduce risk of pneumonia (Class I; Level of Evidence B) - most common medical sequelae seen in this pati</w:t>
      </w:r>
      <w:r w:rsidR="00B278F2">
        <w:rPr>
          <w:color w:val="000000"/>
        </w:rPr>
        <w:t xml:space="preserve">ent population; if failed → </w:t>
      </w:r>
      <w:r w:rsidR="00B278F2" w:rsidRPr="000C5A0B">
        <w:t>early enteral feeding</w:t>
      </w:r>
      <w:r w:rsidR="00B278F2">
        <w:t>.</w:t>
      </w:r>
    </w:p>
    <w:p w:rsidR="00762ED1" w:rsidRPr="00D737BE" w:rsidRDefault="00762ED1" w:rsidP="00762ED1">
      <w:pPr>
        <w:pStyle w:val="NormalWeb"/>
        <w:numPr>
          <w:ilvl w:val="1"/>
          <w:numId w:val="13"/>
        </w:numPr>
        <w:rPr>
          <w:color w:val="000000"/>
        </w:rPr>
      </w:pPr>
      <w:r>
        <w:rPr>
          <w:color w:val="000000"/>
        </w:rPr>
        <w:t>s</w:t>
      </w:r>
      <w:r w:rsidRPr="00762ED1">
        <w:rPr>
          <w:color w:val="000000"/>
        </w:rPr>
        <w:t xml:space="preserve">ystematic screening for </w:t>
      </w:r>
      <w:r w:rsidRPr="00762ED1">
        <w:rPr>
          <w:rStyle w:val="Blue"/>
        </w:rPr>
        <w:t>myocardial ischemia or infarction</w:t>
      </w:r>
      <w:r w:rsidRPr="00762ED1">
        <w:rPr>
          <w:color w:val="000000"/>
        </w:rPr>
        <w:t xml:space="preserve"> </w:t>
      </w:r>
      <w:r>
        <w:rPr>
          <w:color w:val="000000"/>
        </w:rPr>
        <w:t>(</w:t>
      </w:r>
      <w:r w:rsidRPr="00762ED1">
        <w:rPr>
          <w:color w:val="000000"/>
        </w:rPr>
        <w:t xml:space="preserve">with </w:t>
      </w:r>
      <w:r>
        <w:rPr>
          <w:color w:val="000000"/>
        </w:rPr>
        <w:t>ECG</w:t>
      </w:r>
      <w:r w:rsidRPr="00762ED1">
        <w:rPr>
          <w:color w:val="000000"/>
        </w:rPr>
        <w:t xml:space="preserve"> a</w:t>
      </w:r>
      <w:r>
        <w:rPr>
          <w:color w:val="000000"/>
        </w:rPr>
        <w:t xml:space="preserve">nd cardiac enzymes) </w:t>
      </w:r>
      <w:r w:rsidRPr="00762ED1">
        <w:rPr>
          <w:color w:val="000000"/>
        </w:rPr>
        <w:t>is reasonable (Class IIa; Level of Evidence C).</w:t>
      </w:r>
    </w:p>
    <w:p w:rsidR="00461407" w:rsidRDefault="00461407" w:rsidP="00461407">
      <w:pPr>
        <w:pStyle w:val="NormalWeb"/>
      </w:pPr>
    </w:p>
    <w:p w:rsidR="00FB16E8" w:rsidRDefault="00FB16E8" w:rsidP="00461407">
      <w:pPr>
        <w:pStyle w:val="NormalWeb"/>
      </w:pPr>
    </w:p>
    <w:p w:rsidR="00461407" w:rsidRDefault="00120171" w:rsidP="00461407">
      <w:pPr>
        <w:pStyle w:val="Nervous6"/>
        <w:ind w:right="8504"/>
      </w:pPr>
      <w:bookmarkStart w:id="26" w:name="_Toc6624625"/>
      <w:r w:rsidRPr="00216E21">
        <w:t>BP</w:t>
      </w:r>
      <w:r w:rsidR="00F56FD8" w:rsidRPr="00216E21">
        <w:t xml:space="preserve"> control</w:t>
      </w:r>
      <w:bookmarkEnd w:id="26"/>
    </w:p>
    <w:p w:rsidR="00120171" w:rsidRPr="00C83B45" w:rsidRDefault="00F56FD8" w:rsidP="00461407">
      <w:pPr>
        <w:pStyle w:val="NormalWeb"/>
      </w:pPr>
      <w:r w:rsidRPr="00C83B45">
        <w:t>(wide BP swings are common in initial period)</w:t>
      </w:r>
      <w:r w:rsidR="00A5588A">
        <w:t>:</w:t>
      </w:r>
      <w:r w:rsidR="00120171" w:rsidRPr="00C83B45">
        <w:t xml:space="preserve"> intra-arterial pressure monitoring + continuous ECG</w:t>
      </w:r>
    </w:p>
    <w:p w:rsidR="00077A9F" w:rsidRPr="00C83B45" w:rsidRDefault="000F197C" w:rsidP="00E36186">
      <w:pPr>
        <w:pStyle w:val="NormalWeb"/>
        <w:pBdr>
          <w:top w:val="single" w:sz="4" w:space="1" w:color="auto"/>
          <w:left w:val="single" w:sz="4" w:space="4" w:color="auto"/>
          <w:bottom w:val="single" w:sz="4" w:space="1" w:color="auto"/>
          <w:right w:val="single" w:sz="4" w:space="4" w:color="auto"/>
        </w:pBdr>
        <w:ind w:left="1440" w:right="5811"/>
      </w:pPr>
      <w:r>
        <w:t>Keep MAP 70-110</w:t>
      </w:r>
      <w:r w:rsidR="00303BA5" w:rsidRPr="00C83B45">
        <w:t xml:space="preserve"> mmHg</w:t>
      </w:r>
    </w:p>
    <w:p w:rsidR="00303BA5" w:rsidRPr="00C83B45" w:rsidRDefault="00077A9F" w:rsidP="00E36186">
      <w:pPr>
        <w:pStyle w:val="NormalWeb"/>
        <w:pBdr>
          <w:top w:val="single" w:sz="4" w:space="1" w:color="auto"/>
          <w:left w:val="single" w:sz="4" w:space="4" w:color="auto"/>
          <w:bottom w:val="single" w:sz="4" w:space="1" w:color="auto"/>
          <w:right w:val="single" w:sz="4" w:space="4" w:color="auto"/>
        </w:pBdr>
        <w:ind w:left="1440" w:right="5811"/>
      </w:pPr>
      <w:r w:rsidRPr="00C83B45">
        <w:t xml:space="preserve">Target </w:t>
      </w:r>
      <w:r w:rsidR="001A05AD" w:rsidRPr="00E367AF">
        <w:rPr>
          <w:highlight w:val="yellow"/>
        </w:rPr>
        <w:t>S</w:t>
      </w:r>
      <w:r w:rsidRPr="00E367AF">
        <w:rPr>
          <w:highlight w:val="yellow"/>
        </w:rPr>
        <w:t xml:space="preserve">BP </w:t>
      </w:r>
      <w:r w:rsidR="001A05AD" w:rsidRPr="00E367AF">
        <w:rPr>
          <w:highlight w:val="yellow"/>
        </w:rPr>
        <w:t>&lt; 140 mmHg</w:t>
      </w:r>
    </w:p>
    <w:p w:rsidR="00643DCE" w:rsidRDefault="00643DCE" w:rsidP="00643DCE">
      <w:pPr>
        <w:pStyle w:val="NormalWeb"/>
        <w:numPr>
          <w:ilvl w:val="1"/>
          <w:numId w:val="13"/>
        </w:numPr>
      </w:pPr>
      <w:r w:rsidRPr="00643DCE">
        <w:t xml:space="preserve">patients presenting with </w:t>
      </w:r>
      <w:r w:rsidRPr="00B6666B">
        <w:rPr>
          <w:color w:val="7030A0"/>
        </w:rPr>
        <w:t xml:space="preserve">SBP 150-220 mm Hg </w:t>
      </w:r>
      <w:r w:rsidRPr="00643DCE">
        <w:t xml:space="preserve">and without contraindication to acute BP treatment, </w:t>
      </w:r>
      <w:r w:rsidRPr="00066062">
        <w:rPr>
          <w:shd w:val="clear" w:color="auto" w:fill="C5E0B3" w:themeFill="accent6" w:themeFillTint="66"/>
        </w:rPr>
        <w:t>acute lowering of SBP to 140 mm Hg is safe (Class I; Level of Evidence A) and can be effective for improving functional outcome (Class IIa; Level of Evidence B).</w:t>
      </w:r>
      <w:r w:rsidR="00B6666B">
        <w:t xml:space="preserve"> </w:t>
      </w:r>
      <w:hyperlink w:anchor="INTERACT2" w:history="1">
        <w:r w:rsidR="00B6666B" w:rsidRPr="00B6666B">
          <w:rPr>
            <w:rStyle w:val="Hyperlink"/>
          </w:rPr>
          <w:t>see INTERACT2 &gt;&gt;</w:t>
        </w:r>
      </w:hyperlink>
    </w:p>
    <w:p w:rsidR="00B6666B" w:rsidRPr="00B6666B" w:rsidRDefault="00B6666B" w:rsidP="00B6666B">
      <w:pPr>
        <w:pStyle w:val="NormalWeb"/>
        <w:numPr>
          <w:ilvl w:val="0"/>
          <w:numId w:val="42"/>
        </w:numPr>
      </w:pPr>
      <w:r>
        <w:t>f</w:t>
      </w:r>
      <w:r w:rsidRPr="00B6666B">
        <w:t xml:space="preserve">or patients presenting with </w:t>
      </w:r>
      <w:r w:rsidRPr="00B6666B">
        <w:rPr>
          <w:color w:val="7030A0"/>
        </w:rPr>
        <w:t>SBP &gt; 220 mm Hg</w:t>
      </w:r>
      <w:r w:rsidRPr="00B6666B">
        <w:t>, it may be reasonable to consider aggressive reduction of BP (Class IIb; Level of Evidence C).</w:t>
      </w:r>
    </w:p>
    <w:p w:rsidR="00BE5CBA" w:rsidRPr="00C83B45" w:rsidRDefault="00BE5CBA" w:rsidP="00BE5CBA">
      <w:pPr>
        <w:pStyle w:val="NormalWeb"/>
        <w:numPr>
          <w:ilvl w:val="0"/>
          <w:numId w:val="42"/>
        </w:numPr>
      </w:pPr>
      <w:r w:rsidRPr="00C83B45">
        <w:rPr>
          <w:b/>
          <w:i/>
        </w:rPr>
        <w:t>hypertension</w:t>
      </w:r>
      <w:r w:rsidRPr="00C83B45">
        <w:t xml:space="preserve"> (systolic &gt; 180, MAP &gt; 130) increases bleeding and rises ICP</w:t>
      </w:r>
      <w:r w:rsidR="0051405C">
        <w:t>.</w:t>
      </w:r>
    </w:p>
    <w:p w:rsidR="00BE5CBA" w:rsidRPr="00C83B45" w:rsidRDefault="00BE5CBA" w:rsidP="00BE5CBA">
      <w:pPr>
        <w:pStyle w:val="NormalWeb"/>
        <w:numPr>
          <w:ilvl w:val="0"/>
          <w:numId w:val="42"/>
        </w:numPr>
      </w:pPr>
      <w:r w:rsidRPr="00C83B45">
        <w:rPr>
          <w:b/>
          <w:i/>
        </w:rPr>
        <w:t>hypotension</w:t>
      </w:r>
      <w:r w:rsidRPr="00C83B45">
        <w:t xml:space="preserve"> (MAP &lt; 70) lowers CPP.</w:t>
      </w:r>
    </w:p>
    <w:p w:rsidR="00BE5CBA" w:rsidRDefault="00BE5CBA" w:rsidP="00BE5CBA">
      <w:pPr>
        <w:pStyle w:val="NormalWeb"/>
        <w:numPr>
          <w:ilvl w:val="1"/>
          <w:numId w:val="13"/>
        </w:numPr>
      </w:pPr>
      <w:r>
        <w:t>drugs</w:t>
      </w:r>
      <w:r w:rsidRPr="00C83B45">
        <w:t>: IV</w:t>
      </w:r>
      <w:r w:rsidR="00C02BB0">
        <w:t xml:space="preserve"> </w:t>
      </w:r>
      <w:r w:rsidR="00C02BB0" w:rsidRPr="00C02BB0">
        <w:rPr>
          <w:rStyle w:val="Drugname2Char"/>
        </w:rPr>
        <w:t>nicardipine</w:t>
      </w:r>
      <w:r w:rsidR="00C02BB0">
        <w:t xml:space="preserve"> or</w:t>
      </w:r>
      <w:r w:rsidRPr="00C83B45">
        <w:t xml:space="preserve"> </w:t>
      </w:r>
      <w:r w:rsidRPr="00C83B45">
        <w:rPr>
          <w:rStyle w:val="Drugname2Char"/>
        </w:rPr>
        <w:t>labetalol</w:t>
      </w:r>
      <w:r w:rsidRPr="00C83B45">
        <w:t xml:space="preserve"> or </w:t>
      </w:r>
      <w:r w:rsidRPr="00C83B45">
        <w:rPr>
          <w:rStyle w:val="Drugname2Char"/>
        </w:rPr>
        <w:t>sodium nitroprusside</w:t>
      </w:r>
      <w:r w:rsidRPr="00C83B45">
        <w:t xml:space="preserve"> or </w:t>
      </w:r>
      <w:r w:rsidRPr="00C83B45">
        <w:rPr>
          <w:rStyle w:val="Drugname2Char"/>
        </w:rPr>
        <w:t>trimethaphan camsylate</w:t>
      </w:r>
      <w:r w:rsidRPr="00C83B45">
        <w:t>.</w:t>
      </w:r>
    </w:p>
    <w:p w:rsidR="00E07BB7" w:rsidRDefault="00C02BB0" w:rsidP="003A54B2">
      <w:pPr>
        <w:pStyle w:val="NormalWeb"/>
        <w:ind w:left="1440"/>
      </w:pPr>
      <w:r w:rsidRPr="009871C8">
        <w:rPr>
          <w:noProof/>
        </w:rPr>
        <w:drawing>
          <wp:inline distT="0" distB="0" distL="0" distR="0" wp14:anchorId="780A5A8D" wp14:editId="4040DBBE">
            <wp:extent cx="4114800" cy="2816352"/>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14800" cy="2816352"/>
                    </a:xfrm>
                    <a:prstGeom prst="rect">
                      <a:avLst/>
                    </a:prstGeom>
                    <a:noFill/>
                    <a:ln>
                      <a:noFill/>
                    </a:ln>
                  </pic:spPr>
                </pic:pic>
              </a:graphicData>
            </a:graphic>
          </wp:inline>
        </w:drawing>
      </w:r>
    </w:p>
    <w:p w:rsidR="00C02BB0" w:rsidRDefault="00C02BB0" w:rsidP="00C02BB0">
      <w:pPr>
        <w:pStyle w:val="NormalWeb"/>
        <w:ind w:left="1080"/>
      </w:pPr>
    </w:p>
    <w:p w:rsidR="00DD110C" w:rsidRDefault="00DD110C" w:rsidP="00FB579B">
      <w:pPr>
        <w:pStyle w:val="NormalWeb"/>
        <w:shd w:val="clear" w:color="auto" w:fill="C2D69B"/>
        <w:ind w:left="720" w:right="424"/>
      </w:pPr>
      <w:r>
        <w:t>E</w:t>
      </w:r>
      <w:r w:rsidRPr="00DD110C">
        <w:t xml:space="preserve">arly intensive lowering of </w:t>
      </w:r>
      <w:r>
        <w:t>BP</w:t>
      </w:r>
      <w:r w:rsidRPr="00DD110C">
        <w:t xml:space="preserve"> </w:t>
      </w:r>
      <w:r>
        <w:t>does</w:t>
      </w:r>
      <w:r w:rsidRPr="00DD110C">
        <w:t xml:space="preserve"> not result in significant reduction of death or major disability, but improve</w:t>
      </w:r>
      <w:r>
        <w:t>s functional outcomes.</w:t>
      </w:r>
    </w:p>
    <w:p w:rsidR="00DD110C" w:rsidRPr="00DD110C" w:rsidRDefault="00DD110C" w:rsidP="00BF7673">
      <w:pPr>
        <w:pStyle w:val="Articlename"/>
      </w:pPr>
      <w:r w:rsidRPr="00DD110C">
        <w:t>Anderson CS</w:t>
      </w:r>
      <w:r w:rsidR="00C02BB0">
        <w:t xml:space="preserve"> et al.</w:t>
      </w:r>
      <w:r w:rsidRPr="00DD110C">
        <w:t xml:space="preserve"> “Rapid blood-pressure lowering in patients with acute intracerebral hemorrhage.” N Engl J Med. 2013 Jun 20;368(25):2355-65</w:t>
      </w:r>
    </w:p>
    <w:p w:rsidR="00DD110C" w:rsidRDefault="00DD110C" w:rsidP="00884AEC">
      <w:pPr>
        <w:pStyle w:val="NormalWeb"/>
      </w:pPr>
    </w:p>
    <w:p w:rsidR="00E07BB7" w:rsidRDefault="00E07BB7" w:rsidP="00FB579B">
      <w:pPr>
        <w:pStyle w:val="NormalWeb"/>
        <w:shd w:val="clear" w:color="auto" w:fill="C2D69B"/>
        <w:ind w:left="720" w:right="424"/>
      </w:pPr>
      <w:r w:rsidRPr="00E07BB7">
        <w:t xml:space="preserve">BP lowering in acute ICH does not compromise </w:t>
      </w:r>
      <w:r>
        <w:t xml:space="preserve">perihematoma CBF </w:t>
      </w:r>
      <w:r w:rsidR="00BE5CBA">
        <w:t xml:space="preserve">on pCT </w:t>
      </w:r>
      <w:r>
        <w:t>(it was historically feared that lowering BP will worsen perihematoma penumbra perfusion)</w:t>
      </w:r>
      <w:r w:rsidR="00DD110C">
        <w:t>.</w:t>
      </w:r>
    </w:p>
    <w:p w:rsidR="00F8381F" w:rsidRPr="00F8381F" w:rsidRDefault="00F8381F" w:rsidP="00BF7673">
      <w:pPr>
        <w:pStyle w:val="Articlename"/>
      </w:pPr>
      <w:r w:rsidRPr="00F8381F">
        <w:t>Butcher KS</w:t>
      </w:r>
      <w:r w:rsidR="00C02BB0">
        <w:t xml:space="preserve"> et al.</w:t>
      </w:r>
      <w:r w:rsidRPr="00F8381F">
        <w:t xml:space="preserve"> “The Intracerebral Hemorrhage Acutely Decreasing Arterial Pressure Trial”. Stroke. 2013 Mar;44(3):620-6</w:t>
      </w:r>
    </w:p>
    <w:p w:rsidR="00DD110C" w:rsidRDefault="00DD110C" w:rsidP="00884AEC">
      <w:pPr>
        <w:pStyle w:val="NormalWeb"/>
      </w:pPr>
    </w:p>
    <w:p w:rsidR="000F197C" w:rsidRDefault="000F197C" w:rsidP="00FB579B">
      <w:pPr>
        <w:pStyle w:val="NormalWeb"/>
        <w:ind w:right="424"/>
      </w:pPr>
      <w:r w:rsidRPr="003C5039">
        <w:rPr>
          <w:rStyle w:val="Trialname"/>
        </w:rPr>
        <w:t>INTERACT (Intensive Blood Pressure Reduction in Acute Cerebral Hemorrhage Trial)</w:t>
      </w:r>
      <w:r w:rsidRPr="000F197C">
        <w:t xml:space="preserve"> </w:t>
      </w:r>
      <w:r>
        <w:t>- r</w:t>
      </w:r>
      <w:r w:rsidRPr="000F197C">
        <w:t>apid blood pressure reduction</w:t>
      </w:r>
      <w:r>
        <w:t xml:space="preserve"> to SBP &lt; 140 </w:t>
      </w:r>
      <w:r w:rsidRPr="000F197C">
        <w:t xml:space="preserve">was found to be safe </w:t>
      </w:r>
      <w:r>
        <w:t>and caused</w:t>
      </w:r>
      <w:r w:rsidRPr="000F197C">
        <w:t xml:space="preserve"> reduced hematoma expansion (14% vs. 36%), but these results were not statistically significant</w:t>
      </w:r>
      <w:r>
        <w:t>.</w:t>
      </w:r>
    </w:p>
    <w:p w:rsidR="00E41B41" w:rsidRDefault="00E41B41" w:rsidP="00FB579B">
      <w:pPr>
        <w:pStyle w:val="NormalWeb"/>
      </w:pPr>
    </w:p>
    <w:p w:rsidR="00FB579B" w:rsidRDefault="009446A0" w:rsidP="00FB579B">
      <w:pPr>
        <w:pStyle w:val="NormalWeb"/>
        <w:ind w:right="424"/>
      </w:pPr>
      <w:bookmarkStart w:id="27" w:name="INTERACT2"/>
      <w:r w:rsidRPr="003C5039">
        <w:rPr>
          <w:rStyle w:val="Trialname"/>
        </w:rPr>
        <w:t>INTERACT2</w:t>
      </w:r>
      <w:r w:rsidRPr="000F197C">
        <w:rPr>
          <w:b/>
        </w:rPr>
        <w:t xml:space="preserve"> </w:t>
      </w:r>
      <w:bookmarkEnd w:id="27"/>
      <w:r w:rsidR="0051405C">
        <w:rPr>
          <w:b/>
        </w:rPr>
        <w:t>–</w:t>
      </w:r>
      <w:r>
        <w:rPr>
          <w:b/>
        </w:rPr>
        <w:t xml:space="preserve"> </w:t>
      </w:r>
      <w:r w:rsidR="007039A0" w:rsidRPr="007039A0">
        <w:t xml:space="preserve">patients with </w:t>
      </w:r>
      <w:r w:rsidR="00822AFD">
        <w:t xml:space="preserve">small-moderate ICH and </w:t>
      </w:r>
      <w:r w:rsidR="007039A0" w:rsidRPr="007039A0">
        <w:t>present</w:t>
      </w:r>
      <w:r w:rsidR="007039A0">
        <w:t>ing</w:t>
      </w:r>
      <w:r w:rsidR="007039A0" w:rsidRPr="007039A0">
        <w:t xml:space="preserve"> </w:t>
      </w:r>
      <w:r w:rsidR="00822AFD">
        <w:t xml:space="preserve">with </w:t>
      </w:r>
      <w:r w:rsidR="007039A0" w:rsidRPr="007039A0">
        <w:t>S</w:t>
      </w:r>
      <w:r w:rsidR="007039A0">
        <w:t>B</w:t>
      </w:r>
      <w:r w:rsidR="007039A0" w:rsidRPr="007039A0">
        <w:t>P 150-220</w:t>
      </w:r>
      <w:r w:rsidR="007039A0">
        <w:rPr>
          <w:b/>
        </w:rPr>
        <w:t xml:space="preserve"> → </w:t>
      </w:r>
      <w:r w:rsidR="0051405C" w:rsidRPr="0051405C">
        <w:t xml:space="preserve">intensive treatment </w:t>
      </w:r>
      <w:r w:rsidR="00FB579B">
        <w:t>to</w:t>
      </w:r>
      <w:r w:rsidR="0051405C">
        <w:rPr>
          <w:b/>
        </w:rPr>
        <w:t xml:space="preserve"> </w:t>
      </w:r>
      <w:r w:rsidR="0051405C" w:rsidRPr="0051405C">
        <w:rPr>
          <w:b/>
        </w:rPr>
        <w:t>SBP &lt; 140</w:t>
      </w:r>
      <w:r w:rsidR="0051405C">
        <w:t xml:space="preserve"> vs. </w:t>
      </w:r>
      <w:r w:rsidR="0051405C" w:rsidRPr="0051405C">
        <w:t>standard treatment</w:t>
      </w:r>
      <w:r w:rsidR="0051405C">
        <w:t xml:space="preserve"> to </w:t>
      </w:r>
      <w:r w:rsidR="0051405C" w:rsidRPr="00FB579B">
        <w:rPr>
          <w:b/>
        </w:rPr>
        <w:t>SBP &lt; 180</w:t>
      </w:r>
      <w:r w:rsidR="0051405C">
        <w:t xml:space="preserve"> for 7 days:</w:t>
      </w:r>
    </w:p>
    <w:p w:rsidR="00FB579B" w:rsidRDefault="009446A0" w:rsidP="00FB579B">
      <w:pPr>
        <w:pStyle w:val="NormalWeb"/>
        <w:numPr>
          <w:ilvl w:val="0"/>
          <w:numId w:val="43"/>
        </w:numPr>
        <w:ind w:right="424"/>
      </w:pPr>
      <w:r w:rsidRPr="009446A0">
        <w:t xml:space="preserve">intensive </w:t>
      </w:r>
      <w:r w:rsidR="00FB579B">
        <w:t>treatment</w:t>
      </w:r>
      <w:r w:rsidRPr="009446A0">
        <w:t xml:space="preserve"> </w:t>
      </w:r>
      <w:r>
        <w:t>is</w:t>
      </w:r>
      <w:r w:rsidR="00FB579B">
        <w:t xml:space="preserve"> safe</w:t>
      </w:r>
      <w:r w:rsidR="00CF380B">
        <w:t>.</w:t>
      </w:r>
    </w:p>
    <w:p w:rsidR="00FB579B" w:rsidRDefault="00FB579B" w:rsidP="00B43D32">
      <w:pPr>
        <w:pStyle w:val="NormalWeb"/>
        <w:numPr>
          <w:ilvl w:val="0"/>
          <w:numId w:val="43"/>
        </w:numPr>
        <w:ind w:right="424"/>
      </w:pPr>
      <w:r w:rsidRPr="009446A0">
        <w:t xml:space="preserve">intensive </w:t>
      </w:r>
      <w:r>
        <w:t xml:space="preserve">treatment has </w:t>
      </w:r>
      <w:r w:rsidRPr="00FB579B">
        <w:t>no significant</w:t>
      </w:r>
      <w:r>
        <w:t xml:space="preserve"> </w:t>
      </w:r>
      <w:r w:rsidRPr="00FB579B">
        <w:t xml:space="preserve">effect on </w:t>
      </w:r>
      <w:r w:rsidRPr="00DE372D">
        <w:rPr>
          <w:rStyle w:val="Blue"/>
          <w:i/>
        </w:rPr>
        <w:t>hematoma growth</w:t>
      </w:r>
      <w:r w:rsidR="00CF380B">
        <w:t>.</w:t>
      </w:r>
    </w:p>
    <w:p w:rsidR="009446A0" w:rsidRDefault="00FB579B" w:rsidP="00FB579B">
      <w:pPr>
        <w:pStyle w:val="NormalWeb"/>
        <w:numPr>
          <w:ilvl w:val="0"/>
          <w:numId w:val="43"/>
        </w:numPr>
        <w:ind w:right="424"/>
      </w:pPr>
      <w:r w:rsidRPr="009446A0">
        <w:t xml:space="preserve">intensive </w:t>
      </w:r>
      <w:r>
        <w:t xml:space="preserve">treatment </w:t>
      </w:r>
      <w:r w:rsidR="007039A0">
        <w:t xml:space="preserve">has favorable trend to </w:t>
      </w:r>
      <w:r w:rsidR="009446A0" w:rsidRPr="009446A0">
        <w:t xml:space="preserve">reduce </w:t>
      </w:r>
      <w:r w:rsidR="00CF380B" w:rsidRPr="00DE372D">
        <w:rPr>
          <w:i/>
          <w:color w:val="00B050"/>
        </w:rPr>
        <w:t>poor outcome</w:t>
      </w:r>
      <w:r w:rsidR="00CF380B" w:rsidRPr="00DE372D">
        <w:rPr>
          <w:color w:val="00B050"/>
        </w:rPr>
        <w:t xml:space="preserve"> </w:t>
      </w:r>
      <w:r w:rsidR="00CF380B">
        <w:t>(mRS ≥ 3): 52% vs. 55.6% with standard treatment (p = 0.06).</w:t>
      </w:r>
    </w:p>
    <w:p w:rsidR="00DE372D" w:rsidRDefault="00DE372D" w:rsidP="00B43D32">
      <w:pPr>
        <w:pStyle w:val="NormalWeb"/>
        <w:numPr>
          <w:ilvl w:val="0"/>
          <w:numId w:val="43"/>
        </w:numPr>
        <w:ind w:right="424"/>
      </w:pPr>
      <w:r w:rsidRPr="009446A0">
        <w:t xml:space="preserve">intensive </w:t>
      </w:r>
      <w:r>
        <w:t xml:space="preserve">treatment led to </w:t>
      </w:r>
      <w:r w:rsidR="007039A0">
        <w:t>modestly</w:t>
      </w:r>
      <w:r w:rsidRPr="00DE372D">
        <w:t xml:space="preserve"> better </w:t>
      </w:r>
      <w:r w:rsidRPr="00DE372D">
        <w:rPr>
          <w:i/>
          <w:color w:val="00B050"/>
        </w:rPr>
        <w:t>functional recovery</w:t>
      </w:r>
      <w:r w:rsidRPr="00DE372D">
        <w:rPr>
          <w:color w:val="00B050"/>
        </w:rPr>
        <w:t xml:space="preserve"> </w:t>
      </w:r>
      <w:r w:rsidRPr="00DE372D">
        <w:t xml:space="preserve">(OR for greater disability, 0.87; 95% CI, 0.77 to 1.00; P=0.04) and </w:t>
      </w:r>
      <w:r w:rsidRPr="00DE372D">
        <w:rPr>
          <w:i/>
          <w:color w:val="00B050"/>
        </w:rPr>
        <w:t>quality of life</w:t>
      </w:r>
      <w:r w:rsidRPr="00DE372D">
        <w:rPr>
          <w:color w:val="00B050"/>
        </w:rPr>
        <w:t xml:space="preserve"> </w:t>
      </w:r>
      <w:r w:rsidRPr="00DE372D">
        <w:t>(mean health utility scores, intensive group 0.60±0.39 versus standard group 0.55±0.40; P=0.002).</w:t>
      </w:r>
    </w:p>
    <w:p w:rsidR="009446A0" w:rsidRDefault="00822AFD" w:rsidP="00FB579B">
      <w:pPr>
        <w:pStyle w:val="NormalWeb"/>
      </w:pPr>
      <w:r>
        <w:t xml:space="preserve">N.B. study did not include </w:t>
      </w:r>
      <w:r w:rsidRPr="00822AFD">
        <w:t xml:space="preserve">patients with very high </w:t>
      </w:r>
      <w:r>
        <w:t>S</w:t>
      </w:r>
      <w:r w:rsidRPr="00822AFD">
        <w:t>BP on presentation (sustained &gt;</w:t>
      </w:r>
      <w:r>
        <w:t xml:space="preserve"> </w:t>
      </w:r>
      <w:r w:rsidRPr="00822AFD">
        <w:t>220 mm Hg), large and more severe ICH, and those requiring surgical decompression</w:t>
      </w:r>
      <w:r>
        <w:t>.</w:t>
      </w:r>
    </w:p>
    <w:p w:rsidR="00822AFD" w:rsidRDefault="00822AFD" w:rsidP="00FB579B">
      <w:pPr>
        <w:pStyle w:val="NormalWeb"/>
      </w:pPr>
    </w:p>
    <w:p w:rsidR="009446A0" w:rsidRDefault="009446A0" w:rsidP="00FB579B">
      <w:pPr>
        <w:pStyle w:val="NormalWeb"/>
        <w:ind w:right="424"/>
      </w:pPr>
      <w:r>
        <w:t xml:space="preserve">Ongoing trial in phase III - </w:t>
      </w:r>
      <w:r w:rsidRPr="003C5039">
        <w:rPr>
          <w:rStyle w:val="Trialname"/>
        </w:rPr>
        <w:t xml:space="preserve">Antihypertensive Treatment of Cerebral Hemorrhage (ATACH) 2 </w:t>
      </w:r>
      <w:r w:rsidR="003C5039" w:rsidRPr="003C5039">
        <w:rPr>
          <w:rStyle w:val="Trialname"/>
        </w:rPr>
        <w:t xml:space="preserve">trial </w:t>
      </w:r>
      <w:r>
        <w:t>-</w:t>
      </w:r>
      <w:r w:rsidRPr="009446A0">
        <w:t xml:space="preserve"> randomizing ICH patients to goal SBP</w:t>
      </w:r>
      <w:r w:rsidR="00FB16E8">
        <w:t xml:space="preserve"> of &lt; 140 mmHg vs. &lt; 180 mm</w:t>
      </w:r>
      <w:r w:rsidRPr="009446A0">
        <w:t>Hg with</w:t>
      </w:r>
      <w:r>
        <w:t>in 3.5 hours of symptom onset; BP</w:t>
      </w:r>
      <w:r w:rsidRPr="009446A0">
        <w:t xml:space="preserve"> targets are to be maintained for 24 hours after randomization </w:t>
      </w:r>
      <w:r>
        <w:t xml:space="preserve">using </w:t>
      </w:r>
      <w:r w:rsidRPr="009446A0">
        <w:rPr>
          <w:smallCaps/>
        </w:rPr>
        <w:t>nicardipine</w:t>
      </w:r>
      <w:r>
        <w:t xml:space="preserve"> (</w:t>
      </w:r>
      <w:r w:rsidRPr="009446A0">
        <w:rPr>
          <w:smallCaps/>
        </w:rPr>
        <w:t>labetalol</w:t>
      </w:r>
      <w:r w:rsidRPr="009446A0">
        <w:t xml:space="preserve"> may also be used if maximum amounts of nicardipine are used</w:t>
      </w:r>
      <w:r>
        <w:t>).</w:t>
      </w:r>
    </w:p>
    <w:p w:rsidR="009446A0" w:rsidRDefault="009446A0" w:rsidP="00884AEC">
      <w:pPr>
        <w:pStyle w:val="NormalWeb"/>
      </w:pPr>
    </w:p>
    <w:p w:rsidR="00604901" w:rsidRPr="00D737BE" w:rsidRDefault="00604901" w:rsidP="00604901">
      <w:pPr>
        <w:rPr>
          <w:rStyle w:val="Trialname"/>
        </w:rPr>
      </w:pPr>
      <w:r w:rsidRPr="00D737BE">
        <w:rPr>
          <w:rStyle w:val="Trialname"/>
        </w:rPr>
        <w:t xml:space="preserve">Perindopril Protection Against Recurrent Stroke Study (PROGRESS) </w:t>
      </w:r>
      <w:r>
        <w:t xml:space="preserve">- risk of ICH recurrence was lowest among patients with </w:t>
      </w:r>
      <w:r w:rsidRPr="00D737BE">
        <w:rPr>
          <w:color w:val="00B050"/>
        </w:rPr>
        <w:t xml:space="preserve">lower blood pressure levels </w:t>
      </w:r>
      <w:r>
        <w:t>on follow-up (median, 112 mmHg systolic and 72 mmHg diastolic) - Class I; Level of Evidence A.</w:t>
      </w:r>
    </w:p>
    <w:p w:rsidR="00604901" w:rsidRDefault="00604901" w:rsidP="00604901">
      <w:pPr>
        <w:rPr>
          <w:szCs w:val="24"/>
        </w:rPr>
      </w:pPr>
    </w:p>
    <w:p w:rsidR="003C5039" w:rsidRPr="00C83B45" w:rsidRDefault="003C5039" w:rsidP="00884AEC">
      <w:pPr>
        <w:pStyle w:val="NormalWeb"/>
      </w:pPr>
    </w:p>
    <w:p w:rsidR="00461407" w:rsidRDefault="00DE74ED" w:rsidP="00461407">
      <w:pPr>
        <w:pStyle w:val="Nervous6"/>
        <w:ind w:right="8362"/>
      </w:pPr>
      <w:bookmarkStart w:id="28" w:name="_Toc6624626"/>
      <w:r w:rsidRPr="00216E21">
        <w:t>ICP c</w:t>
      </w:r>
      <w:r w:rsidR="00B261C1" w:rsidRPr="00216E21">
        <w:t>ontrol</w:t>
      </w:r>
      <w:bookmarkEnd w:id="28"/>
    </w:p>
    <w:p w:rsidR="00120171" w:rsidRPr="00C83B45" w:rsidRDefault="00C1164C" w:rsidP="00461407">
      <w:pPr>
        <w:pStyle w:val="NormalWeb"/>
      </w:pPr>
      <w:r w:rsidRPr="00C83B45">
        <w:t xml:space="preserve">– </w:t>
      </w:r>
      <w:r w:rsidR="00AC1EE0" w:rsidRPr="00C83B45">
        <w:t xml:space="preserve">elevating head of bed, analgesia, </w:t>
      </w:r>
      <w:r w:rsidR="00462C14">
        <w:t xml:space="preserve">mild </w:t>
      </w:r>
      <w:r w:rsidR="00AC1EE0" w:rsidRPr="00C83B45">
        <w:t xml:space="preserve">sedation, </w:t>
      </w:r>
      <w:r w:rsidRPr="001803D5">
        <w:rPr>
          <w:rStyle w:val="Drugname2Char"/>
          <w:color w:val="000000" w:themeColor="text1"/>
        </w:rPr>
        <w:t>mannitol</w:t>
      </w:r>
      <w:r w:rsidR="00AC1EE0" w:rsidRPr="00C83B45">
        <w:t>, etc.</w:t>
      </w:r>
      <w:r w:rsidR="001803D5">
        <w:t xml:space="preserve"> </w:t>
      </w:r>
      <w:hyperlink r:id="rId31" w:history="1">
        <w:r w:rsidR="00527638" w:rsidRPr="00B61F4B">
          <w:rPr>
            <w:rStyle w:val="Hyperlink"/>
          </w:rPr>
          <w:t xml:space="preserve">see </w:t>
        </w:r>
        <w:r w:rsidR="00863F53" w:rsidRPr="00B61F4B">
          <w:rPr>
            <w:rStyle w:val="Hyperlink"/>
          </w:rPr>
          <w:t xml:space="preserve">p. </w:t>
        </w:r>
        <w:r w:rsidR="00527638" w:rsidRPr="00B61F4B">
          <w:rPr>
            <w:rStyle w:val="Hyperlink"/>
          </w:rPr>
          <w:t>S5</w:t>
        </w:r>
        <w:r w:rsidR="009A4700">
          <w:rPr>
            <w:rStyle w:val="Hyperlink"/>
          </w:rPr>
          <w:t>0 &gt;&gt;</w:t>
        </w:r>
      </w:hyperlink>
    </w:p>
    <w:p w:rsidR="00B0593C" w:rsidRDefault="00B0593C" w:rsidP="00B0593C">
      <w:pPr>
        <w:pStyle w:val="NormalWeb"/>
      </w:pPr>
    </w:p>
    <w:p w:rsidR="00B0593C" w:rsidRDefault="00B0593C" w:rsidP="00B0593C">
      <w:pPr>
        <w:pStyle w:val="NormalWeb"/>
      </w:pPr>
      <w:r w:rsidRPr="00B0593C">
        <w:rPr>
          <w:color w:val="00B050"/>
        </w:rPr>
        <w:t xml:space="preserve">Small hematomas </w:t>
      </w:r>
      <w:r>
        <w:t xml:space="preserve">and </w:t>
      </w:r>
      <w:r w:rsidRPr="00B0593C">
        <w:rPr>
          <w:color w:val="00B050"/>
        </w:rPr>
        <w:t xml:space="preserve">limited IVH </w:t>
      </w:r>
      <w:r>
        <w:t>usually do not need ICP treatment!</w:t>
      </w:r>
    </w:p>
    <w:p w:rsidR="00B0593C" w:rsidRDefault="00B0593C" w:rsidP="00733539">
      <w:pPr>
        <w:pStyle w:val="NormalWeb"/>
        <w:ind w:left="2160"/>
      </w:pPr>
      <w:r>
        <w:t>(t</w:t>
      </w:r>
      <w:r w:rsidRPr="00B0593C">
        <w:t xml:space="preserve">here is evidence for </w:t>
      </w:r>
      <w:r w:rsidRPr="00B0593C">
        <w:rPr>
          <w:b/>
          <w:i/>
        </w:rPr>
        <w:t>differential pressure gradients</w:t>
      </w:r>
      <w:r w:rsidRPr="00B0593C">
        <w:t xml:space="preserve"> in at least some cases of ICH, so that ICP may be elevated in and around the hematoma but not distant from it</w:t>
      </w:r>
      <w:r>
        <w:t>)</w:t>
      </w:r>
    </w:p>
    <w:p w:rsidR="00733539" w:rsidRDefault="00733539" w:rsidP="00733539">
      <w:pPr>
        <w:pStyle w:val="NormalWeb"/>
        <w:numPr>
          <w:ilvl w:val="0"/>
          <w:numId w:val="44"/>
        </w:numPr>
      </w:pPr>
      <w:r w:rsidRPr="001803D5">
        <w:rPr>
          <w:rStyle w:val="Red"/>
        </w:rPr>
        <w:t>GCS ≤ 8</w:t>
      </w:r>
      <w:r w:rsidRPr="00733539">
        <w:t xml:space="preserve">, </w:t>
      </w:r>
      <w:r w:rsidRPr="001803D5">
        <w:rPr>
          <w:rStyle w:val="Red"/>
        </w:rPr>
        <w:t>transtentorial herniation</w:t>
      </w:r>
      <w:r w:rsidRPr="00733539">
        <w:t xml:space="preserve">, significant </w:t>
      </w:r>
      <w:r w:rsidRPr="001803D5">
        <w:rPr>
          <w:rStyle w:val="Red"/>
        </w:rPr>
        <w:t>IVH or hydrocephalus</w:t>
      </w:r>
      <w:r w:rsidRPr="00733539">
        <w:t xml:space="preserve"> </w:t>
      </w:r>
      <w:r w:rsidR="001803D5">
        <w:t xml:space="preserve">- </w:t>
      </w:r>
      <w:r w:rsidRPr="00733539">
        <w:t>might consider</w:t>
      </w:r>
      <w:r w:rsidR="001803D5">
        <w:t xml:space="preserve"> ICP monitoring and treatment; </w:t>
      </w:r>
      <w:r w:rsidRPr="00733539">
        <w:t>CPP of 50</w:t>
      </w:r>
      <w:r w:rsidR="001803D5">
        <w:t>-</w:t>
      </w:r>
      <w:r w:rsidRPr="00733539">
        <w:t>70 mmHg may be reasonable to maintain depending on the status of cerebral autoregulation (Class IIb; Lev</w:t>
      </w:r>
      <w:r w:rsidR="001803D5">
        <w:t xml:space="preserve">el of Evidence C). </w:t>
      </w:r>
      <w:hyperlink w:anchor="EVD" w:history="1">
        <w:r w:rsidR="001803D5">
          <w:rPr>
            <w:rStyle w:val="Hyperlink"/>
          </w:rPr>
          <w:t>see</w:t>
        </w:r>
        <w:r w:rsidR="001803D5" w:rsidRPr="001803D5">
          <w:rPr>
            <w:rStyle w:val="Hyperlink"/>
          </w:rPr>
          <w:t xml:space="preserve"> EVD in ICH &gt;&gt;</w:t>
        </w:r>
      </w:hyperlink>
    </w:p>
    <w:p w:rsidR="00733539" w:rsidRDefault="00733539" w:rsidP="00B43D32">
      <w:pPr>
        <w:pStyle w:val="NormalWeb"/>
      </w:pPr>
    </w:p>
    <w:p w:rsidR="00B43D32" w:rsidRDefault="00B43D32" w:rsidP="00B43D32">
      <w:pPr>
        <w:pStyle w:val="NormalWeb"/>
      </w:pPr>
      <w:r w:rsidRPr="00B43D32">
        <w:rPr>
          <w:u w:val="single"/>
        </w:rPr>
        <w:t>Causes of elevated ICP in ICH</w:t>
      </w:r>
      <w:r>
        <w:t>:</w:t>
      </w:r>
    </w:p>
    <w:p w:rsidR="00B43D32" w:rsidRDefault="00B43D32" w:rsidP="00B43D32">
      <w:pPr>
        <w:pStyle w:val="NormalWeb"/>
        <w:numPr>
          <w:ilvl w:val="3"/>
          <w:numId w:val="13"/>
        </w:numPr>
      </w:pPr>
      <w:r>
        <w:t>hydrocephalus from IVH</w:t>
      </w:r>
    </w:p>
    <w:p w:rsidR="00B43D32" w:rsidRDefault="00B43D32" w:rsidP="00B43D32">
      <w:pPr>
        <w:pStyle w:val="NormalWeb"/>
        <w:numPr>
          <w:ilvl w:val="3"/>
          <w:numId w:val="13"/>
        </w:numPr>
      </w:pPr>
      <w:r w:rsidRPr="00B43D32">
        <w:t>mass effect from the h</w:t>
      </w:r>
      <w:r>
        <w:t>ematoma (or surrounding edema)</w:t>
      </w:r>
    </w:p>
    <w:p w:rsidR="00467AB5" w:rsidRDefault="00467AB5" w:rsidP="00B0593C">
      <w:pPr>
        <w:pStyle w:val="NormalWeb"/>
        <w:numPr>
          <w:ilvl w:val="0"/>
          <w:numId w:val="44"/>
        </w:numPr>
      </w:pPr>
      <w:r w:rsidRPr="00467AB5">
        <w:t>initial insult from hemorrhage sets off cascade of various metabolic processes, which lead to perihematoma inflammation</w:t>
      </w:r>
      <w:r>
        <w:t>*</w:t>
      </w:r>
      <w:r w:rsidRPr="00467AB5">
        <w:t xml:space="preserve"> and edema </w:t>
      </w:r>
      <w:r>
        <w:t xml:space="preserve">- </w:t>
      </w:r>
      <w:r w:rsidRPr="00467AB5">
        <w:t xml:space="preserve">patient </w:t>
      </w:r>
      <w:r>
        <w:t>is</w:t>
      </w:r>
      <w:r w:rsidRPr="00467AB5">
        <w:t xml:space="preserve"> at risk of further deterioration</w:t>
      </w:r>
      <w:r w:rsidR="00CB60CB">
        <w:t xml:space="preserve"> from </w:t>
      </w:r>
      <w:r w:rsidR="00CB60CB" w:rsidRPr="00CB60CB">
        <w:rPr>
          <w:b/>
          <w:i/>
          <w:color w:val="FF0000"/>
        </w:rPr>
        <w:t>secondary damage</w:t>
      </w:r>
      <w:r w:rsidR="00CB60CB">
        <w:t xml:space="preserve"> (</w:t>
      </w:r>
      <w:r w:rsidRPr="00467AB5">
        <w:t>including herniation</w:t>
      </w:r>
      <w:r w:rsidR="00CB60CB">
        <w:t>)</w:t>
      </w:r>
      <w:r w:rsidRPr="00467AB5">
        <w:t xml:space="preserve"> for up to a week</w:t>
      </w:r>
      <w:r>
        <w:t xml:space="preserve"> - </w:t>
      </w:r>
      <w:r w:rsidRPr="00C83B45">
        <w:t xml:space="preserve">monitor for </w:t>
      </w:r>
      <w:r w:rsidR="00CB60CB">
        <w:t>ICP↑</w:t>
      </w:r>
      <w:r w:rsidRPr="00C83B45">
        <w:t xml:space="preserve"> (esp. with cerebellar hemorrhages).</w:t>
      </w:r>
    </w:p>
    <w:p w:rsidR="00B10BBF" w:rsidRPr="00C83B45" w:rsidRDefault="00467AB5" w:rsidP="00882EB9">
      <w:pPr>
        <w:pStyle w:val="NormalWeb"/>
        <w:ind w:left="1440"/>
        <w:jc w:val="right"/>
      </w:pPr>
      <w:r w:rsidRPr="00467AB5">
        <w:t>*</w:t>
      </w:r>
      <w:r w:rsidR="009B08DE" w:rsidRPr="009B08DE">
        <w:rPr>
          <w:b/>
        </w:rPr>
        <w:t xml:space="preserve">corticosteroids </w:t>
      </w:r>
      <w:r w:rsidR="009B08DE" w:rsidRPr="00882EB9">
        <w:t>should not be administered for treatment of elevated ICP in ICH (Class III; Level of Evidence B)</w:t>
      </w:r>
      <w:r w:rsidR="009B08DE">
        <w:rPr>
          <w:b/>
        </w:rPr>
        <w:t xml:space="preserve"> </w:t>
      </w:r>
      <w:r w:rsidR="00642382">
        <w:t>-</w:t>
      </w:r>
      <w:r w:rsidR="00B10BBF" w:rsidRPr="00C83B45">
        <w:t xml:space="preserve"> </w:t>
      </w:r>
      <w:r w:rsidR="0006627A" w:rsidRPr="0006627A">
        <w:t>not effective and increase complications</w:t>
      </w:r>
      <w:r w:rsidR="00B10BBF" w:rsidRPr="00C83B45">
        <w:t>!</w:t>
      </w:r>
    </w:p>
    <w:p w:rsidR="00591424" w:rsidRDefault="00591424" w:rsidP="00884AEC">
      <w:pPr>
        <w:pStyle w:val="NormalWeb"/>
      </w:pPr>
    </w:p>
    <w:p w:rsidR="00B0593C" w:rsidRPr="00C83B45" w:rsidRDefault="00B0593C" w:rsidP="00884AEC">
      <w:pPr>
        <w:pStyle w:val="NormalWeb"/>
      </w:pPr>
    </w:p>
    <w:p w:rsidR="00737A70" w:rsidRPr="00C83B45" w:rsidRDefault="00527638" w:rsidP="00414557">
      <w:pPr>
        <w:pStyle w:val="Nervous6"/>
        <w:ind w:right="6322"/>
      </w:pPr>
      <w:bookmarkStart w:id="29" w:name="_Toc6624627"/>
      <w:r w:rsidRPr="00216E21">
        <w:t>Reversal of bleeding diathesis</w:t>
      </w:r>
      <w:bookmarkEnd w:id="29"/>
    </w:p>
    <w:p w:rsidR="00527638" w:rsidRPr="00167863" w:rsidRDefault="00737A70" w:rsidP="00167863">
      <w:pPr>
        <w:pStyle w:val="NormalWeb"/>
        <w:pBdr>
          <w:top w:val="single" w:sz="4" w:space="1" w:color="auto"/>
          <w:left w:val="single" w:sz="4" w:space="4" w:color="auto"/>
          <w:bottom w:val="single" w:sz="4" w:space="1" w:color="auto"/>
          <w:right w:val="single" w:sz="4" w:space="4" w:color="auto"/>
        </w:pBdr>
        <w:ind w:left="1440" w:right="-1"/>
        <w:rPr>
          <w:color w:val="000000"/>
        </w:rPr>
      </w:pPr>
      <w:r w:rsidRPr="00C83B45">
        <w:rPr>
          <w:rStyle w:val="Drugname2Char"/>
        </w:rPr>
        <w:t>recombinant factor VIIa (rFVIIa)</w:t>
      </w:r>
      <w:r w:rsidRPr="00C83B45">
        <w:rPr>
          <w:color w:val="000000"/>
        </w:rPr>
        <w:t xml:space="preserve"> </w:t>
      </w:r>
      <w:r w:rsidR="00167863">
        <w:rPr>
          <w:color w:val="000000"/>
        </w:rPr>
        <w:t>(</w:t>
      </w:r>
      <w:r w:rsidR="00167863" w:rsidRPr="00167863">
        <w:rPr>
          <w:color w:val="000000"/>
        </w:rPr>
        <w:t>NovoSeven</w:t>
      </w:r>
      <w:r w:rsidR="00167863" w:rsidRPr="00167863">
        <w:rPr>
          <w:color w:val="000000"/>
          <w:vertAlign w:val="superscript"/>
        </w:rPr>
        <w:t>®</w:t>
      </w:r>
      <w:r w:rsidR="00167863">
        <w:rPr>
          <w:color w:val="000000"/>
        </w:rPr>
        <w:t xml:space="preserve">, </w:t>
      </w:r>
      <w:r w:rsidR="00167863" w:rsidRPr="00167863">
        <w:rPr>
          <w:color w:val="000000"/>
        </w:rPr>
        <w:t>NiaStase</w:t>
      </w:r>
      <w:r w:rsidR="00167863" w:rsidRPr="00167863">
        <w:rPr>
          <w:color w:val="000000"/>
          <w:vertAlign w:val="superscript"/>
        </w:rPr>
        <w:t>®</w:t>
      </w:r>
      <w:r w:rsidR="00167863">
        <w:rPr>
          <w:color w:val="000000"/>
        </w:rPr>
        <w:t xml:space="preserve">) </w:t>
      </w:r>
      <w:r w:rsidR="00AC1E2C">
        <w:rPr>
          <w:color w:val="000000"/>
        </w:rPr>
        <w:t>40-120</w:t>
      </w:r>
      <w:r w:rsidR="00A5588A">
        <w:rPr>
          <w:color w:val="000000"/>
        </w:rPr>
        <w:t xml:space="preserve"> μg/kg q2h started </w:t>
      </w:r>
      <w:r w:rsidRPr="00C83B45">
        <w:rPr>
          <w:color w:val="000000"/>
        </w:rPr>
        <w:t xml:space="preserve">within </w:t>
      </w:r>
      <w:r w:rsidR="0036488A" w:rsidRPr="00C83B45">
        <w:rPr>
          <w:color w:val="000000"/>
        </w:rPr>
        <w:t>3-</w:t>
      </w:r>
      <w:r w:rsidRPr="00C83B45">
        <w:rPr>
          <w:color w:val="000000"/>
        </w:rPr>
        <w:t>4 hours limits hematoma growth</w:t>
      </w:r>
      <w:r w:rsidR="001F45BE" w:rsidRPr="00C83B45">
        <w:rPr>
          <w:color w:val="000000"/>
        </w:rPr>
        <w:t>, but slightly increase</w:t>
      </w:r>
      <w:r w:rsidR="00E32121">
        <w:rPr>
          <w:color w:val="000000"/>
        </w:rPr>
        <w:t>s</w:t>
      </w:r>
      <w:r w:rsidR="001F45BE" w:rsidRPr="00C83B45">
        <w:rPr>
          <w:color w:val="000000"/>
        </w:rPr>
        <w:t xml:space="preserve"> ischemic events (both cardiac and cerebral); </w:t>
      </w:r>
      <w:r w:rsidR="001F45BE" w:rsidRPr="00C83B45">
        <w:rPr>
          <w:i/>
          <w:color w:val="FF0000"/>
        </w:rPr>
        <w:t>final result disappointing</w:t>
      </w:r>
      <w:r w:rsidR="001F45BE" w:rsidRPr="00C83B45">
        <w:rPr>
          <w:color w:val="000000"/>
        </w:rPr>
        <w:t xml:space="preserve"> </w:t>
      </w:r>
      <w:r w:rsidR="00A5588A">
        <w:rPr>
          <w:color w:val="000000"/>
        </w:rPr>
        <w:t>–</w:t>
      </w:r>
      <w:r w:rsidR="001F45BE" w:rsidRPr="00C83B45">
        <w:rPr>
          <w:color w:val="000000"/>
        </w:rPr>
        <w:t xml:space="preserve"> no</w:t>
      </w:r>
      <w:r w:rsidR="00A5588A">
        <w:rPr>
          <w:color w:val="000000"/>
        </w:rPr>
        <w:t xml:space="preserve"> </w:t>
      </w:r>
      <w:r w:rsidR="001F45BE" w:rsidRPr="00C83B45">
        <w:rPr>
          <w:color w:val="000000"/>
        </w:rPr>
        <w:t>effect on death and severe disability at 90 days</w:t>
      </w:r>
      <w:r w:rsidR="00A5588A">
        <w:rPr>
          <w:color w:val="000000"/>
        </w:rPr>
        <w:t xml:space="preserve">; probable indication – </w:t>
      </w:r>
      <w:r w:rsidR="00A5588A" w:rsidRPr="00A5588A">
        <w:rPr>
          <w:b/>
          <w:i/>
          <w:color w:val="0000FF"/>
        </w:rPr>
        <w:t>spot sign</w:t>
      </w:r>
      <w:r w:rsidR="00A3637C">
        <w:rPr>
          <w:color w:val="000000"/>
        </w:rPr>
        <w:t xml:space="preserve"> (continuous bleeding) on CT</w:t>
      </w:r>
      <w:r w:rsidR="00DD6E3B">
        <w:rPr>
          <w:color w:val="000000"/>
        </w:rPr>
        <w:t>A</w:t>
      </w:r>
      <w:r w:rsidR="00A3637C">
        <w:rPr>
          <w:color w:val="000000"/>
        </w:rPr>
        <w:t xml:space="preserve"> – ongoing tr</w:t>
      </w:r>
      <w:r w:rsidR="00265987">
        <w:rPr>
          <w:color w:val="000000"/>
        </w:rPr>
        <w:t>ia</w:t>
      </w:r>
      <w:r w:rsidR="00A3637C">
        <w:rPr>
          <w:color w:val="000000"/>
        </w:rPr>
        <w:t>ls to identify specific patient subpopulatio</w:t>
      </w:r>
      <w:r w:rsidR="00DE01C7">
        <w:rPr>
          <w:color w:val="000000"/>
        </w:rPr>
        <w:t xml:space="preserve">ns that might benefit from VIIa; currently, </w:t>
      </w:r>
      <w:r w:rsidR="00DE01C7" w:rsidRPr="00DE01C7">
        <w:rPr>
          <w:rStyle w:val="Red"/>
          <w:i/>
        </w:rPr>
        <w:t>use of rFVIIa is not recommended</w:t>
      </w:r>
      <w:r w:rsidR="00DE01C7">
        <w:rPr>
          <w:color w:val="000000"/>
        </w:rPr>
        <w:t>!</w:t>
      </w:r>
    </w:p>
    <w:p w:rsidR="00737A70" w:rsidRDefault="009B3872" w:rsidP="00E11FD8">
      <w:pPr>
        <w:pStyle w:val="NormalWeb"/>
        <w:numPr>
          <w:ilvl w:val="1"/>
          <w:numId w:val="13"/>
        </w:numPr>
      </w:pPr>
      <w:r w:rsidRPr="002902C9">
        <w:rPr>
          <w:b/>
        </w:rPr>
        <w:t>patient on warfarin</w:t>
      </w:r>
      <w:r w:rsidRPr="00C83B45">
        <w:t xml:space="preserve"> → </w:t>
      </w:r>
      <w:r w:rsidR="002902C9">
        <w:t>four-factor (II, VII, IX, X) p</w:t>
      </w:r>
      <w:r w:rsidR="002902C9" w:rsidRPr="002902C9">
        <w:t>rothrombin complex concentrate</w:t>
      </w:r>
      <w:r w:rsidR="002902C9">
        <w:t xml:space="preserve"> PCC (Kcentra) is first line treatment; then </w:t>
      </w:r>
      <w:r w:rsidRPr="00C83B45">
        <w:t>vit. K (</w:t>
      </w:r>
      <w:r w:rsidRPr="002902C9">
        <w:rPr>
          <w:rStyle w:val="Drugname2Char"/>
        </w:rPr>
        <w:t>phytonadione</w:t>
      </w:r>
      <w:r w:rsidR="002902C9">
        <w:t xml:space="preserve"> 20-40 mg IV), FFP</w:t>
      </w:r>
      <w:r w:rsidRPr="00C83B45">
        <w:t>.</w:t>
      </w:r>
    </w:p>
    <w:p w:rsidR="00FE2171" w:rsidRPr="00FE2171" w:rsidRDefault="00FE2171" w:rsidP="00FE2171">
      <w:pPr>
        <w:pStyle w:val="NormalWeb"/>
        <w:ind w:left="1440"/>
      </w:pPr>
      <w:r w:rsidRPr="00FE2171">
        <w:t>N.B. PCC works faster and with less volume load than FFP!</w:t>
      </w:r>
    </w:p>
    <w:p w:rsidR="001F6B26" w:rsidRPr="00C83B45" w:rsidRDefault="009B3872" w:rsidP="001F6B26">
      <w:pPr>
        <w:pStyle w:val="NormalWeb"/>
        <w:numPr>
          <w:ilvl w:val="1"/>
          <w:numId w:val="13"/>
        </w:numPr>
        <w:rPr>
          <w:color w:val="000000"/>
        </w:rPr>
      </w:pPr>
      <w:r w:rsidRPr="00C83B45">
        <w:rPr>
          <w:b/>
        </w:rPr>
        <w:t xml:space="preserve">patients </w:t>
      </w:r>
      <w:r w:rsidR="00B024AA" w:rsidRPr="00C83B45">
        <w:rPr>
          <w:b/>
        </w:rPr>
        <w:t>on</w:t>
      </w:r>
      <w:r w:rsidRPr="00C83B45">
        <w:rPr>
          <w:b/>
        </w:rPr>
        <w:t xml:space="preserve"> heparin</w:t>
      </w:r>
      <w:r w:rsidR="00B024AA" w:rsidRPr="00C83B45">
        <w:t xml:space="preserve"> </w:t>
      </w:r>
      <w:r w:rsidR="0062738C">
        <w:t xml:space="preserve">IVI </w:t>
      </w:r>
      <w:r w:rsidR="00B024AA" w:rsidRPr="00C83B45">
        <w:t>→</w:t>
      </w:r>
      <w:r w:rsidRPr="00C83B45">
        <w:t xml:space="preserve"> </w:t>
      </w:r>
      <w:r w:rsidRPr="00C83B45">
        <w:rPr>
          <w:rStyle w:val="Drugname2Char"/>
        </w:rPr>
        <w:t>protamine</w:t>
      </w:r>
      <w:r w:rsidR="001F6B26" w:rsidRPr="00C83B45">
        <w:rPr>
          <w:color w:val="000000"/>
        </w:rPr>
        <w:t xml:space="preserve"> - dose depends upon duration of time since heparin administration (do not exceed 50 mg IV over 10 min):</w:t>
      </w:r>
    </w:p>
    <w:p w:rsidR="001F6B26" w:rsidRPr="00C83B45" w:rsidRDefault="001F6B26" w:rsidP="001F6B26">
      <w:pPr>
        <w:pStyle w:val="NormalWeb"/>
        <w:ind w:left="2160"/>
        <w:rPr>
          <w:color w:val="000000"/>
        </w:rPr>
      </w:pPr>
      <w:r w:rsidRPr="00C83B45">
        <w:rPr>
          <w:color w:val="000000"/>
        </w:rPr>
        <w:t>immediately: 1-1.5 mg/100 U of heparin</w:t>
      </w:r>
    </w:p>
    <w:p w:rsidR="001F6B26" w:rsidRPr="00C83B45" w:rsidRDefault="001F6B26" w:rsidP="001F6B26">
      <w:pPr>
        <w:pStyle w:val="NormalWeb"/>
        <w:ind w:left="2160"/>
        <w:rPr>
          <w:color w:val="000000"/>
        </w:rPr>
      </w:pPr>
      <w:r w:rsidRPr="00C83B45">
        <w:rPr>
          <w:color w:val="000000"/>
        </w:rPr>
        <w:t>30-60 min: 0.5-0.75 mg/100 U of heparin</w:t>
      </w:r>
    </w:p>
    <w:p w:rsidR="001F6B26" w:rsidRPr="00C83B45" w:rsidRDefault="001F6B26" w:rsidP="001F6B26">
      <w:pPr>
        <w:pStyle w:val="NormalWeb"/>
        <w:ind w:left="2160"/>
        <w:rPr>
          <w:color w:val="000000"/>
        </w:rPr>
      </w:pPr>
      <w:r w:rsidRPr="00C83B45">
        <w:rPr>
          <w:color w:val="000000"/>
        </w:rPr>
        <w:t>&gt; 2 h: 0.25-0.375 mg/100 U of heparin</w:t>
      </w:r>
    </w:p>
    <w:p w:rsidR="001F6B26" w:rsidRPr="00C83B45" w:rsidRDefault="001F6B26" w:rsidP="001F6B26">
      <w:pPr>
        <w:pStyle w:val="NormalWeb"/>
        <w:ind w:left="2160"/>
      </w:pPr>
      <w:r w:rsidRPr="00C83B45">
        <w:rPr>
          <w:color w:val="000000"/>
        </w:rPr>
        <w:t>if heparin was administered by deep SC injection, 1-1.5 mg /100 U of heparin.</w:t>
      </w:r>
    </w:p>
    <w:p w:rsidR="0062738C" w:rsidRPr="0062738C" w:rsidRDefault="0062738C" w:rsidP="00E11FD8">
      <w:pPr>
        <w:pStyle w:val="NormalWeb"/>
        <w:numPr>
          <w:ilvl w:val="1"/>
          <w:numId w:val="13"/>
        </w:numPr>
      </w:pPr>
      <w:r w:rsidRPr="00C83B45">
        <w:rPr>
          <w:b/>
        </w:rPr>
        <w:t xml:space="preserve">patients on </w:t>
      </w:r>
      <w:r>
        <w:rPr>
          <w:b/>
        </w:rPr>
        <w:t>LMWH</w:t>
      </w:r>
      <w:r>
        <w:t xml:space="preserve"> </w:t>
      </w:r>
      <w:r w:rsidRPr="00C83B45">
        <w:t xml:space="preserve">→ </w:t>
      </w:r>
      <w:r w:rsidRPr="00C83B45">
        <w:rPr>
          <w:rStyle w:val="Drugname2Char"/>
        </w:rPr>
        <w:t>protamine</w:t>
      </w:r>
      <w:r>
        <w:rPr>
          <w:color w:val="000000"/>
        </w:rPr>
        <w:t xml:space="preserve"> but reversal is incomplete.</w:t>
      </w:r>
    </w:p>
    <w:p w:rsidR="00737A70" w:rsidRPr="00C83B45" w:rsidRDefault="009B3872" w:rsidP="00E11FD8">
      <w:pPr>
        <w:pStyle w:val="NormalWeb"/>
        <w:numPr>
          <w:ilvl w:val="1"/>
          <w:numId w:val="13"/>
        </w:numPr>
      </w:pPr>
      <w:r w:rsidRPr="00C83B45">
        <w:rPr>
          <w:b/>
        </w:rPr>
        <w:t>hemophilia</w:t>
      </w:r>
      <w:r w:rsidRPr="00C83B45">
        <w:t xml:space="preserve"> </w:t>
      </w:r>
      <w:r w:rsidR="00B024AA" w:rsidRPr="00C83B45">
        <w:t xml:space="preserve">→ </w:t>
      </w:r>
      <w:r w:rsidRPr="00C83B45">
        <w:rPr>
          <w:rStyle w:val="Drugname2Char"/>
        </w:rPr>
        <w:t>factor VIII</w:t>
      </w:r>
      <w:r w:rsidRPr="00C83B45">
        <w:t xml:space="preserve"> </w:t>
      </w:r>
      <w:r w:rsidR="00E11FD8" w:rsidRPr="00C83B45">
        <w:t>(</w:t>
      </w:r>
      <w:r w:rsidRPr="00C83B45">
        <w:t xml:space="preserve">to achieve </w:t>
      </w:r>
      <w:r w:rsidR="00B024AA" w:rsidRPr="00C83B45">
        <w:t>level of 80-100% of normal</w:t>
      </w:r>
      <w:r w:rsidR="00E11FD8" w:rsidRPr="00C83B45">
        <w:t>)</w:t>
      </w:r>
      <w:r w:rsidR="00B024AA" w:rsidRPr="00C83B45">
        <w:t>.</w:t>
      </w:r>
    </w:p>
    <w:p w:rsidR="00737A70" w:rsidRPr="00C83B45" w:rsidRDefault="009B3872" w:rsidP="00E11FD8">
      <w:pPr>
        <w:pStyle w:val="NormalWeb"/>
        <w:numPr>
          <w:ilvl w:val="1"/>
          <w:numId w:val="13"/>
        </w:numPr>
      </w:pPr>
      <w:r w:rsidRPr="00C83B45">
        <w:rPr>
          <w:b/>
        </w:rPr>
        <w:t>thrombocytopenia</w:t>
      </w:r>
      <w:r w:rsidRPr="00C83B45">
        <w:t xml:space="preserve"> </w:t>
      </w:r>
      <w:r w:rsidR="00B024AA" w:rsidRPr="00C83B45">
        <w:t xml:space="preserve">→ </w:t>
      </w:r>
      <w:r w:rsidR="00B024AA" w:rsidRPr="00C83B45">
        <w:rPr>
          <w:rStyle w:val="Drugname2Char"/>
        </w:rPr>
        <w:t>platelet transfusion</w:t>
      </w:r>
      <w:r w:rsidR="00B024AA" w:rsidRPr="00C83B45">
        <w:t>.</w:t>
      </w:r>
    </w:p>
    <w:p w:rsidR="009B3872" w:rsidRPr="00C83B45" w:rsidRDefault="00B024AA" w:rsidP="00E11FD8">
      <w:pPr>
        <w:pStyle w:val="NormalWeb"/>
        <w:numPr>
          <w:ilvl w:val="1"/>
          <w:numId w:val="13"/>
        </w:numPr>
      </w:pPr>
      <w:r w:rsidRPr="00C83B45">
        <w:rPr>
          <w:b/>
        </w:rPr>
        <w:t>t</w:t>
      </w:r>
      <w:r w:rsidR="009B3872" w:rsidRPr="00C83B45">
        <w:rPr>
          <w:b/>
        </w:rPr>
        <w:t>hrombolytic-associated bleeding</w:t>
      </w:r>
      <w:r w:rsidR="009B3872" w:rsidRPr="00C83B45">
        <w:t xml:space="preserve"> </w:t>
      </w:r>
      <w:r w:rsidRPr="00C83B45">
        <w:t xml:space="preserve">→ </w:t>
      </w:r>
      <w:r w:rsidRPr="00C83B45">
        <w:rPr>
          <w:rStyle w:val="Drugname2Char"/>
        </w:rPr>
        <w:t>cryoprecipitate</w:t>
      </w:r>
      <w:r w:rsidRPr="00C83B45">
        <w:t xml:space="preserve"> </w:t>
      </w:r>
      <w:r w:rsidR="009B3872" w:rsidRPr="00C83B45">
        <w:t xml:space="preserve">10 units </w:t>
      </w:r>
      <w:r w:rsidRPr="00C83B45">
        <w:t xml:space="preserve">IV, </w:t>
      </w:r>
      <w:r w:rsidR="0095015E" w:rsidRPr="00C83B45">
        <w:t>replacement of clotting factors*</w:t>
      </w:r>
      <w:r w:rsidR="009B3872" w:rsidRPr="00C83B45">
        <w:t xml:space="preserve">, </w:t>
      </w:r>
      <w:r w:rsidRPr="00C83B45">
        <w:rPr>
          <w:rStyle w:val="Drugname2Char"/>
        </w:rPr>
        <w:t>a</w:t>
      </w:r>
      <w:r w:rsidR="009B3872" w:rsidRPr="00C83B45">
        <w:rPr>
          <w:rStyle w:val="Drugname2Char"/>
        </w:rPr>
        <w:t>minocaproic acid</w:t>
      </w:r>
      <w:r w:rsidR="009B3872" w:rsidRPr="00C83B45">
        <w:t xml:space="preserve"> </w:t>
      </w:r>
      <w:r w:rsidRPr="00C83B45">
        <w:t>(</w:t>
      </w:r>
      <w:r w:rsidR="009B3872" w:rsidRPr="00C83B45">
        <w:t>5 g over 30</w:t>
      </w:r>
      <w:r w:rsidRPr="00C83B45">
        <w:t>-</w:t>
      </w:r>
      <w:r w:rsidR="009B3872" w:rsidRPr="00C83B45">
        <w:t xml:space="preserve">60 minutes </w:t>
      </w:r>
      <w:r w:rsidRPr="00C83B45">
        <w:t xml:space="preserve">→ </w:t>
      </w:r>
      <w:r w:rsidR="009B3872" w:rsidRPr="00C83B45">
        <w:t xml:space="preserve">1 </w:t>
      </w:r>
      <w:r w:rsidRPr="00C83B45">
        <w:t>g/h</w:t>
      </w:r>
      <w:r w:rsidR="009B3872" w:rsidRPr="00C83B45">
        <w:t xml:space="preserve"> </w:t>
      </w:r>
      <w:r w:rsidRPr="00C83B45">
        <w:t>IV</w:t>
      </w:r>
      <w:r w:rsidR="009B3872" w:rsidRPr="00C83B45">
        <w:t xml:space="preserve"> for continued bleeding</w:t>
      </w:r>
      <w:r w:rsidRPr="00C83B45">
        <w:t>)</w:t>
      </w:r>
      <w:r w:rsidR="009B3872" w:rsidRPr="00C83B45">
        <w:t>.</w:t>
      </w:r>
    </w:p>
    <w:p w:rsidR="008B70E6" w:rsidRPr="00C83B45" w:rsidRDefault="0095015E" w:rsidP="001A16AB">
      <w:pPr>
        <w:pStyle w:val="NormalWeb"/>
        <w:ind w:left="2880"/>
      </w:pPr>
      <w:r w:rsidRPr="00C83B45">
        <w:t>*</w:t>
      </w:r>
      <w:r w:rsidR="008B70E6" w:rsidRPr="00C83B45">
        <w:t>Replacement of clotting factors</w:t>
      </w:r>
      <w:r w:rsidRPr="00C83B45">
        <w:t>:</w:t>
      </w:r>
    </w:p>
    <w:p w:rsidR="0095015E" w:rsidRPr="00C83B45" w:rsidRDefault="0095015E" w:rsidP="0095015E">
      <w:pPr>
        <w:pStyle w:val="NormalWeb"/>
        <w:numPr>
          <w:ilvl w:val="0"/>
          <w:numId w:val="23"/>
        </w:numPr>
        <w:tabs>
          <w:tab w:val="num" w:pos="2140"/>
        </w:tabs>
        <w:ind w:left="3527"/>
      </w:pPr>
      <w:r w:rsidRPr="00C83B45">
        <w:rPr>
          <w:rStyle w:val="Drugname2Char"/>
        </w:rPr>
        <w:t>fresh-frozen plasma</w:t>
      </w:r>
      <w:r w:rsidRPr="00C83B45">
        <w:t xml:space="preserve"> 20 mL/kg</w:t>
      </w:r>
      <w:r w:rsidR="00CC2E80">
        <w:t xml:space="preserve"> – fluid overload!</w:t>
      </w:r>
    </w:p>
    <w:p w:rsidR="0095015E" w:rsidRPr="00C83B45" w:rsidRDefault="006B3B77" w:rsidP="0095015E">
      <w:pPr>
        <w:pStyle w:val="NormalWeb"/>
        <w:numPr>
          <w:ilvl w:val="0"/>
          <w:numId w:val="23"/>
        </w:numPr>
        <w:tabs>
          <w:tab w:val="num" w:pos="2140"/>
        </w:tabs>
        <w:ind w:left="3527"/>
      </w:pPr>
      <w:r>
        <w:rPr>
          <w:rStyle w:val="Drugname2Char"/>
        </w:rPr>
        <w:t xml:space="preserve">PCC </w:t>
      </w:r>
      <w:r w:rsidRPr="006B3B77">
        <w:t>(</w:t>
      </w:r>
      <w:r w:rsidR="0095015E" w:rsidRPr="006B3B77">
        <w:t>prothrombin complex</w:t>
      </w:r>
      <w:r w:rsidR="0095015E" w:rsidRPr="00C83B45">
        <w:t xml:space="preserve"> concentrate</w:t>
      </w:r>
      <w:r>
        <w:t>)</w:t>
      </w:r>
      <w:r w:rsidR="0095015E" w:rsidRPr="00C83B45">
        <w:t xml:space="preserve">, </w:t>
      </w:r>
      <w:r w:rsidR="0095015E" w:rsidRPr="00C83B45">
        <w:rPr>
          <w:rStyle w:val="Drugname2Char"/>
        </w:rPr>
        <w:t>factor IX complex</w:t>
      </w:r>
      <w:r w:rsidR="0095015E" w:rsidRPr="00C83B45">
        <w:t xml:space="preserve"> concentrate, and </w:t>
      </w:r>
      <w:r w:rsidR="0095015E" w:rsidRPr="00C83B45">
        <w:rPr>
          <w:rStyle w:val="Drugname2Char"/>
        </w:rPr>
        <w:t>recombinant activated factor VII</w:t>
      </w:r>
      <w:r w:rsidR="0095015E" w:rsidRPr="00C83B45">
        <w:t xml:space="preserve"> – act very rapidly and with lower fluid volumes </w:t>
      </w:r>
      <w:r w:rsidR="00467363" w:rsidRPr="00C83B45">
        <w:t>than fresh frozen plasma, but greater potential of thromboembolism.</w:t>
      </w:r>
    </w:p>
    <w:p w:rsidR="00C903B1" w:rsidRPr="00C83B45" w:rsidRDefault="00C903B1" w:rsidP="00467363">
      <w:pPr>
        <w:pStyle w:val="NormalWeb"/>
        <w:spacing w:before="120"/>
        <w:ind w:left="720"/>
        <w:rPr>
          <w:color w:val="000000"/>
        </w:rPr>
      </w:pPr>
      <w:r w:rsidRPr="00C83B45">
        <w:t xml:space="preserve">N.B. anticoagulants (if indicated for other comorbid conditions, e.g. </w:t>
      </w:r>
      <w:r w:rsidRPr="00C83B45">
        <w:rPr>
          <w:color w:val="000000"/>
        </w:rPr>
        <w:t>mechanical cardiac valves) can be restarted within 2-3 weeks after ICH</w:t>
      </w:r>
      <w:r w:rsidR="001A16AB" w:rsidRPr="00C83B45">
        <w:rPr>
          <w:color w:val="000000"/>
        </w:rPr>
        <w:t xml:space="preserve"> (within </w:t>
      </w:r>
      <w:r w:rsidR="008E78D3">
        <w:rPr>
          <w:color w:val="000000"/>
        </w:rPr>
        <w:t>3</w:t>
      </w:r>
      <w:r w:rsidR="001A16AB" w:rsidRPr="00C83B45">
        <w:rPr>
          <w:color w:val="000000"/>
        </w:rPr>
        <w:t>-10 days if risk for thromboembolism is very high)</w:t>
      </w:r>
    </w:p>
    <w:p w:rsidR="00C903B1" w:rsidRDefault="00C903B1" w:rsidP="00B261C1">
      <w:pPr>
        <w:pStyle w:val="NormalWeb"/>
      </w:pPr>
    </w:p>
    <w:p w:rsidR="00591424" w:rsidRPr="00C83B45" w:rsidRDefault="00591424" w:rsidP="00B261C1">
      <w:pPr>
        <w:pStyle w:val="NormalWeb"/>
      </w:pPr>
    </w:p>
    <w:p w:rsidR="00461407" w:rsidRDefault="00461407" w:rsidP="00461407">
      <w:pPr>
        <w:pStyle w:val="Nervous6"/>
        <w:ind w:right="9071"/>
      </w:pPr>
      <w:bookmarkStart w:id="30" w:name="_Toc6624628"/>
      <w:r>
        <w:t>AED</w:t>
      </w:r>
      <w:bookmarkEnd w:id="30"/>
    </w:p>
    <w:p w:rsidR="004F5098" w:rsidRDefault="004F5098" w:rsidP="004F5098">
      <w:pPr>
        <w:pStyle w:val="NormalWeb"/>
        <w:shd w:val="clear" w:color="auto" w:fill="FFE599" w:themeFill="accent4" w:themeFillTint="66"/>
      </w:pPr>
      <w:r>
        <w:t xml:space="preserve">N.B. according to AHA/ASA guidelines: </w:t>
      </w:r>
      <w:r w:rsidRPr="00782528">
        <w:rPr>
          <w:u w:val="double" w:color="FF0000"/>
        </w:rPr>
        <w:t>prophylactic antiseizure medication is not recommended</w:t>
      </w:r>
      <w:r w:rsidRPr="00782528">
        <w:t xml:space="preserve"> (Class III; Level of Evidence B).</w:t>
      </w:r>
    </w:p>
    <w:p w:rsidR="00725D68" w:rsidRDefault="00725D68" w:rsidP="00CC7159">
      <w:pPr>
        <w:pStyle w:val="NormalWeb"/>
        <w:numPr>
          <w:ilvl w:val="1"/>
          <w:numId w:val="13"/>
        </w:numPr>
      </w:pPr>
      <w:r>
        <w:t>AEDs make no outcome difference.</w:t>
      </w:r>
    </w:p>
    <w:p w:rsidR="00CC7159" w:rsidRDefault="00CC7159" w:rsidP="00CC7159">
      <w:pPr>
        <w:pStyle w:val="NormalWeb"/>
        <w:numPr>
          <w:ilvl w:val="1"/>
          <w:numId w:val="13"/>
        </w:numPr>
      </w:pPr>
      <w:r w:rsidRPr="00AF50DA">
        <w:t>some studies suggest anticonvulsants may be lin</w:t>
      </w:r>
      <w:r>
        <w:t xml:space="preserve">ked to </w:t>
      </w:r>
      <w:r w:rsidRPr="00725D68">
        <w:rPr>
          <w:rStyle w:val="Red"/>
        </w:rPr>
        <w:t>fever and poor outcomes</w:t>
      </w:r>
      <w:r>
        <w:t>; therefore, c</w:t>
      </w:r>
      <w:r w:rsidRPr="00AF50DA">
        <w:t>ontinuous EEG monitoring may provide rational way to direct therapy.</w:t>
      </w:r>
    </w:p>
    <w:p w:rsidR="00CC7159" w:rsidRDefault="00CC7159" w:rsidP="00CC7159">
      <w:pPr>
        <w:pStyle w:val="NormalWeb"/>
        <w:numPr>
          <w:ilvl w:val="0"/>
          <w:numId w:val="49"/>
        </w:numPr>
      </w:pPr>
      <w:r>
        <w:t>PHT is linked to worse outcomes.</w:t>
      </w:r>
    </w:p>
    <w:p w:rsidR="00CC7159" w:rsidRDefault="00CC7159" w:rsidP="00CC7159">
      <w:pPr>
        <w:pStyle w:val="NormalWeb"/>
        <w:numPr>
          <w:ilvl w:val="0"/>
          <w:numId w:val="49"/>
        </w:numPr>
      </w:pPr>
      <w:r>
        <w:t>LEV does not cause worse outcome overall but worse cognitive outcomes.</w:t>
      </w:r>
    </w:p>
    <w:p w:rsidR="004F5098" w:rsidRDefault="004F5098" w:rsidP="00512BFB">
      <w:pPr>
        <w:pStyle w:val="NormalWeb"/>
        <w:numPr>
          <w:ilvl w:val="1"/>
          <w:numId w:val="13"/>
        </w:numPr>
      </w:pPr>
      <w:r w:rsidRPr="00512BFB">
        <w:rPr>
          <w:rStyle w:val="Red"/>
        </w:rPr>
        <w:t>secondary</w:t>
      </w:r>
      <w:r>
        <w:t xml:space="preserve"> ICH has much higher seizure risk than primary ICH but still routine primary seizure prophylaxis is not recommended.</w:t>
      </w:r>
    </w:p>
    <w:p w:rsidR="00EF23E4" w:rsidRPr="00C83B45" w:rsidRDefault="004F5098" w:rsidP="00512BFB">
      <w:pPr>
        <w:pStyle w:val="NormalWeb"/>
        <w:numPr>
          <w:ilvl w:val="1"/>
          <w:numId w:val="13"/>
        </w:numPr>
      </w:pPr>
      <w:r>
        <w:t>s</w:t>
      </w:r>
      <w:r w:rsidR="00036994" w:rsidRPr="00C83B45">
        <w:t>hort-term</w:t>
      </w:r>
      <w:r w:rsidR="00036994" w:rsidRPr="004F5098">
        <w:rPr>
          <w:b/>
          <w:color w:val="0000FF"/>
        </w:rPr>
        <w:t xml:space="preserve"> </w:t>
      </w:r>
      <w:r w:rsidR="00036994" w:rsidRPr="004F5098">
        <w:t>p</w:t>
      </w:r>
      <w:r w:rsidR="00EF23E4" w:rsidRPr="004F5098">
        <w:t>rophylactic anticonvulsants</w:t>
      </w:r>
      <w:r w:rsidR="00EF23E4" w:rsidRPr="00C83B45">
        <w:t xml:space="preserve"> </w:t>
      </w:r>
      <w:r>
        <w:t>may be considered for ICH</w:t>
      </w:r>
      <w:r w:rsidR="000C5A0B">
        <w:t xml:space="preserve"> </w:t>
      </w:r>
      <w:r w:rsidR="000C5A0B" w:rsidRPr="004F5098">
        <w:rPr>
          <w:rStyle w:val="Red"/>
          <w:b/>
          <w:i/>
        </w:rPr>
        <w:t>extending to cortex</w:t>
      </w:r>
      <w:r w:rsidR="00EF23E4" w:rsidRPr="00C83B45">
        <w:t>.</w:t>
      </w:r>
    </w:p>
    <w:p w:rsidR="00782528" w:rsidRDefault="00782528" w:rsidP="00782528">
      <w:pPr>
        <w:pStyle w:val="NormalWeb"/>
      </w:pPr>
    </w:p>
    <w:p w:rsidR="00AF50DA" w:rsidRDefault="00AF50DA" w:rsidP="00AF50DA">
      <w:pPr>
        <w:pStyle w:val="NormalWeb"/>
      </w:pPr>
    </w:p>
    <w:p w:rsidR="008B032B" w:rsidRPr="00C83B45" w:rsidRDefault="008B032B" w:rsidP="00AF50DA">
      <w:pPr>
        <w:pStyle w:val="NormalWeb"/>
      </w:pPr>
    </w:p>
    <w:p w:rsidR="00461407" w:rsidRDefault="00797AFB" w:rsidP="00461407">
      <w:pPr>
        <w:pStyle w:val="Nervous6"/>
        <w:ind w:right="6378"/>
      </w:pPr>
      <w:bookmarkStart w:id="31" w:name="_Toc6624629"/>
      <w:r>
        <w:t>Neuroprotective strategies</w:t>
      </w:r>
      <w:bookmarkEnd w:id="31"/>
    </w:p>
    <w:p w:rsidR="00797AFB" w:rsidRPr="00C83B45" w:rsidRDefault="00461407" w:rsidP="00461407">
      <w:pPr>
        <w:pStyle w:val="NormalWeb"/>
      </w:pPr>
      <w:r>
        <w:t>Ca</w:t>
      </w:r>
      <w:r w:rsidR="00797AFB">
        <w:t>ndidates:</w:t>
      </w:r>
    </w:p>
    <w:p w:rsidR="00EF23E4" w:rsidRPr="00797AFB" w:rsidRDefault="00797AFB" w:rsidP="00797AFB">
      <w:pPr>
        <w:pStyle w:val="NormalWeb"/>
        <w:numPr>
          <w:ilvl w:val="0"/>
          <w:numId w:val="33"/>
        </w:numPr>
        <w:rPr>
          <w:smallCaps/>
        </w:rPr>
      </w:pPr>
      <w:r w:rsidRPr="00797AFB">
        <w:rPr>
          <w:smallCaps/>
        </w:rPr>
        <w:t>Minocycline</w:t>
      </w:r>
    </w:p>
    <w:p w:rsidR="00797AFB" w:rsidRPr="00797AFB" w:rsidRDefault="00797AFB" w:rsidP="00797AFB">
      <w:pPr>
        <w:pStyle w:val="NormalWeb"/>
        <w:numPr>
          <w:ilvl w:val="0"/>
          <w:numId w:val="33"/>
        </w:numPr>
        <w:rPr>
          <w:smallCaps/>
        </w:rPr>
      </w:pPr>
      <w:r w:rsidRPr="00797AFB">
        <w:rPr>
          <w:smallCaps/>
        </w:rPr>
        <w:t>Deferoxamine</w:t>
      </w:r>
    </w:p>
    <w:p w:rsidR="00797AFB" w:rsidRDefault="00797AFB" w:rsidP="00797AFB">
      <w:pPr>
        <w:pStyle w:val="NormalWeb"/>
        <w:numPr>
          <w:ilvl w:val="0"/>
          <w:numId w:val="33"/>
        </w:numPr>
      </w:pPr>
      <w:r w:rsidRPr="00797AFB">
        <w:rPr>
          <w:b/>
        </w:rPr>
        <w:t>Hypothermia</w:t>
      </w:r>
      <w:r>
        <w:t xml:space="preserve">; </w:t>
      </w:r>
      <w:r w:rsidRPr="00797AFB">
        <w:t>more effective in combinat</w:t>
      </w:r>
      <w:r>
        <w:t>ion with magnesium</w:t>
      </w:r>
      <w:r w:rsidRPr="00797AFB">
        <w:t>.</w:t>
      </w:r>
    </w:p>
    <w:p w:rsidR="00797AFB" w:rsidRDefault="00797AFB" w:rsidP="00EF23E4">
      <w:pPr>
        <w:pStyle w:val="NormalWeb"/>
      </w:pPr>
    </w:p>
    <w:p w:rsidR="00B43D32" w:rsidRDefault="00B43D32" w:rsidP="00B43D32">
      <w:pPr>
        <w:pStyle w:val="NormalWeb"/>
        <w:numPr>
          <w:ilvl w:val="1"/>
          <w:numId w:val="13"/>
        </w:numPr>
      </w:pPr>
      <w:r w:rsidRPr="00461407">
        <w:rPr>
          <w:rStyle w:val="Drugname2Char"/>
        </w:rPr>
        <w:t>Fingolimod</w:t>
      </w:r>
      <w:r w:rsidRPr="00461407">
        <w:t xml:space="preserve"> </w:t>
      </w:r>
      <w:r>
        <w:t>(</w:t>
      </w:r>
      <w:r w:rsidRPr="00461407">
        <w:t>sphingosine-1-phosphate receptor modulator</w:t>
      </w:r>
      <w:r>
        <w:t xml:space="preserve"> approved for MS) </w:t>
      </w:r>
      <w:r w:rsidRPr="00461407">
        <w:t xml:space="preserve">may improve outcomes of </w:t>
      </w:r>
      <w:r>
        <w:t>ICH</w:t>
      </w:r>
    </w:p>
    <w:p w:rsidR="00B43D32" w:rsidRDefault="00B43D32" w:rsidP="00B43D32">
      <w:pPr>
        <w:pStyle w:val="Articlename"/>
      </w:pPr>
      <w:r>
        <w:t>Fu “Fingolimod for the Treatment of Intracerebral Hemorrhage: A 2-Arm Proof-of-Concept Study.”</w:t>
      </w:r>
      <w:r w:rsidRPr="00461407">
        <w:t xml:space="preserve"> </w:t>
      </w:r>
      <w:r>
        <w:t>JAMA Neurol. 2014 Jul 7.</w:t>
      </w:r>
    </w:p>
    <w:p w:rsidR="00B43D32" w:rsidRPr="00BF7673" w:rsidRDefault="00B43D32" w:rsidP="00B43D32">
      <w:pPr>
        <w:pStyle w:val="Articlename"/>
      </w:pPr>
      <w:r w:rsidRPr="00BF7673">
        <w:t>Oral fingolimod 0.5 mg for 3 consecutive days for patients with primary supratentorial ICH and hematomal volume of 5-30 mL - safe and effective in reducing perihematoma edema and neurologic deficits, with enhanced recovery</w:t>
      </w:r>
    </w:p>
    <w:p w:rsidR="00B43D32" w:rsidRDefault="00B43D32" w:rsidP="00B43D32">
      <w:pPr>
        <w:pStyle w:val="NormalWeb"/>
      </w:pPr>
    </w:p>
    <w:p w:rsidR="00682762" w:rsidRPr="00C83B45" w:rsidRDefault="00682762" w:rsidP="00B261C1">
      <w:pPr>
        <w:pStyle w:val="NormalWeb"/>
      </w:pPr>
    </w:p>
    <w:p w:rsidR="00456257" w:rsidRPr="00456257" w:rsidRDefault="00884AEC" w:rsidP="00456257">
      <w:pPr>
        <w:pStyle w:val="Nervous5"/>
        <w:ind w:right="6520"/>
        <w:rPr>
          <w:rStyle w:val="PageNumber"/>
        </w:rPr>
      </w:pPr>
      <w:bookmarkStart w:id="32" w:name="_Toc6624630"/>
      <w:bookmarkStart w:id="33" w:name="Surgery"/>
      <w:r w:rsidRPr="00C83B45">
        <w:t>Surgical Treatment</w:t>
      </w:r>
      <w:bookmarkEnd w:id="32"/>
    </w:p>
    <w:bookmarkEnd w:id="33"/>
    <w:p w:rsidR="00456257" w:rsidRDefault="00456257" w:rsidP="00456257">
      <w:pPr>
        <w:jc w:val="right"/>
        <w:rPr>
          <w:rStyle w:val="Hyperlink"/>
        </w:rPr>
      </w:pPr>
      <w:r>
        <w:t xml:space="preserve">Pathophysiological cons for surgical evacuation – see </w:t>
      </w:r>
      <w:hyperlink r:id="rId32" w:anchor="Cons_for_ICH_surgery" w:history="1">
        <w:r w:rsidRPr="00456257">
          <w:rPr>
            <w:rStyle w:val="Hyperlink"/>
          </w:rPr>
          <w:t>p. TrH1 &gt;&gt;</w:t>
        </w:r>
      </w:hyperlink>
    </w:p>
    <w:p w:rsidR="0046452D" w:rsidRDefault="0046452D" w:rsidP="00456257">
      <w:pPr>
        <w:jc w:val="right"/>
      </w:pPr>
    </w:p>
    <w:p w:rsidR="0046452D" w:rsidRDefault="0046452D" w:rsidP="0046452D">
      <w:bookmarkStart w:id="34" w:name="_Toc6624631"/>
      <w:r w:rsidRPr="0046452D">
        <w:rPr>
          <w:u w:val="single"/>
        </w:rPr>
        <w:t>Traditionally</w:t>
      </w:r>
      <w:r w:rsidRPr="0046452D">
        <w:t xml:space="preserve">: ICH was considered a </w:t>
      </w:r>
      <w:r w:rsidRPr="0046452D">
        <w:rPr>
          <w:b/>
          <w:i/>
        </w:rPr>
        <w:t>monophasic disease</w:t>
      </w:r>
      <w:r w:rsidRPr="0046452D">
        <w:t xml:space="preserve"> with little demonstrated benefit from support care or craniotomy and with medical management as the standard of care.</w:t>
      </w:r>
    </w:p>
    <w:p w:rsidR="0046452D" w:rsidRPr="0046452D" w:rsidRDefault="0046452D" w:rsidP="0046452D"/>
    <w:p w:rsidR="0046452D" w:rsidRDefault="0046452D" w:rsidP="0046452D">
      <w:r w:rsidRPr="0046452D">
        <w:rPr>
          <w:u w:val="single"/>
        </w:rPr>
        <w:t>Modern thinking</w:t>
      </w:r>
      <w:r w:rsidRPr="0046452D">
        <w:t xml:space="preserve">: ICH is a </w:t>
      </w:r>
      <w:r w:rsidRPr="0046452D">
        <w:rPr>
          <w:b/>
          <w:i/>
        </w:rPr>
        <w:t>biphasic disease</w:t>
      </w:r>
      <w:r w:rsidRPr="0046452D">
        <w:t>, with the second phase of injury from perihematomal inflammation and edema accounting for the delayed neurological deterioration - time of intervention and volume control are critical</w:t>
      </w:r>
    </w:p>
    <w:p w:rsidR="0046452D" w:rsidRDefault="0046452D" w:rsidP="0046452D"/>
    <w:p w:rsidR="0046452D" w:rsidRDefault="0046452D" w:rsidP="0046452D">
      <w:r>
        <w:t>Preop CTA is a must!</w:t>
      </w:r>
    </w:p>
    <w:p w:rsidR="0046452D" w:rsidRDefault="0046452D" w:rsidP="0046452D"/>
    <w:p w:rsidR="0035596C" w:rsidRPr="00C83B45" w:rsidRDefault="0035596C" w:rsidP="0047787A">
      <w:pPr>
        <w:pStyle w:val="Nervous6"/>
        <w:ind w:right="8392"/>
      </w:pPr>
      <w:r w:rsidRPr="00C83B45">
        <w:t>Indications</w:t>
      </w:r>
      <w:bookmarkEnd w:id="34"/>
    </w:p>
    <w:p w:rsidR="0035596C" w:rsidRDefault="0035596C" w:rsidP="0047787A">
      <w:pPr>
        <w:pStyle w:val="NormalWeb"/>
        <w:numPr>
          <w:ilvl w:val="1"/>
          <w:numId w:val="14"/>
        </w:numPr>
      </w:pPr>
      <w:r w:rsidRPr="00C83B45">
        <w:rPr>
          <w:b/>
          <w:color w:val="800080"/>
          <w:shd w:val="clear" w:color="auto" w:fill="E6E6E6"/>
        </w:rPr>
        <w:t>Cerebellar</w:t>
      </w:r>
      <w:r w:rsidRPr="00C83B45">
        <w:rPr>
          <w:shd w:val="clear" w:color="auto" w:fill="E6E6E6"/>
        </w:rPr>
        <w:t xml:space="preserve"> hemorrhages</w:t>
      </w:r>
      <w:r w:rsidR="000E008E" w:rsidRPr="00C83B45">
        <w:rPr>
          <w:shd w:val="clear" w:color="auto" w:fill="E6E6E6"/>
        </w:rPr>
        <w:t xml:space="preserve"> </w:t>
      </w:r>
      <w:r w:rsidR="004E12AD" w:rsidRPr="00C83B45">
        <w:rPr>
          <w:color w:val="FF0000"/>
          <w:shd w:val="clear" w:color="auto" w:fill="E6E6E6"/>
        </w:rPr>
        <w:t>compressing</w:t>
      </w:r>
      <w:r w:rsidRPr="00C83B45">
        <w:rPr>
          <w:color w:val="FF0000"/>
          <w:shd w:val="clear" w:color="auto" w:fill="E6E6E6"/>
        </w:rPr>
        <w:t xml:space="preserve"> vital structures in medulla</w:t>
      </w:r>
      <w:r w:rsidRPr="00C83B45">
        <w:t xml:space="preserve"> (suggested by </w:t>
      </w:r>
      <w:r w:rsidR="00A90E2E" w:rsidRPr="00C83B45">
        <w:rPr>
          <w:i/>
          <w:color w:val="FF0000"/>
        </w:rPr>
        <w:t>declining level of consciousness</w:t>
      </w:r>
      <w:r w:rsidR="00A90E2E" w:rsidRPr="00C83B45">
        <w:t xml:space="preserve">, </w:t>
      </w:r>
      <w:r w:rsidR="00350F44" w:rsidRPr="00C83B45">
        <w:t xml:space="preserve">posturing, altered respiration, shifted or obliterated </w:t>
      </w:r>
      <w:r w:rsidRPr="00C83B45">
        <w:t>4</w:t>
      </w:r>
      <w:r w:rsidRPr="00C83B45">
        <w:rPr>
          <w:vertAlign w:val="superscript"/>
        </w:rPr>
        <w:t>th</w:t>
      </w:r>
      <w:r w:rsidRPr="00C83B45">
        <w:t xml:space="preserve"> ventricle, </w:t>
      </w:r>
      <w:r w:rsidR="00AD5927">
        <w:t>hydrocephalu</w:t>
      </w:r>
      <w:r w:rsidR="00826ACA">
        <w:t>s)</w:t>
      </w:r>
      <w:r w:rsidR="00AD5927">
        <w:t>.</w:t>
      </w:r>
    </w:p>
    <w:p w:rsidR="007D6301" w:rsidRPr="00C83B45" w:rsidRDefault="007D6301" w:rsidP="007D6301">
      <w:pPr>
        <w:pStyle w:val="NormalWeb"/>
        <w:shd w:val="clear" w:color="auto" w:fill="F7CAAC" w:themeFill="accent2" w:themeFillTint="66"/>
        <w:ind w:left="1170" w:right="1012"/>
      </w:pPr>
      <w:r w:rsidRPr="007D6301">
        <w:t xml:space="preserve">Patients with cerebellar hemorrhage who are </w:t>
      </w:r>
      <w:r w:rsidRPr="00461B4E">
        <w:rPr>
          <w:b/>
          <w:i/>
        </w:rPr>
        <w:t>deteriorating</w:t>
      </w:r>
      <w:r w:rsidRPr="007D6301">
        <w:t xml:space="preserve"> neurologically or who have </w:t>
      </w:r>
      <w:r w:rsidRPr="00461B4E">
        <w:rPr>
          <w:b/>
          <w:i/>
        </w:rPr>
        <w:t>brainstem compression</w:t>
      </w:r>
      <w:r w:rsidRPr="007D6301">
        <w:t xml:space="preserve"> and/or </w:t>
      </w:r>
      <w:r w:rsidRPr="00461B4E">
        <w:rPr>
          <w:b/>
          <w:i/>
        </w:rPr>
        <w:t>hydrocephalus</w:t>
      </w:r>
      <w:r w:rsidRPr="007D6301">
        <w:t xml:space="preserve"> from ventricular obstruction should undergo </w:t>
      </w:r>
      <w:r w:rsidRPr="00461B4E">
        <w:rPr>
          <w:color w:val="00B050"/>
        </w:rPr>
        <w:t xml:space="preserve">surgical removal </w:t>
      </w:r>
      <w:r w:rsidRPr="007D6301">
        <w:t>of the hemorrhage as soon as possible (Class I; Level of Evidence B).</w:t>
      </w:r>
    </w:p>
    <w:p w:rsidR="00A90E2E" w:rsidRPr="00C83B45" w:rsidRDefault="00921BFA" w:rsidP="00921BFA">
      <w:pPr>
        <w:pStyle w:val="NormalWeb"/>
        <w:pBdr>
          <w:top w:val="single" w:sz="4" w:space="1" w:color="auto"/>
          <w:left w:val="single" w:sz="4" w:space="4" w:color="auto"/>
          <w:bottom w:val="single" w:sz="4" w:space="1" w:color="auto"/>
          <w:right w:val="single" w:sz="4" w:space="4" w:color="auto"/>
        </w:pBdr>
        <w:spacing w:before="120" w:after="120"/>
        <w:ind w:left="3600"/>
      </w:pPr>
      <w:r>
        <w:t>C</w:t>
      </w:r>
      <w:r w:rsidR="00A90E2E" w:rsidRPr="00C83B45">
        <w:t xml:space="preserve">erebellar </w:t>
      </w:r>
      <w:r w:rsidR="00A90E2E" w:rsidRPr="00C83B45">
        <w:rPr>
          <w:color w:val="FF0000"/>
        </w:rPr>
        <w:t xml:space="preserve">hematomas &gt; </w:t>
      </w:r>
      <w:r>
        <w:rPr>
          <w:color w:val="FF0000"/>
        </w:rPr>
        <w:t>2.5-</w:t>
      </w:r>
      <w:r w:rsidR="00A90E2E" w:rsidRPr="00C83B45">
        <w:rPr>
          <w:color w:val="FF0000"/>
        </w:rPr>
        <w:t>3 cm</w:t>
      </w:r>
      <w:r w:rsidR="00A90E2E" w:rsidRPr="00C83B45">
        <w:t xml:space="preserve"> require surgical evacuation</w:t>
      </w:r>
      <w:r w:rsidR="00F40724" w:rsidRPr="00C83B45">
        <w:t xml:space="preserve"> within hours</w:t>
      </w:r>
      <w:r w:rsidR="00A90E2E" w:rsidRPr="00C83B45">
        <w:t>.</w:t>
      </w:r>
    </w:p>
    <w:p w:rsidR="00ED55B9" w:rsidRPr="00C83B45" w:rsidRDefault="00ED55B9" w:rsidP="00ED55B9">
      <w:pPr>
        <w:pStyle w:val="NormalWeb"/>
        <w:numPr>
          <w:ilvl w:val="2"/>
          <w:numId w:val="14"/>
        </w:numPr>
      </w:pPr>
      <w:r w:rsidRPr="00C83B45">
        <w:rPr>
          <w:color w:val="000000"/>
          <w:u w:val="single"/>
        </w:rPr>
        <w:t>surgery is not indicated</w:t>
      </w:r>
      <w:r w:rsidRPr="00C83B45">
        <w:rPr>
          <w:color w:val="000000"/>
        </w:rPr>
        <w:t xml:space="preserve"> - GCS score ≥ 14 (some investigators say ≥ 9) with small hemorrhage (&lt; 3-4 cm) without hydrocephalus.</w:t>
      </w:r>
    </w:p>
    <w:p w:rsidR="006C28C3" w:rsidRPr="00C83B45" w:rsidRDefault="006C28C3" w:rsidP="006C28C3">
      <w:pPr>
        <w:pStyle w:val="NormalWeb"/>
        <w:numPr>
          <w:ilvl w:val="2"/>
          <w:numId w:val="14"/>
        </w:numPr>
      </w:pPr>
      <w:r w:rsidRPr="00C83B45">
        <w:rPr>
          <w:u w:val="single"/>
        </w:rPr>
        <w:t>contraindication</w:t>
      </w:r>
      <w:r w:rsidR="004D1250" w:rsidRPr="00C83B45">
        <w:rPr>
          <w:u w:val="single"/>
        </w:rPr>
        <w:t xml:space="preserve"> (poor surgery results)</w:t>
      </w:r>
      <w:r w:rsidRPr="00C83B45">
        <w:t xml:space="preserve"> - </w:t>
      </w:r>
      <w:r w:rsidR="00DD6480" w:rsidRPr="00C83B45">
        <w:rPr>
          <w:color w:val="000000"/>
        </w:rPr>
        <w:t>large midline hemorrhage</w:t>
      </w:r>
      <w:r w:rsidR="00DD6480" w:rsidRPr="00C83B45">
        <w:t xml:space="preserve"> with </w:t>
      </w:r>
      <w:r w:rsidRPr="00C83B45">
        <w:t>lost all brain stem function</w:t>
      </w:r>
      <w:r w:rsidR="008D5F43" w:rsidRPr="00C83B45">
        <w:t xml:space="preserve">s </w:t>
      </w:r>
      <w:r w:rsidR="00DD6480" w:rsidRPr="00C83B45">
        <w:t xml:space="preserve">and </w:t>
      </w:r>
      <w:r w:rsidR="008D5F43" w:rsidRPr="00C83B45">
        <w:t>flaccid coma</w:t>
      </w:r>
      <w:r w:rsidR="008D5F43" w:rsidRPr="00C83B45">
        <w:rPr>
          <w:color w:val="000000"/>
        </w:rPr>
        <w:t>.</w:t>
      </w:r>
    </w:p>
    <w:p w:rsidR="00F75695" w:rsidRPr="00C83B45" w:rsidRDefault="00921BFA" w:rsidP="00921BFA">
      <w:pPr>
        <w:pStyle w:val="NormalWeb"/>
        <w:pBdr>
          <w:top w:val="single" w:sz="4" w:space="1" w:color="auto"/>
          <w:left w:val="single" w:sz="4" w:space="4" w:color="auto"/>
          <w:bottom w:val="single" w:sz="4" w:space="1" w:color="auto"/>
          <w:right w:val="single" w:sz="4" w:space="4" w:color="auto"/>
        </w:pBdr>
        <w:spacing w:before="120" w:after="120"/>
        <w:ind w:left="3600"/>
      </w:pPr>
      <w:r>
        <w:t>S</w:t>
      </w:r>
      <w:r w:rsidR="00F75695" w:rsidRPr="00C83B45">
        <w:t xml:space="preserve">mall time margin between </w:t>
      </w:r>
      <w:r w:rsidR="00F75695" w:rsidRPr="00C83B45">
        <w:rPr>
          <w:i/>
        </w:rPr>
        <w:t>alert state</w:t>
      </w:r>
      <w:r w:rsidR="00F75695" w:rsidRPr="00C83B45">
        <w:t xml:space="preserve"> (surgery still not indicated) and </w:t>
      </w:r>
      <w:r w:rsidR="00F75695" w:rsidRPr="00C83B45">
        <w:rPr>
          <w:i/>
        </w:rPr>
        <w:t>irreversible coma</w:t>
      </w:r>
      <w:r w:rsidR="00F75695" w:rsidRPr="00C83B45">
        <w:t xml:space="preserve"> (surgery is too late)</w:t>
      </w:r>
    </w:p>
    <w:p w:rsidR="004D1250" w:rsidRPr="00C83B45" w:rsidRDefault="004D1250" w:rsidP="006C28C3">
      <w:pPr>
        <w:pStyle w:val="NormalWeb"/>
        <w:numPr>
          <w:ilvl w:val="2"/>
          <w:numId w:val="14"/>
        </w:numPr>
      </w:pPr>
      <w:r w:rsidRPr="00C83B45">
        <w:rPr>
          <w:color w:val="000000"/>
        </w:rPr>
        <w:t xml:space="preserve">consider preoperative </w:t>
      </w:r>
      <w:r w:rsidRPr="00C83B45">
        <w:rPr>
          <w:smallCaps/>
          <w:color w:val="000000"/>
        </w:rPr>
        <w:t>mannitol</w:t>
      </w:r>
      <w:r w:rsidRPr="00C83B45">
        <w:rPr>
          <w:color w:val="000000"/>
        </w:rPr>
        <w:t xml:space="preserve"> 1 g/kg.</w:t>
      </w:r>
    </w:p>
    <w:p w:rsidR="00044C13" w:rsidRPr="00C83B45" w:rsidRDefault="005D22F7" w:rsidP="00044C13">
      <w:pPr>
        <w:pStyle w:val="NormalWeb"/>
        <w:numPr>
          <w:ilvl w:val="2"/>
          <w:numId w:val="14"/>
        </w:numPr>
      </w:pPr>
      <w:r>
        <w:rPr>
          <w:b/>
          <w:i/>
        </w:rPr>
        <w:t>EVD</w:t>
      </w:r>
      <w:r w:rsidR="00044C13" w:rsidRPr="00C83B45">
        <w:t xml:space="preserve"> </w:t>
      </w:r>
      <w:r>
        <w:t>has</w:t>
      </w:r>
      <w:r w:rsidR="00350F44" w:rsidRPr="00C83B45">
        <w:t xml:space="preserve"> risk of upward herniation of cerebel</w:t>
      </w:r>
      <w:r w:rsidR="00350F44" w:rsidRPr="00C83B45">
        <w:softHyphen/>
        <w:t>lum</w:t>
      </w:r>
      <w:r>
        <w:t xml:space="preserve"> and does not relieve brainstem compression</w:t>
      </w:r>
      <w:r w:rsidR="00350F44" w:rsidRPr="00C83B45">
        <w:t>.</w:t>
      </w:r>
    </w:p>
    <w:p w:rsidR="00A414A4" w:rsidRDefault="005D22F7" w:rsidP="005557B5">
      <w:pPr>
        <w:pStyle w:val="NormalWeb"/>
        <w:shd w:val="clear" w:color="auto" w:fill="F7CAAC" w:themeFill="accent2" w:themeFillTint="66"/>
        <w:ind w:left="1170" w:right="1012"/>
      </w:pPr>
      <w:r w:rsidRPr="00461B4E">
        <w:rPr>
          <w:rStyle w:val="Red"/>
        </w:rPr>
        <w:t>Initial treatment with ventricular drainage</w:t>
      </w:r>
      <w:r w:rsidRPr="005557B5">
        <w:t xml:space="preserve"> rather than surgical evacuation is not recommended (Class III; Level of Evidence C)</w:t>
      </w:r>
      <w:r w:rsidRPr="005D22F7">
        <w:t>.</w:t>
      </w:r>
    </w:p>
    <w:p w:rsidR="005D22F7" w:rsidRDefault="00555FF7" w:rsidP="00555FF7">
      <w:pPr>
        <w:pStyle w:val="NormalWeb"/>
        <w:ind w:left="2160"/>
      </w:pPr>
      <w:r>
        <w:t>i.e. a</w:t>
      </w:r>
      <w:r w:rsidRPr="00555FF7">
        <w:t xml:space="preserve">ttempting to control ICP via means other than hematoma evacuation, such as </w:t>
      </w:r>
      <w:r>
        <w:t>EVD</w:t>
      </w:r>
      <w:r w:rsidRPr="00555FF7">
        <w:t xml:space="preserve"> insertion alo</w:t>
      </w:r>
      <w:r>
        <w:t xml:space="preserve">ne, is considered insufficient </w:t>
      </w:r>
      <w:r w:rsidRPr="00555FF7">
        <w:t>and may actually be harmful, particularly in patients with compressed cisterns</w:t>
      </w:r>
      <w:r>
        <w:t>!</w:t>
      </w:r>
    </w:p>
    <w:p w:rsidR="001667D7" w:rsidRDefault="001667D7" w:rsidP="00A414A4">
      <w:pPr>
        <w:pStyle w:val="NormalWeb"/>
      </w:pPr>
    </w:p>
    <w:p w:rsidR="007D6301" w:rsidRPr="00C83B45" w:rsidRDefault="007D6301" w:rsidP="00A414A4">
      <w:pPr>
        <w:pStyle w:val="NormalWeb"/>
      </w:pPr>
    </w:p>
    <w:p w:rsidR="0035596C" w:rsidRPr="00C83B45" w:rsidRDefault="0092239C" w:rsidP="0035596C">
      <w:pPr>
        <w:pStyle w:val="NormalWeb"/>
        <w:numPr>
          <w:ilvl w:val="1"/>
          <w:numId w:val="14"/>
        </w:numPr>
      </w:pPr>
      <w:r>
        <w:rPr>
          <w:b/>
          <w:color w:val="800080"/>
          <w:shd w:val="clear" w:color="auto" w:fill="E6E6E6"/>
        </w:rPr>
        <w:t>Supratentorial</w:t>
      </w:r>
      <w:r w:rsidR="0035596C" w:rsidRPr="00C83B45">
        <w:rPr>
          <w:shd w:val="clear" w:color="auto" w:fill="E6E6E6"/>
        </w:rPr>
        <w:t xml:space="preserve"> hemorrhages</w:t>
      </w:r>
      <w:r w:rsidR="004E12AD" w:rsidRPr="00C83B45">
        <w:rPr>
          <w:shd w:val="clear" w:color="auto" w:fill="E6E6E6"/>
        </w:rPr>
        <w:t xml:space="preserve"> with </w:t>
      </w:r>
      <w:r w:rsidR="004E12AD" w:rsidRPr="00C83B45">
        <w:rPr>
          <w:color w:val="FF0000"/>
          <w:shd w:val="clear" w:color="auto" w:fill="E6E6E6"/>
        </w:rPr>
        <w:t>signs of herniation</w:t>
      </w:r>
      <w:r w:rsidR="004E12AD" w:rsidRPr="00C83B45">
        <w:t xml:space="preserve">, </w:t>
      </w:r>
      <w:r w:rsidR="004E12AD" w:rsidRPr="00733539">
        <w:rPr>
          <w:rStyle w:val="Red"/>
        </w:rPr>
        <w:t>declining sensorium</w:t>
      </w:r>
      <w:r w:rsidR="0010786E" w:rsidRPr="00C83B45">
        <w:t xml:space="preserve"> (esp. if clot is on nondominant side</w:t>
      </w:r>
      <w:r w:rsidR="0004122B">
        <w:t xml:space="preserve"> and ≤ 1 cm from cortical surface</w:t>
      </w:r>
      <w:r w:rsidR="00826ACA">
        <w:t>)</w:t>
      </w:r>
      <w:r w:rsidRPr="0092239C">
        <w:t>.</w:t>
      </w:r>
    </w:p>
    <w:p w:rsidR="000D34BB" w:rsidRDefault="000D34BB" w:rsidP="00B273B6">
      <w:pPr>
        <w:pStyle w:val="NormalWeb"/>
        <w:ind w:left="1440"/>
      </w:pPr>
    </w:p>
    <w:p w:rsidR="000D34BB" w:rsidRDefault="000D34BB" w:rsidP="000D34BB">
      <w:pPr>
        <w:pStyle w:val="NormalWeb"/>
        <w:shd w:val="clear" w:color="auto" w:fill="F7CAAC" w:themeFill="accent2" w:themeFillTint="66"/>
        <w:ind w:left="1170" w:right="1012"/>
      </w:pPr>
      <w:r w:rsidRPr="000D34BB">
        <w:t xml:space="preserve">For </w:t>
      </w:r>
      <w:r w:rsidRPr="00C70509">
        <w:rPr>
          <w:b/>
        </w:rPr>
        <w:t>most supratentorial</w:t>
      </w:r>
      <w:r w:rsidRPr="000D34BB">
        <w:t xml:space="preserve"> ICH</w:t>
      </w:r>
      <w:r>
        <w:t>s</w:t>
      </w:r>
      <w:r w:rsidRPr="000D34BB">
        <w:t xml:space="preserve">, the usefulness of surgery is </w:t>
      </w:r>
      <w:r w:rsidRPr="00C70509">
        <w:rPr>
          <w:rStyle w:val="Red"/>
        </w:rPr>
        <w:t>not well established</w:t>
      </w:r>
      <w:r w:rsidRPr="000D34BB">
        <w:t xml:space="preserve"> (Cl</w:t>
      </w:r>
      <w:r>
        <w:t>ass IIb; Level of Evidence A).</w:t>
      </w:r>
    </w:p>
    <w:p w:rsidR="000D34BB" w:rsidRDefault="000D34BB" w:rsidP="000D34BB">
      <w:pPr>
        <w:pStyle w:val="NormalWeb"/>
        <w:ind w:left="2160"/>
      </w:pPr>
      <w:r w:rsidRPr="00C83B45">
        <w:t>Routine evacuation of supratentorial ICH by standard craniotomy within 96 hours of ictus is not recommended!</w:t>
      </w:r>
    </w:p>
    <w:p w:rsidR="00826ACA" w:rsidRDefault="00826ACA" w:rsidP="00826ACA">
      <w:pPr>
        <w:pStyle w:val="NormalWeb"/>
      </w:pPr>
    </w:p>
    <w:p w:rsidR="00826ACA" w:rsidRDefault="00826ACA" w:rsidP="00826ACA">
      <w:pPr>
        <w:pStyle w:val="NormalWeb"/>
        <w:shd w:val="clear" w:color="auto" w:fill="F7CAAC" w:themeFill="accent2" w:themeFillTint="66"/>
        <w:ind w:left="1170" w:right="1012"/>
      </w:pPr>
      <w:r w:rsidRPr="00826ACA">
        <w:t xml:space="preserve">Supratentorial hematoma evacuation in </w:t>
      </w:r>
      <w:r w:rsidRPr="00461B4E">
        <w:rPr>
          <w:b/>
          <w:i/>
        </w:rPr>
        <w:t>deteriorating</w:t>
      </w:r>
      <w:r w:rsidRPr="00826ACA">
        <w:t xml:space="preserve"> patients might be considered as a </w:t>
      </w:r>
      <w:r w:rsidRPr="002A7ADB">
        <w:rPr>
          <w:color w:val="00B050"/>
        </w:rPr>
        <w:t xml:space="preserve">life-saving measure </w:t>
      </w:r>
      <w:r w:rsidRPr="00826ACA">
        <w:t>(Class IIb; Level of Evidence C).</w:t>
      </w:r>
    </w:p>
    <w:p w:rsidR="000D34BB" w:rsidRDefault="000D34BB" w:rsidP="000D34BB">
      <w:pPr>
        <w:pStyle w:val="NormalWeb"/>
        <w:ind w:left="1440"/>
      </w:pPr>
    </w:p>
    <w:p w:rsidR="000D34BB" w:rsidRDefault="000D34BB" w:rsidP="000D34BB">
      <w:pPr>
        <w:pStyle w:val="NormalWeb"/>
        <w:shd w:val="clear" w:color="auto" w:fill="F7CAAC" w:themeFill="accent2" w:themeFillTint="66"/>
        <w:ind w:left="1170" w:right="1012"/>
      </w:pPr>
      <w:r w:rsidRPr="002A7ADB">
        <w:rPr>
          <w:b/>
        </w:rPr>
        <w:t>Early</w:t>
      </w:r>
      <w:r w:rsidRPr="000D34BB">
        <w:t xml:space="preserve"> hematoma evacuation is </w:t>
      </w:r>
      <w:r w:rsidRPr="002A7ADB">
        <w:rPr>
          <w:rStyle w:val="Red"/>
        </w:rPr>
        <w:t>not clearly beneficial</w:t>
      </w:r>
      <w:r w:rsidRPr="000D34BB">
        <w:t xml:space="preserve"> compared with hematoma evacuation when patients </w:t>
      </w:r>
      <w:r w:rsidRPr="002A7ADB">
        <w:rPr>
          <w:b/>
        </w:rPr>
        <w:t>deteriorate</w:t>
      </w:r>
      <w:r w:rsidRPr="000D34BB">
        <w:t xml:space="preserve"> (Class IIb; Level of Evidence A).</w:t>
      </w:r>
    </w:p>
    <w:p w:rsidR="000D34BB" w:rsidRDefault="000D34BB" w:rsidP="00B273B6">
      <w:pPr>
        <w:pStyle w:val="NormalWeb"/>
        <w:ind w:left="1440"/>
      </w:pPr>
    </w:p>
    <w:p w:rsidR="00B273B6" w:rsidRDefault="00B273B6" w:rsidP="00A414A4">
      <w:pPr>
        <w:pStyle w:val="NormalWeb"/>
      </w:pPr>
    </w:p>
    <w:p w:rsidR="00424F14" w:rsidRDefault="00424F14" w:rsidP="00424F14">
      <w:pPr>
        <w:pStyle w:val="Nervous6"/>
        <w:ind w:right="8929"/>
      </w:pPr>
      <w:bookmarkStart w:id="35" w:name="_Toc6624632"/>
      <w:r>
        <w:t>Trials</w:t>
      </w:r>
      <w:bookmarkEnd w:id="35"/>
    </w:p>
    <w:p w:rsidR="001667D7" w:rsidRDefault="001667D7" w:rsidP="001667D7">
      <w:pPr>
        <w:pStyle w:val="NormalWeb"/>
        <w:ind w:left="360"/>
        <w:rPr>
          <w:rStyle w:val="Trialname"/>
          <w:rFonts w:eastAsia="TT1Eo00"/>
        </w:rPr>
      </w:pPr>
      <w:bookmarkStart w:id="36" w:name="STICH"/>
      <w:r w:rsidRPr="001667D7">
        <w:rPr>
          <w:rStyle w:val="Trialname"/>
          <w:rFonts w:eastAsia="TT1Eo00"/>
        </w:rPr>
        <w:t>International Surgical Trial in Intracerebral Hemorrhage (STICH)</w:t>
      </w:r>
    </w:p>
    <w:bookmarkEnd w:id="36"/>
    <w:p w:rsidR="00A004E0" w:rsidRDefault="00A004E0" w:rsidP="00A004E0">
      <w:pPr>
        <w:pStyle w:val="NormalWeb"/>
        <w:ind w:left="1440"/>
        <w:jc w:val="right"/>
        <w:rPr>
          <w:rStyle w:val="Hyperlink"/>
        </w:rPr>
      </w:pPr>
      <w:r w:rsidRPr="00A004E0">
        <w:t xml:space="preserve">cf. </w:t>
      </w:r>
      <w:r w:rsidRPr="00687C5D">
        <w:rPr>
          <w:rStyle w:val="Trialname"/>
          <w:b w:val="0"/>
        </w:rPr>
        <w:t>STITCH trial</w:t>
      </w:r>
      <w:r w:rsidRPr="00A004E0">
        <w:t xml:space="preserve"> – traumatic ICH</w:t>
      </w:r>
      <w:r>
        <w:t xml:space="preserve"> – see </w:t>
      </w:r>
      <w:hyperlink r:id="rId33" w:anchor="STITCH" w:history="1">
        <w:r w:rsidRPr="00A004E0">
          <w:rPr>
            <w:rStyle w:val="Hyperlink"/>
          </w:rPr>
          <w:t>p. TrH1 &gt;&gt;</w:t>
        </w:r>
      </w:hyperlink>
    </w:p>
    <w:p w:rsidR="00796165" w:rsidRPr="00A004E0" w:rsidRDefault="00796165" w:rsidP="00796165">
      <w:pPr>
        <w:pStyle w:val="Articlename"/>
      </w:pPr>
      <w:r>
        <w:t xml:space="preserve">Mendelow AD et al. </w:t>
      </w:r>
      <w:r w:rsidRPr="00796165">
        <w:t>STICH investigators. Early surgery versus initial conservative treatment in patients with spontaneous supratentorial intracerebral haematomas in the International Surgical Trial in Intracerebral Haemorrhage (STICH): a randomised trial. Lancet. 2005;</w:t>
      </w:r>
      <w:r>
        <w:t xml:space="preserve"> </w:t>
      </w:r>
      <w:r w:rsidRPr="00796165">
        <w:t>365:387–397</w:t>
      </w:r>
    </w:p>
    <w:p w:rsidR="00EB4E29" w:rsidRDefault="00591424" w:rsidP="00616CE3">
      <w:pPr>
        <w:pStyle w:val="NormalWeb"/>
        <w:spacing w:before="120"/>
        <w:ind w:left="1440"/>
      </w:pPr>
      <w:r w:rsidRPr="001667D7">
        <w:rPr>
          <w:rStyle w:val="Trialname"/>
          <w:rFonts w:eastAsia="TT1Eo00"/>
          <w:b w:val="0"/>
        </w:rPr>
        <w:t>STICH I</w:t>
      </w:r>
      <w:r w:rsidRPr="001667D7">
        <w:rPr>
          <w:b/>
        </w:rPr>
        <w:t xml:space="preserve"> </w:t>
      </w:r>
      <w:r w:rsidR="00EB4E29">
        <w:t>–</w:t>
      </w:r>
      <w:r w:rsidRPr="00591424">
        <w:t xml:space="preserve"> </w:t>
      </w:r>
      <w:r w:rsidR="00EB4E29">
        <w:t>e</w:t>
      </w:r>
      <w:r w:rsidR="00EB4E29" w:rsidRPr="00EB4E29">
        <w:t xml:space="preserve">arly </w:t>
      </w:r>
      <w:r w:rsidR="00FD7E47">
        <w:t xml:space="preserve">(within 24 hrs of randomization) </w:t>
      </w:r>
      <w:r w:rsidR="00EB4E29" w:rsidRPr="00EB4E29">
        <w:t xml:space="preserve">surgery </w:t>
      </w:r>
      <w:r w:rsidR="00FD7E47">
        <w:t>(</w:t>
      </w:r>
      <w:r w:rsidR="00FD7E47" w:rsidRPr="00FD7E47">
        <w:t xml:space="preserve">craniotomy or CT-guided aspiration) </w:t>
      </w:r>
      <w:r w:rsidR="00EB4E29">
        <w:t>vs.</w:t>
      </w:r>
      <w:r w:rsidR="00EB4E29" w:rsidRPr="00EB4E29">
        <w:t xml:space="preserve"> best medical management</w:t>
      </w:r>
      <w:r w:rsidR="00EB4E29">
        <w:t xml:space="preserve">; class I evidence (1033 patients, </w:t>
      </w:r>
      <w:r w:rsidR="00EB4E29" w:rsidRPr="00EB4E29">
        <w:t>83 centers in 27 countries).</w:t>
      </w:r>
    </w:p>
    <w:p w:rsidR="00591424" w:rsidRDefault="00591424" w:rsidP="00EB4E29">
      <w:pPr>
        <w:pStyle w:val="NormalWeb"/>
        <w:numPr>
          <w:ilvl w:val="0"/>
          <w:numId w:val="40"/>
        </w:numPr>
      </w:pPr>
      <w:r w:rsidRPr="00591424">
        <w:t xml:space="preserve">craniotomy </w:t>
      </w:r>
      <w:r>
        <w:t>is</w:t>
      </w:r>
      <w:r w:rsidRPr="00591424">
        <w:t xml:space="preserve"> as safe as medical treatment</w:t>
      </w:r>
      <w:r>
        <w:t>.</w:t>
      </w:r>
    </w:p>
    <w:p w:rsidR="001D03AA" w:rsidRDefault="001D03AA" w:rsidP="00EB4E29">
      <w:pPr>
        <w:pStyle w:val="NormalWeb"/>
        <w:numPr>
          <w:ilvl w:val="0"/>
          <w:numId w:val="40"/>
        </w:numPr>
      </w:pPr>
      <w:r w:rsidRPr="001D03AA">
        <w:rPr>
          <w:rStyle w:val="Red"/>
        </w:rPr>
        <w:t>no overall benefit from early surgery</w:t>
      </w:r>
      <w:r w:rsidRPr="001D03AA">
        <w:t xml:space="preserve"> versus initial conservative treatment</w:t>
      </w:r>
      <w:r>
        <w:t>.</w:t>
      </w:r>
    </w:p>
    <w:p w:rsidR="00F65555" w:rsidRPr="00F65555" w:rsidRDefault="00F65555" w:rsidP="00F65555">
      <w:pPr>
        <w:pStyle w:val="NormalWeb"/>
        <w:ind w:left="2160"/>
        <w:rPr>
          <w:color w:val="000000" w:themeColor="text1"/>
        </w:rPr>
      </w:pPr>
      <w:r w:rsidRPr="00F65555">
        <w:rPr>
          <w:rStyle w:val="Red"/>
          <w:color w:val="000000" w:themeColor="text1"/>
        </w:rPr>
        <w:t xml:space="preserve">N.B. </w:t>
      </w:r>
      <w:r w:rsidRPr="00BC1156">
        <w:rPr>
          <w:rStyle w:val="Red"/>
          <w:color w:val="000000" w:themeColor="text1"/>
          <w:u w:val="double" w:color="FF0000"/>
        </w:rPr>
        <w:t>trial only looked at ICH for which the surgeon was uncertain regarding the benefits of surgery versus conservative management</w:t>
      </w:r>
      <w:r>
        <w:rPr>
          <w:rStyle w:val="Red"/>
          <w:color w:val="000000" w:themeColor="text1"/>
        </w:rPr>
        <w:t xml:space="preserve"> – trial </w:t>
      </w:r>
      <w:r w:rsidRPr="00F65555">
        <w:rPr>
          <w:rStyle w:val="Red"/>
          <w:color w:val="000000" w:themeColor="text1"/>
        </w:rPr>
        <w:t>confirm</w:t>
      </w:r>
      <w:r>
        <w:rPr>
          <w:rStyle w:val="Red"/>
          <w:color w:val="000000" w:themeColor="text1"/>
        </w:rPr>
        <w:t>s</w:t>
      </w:r>
      <w:r w:rsidRPr="00F65555">
        <w:rPr>
          <w:rStyle w:val="Red"/>
          <w:color w:val="000000" w:themeColor="text1"/>
        </w:rPr>
        <w:t xml:space="preserve"> that surgeons are correct to be uncertain for these patients but the </w:t>
      </w:r>
      <w:r w:rsidRPr="00F65555">
        <w:rPr>
          <w:rStyle w:val="Red"/>
        </w:rPr>
        <w:t>results cannot be extrapolated to all ICHs</w:t>
      </w:r>
    </w:p>
    <w:p w:rsidR="00FD7E47" w:rsidRDefault="00FD7E47" w:rsidP="00FD7E47">
      <w:pPr>
        <w:pStyle w:val="NormalWeb"/>
        <w:ind w:left="1440"/>
      </w:pPr>
      <w:r>
        <w:rPr>
          <w:noProof/>
        </w:rPr>
        <w:drawing>
          <wp:inline distT="0" distB="0" distL="0" distR="0" wp14:anchorId="55978C30" wp14:editId="599FE571">
            <wp:extent cx="5641848" cy="135331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41848" cy="1353312"/>
                    </a:xfrm>
                    <a:prstGeom prst="rect">
                      <a:avLst/>
                    </a:prstGeom>
                  </pic:spPr>
                </pic:pic>
              </a:graphicData>
            </a:graphic>
          </wp:inline>
        </w:drawing>
      </w:r>
    </w:p>
    <w:p w:rsidR="00616CE3" w:rsidRDefault="00616CE3" w:rsidP="00616CE3">
      <w:pPr>
        <w:pStyle w:val="Articlename"/>
      </w:pPr>
      <w:r w:rsidRPr="00616CE3">
        <w:t xml:space="preserve">Mendelow AD </w:t>
      </w:r>
      <w:r>
        <w:t>et al.</w:t>
      </w:r>
      <w:r w:rsidRPr="00616CE3">
        <w:t xml:space="preserve"> for the STICH investigators. Early surgery versus initial conservative treatment in patients with spontaneous supratentorial intracerebral haematomas in the International Surgical Trial in Intracerebral Haemorrh</w:t>
      </w:r>
      <w:r>
        <w:t>age (STICH): a randomised trial</w:t>
      </w:r>
      <w:r w:rsidRPr="00616CE3">
        <w:t>. Lancet 2005; 365 : 387 – 397</w:t>
      </w:r>
    </w:p>
    <w:p w:rsidR="00FB0D76" w:rsidRDefault="003C5039" w:rsidP="00FB0D76">
      <w:pPr>
        <w:pStyle w:val="NormalWeb"/>
        <w:spacing w:before="120"/>
        <w:ind w:left="1440"/>
      </w:pPr>
      <w:r w:rsidRPr="001667D7">
        <w:rPr>
          <w:rStyle w:val="Trialname"/>
          <w:b w:val="0"/>
        </w:rPr>
        <w:t xml:space="preserve">STICH II </w:t>
      </w:r>
      <w:r w:rsidR="00FB0D76">
        <w:t>–</w:t>
      </w:r>
      <w:r>
        <w:t xml:space="preserve"> </w:t>
      </w:r>
      <w:r w:rsidR="006D1CC9">
        <w:t>early (within 12 hours</w:t>
      </w:r>
      <w:r w:rsidR="006D1CC9" w:rsidRPr="006D1CC9">
        <w:t xml:space="preserve"> </w:t>
      </w:r>
      <w:r w:rsidR="006D1CC9">
        <w:t xml:space="preserve">of randomization) </w:t>
      </w:r>
      <w:r w:rsidR="00FB0D76" w:rsidRPr="00FB0D76">
        <w:t>surgery</w:t>
      </w:r>
      <w:r w:rsidR="00FB0D76" w:rsidRPr="00AD4DB6">
        <w:t xml:space="preserve"> for </w:t>
      </w:r>
      <w:r w:rsidR="00FB0D76" w:rsidRPr="005557B5">
        <w:rPr>
          <w:color w:val="7030A0"/>
        </w:rPr>
        <w:t xml:space="preserve">lobar ICH where the clot is within 1 cm of the cortical </w:t>
      </w:r>
      <w:r w:rsidR="00D73E66">
        <w:rPr>
          <w:color w:val="7030A0"/>
        </w:rPr>
        <w:t>surface</w:t>
      </w:r>
      <w:r w:rsidR="00D73E66">
        <w:t xml:space="preserve"> (STICH I s</w:t>
      </w:r>
      <w:r w:rsidR="00D73E66" w:rsidRPr="00D73E66">
        <w:t xml:space="preserve">ubgroup analysis suggested that </w:t>
      </w:r>
      <w:r w:rsidR="00D73E66">
        <w:t xml:space="preserve">such </w:t>
      </w:r>
      <w:r w:rsidR="00D73E66" w:rsidRPr="00D73E66">
        <w:t>patients might benefit from surgery</w:t>
      </w:r>
      <w:r w:rsidR="00D73E66">
        <w:t>).</w:t>
      </w:r>
    </w:p>
    <w:p w:rsidR="00D73E66" w:rsidRDefault="00D73E66" w:rsidP="00D73E66">
      <w:pPr>
        <w:pStyle w:val="NormalWeb"/>
        <w:numPr>
          <w:ilvl w:val="0"/>
          <w:numId w:val="40"/>
        </w:numPr>
      </w:pPr>
      <w:r>
        <w:t xml:space="preserve">inclusion: </w:t>
      </w:r>
      <w:r w:rsidRPr="00D73E66">
        <w:t xml:space="preserve">conscious patients with </w:t>
      </w:r>
      <w:r w:rsidR="00AB0772">
        <w:t>superficial lobar hemorrhage (</w:t>
      </w:r>
      <w:r w:rsidRPr="00D73E66">
        <w:t>10</w:t>
      </w:r>
      <w:r w:rsidR="00AB0772">
        <w:t>-</w:t>
      </w:r>
      <w:r w:rsidRPr="00D73E66">
        <w:t>100</w:t>
      </w:r>
      <w:r w:rsidR="00AB0772">
        <w:t xml:space="preserve"> mL) </w:t>
      </w:r>
      <w:r w:rsidRPr="00D73E66">
        <w:t>within 1 cm of the cortical surface and without IVH and who were admitted within 48 hours of ictus</w:t>
      </w:r>
      <w:r w:rsidR="00AB0772">
        <w:t>.</w:t>
      </w:r>
    </w:p>
    <w:p w:rsidR="003C5039" w:rsidRDefault="00D73E66" w:rsidP="00FB0D76">
      <w:pPr>
        <w:pStyle w:val="NormalWeb"/>
        <w:numPr>
          <w:ilvl w:val="0"/>
          <w:numId w:val="40"/>
        </w:numPr>
      </w:pPr>
      <w:r>
        <w:t xml:space="preserve">still </w:t>
      </w:r>
      <w:r w:rsidR="003C5039" w:rsidRPr="00D73E66">
        <w:rPr>
          <w:rStyle w:val="Red"/>
        </w:rPr>
        <w:t>no clear benefit from early surgery</w:t>
      </w:r>
      <w:r w:rsidR="003C5039">
        <w:t>!</w:t>
      </w:r>
      <w:r w:rsidR="006D1CC9">
        <w:t xml:space="preserve"> (41% favorable outcome in surgery group vs. 38% in medical group, no statistical significance).</w:t>
      </w:r>
    </w:p>
    <w:p w:rsidR="001667D7" w:rsidRPr="00C83B45" w:rsidRDefault="001667D7" w:rsidP="001667D7">
      <w:pPr>
        <w:pStyle w:val="NormalWeb"/>
        <w:ind w:left="1440"/>
      </w:pPr>
      <w:r>
        <w:t xml:space="preserve">N.B. patients with </w:t>
      </w:r>
      <w:r w:rsidRPr="00BB47EA">
        <w:rPr>
          <w:color w:val="FF0000"/>
        </w:rPr>
        <w:t>deep ICH</w:t>
      </w:r>
      <w:r>
        <w:t xml:space="preserve"> esp. with </w:t>
      </w:r>
      <w:r w:rsidRPr="00BB47EA">
        <w:rPr>
          <w:color w:val="FF0000"/>
        </w:rPr>
        <w:t>IVH</w:t>
      </w:r>
      <w:r>
        <w:t xml:space="preserve"> do worse with surgery; but patients with </w:t>
      </w:r>
      <w:r w:rsidRPr="00BB47EA">
        <w:t xml:space="preserve">poor prognosis </w:t>
      </w:r>
      <w:r>
        <w:t xml:space="preserve">(GCS </w:t>
      </w:r>
      <w:r w:rsidRPr="00BB47EA">
        <w:t>9-12) are better off with early surgery</w:t>
      </w:r>
      <w:r>
        <w:t>!</w:t>
      </w:r>
    </w:p>
    <w:p w:rsidR="0047787A" w:rsidRDefault="0047787A" w:rsidP="003C5039">
      <w:pPr>
        <w:pStyle w:val="NormalWeb"/>
        <w:ind w:left="1440"/>
      </w:pPr>
    </w:p>
    <w:p w:rsidR="0035596C" w:rsidRDefault="0035596C" w:rsidP="00A414A4">
      <w:r w:rsidRPr="00C83B45">
        <w:t xml:space="preserve">N.B. surgery is not beneficial for hemorrhages in </w:t>
      </w:r>
      <w:r w:rsidRPr="00C83B45">
        <w:rPr>
          <w:b/>
          <w:color w:val="800080"/>
        </w:rPr>
        <w:t>putamen</w:t>
      </w:r>
      <w:r w:rsidRPr="00C83B45">
        <w:t xml:space="preserve">, </w:t>
      </w:r>
      <w:r w:rsidRPr="00C83B45">
        <w:rPr>
          <w:b/>
          <w:color w:val="800080"/>
        </w:rPr>
        <w:t>thalamus</w:t>
      </w:r>
      <w:r w:rsidRPr="00C83B45">
        <w:t xml:space="preserve">, and </w:t>
      </w:r>
      <w:r w:rsidRPr="00C83B45">
        <w:rPr>
          <w:b/>
          <w:color w:val="800080"/>
        </w:rPr>
        <w:t>pons</w:t>
      </w:r>
      <w:r w:rsidR="00086376">
        <w:t>.</w:t>
      </w:r>
    </w:p>
    <w:p w:rsidR="00086376" w:rsidRPr="00086376" w:rsidRDefault="00086376" w:rsidP="00A414A4">
      <w:pPr>
        <w:rPr>
          <w:sz w:val="12"/>
          <w:szCs w:val="12"/>
        </w:rPr>
      </w:pPr>
    </w:p>
    <w:p w:rsidR="0035596C" w:rsidRPr="00C83B45" w:rsidRDefault="00CB1BE6" w:rsidP="001D00EA">
      <w:pPr>
        <w:pStyle w:val="NormalWeb"/>
        <w:pBdr>
          <w:top w:val="single" w:sz="4" w:space="1" w:color="auto"/>
          <w:left w:val="single" w:sz="4" w:space="4" w:color="auto"/>
          <w:bottom w:val="single" w:sz="4" w:space="1" w:color="auto"/>
          <w:right w:val="single" w:sz="4" w:space="4" w:color="auto"/>
        </w:pBdr>
        <w:ind w:left="720" w:right="4394"/>
        <w:jc w:val="center"/>
      </w:pPr>
      <w:r w:rsidRPr="00C83B45">
        <w:t>In general, surgical evacuation is seldom justified</w:t>
      </w:r>
    </w:p>
    <w:p w:rsidR="00CB1BE6" w:rsidRPr="00C83B45" w:rsidRDefault="001D44CC" w:rsidP="001D44CC">
      <w:pPr>
        <w:pStyle w:val="NormalWeb"/>
        <w:ind w:left="1440"/>
        <w:rPr>
          <w:b/>
        </w:rPr>
      </w:pPr>
      <w:r w:rsidRPr="00C83B45">
        <w:t>- does not substantially improve mortality + considerably increase</w:t>
      </w:r>
      <w:r w:rsidR="00044C13" w:rsidRPr="00C83B45">
        <w:t>s</w:t>
      </w:r>
      <w:r w:rsidRPr="00C83B45">
        <w:t xml:space="preserve"> risk of severe residual neurologic disability if patient survives</w:t>
      </w:r>
      <w:r w:rsidR="00044C13" w:rsidRPr="00C83B45">
        <w:t>.</w:t>
      </w:r>
    </w:p>
    <w:p w:rsidR="001D44CC" w:rsidRPr="00C83B45" w:rsidRDefault="001D44CC" w:rsidP="0035596C">
      <w:pPr>
        <w:pStyle w:val="NormalWeb"/>
      </w:pPr>
    </w:p>
    <w:p w:rsidR="00A5588A" w:rsidRDefault="00B261C1" w:rsidP="00B261C1">
      <w:pPr>
        <w:pStyle w:val="NormalWeb"/>
        <w:numPr>
          <w:ilvl w:val="0"/>
          <w:numId w:val="4"/>
        </w:numPr>
      </w:pPr>
      <w:r w:rsidRPr="00C83B45">
        <w:t xml:space="preserve">best candidates </w:t>
      </w:r>
      <w:r w:rsidR="00884AEC" w:rsidRPr="00C83B45">
        <w:t>are</w:t>
      </w:r>
      <w:r w:rsidRPr="00C83B45">
        <w:t xml:space="preserve"> patients with </w:t>
      </w:r>
      <w:r w:rsidR="006D0E7E" w:rsidRPr="00C83B45">
        <w:t xml:space="preserve">increasing </w:t>
      </w:r>
      <w:r w:rsidRPr="00C83B45">
        <w:t xml:space="preserve">moderate </w:t>
      </w:r>
      <w:r w:rsidR="00884AEC" w:rsidRPr="00C83B45">
        <w:t>÷</w:t>
      </w:r>
      <w:r w:rsidRPr="00C83B45">
        <w:t xml:space="preserve"> larg</w:t>
      </w:r>
      <w:r w:rsidR="00DE74ED" w:rsidRPr="00C83B45">
        <w:t xml:space="preserve">e hematomas who are </w:t>
      </w:r>
      <w:r w:rsidR="00DE74ED" w:rsidRPr="00C83B45">
        <w:rPr>
          <w:b/>
          <w:i/>
        </w:rPr>
        <w:t>still awake</w:t>
      </w:r>
      <w:r w:rsidR="00682762" w:rsidRPr="00C83B45">
        <w:t xml:space="preserve"> (</w:t>
      </w:r>
      <w:r w:rsidR="00A5588A">
        <w:t>GCS ≥ 9).</w:t>
      </w:r>
    </w:p>
    <w:p w:rsidR="00B261C1" w:rsidRPr="00C83B45" w:rsidRDefault="00A5588A" w:rsidP="00A5588A">
      <w:pPr>
        <w:pStyle w:val="NormalWeb"/>
        <w:ind w:left="720"/>
      </w:pPr>
      <w:r>
        <w:t xml:space="preserve">N.B. </w:t>
      </w:r>
      <w:r w:rsidR="00682762" w:rsidRPr="00C83B45">
        <w:t xml:space="preserve">patients with massive hemorrhage who are in </w:t>
      </w:r>
      <w:r>
        <w:t>coma are not likely to benefit!</w:t>
      </w:r>
    </w:p>
    <w:p w:rsidR="00B261C1" w:rsidRDefault="00B261C1" w:rsidP="00B261C1">
      <w:pPr>
        <w:pStyle w:val="NormalWeb"/>
      </w:pPr>
    </w:p>
    <w:p w:rsidR="00424F14" w:rsidRDefault="00424F14" w:rsidP="00B261C1">
      <w:pPr>
        <w:pStyle w:val="NormalWeb"/>
      </w:pPr>
    </w:p>
    <w:p w:rsidR="00424F14" w:rsidRPr="00424F14" w:rsidRDefault="00424F14" w:rsidP="00B261C1">
      <w:pPr>
        <w:pStyle w:val="NormalWeb"/>
        <w:rPr>
          <w:rStyle w:val="Trialname"/>
        </w:rPr>
      </w:pPr>
      <w:r w:rsidRPr="00424F14">
        <w:rPr>
          <w:rStyle w:val="Trialname"/>
        </w:rPr>
        <w:t>ENRICH (Early Minimally-Invasive Removal of ICH)</w:t>
      </w:r>
    </w:p>
    <w:p w:rsidR="006B3B77" w:rsidRDefault="004A2FF5" w:rsidP="00B261C1">
      <w:pPr>
        <w:pStyle w:val="NormalWeb"/>
      </w:pPr>
      <w:r w:rsidRPr="004A2FF5">
        <w:rPr>
          <w:i/>
        </w:rPr>
        <w:t>see below</w:t>
      </w:r>
      <w:r>
        <w:t xml:space="preserve"> </w:t>
      </w:r>
      <w:hyperlink w:anchor="ENRICH" w:history="1">
        <w:r w:rsidRPr="004A2FF5">
          <w:rPr>
            <w:rStyle w:val="Hyperlink"/>
          </w:rPr>
          <w:t>&gt;&gt;</w:t>
        </w:r>
      </w:hyperlink>
    </w:p>
    <w:p w:rsidR="004A2FF5" w:rsidRDefault="004A2FF5" w:rsidP="00B261C1">
      <w:pPr>
        <w:pStyle w:val="NormalWeb"/>
      </w:pPr>
    </w:p>
    <w:p w:rsidR="004A2FF5" w:rsidRDefault="004A2FF5" w:rsidP="00B261C1">
      <w:pPr>
        <w:pStyle w:val="NormalWeb"/>
      </w:pPr>
    </w:p>
    <w:p w:rsidR="0047787A" w:rsidRDefault="008C47CC" w:rsidP="008C47CC">
      <w:pPr>
        <w:pStyle w:val="Nervous6"/>
        <w:ind w:right="7492"/>
      </w:pPr>
      <w:bookmarkStart w:id="37" w:name="_Toc6624633"/>
      <w:r>
        <w:t>Surgical Measures</w:t>
      </w:r>
      <w:bookmarkEnd w:id="37"/>
    </w:p>
    <w:p w:rsidR="0047787A" w:rsidRDefault="0047787A" w:rsidP="0047787A">
      <w:pPr>
        <w:pStyle w:val="NormalWeb"/>
        <w:numPr>
          <w:ilvl w:val="4"/>
          <w:numId w:val="4"/>
        </w:numPr>
      </w:pPr>
      <w:r w:rsidRPr="008C47CC">
        <w:rPr>
          <w:b/>
          <w:color w:val="CC00CC"/>
          <w:u w:val="single"/>
        </w:rPr>
        <w:t>Open</w:t>
      </w:r>
      <w:r w:rsidRPr="00C83B45">
        <w:t xml:space="preserve"> surgical evacuation </w:t>
      </w:r>
      <w:r w:rsidRPr="00737141">
        <w:t>via</w:t>
      </w:r>
      <w:r w:rsidRPr="00C83B45">
        <w:rPr>
          <w:i/>
        </w:rPr>
        <w:t xml:space="preserve"> </w:t>
      </w:r>
      <w:r w:rsidRPr="00737141">
        <w:rPr>
          <w:b/>
          <w:color w:val="CC00CC"/>
          <w:u w:val="single"/>
        </w:rPr>
        <w:t>craniotomy</w:t>
      </w:r>
      <w:r w:rsidRPr="00C83B45">
        <w:t xml:space="preserve"> (ultrasonography can confirm clot localization) – esp. for lobar clots within 1 cm of surface.</w:t>
      </w:r>
    </w:p>
    <w:p w:rsidR="0047787A" w:rsidRDefault="0047787A" w:rsidP="0047787A">
      <w:pPr>
        <w:pStyle w:val="NormalWeb"/>
        <w:numPr>
          <w:ilvl w:val="0"/>
          <w:numId w:val="4"/>
        </w:numPr>
      </w:pPr>
      <w:r w:rsidRPr="00341F48">
        <w:t>surgery between 24</w:t>
      </w:r>
      <w:r>
        <w:t>-</w:t>
      </w:r>
      <w:r w:rsidRPr="00341F48">
        <w:t xml:space="preserve">48 h is the best time </w:t>
      </w:r>
      <w:r>
        <w:t xml:space="preserve">- </w:t>
      </w:r>
      <w:r w:rsidRPr="00341F48">
        <w:t>vessel has stopped leaking (either spontaneously, or after hemostatic therapy)</w:t>
      </w:r>
      <w:r>
        <w:t xml:space="preserve">; if earlier - </w:t>
      </w:r>
      <w:r w:rsidRPr="00341F48">
        <w:t xml:space="preserve">increased </w:t>
      </w:r>
      <w:r>
        <w:t xml:space="preserve">risk of </w:t>
      </w:r>
      <w:r w:rsidRPr="00341F48">
        <w:t>rebleeding</w:t>
      </w:r>
      <w:r>
        <w:t>.</w:t>
      </w:r>
    </w:p>
    <w:p w:rsidR="0047787A" w:rsidRDefault="0047787A" w:rsidP="0047787A">
      <w:pPr>
        <w:pStyle w:val="NormalWeb"/>
        <w:numPr>
          <w:ilvl w:val="0"/>
          <w:numId w:val="4"/>
        </w:numPr>
      </w:pPr>
      <w:r>
        <w:t xml:space="preserve">aspirate, irrigate; </w:t>
      </w:r>
      <w:r w:rsidRPr="00C83B45">
        <w:t>most authors recommend leaving small bits of clot on vessels in order to avoid new hemorrhage.</w:t>
      </w:r>
    </w:p>
    <w:p w:rsidR="0047787A" w:rsidRDefault="0047787A" w:rsidP="0047787A">
      <w:pPr>
        <w:pStyle w:val="NormalWeb"/>
        <w:numPr>
          <w:ilvl w:val="0"/>
          <w:numId w:val="4"/>
        </w:numPr>
      </w:pPr>
      <w:r w:rsidRPr="00EF2AB5">
        <w:rPr>
          <w:u w:val="single"/>
        </w:rPr>
        <w:t>hemostasis</w:t>
      </w:r>
      <w:r>
        <w:t>: bipolar coagulation, cotton balls with peroxide, SurgiFoam / FloSeal; may finish by Surgicel on hematoma walls.</w:t>
      </w:r>
    </w:p>
    <w:p w:rsidR="0047787A" w:rsidRDefault="0047787A" w:rsidP="0047787A">
      <w:pPr>
        <w:pStyle w:val="NormalWeb"/>
        <w:ind w:left="360"/>
      </w:pPr>
    </w:p>
    <w:p w:rsidR="00C84FE4" w:rsidRPr="00C83B45" w:rsidRDefault="00C84FE4" w:rsidP="0047787A">
      <w:pPr>
        <w:pStyle w:val="NormalWeb"/>
        <w:ind w:left="360"/>
      </w:pPr>
    </w:p>
    <w:p w:rsidR="00F16455" w:rsidRDefault="00F16455" w:rsidP="0047787A">
      <w:pPr>
        <w:pStyle w:val="NormalWeb"/>
        <w:numPr>
          <w:ilvl w:val="0"/>
          <w:numId w:val="39"/>
        </w:numPr>
      </w:pPr>
      <w:r>
        <w:t xml:space="preserve">Evacuation via </w:t>
      </w:r>
      <w:r w:rsidRPr="00F16455">
        <w:rPr>
          <w:b/>
          <w:color w:val="CC00CC"/>
          <w:u w:val="single"/>
        </w:rPr>
        <w:t>transsulcal approach</w:t>
      </w:r>
      <w:r>
        <w:t xml:space="preserve"> using </w:t>
      </w:r>
      <w:r w:rsidRPr="00F16455">
        <w:rPr>
          <w:b/>
        </w:rPr>
        <w:t>BrainPath</w:t>
      </w:r>
      <w:r>
        <w:t>.</w:t>
      </w:r>
    </w:p>
    <w:p w:rsidR="00F16455" w:rsidRDefault="00F16455" w:rsidP="00F16455">
      <w:pPr>
        <w:pStyle w:val="NormalWeb"/>
      </w:pPr>
    </w:p>
    <w:p w:rsidR="00DD1360" w:rsidRPr="00DD1360" w:rsidRDefault="00DD1360" w:rsidP="00DD1360">
      <w:pPr>
        <w:pStyle w:val="NormalWeb"/>
        <w:ind w:left="360"/>
        <w:rPr>
          <w:rStyle w:val="Trialname"/>
        </w:rPr>
      </w:pPr>
      <w:bookmarkStart w:id="38" w:name="ENRICH"/>
      <w:r w:rsidRPr="00DD1360">
        <w:rPr>
          <w:rStyle w:val="Trialname"/>
        </w:rPr>
        <w:t>ENRICH (Early Minimally-Invasive Removal of ICH) trial</w:t>
      </w:r>
    </w:p>
    <w:bookmarkEnd w:id="38"/>
    <w:p w:rsidR="00DD1360" w:rsidRDefault="00DD1360" w:rsidP="00DD1360">
      <w:pPr>
        <w:pStyle w:val="NormalWeb"/>
        <w:ind w:left="360"/>
      </w:pPr>
      <w:r>
        <w:rPr>
          <w:noProof/>
        </w:rPr>
        <w:drawing>
          <wp:inline distT="0" distB="0" distL="0" distR="0" wp14:anchorId="1E57314D" wp14:editId="7407D8EE">
            <wp:extent cx="6300470" cy="453771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00470" cy="4537710"/>
                    </a:xfrm>
                    <a:prstGeom prst="rect">
                      <a:avLst/>
                    </a:prstGeom>
                  </pic:spPr>
                </pic:pic>
              </a:graphicData>
            </a:graphic>
          </wp:inline>
        </w:drawing>
      </w:r>
    </w:p>
    <w:p w:rsidR="00DD1360" w:rsidRDefault="00DD1360" w:rsidP="00F16455">
      <w:pPr>
        <w:pStyle w:val="NormalWeb"/>
      </w:pPr>
    </w:p>
    <w:p w:rsidR="00F16455" w:rsidRPr="00F16455" w:rsidRDefault="00F16455" w:rsidP="00F16455">
      <w:pPr>
        <w:pStyle w:val="NormalWeb"/>
      </w:pPr>
    </w:p>
    <w:p w:rsidR="0047787A" w:rsidRPr="00C83B45" w:rsidRDefault="0047787A" w:rsidP="0047787A">
      <w:pPr>
        <w:pStyle w:val="NormalWeb"/>
        <w:numPr>
          <w:ilvl w:val="0"/>
          <w:numId w:val="39"/>
        </w:numPr>
      </w:pPr>
      <w:r w:rsidRPr="008C47CC">
        <w:rPr>
          <w:b/>
          <w:color w:val="CC00CC"/>
          <w:u w:val="single"/>
        </w:rPr>
        <w:t>Stereotactic</w:t>
      </w:r>
      <w:r w:rsidRPr="00C83B45">
        <w:t xml:space="preserve"> aspiration </w:t>
      </w:r>
      <w:r w:rsidRPr="00C83B45">
        <w:rPr>
          <w:i/>
        </w:rPr>
        <w:t>via burr hole</w:t>
      </w:r>
      <w:r w:rsidRPr="00C83B45">
        <w:t>; clot mobilization methods:</w:t>
      </w:r>
    </w:p>
    <w:p w:rsidR="00737141" w:rsidRPr="00C83B45" w:rsidRDefault="00737141" w:rsidP="00737141">
      <w:pPr>
        <w:pStyle w:val="NormalWeb"/>
        <w:numPr>
          <w:ilvl w:val="5"/>
          <w:numId w:val="4"/>
        </w:numPr>
      </w:pPr>
      <w:r w:rsidRPr="00C83B45">
        <w:rPr>
          <w:b/>
        </w:rPr>
        <w:t>mechanical</w:t>
      </w:r>
      <w:r w:rsidRPr="00C83B45">
        <w:t xml:space="preserve"> rotors.</w:t>
      </w:r>
    </w:p>
    <w:p w:rsidR="0047787A" w:rsidRPr="00C83B45" w:rsidRDefault="0047787A" w:rsidP="0047787A">
      <w:pPr>
        <w:pStyle w:val="NormalWeb"/>
        <w:numPr>
          <w:ilvl w:val="5"/>
          <w:numId w:val="4"/>
        </w:numPr>
      </w:pPr>
      <w:r w:rsidRPr="00C83B45">
        <w:rPr>
          <w:b/>
        </w:rPr>
        <w:t>fibrinolytic</w:t>
      </w:r>
      <w:r w:rsidR="00737141">
        <w:t xml:space="preserve"> agent instillation</w:t>
      </w:r>
      <w:r w:rsidRPr="00C83B45">
        <w:t>.</w:t>
      </w:r>
    </w:p>
    <w:p w:rsidR="0047787A" w:rsidRDefault="0047787A" w:rsidP="00B261C1">
      <w:pPr>
        <w:pStyle w:val="NormalWeb"/>
      </w:pPr>
    </w:p>
    <w:p w:rsidR="008C47CC" w:rsidRDefault="008C47CC" w:rsidP="008C47CC">
      <w:pPr>
        <w:pStyle w:val="NormalWeb"/>
        <w:ind w:left="360"/>
        <w:rPr>
          <w:b/>
        </w:rPr>
      </w:pPr>
      <w:r w:rsidRPr="003C5039">
        <w:rPr>
          <w:rStyle w:val="Trialname"/>
        </w:rPr>
        <w:t>MISTIE (M</w:t>
      </w:r>
      <w:r>
        <w:rPr>
          <w:rStyle w:val="Trialname"/>
        </w:rPr>
        <w:t>inimally Invasive Surgery Plus r</w:t>
      </w:r>
      <w:r w:rsidRPr="003C5039">
        <w:rPr>
          <w:rStyle w:val="Trialname"/>
        </w:rPr>
        <w:t xml:space="preserve">t-PA for ICH Evacuation) III </w:t>
      </w:r>
      <w:r>
        <w:t>-</w:t>
      </w:r>
      <w:r w:rsidRPr="003C5039">
        <w:t xml:space="preserve"> </w:t>
      </w:r>
      <w:r w:rsidRPr="00591424">
        <w:rPr>
          <w:b/>
        </w:rPr>
        <w:t xml:space="preserve">minimally invasive surgery aspiration </w:t>
      </w:r>
      <w:r>
        <w:rPr>
          <w:b/>
        </w:rPr>
        <w:t>+</w:t>
      </w:r>
      <w:r w:rsidRPr="00591424">
        <w:rPr>
          <w:b/>
        </w:rPr>
        <w:t xml:space="preserve"> 1 mg rt-PA through intraclot catheter q8hrs</w:t>
      </w:r>
      <w:r>
        <w:t xml:space="preserve"> (up to 9 doses total) vs. </w:t>
      </w:r>
      <w:r w:rsidRPr="00591424">
        <w:rPr>
          <w:b/>
        </w:rPr>
        <w:t>medical therapy alone</w:t>
      </w:r>
    </w:p>
    <w:p w:rsidR="008C47CC" w:rsidRDefault="008C47CC" w:rsidP="008C47CC">
      <w:pPr>
        <w:pStyle w:val="NormalWeb"/>
        <w:numPr>
          <w:ilvl w:val="0"/>
          <w:numId w:val="40"/>
        </w:numPr>
      </w:pPr>
      <w:r>
        <w:t xml:space="preserve">inclusion: </w:t>
      </w:r>
      <w:r w:rsidRPr="003C5039">
        <w:t>supratentorial ICH ≥ 30 mL</w:t>
      </w:r>
      <w:r>
        <w:t xml:space="preserve"> </w:t>
      </w:r>
      <w:r w:rsidRPr="00591424">
        <w:t>with or without</w:t>
      </w:r>
      <w:r>
        <w:t xml:space="preserve"> </w:t>
      </w:r>
      <w:r w:rsidRPr="00591424">
        <w:t>IVH not requiring EVD</w:t>
      </w:r>
      <w:r>
        <w:t xml:space="preserve">, </w:t>
      </w:r>
      <w:r w:rsidRPr="00DD59C9">
        <w:t xml:space="preserve">with GCS </w:t>
      </w:r>
      <w:r w:rsidRPr="00DD59C9">
        <w:rPr>
          <w:rFonts w:hint="eastAsia"/>
        </w:rPr>
        <w:t>≤</w:t>
      </w:r>
      <w:r w:rsidRPr="00DD59C9">
        <w:t xml:space="preserve"> 14 or NIHSS </w:t>
      </w:r>
      <w:r w:rsidRPr="00DD59C9">
        <w:rPr>
          <w:rFonts w:hint="eastAsia"/>
        </w:rPr>
        <w:t>≥</w:t>
      </w:r>
      <w:r w:rsidRPr="00DD59C9">
        <w:t xml:space="preserve"> 6, </w:t>
      </w:r>
      <w:r>
        <w:t xml:space="preserve">in 18-80 yo patient with </w:t>
      </w:r>
      <w:r w:rsidRPr="003C5039">
        <w:t>symptom onset w</w:t>
      </w:r>
      <w:r>
        <w:t xml:space="preserve">ithin 24 hours of diagnostic CT, </w:t>
      </w:r>
      <w:r w:rsidRPr="003C5039">
        <w:t>initiation of treatment from 12 to 72 hours of diagnostic CT, with first dose given within</w:t>
      </w:r>
      <w:r>
        <w:t xml:space="preserve"> 76 hours of the diagnostic CT.</w:t>
      </w:r>
    </w:p>
    <w:p w:rsidR="008C47CC" w:rsidRDefault="008C47CC" w:rsidP="00B261C1">
      <w:pPr>
        <w:pStyle w:val="NormalWeb"/>
      </w:pPr>
    </w:p>
    <w:p w:rsidR="002A7ADB" w:rsidRDefault="002A7ADB" w:rsidP="002A7ADB">
      <w:pPr>
        <w:pStyle w:val="NormalWeb"/>
        <w:shd w:val="clear" w:color="auto" w:fill="F7CAAC" w:themeFill="accent2" w:themeFillTint="66"/>
        <w:ind w:left="1170"/>
      </w:pPr>
      <w:r w:rsidRPr="002A7ADB">
        <w:t xml:space="preserve">The effectiveness of minimally invasive clot evacuation with stereotactic or endoscopic aspiration </w:t>
      </w:r>
      <w:r>
        <w:t xml:space="preserve">± </w:t>
      </w:r>
      <w:r w:rsidRPr="002A7ADB">
        <w:t xml:space="preserve">thrombolytic usage is </w:t>
      </w:r>
      <w:r w:rsidRPr="002A7ADB">
        <w:rPr>
          <w:rStyle w:val="Red"/>
        </w:rPr>
        <w:t>uncertain</w:t>
      </w:r>
      <w:r w:rsidRPr="002A7ADB">
        <w:t xml:space="preserve"> (Class IIb; Level of Evidence B).</w:t>
      </w:r>
    </w:p>
    <w:p w:rsidR="008C47CC" w:rsidRDefault="008C47CC" w:rsidP="00B261C1">
      <w:pPr>
        <w:pStyle w:val="NormalWeb"/>
      </w:pPr>
    </w:p>
    <w:p w:rsidR="0046452D" w:rsidRPr="0046452D" w:rsidRDefault="0046452D" w:rsidP="0046452D">
      <w:pPr>
        <w:pStyle w:val="NormalWeb"/>
        <w:ind w:left="360"/>
        <w:rPr>
          <w:rStyle w:val="Trialname"/>
        </w:rPr>
      </w:pPr>
      <w:r w:rsidRPr="0046452D">
        <w:rPr>
          <w:rStyle w:val="Trialname"/>
        </w:rPr>
        <w:t>Multicenter Study of Artemis, a Minimally Invasive Neuro Evacuation Device (MIND)</w:t>
      </w:r>
    </w:p>
    <w:p w:rsidR="00AF48E6" w:rsidRDefault="00AF48E6" w:rsidP="00B261C1">
      <w:pPr>
        <w:pStyle w:val="NormalWeb"/>
      </w:pPr>
    </w:p>
    <w:p w:rsidR="0046452D" w:rsidRDefault="0046452D" w:rsidP="00B261C1">
      <w:pPr>
        <w:pStyle w:val="NormalWeb"/>
      </w:pPr>
    </w:p>
    <w:p w:rsidR="00E57660" w:rsidRDefault="00E57660" w:rsidP="008C47CC">
      <w:pPr>
        <w:pStyle w:val="NormalWeb"/>
        <w:numPr>
          <w:ilvl w:val="0"/>
          <w:numId w:val="39"/>
        </w:numPr>
      </w:pPr>
      <w:r w:rsidRPr="008C47CC">
        <w:rPr>
          <w:b/>
          <w:color w:val="CC00CC"/>
          <w:u w:val="single"/>
        </w:rPr>
        <w:t>Hemicraniectomy</w:t>
      </w:r>
      <w:r w:rsidR="008C47CC" w:rsidRPr="008C47CC">
        <w:rPr>
          <w:b/>
          <w:color w:val="CC00CC"/>
          <w:u w:val="single"/>
        </w:rPr>
        <w:t xml:space="preserve"> (DC)</w:t>
      </w:r>
      <w:r w:rsidRPr="00E57660">
        <w:t xml:space="preserve"> </w:t>
      </w:r>
      <w:r>
        <w:t>-</w:t>
      </w:r>
      <w:r w:rsidRPr="00E57660">
        <w:t xml:space="preserve"> option for younger patients with rapidly declining conscious state and imminent herniation.</w:t>
      </w:r>
    </w:p>
    <w:p w:rsidR="00E0765F" w:rsidRDefault="008C47CC" w:rsidP="008C47CC">
      <w:pPr>
        <w:pStyle w:val="NormalWeb"/>
        <w:shd w:val="clear" w:color="auto" w:fill="F7CAAC" w:themeFill="accent2" w:themeFillTint="66"/>
        <w:ind w:left="1170"/>
      </w:pPr>
      <w:r w:rsidRPr="008C47CC">
        <w:t xml:space="preserve">DC with or without hematoma evacuation </w:t>
      </w:r>
      <w:r w:rsidRPr="002A7ADB">
        <w:rPr>
          <w:color w:val="00B050"/>
        </w:rPr>
        <w:t xml:space="preserve">might reduce mortality </w:t>
      </w:r>
      <w:r w:rsidRPr="008C47CC">
        <w:t>for patients with supratentorial ICH who are in a coma, have large hematomas with significant midline shift, or have elevated ICP refractory to medical management (Class IIb; Level of Evidence C).</w:t>
      </w:r>
    </w:p>
    <w:p w:rsidR="008C47CC" w:rsidRDefault="008C47CC" w:rsidP="00E0765F">
      <w:pPr>
        <w:pStyle w:val="NormalWeb"/>
        <w:spacing w:before="60"/>
      </w:pPr>
    </w:p>
    <w:p w:rsidR="008C47CC" w:rsidRDefault="008C47CC" w:rsidP="00E0765F">
      <w:pPr>
        <w:pStyle w:val="NormalWeb"/>
        <w:spacing w:before="60"/>
      </w:pPr>
    </w:p>
    <w:p w:rsidR="00DE74ED" w:rsidRDefault="006029B9" w:rsidP="008C47CC">
      <w:pPr>
        <w:pStyle w:val="NormalWeb"/>
        <w:numPr>
          <w:ilvl w:val="0"/>
          <w:numId w:val="39"/>
        </w:numPr>
      </w:pPr>
      <w:bookmarkStart w:id="39" w:name="EVD"/>
      <w:r w:rsidRPr="008C47CC">
        <w:rPr>
          <w:b/>
          <w:color w:val="CC00CC"/>
          <w:u w:val="single"/>
        </w:rPr>
        <w:t>V</w:t>
      </w:r>
      <w:r w:rsidR="00DE74ED" w:rsidRPr="008C47CC">
        <w:rPr>
          <w:b/>
          <w:color w:val="CC00CC"/>
          <w:u w:val="single"/>
        </w:rPr>
        <w:t>entricular drainage</w:t>
      </w:r>
      <w:r w:rsidR="00682762" w:rsidRPr="00C83B45">
        <w:t xml:space="preserve"> </w:t>
      </w:r>
      <w:bookmarkEnd w:id="39"/>
      <w:r w:rsidR="00682762" w:rsidRPr="00C83B45">
        <w:t>for</w:t>
      </w:r>
      <w:r w:rsidR="00632D40" w:rsidRPr="00632D40">
        <w:rPr>
          <w:smallCaps/>
          <w:color w:val="0000FF"/>
          <w:shd w:val="clear" w:color="auto" w:fill="BDD6EE" w:themeFill="accent1" w:themeFillTint="66"/>
        </w:rPr>
        <w:t xml:space="preserve"> </w:t>
      </w:r>
      <w:r w:rsidR="00632D40" w:rsidRPr="00191194">
        <w:rPr>
          <w:smallCaps/>
          <w:color w:val="0000FF"/>
          <w:shd w:val="clear" w:color="auto" w:fill="BDD6EE" w:themeFill="accent1" w:themeFillTint="66"/>
        </w:rPr>
        <w:t>intraventricular hemorrhage</w:t>
      </w:r>
      <w:r w:rsidR="00FD0D8F">
        <w:t xml:space="preserve"> wi</w:t>
      </w:r>
      <w:r w:rsidR="00632D40" w:rsidRPr="00632D40">
        <w:t>th</w:t>
      </w:r>
      <w:r w:rsidR="00682762" w:rsidRPr="00C83B45">
        <w:t xml:space="preserve"> </w:t>
      </w:r>
      <w:r w:rsidR="00B841D3" w:rsidRPr="00B841D3">
        <w:rPr>
          <w:color w:val="FF0000"/>
        </w:rPr>
        <w:t xml:space="preserve">acute </w:t>
      </w:r>
      <w:r w:rsidR="00682762" w:rsidRPr="00B841D3">
        <w:rPr>
          <w:color w:val="FF0000"/>
        </w:rPr>
        <w:t>obstructive hydrocephalus</w:t>
      </w:r>
      <w:r w:rsidR="00682762" w:rsidRPr="00C83B45">
        <w:t xml:space="preserve"> (esp. in </w:t>
      </w:r>
      <w:r w:rsidR="00682762" w:rsidRPr="00C83B45">
        <w:rPr>
          <w:bCs/>
        </w:rPr>
        <w:t>cerebellar</w:t>
      </w:r>
      <w:r w:rsidR="00682762" w:rsidRPr="00C83B45">
        <w:t xml:space="preserve"> hematomas</w:t>
      </w:r>
      <w:r w:rsidRPr="00C83B45">
        <w:t>, intraventricular hemorrhage</w:t>
      </w:r>
      <w:r w:rsidR="00682762" w:rsidRPr="00C83B45">
        <w:t>)</w:t>
      </w:r>
      <w:r w:rsidR="00BD4402">
        <w:t xml:space="preserve">, </w:t>
      </w:r>
      <w:r w:rsidR="00BD4402" w:rsidRPr="00BD4402">
        <w:rPr>
          <w:rStyle w:val="Red"/>
        </w:rPr>
        <w:t>trapped ventricle</w:t>
      </w:r>
      <w:r w:rsidR="00FD0D8F">
        <w:t>:</w:t>
      </w:r>
    </w:p>
    <w:p w:rsidR="00FD0D8F" w:rsidRPr="00C83B45" w:rsidRDefault="00FD0D8F" w:rsidP="00FD0D8F">
      <w:pPr>
        <w:pStyle w:val="NormalWeb"/>
      </w:pPr>
    </w:p>
    <w:p w:rsidR="00CC11CE" w:rsidRDefault="00632D40" w:rsidP="00632D40">
      <w:pPr>
        <w:pStyle w:val="NormalWeb"/>
        <w:shd w:val="clear" w:color="auto" w:fill="F7CAAC" w:themeFill="accent2" w:themeFillTint="66"/>
        <w:ind w:left="1170"/>
      </w:pPr>
      <w:r>
        <w:t>V</w:t>
      </w:r>
      <w:r w:rsidR="00DD3AD3" w:rsidRPr="00DD3AD3">
        <w:t xml:space="preserve">entricular drainage as treatment for hydrocephalus is </w:t>
      </w:r>
      <w:r w:rsidR="00DD3AD3" w:rsidRPr="002A7ADB">
        <w:rPr>
          <w:color w:val="00B050"/>
        </w:rPr>
        <w:t>reasonable</w:t>
      </w:r>
      <w:r w:rsidR="00DD3AD3" w:rsidRPr="00DD3AD3">
        <w:t>, especially</w:t>
      </w:r>
      <w:r w:rsidR="00DD3AD3">
        <w:t xml:space="preserve"> if</w:t>
      </w:r>
      <w:r w:rsidR="00DD3AD3" w:rsidRPr="00DD3AD3">
        <w:t xml:space="preserve"> decreased level of consciousness (Class IIa; Level of Evidence B).</w:t>
      </w:r>
    </w:p>
    <w:p w:rsidR="00632D40" w:rsidRPr="00632D40" w:rsidRDefault="00632D40" w:rsidP="00632D40">
      <w:pPr>
        <w:pStyle w:val="NormalWeb"/>
      </w:pPr>
    </w:p>
    <w:p w:rsidR="00465D47" w:rsidRDefault="00465D47" w:rsidP="00DD3AD3">
      <w:pPr>
        <w:pStyle w:val="NormalWeb"/>
        <w:numPr>
          <w:ilvl w:val="0"/>
          <w:numId w:val="44"/>
        </w:numPr>
      </w:pPr>
      <w:r w:rsidRPr="00632D40">
        <w:rPr>
          <w:b/>
          <w:i/>
        </w:rPr>
        <w:t>endoscopic neurosurgical techniques</w:t>
      </w:r>
      <w:r w:rsidRPr="001D0202">
        <w:t xml:space="preserve"> for IVH evacuation may be advantageous compared with </w:t>
      </w:r>
      <w:r>
        <w:t>EVD</w:t>
      </w:r>
    </w:p>
    <w:p w:rsidR="00FD0D8F" w:rsidRDefault="00FD0D8F" w:rsidP="00FD0D8F">
      <w:pPr>
        <w:pStyle w:val="NormalWeb"/>
        <w:ind w:left="360"/>
      </w:pPr>
    </w:p>
    <w:p w:rsidR="00DD3AD3" w:rsidRDefault="00632D40" w:rsidP="00632D40">
      <w:pPr>
        <w:pStyle w:val="NormalWeb"/>
        <w:shd w:val="clear" w:color="auto" w:fill="F7CAAC" w:themeFill="accent2" w:themeFillTint="66"/>
        <w:ind w:left="1170"/>
      </w:pPr>
      <w:r w:rsidRPr="00632D40">
        <w:t xml:space="preserve">The efficacy of endoscopic treatment of IVH is </w:t>
      </w:r>
      <w:r w:rsidRPr="002A7ADB">
        <w:rPr>
          <w:rStyle w:val="Red"/>
        </w:rPr>
        <w:t>uncertain</w:t>
      </w:r>
      <w:r w:rsidRPr="00632D40">
        <w:t xml:space="preserve"> (Class IIb; Level of Evidence B).</w:t>
      </w:r>
    </w:p>
    <w:p w:rsidR="00632D40" w:rsidRDefault="00632D40" w:rsidP="00632D40">
      <w:pPr>
        <w:pStyle w:val="NormalWeb"/>
      </w:pPr>
    </w:p>
    <w:p w:rsidR="00E76F6F" w:rsidRPr="00C83B45" w:rsidRDefault="00CC11CE" w:rsidP="00632D40">
      <w:pPr>
        <w:pStyle w:val="NormalWeb"/>
        <w:numPr>
          <w:ilvl w:val="0"/>
          <w:numId w:val="44"/>
        </w:numPr>
      </w:pPr>
      <w:r w:rsidRPr="00BD4402">
        <w:rPr>
          <w:b/>
        </w:rPr>
        <w:t>EVD</w:t>
      </w:r>
      <w:r>
        <w:t xml:space="preserve"> </w:t>
      </w:r>
      <w:r w:rsidR="006029B9" w:rsidRPr="00C83B45">
        <w:t xml:space="preserve">can be </w:t>
      </w:r>
      <w:r w:rsidR="00FD0D8F">
        <w:t>combined</w:t>
      </w:r>
      <w:r w:rsidR="006029B9" w:rsidRPr="00C83B45">
        <w:t xml:space="preserve"> with </w:t>
      </w:r>
      <w:r w:rsidR="006029B9" w:rsidRPr="00C83B45">
        <w:rPr>
          <w:b/>
        </w:rPr>
        <w:t>low-dose</w:t>
      </w:r>
      <w:r w:rsidR="00E76F6F" w:rsidRPr="00C83B45">
        <w:rPr>
          <w:b/>
        </w:rPr>
        <w:t xml:space="preserve"> intraventricular fibrinolytics</w:t>
      </w:r>
      <w:r w:rsidR="00E76F6F" w:rsidRPr="00C83B45">
        <w:t xml:space="preserve"> </w:t>
      </w:r>
      <w:r w:rsidR="00A0335F" w:rsidRPr="00C83B45">
        <w:rPr>
          <w:b/>
        </w:rPr>
        <w:t>(catheter-based clot lysis)</w:t>
      </w:r>
      <w:r w:rsidR="00A0335F" w:rsidRPr="00C83B45">
        <w:t xml:space="preserve"> </w:t>
      </w:r>
      <w:r w:rsidR="00E76F6F" w:rsidRPr="00C83B45">
        <w:t>to dissolve clot quicker</w:t>
      </w:r>
      <w:r w:rsidR="002273BB">
        <w:t xml:space="preserve"> (e.g. </w:t>
      </w:r>
      <w:r w:rsidR="006029B9" w:rsidRPr="00C83B45">
        <w:t xml:space="preserve">1.0 mg </w:t>
      </w:r>
      <w:r w:rsidR="006029B9" w:rsidRPr="00C83B45">
        <w:rPr>
          <w:rStyle w:val="Drugname2Char"/>
          <w:smallCaps w:val="0"/>
        </w:rPr>
        <w:t>t</w:t>
      </w:r>
      <w:r w:rsidR="006029B9" w:rsidRPr="00C83B45">
        <w:rPr>
          <w:rStyle w:val="Drugname2Char"/>
        </w:rPr>
        <w:t>PA</w:t>
      </w:r>
      <w:r w:rsidR="006029B9" w:rsidRPr="00C83B45">
        <w:t xml:space="preserve"> q 8-12 hrs) - </w:t>
      </w:r>
      <w:r w:rsidR="00A0335F" w:rsidRPr="00C83B45">
        <w:t>dramatically reduced morbidity &amp; mortality!!!</w:t>
      </w:r>
      <w:r w:rsidR="00132155">
        <w:t xml:space="preserve"> (rationale: EVD alone is too</w:t>
      </w:r>
      <w:r w:rsidR="00132155" w:rsidRPr="00132155">
        <w:t xml:space="preserve"> slow </w:t>
      </w:r>
      <w:r w:rsidR="00132155">
        <w:t xml:space="preserve">in </w:t>
      </w:r>
      <w:r w:rsidR="00132155" w:rsidRPr="00132155">
        <w:t>re</w:t>
      </w:r>
      <w:r w:rsidR="00132155">
        <w:t>moval of intraventricular blood).</w:t>
      </w:r>
    </w:p>
    <w:p w:rsidR="002273BB" w:rsidRDefault="002273BB" w:rsidP="004622D8">
      <w:pPr>
        <w:pStyle w:val="NormalWeb"/>
        <w:numPr>
          <w:ilvl w:val="6"/>
          <w:numId w:val="4"/>
        </w:numPr>
      </w:pPr>
      <w:r>
        <w:t>EVD must go into clot</w:t>
      </w:r>
    </w:p>
    <w:p w:rsidR="00565A0D" w:rsidRDefault="00565A0D" w:rsidP="004622D8">
      <w:pPr>
        <w:pStyle w:val="NormalWeb"/>
        <w:numPr>
          <w:ilvl w:val="6"/>
          <w:numId w:val="4"/>
        </w:numPr>
      </w:pPr>
      <w:r w:rsidRPr="00565A0D">
        <w:t>clamp ventriculostomy 30</w:t>
      </w:r>
      <w:r w:rsidR="00B841D3">
        <w:t>-60</w:t>
      </w:r>
      <w:r w:rsidRPr="00565A0D">
        <w:t xml:space="preserve"> minutes and monitor for increased ICP</w:t>
      </w:r>
    </w:p>
    <w:p w:rsidR="004622D8" w:rsidRPr="00C83B45" w:rsidRDefault="004622D8" w:rsidP="004622D8">
      <w:pPr>
        <w:pStyle w:val="NormalWeb"/>
        <w:numPr>
          <w:ilvl w:val="6"/>
          <w:numId w:val="4"/>
        </w:numPr>
      </w:pPr>
      <w:r w:rsidRPr="00C83B45">
        <w:t>monitor daily with CT.</w:t>
      </w:r>
    </w:p>
    <w:p w:rsidR="004622D8" w:rsidRDefault="004622D8" w:rsidP="004622D8">
      <w:pPr>
        <w:pStyle w:val="NormalWeb"/>
        <w:numPr>
          <w:ilvl w:val="6"/>
          <w:numId w:val="4"/>
        </w:numPr>
      </w:pPr>
      <w:r w:rsidRPr="00C83B45">
        <w:t>clots dissolve on average within 3-4 days.</w:t>
      </w:r>
    </w:p>
    <w:p w:rsidR="00C65D31" w:rsidRDefault="006B3B77" w:rsidP="003E0754">
      <w:pPr>
        <w:pStyle w:val="NormalWeb"/>
        <w:numPr>
          <w:ilvl w:val="6"/>
          <w:numId w:val="4"/>
        </w:numPr>
      </w:pPr>
      <w:r w:rsidRPr="00865DAD">
        <w:rPr>
          <w:b/>
          <w:i/>
        </w:rPr>
        <w:t>c</w:t>
      </w:r>
      <w:r w:rsidR="00565A0D" w:rsidRPr="00865DAD">
        <w:rPr>
          <w:b/>
          <w:i/>
        </w:rPr>
        <w:t>lotted intraventricular catheter</w:t>
      </w:r>
      <w:r w:rsidR="00565A0D" w:rsidRPr="006B3B77">
        <w:t>: alteplase 0.5</w:t>
      </w:r>
      <w:r w:rsidRPr="006B3B77">
        <w:t xml:space="preserve"> </w:t>
      </w:r>
      <w:r w:rsidR="00565A0D" w:rsidRPr="006B3B77">
        <w:t>mg  IT once, reassess</w:t>
      </w:r>
      <w:r w:rsidR="00865DAD">
        <w:t xml:space="preserve"> </w:t>
      </w:r>
      <w:r w:rsidR="00C65D31" w:rsidRPr="00C65D31">
        <w:t>complications</w:t>
      </w:r>
      <w:r w:rsidR="00CF4791">
        <w:t xml:space="preserve"> (tPA, frequent EVD access).</w:t>
      </w:r>
    </w:p>
    <w:p w:rsidR="00AE4DB8" w:rsidRDefault="00AE4DB8" w:rsidP="00AE4DB8">
      <w:pPr>
        <w:pStyle w:val="NormalWeb"/>
      </w:pPr>
    </w:p>
    <w:p w:rsidR="00FD0D8F" w:rsidRDefault="00FD0D8F" w:rsidP="00FD0D8F">
      <w:pPr>
        <w:pStyle w:val="NormalWeb"/>
        <w:shd w:val="clear" w:color="auto" w:fill="F7CAAC" w:themeFill="accent2" w:themeFillTint="66"/>
        <w:ind w:left="1170"/>
      </w:pPr>
      <w:r w:rsidRPr="00FD0D8F">
        <w:t xml:space="preserve">Although intraventricular rtPA in IVH appears to have a fairly low complication rate, the efficacy and safety of this treatment are </w:t>
      </w:r>
      <w:r w:rsidRPr="002A7ADB">
        <w:rPr>
          <w:rStyle w:val="Red"/>
        </w:rPr>
        <w:t>uncertain</w:t>
      </w:r>
      <w:r w:rsidRPr="00FD0D8F">
        <w:t xml:space="preserve"> (Class IIb; Level of Evidence B).</w:t>
      </w:r>
    </w:p>
    <w:p w:rsidR="00FD0D8F" w:rsidRDefault="00FD0D8F" w:rsidP="00AE4DB8">
      <w:pPr>
        <w:pStyle w:val="NormalWeb"/>
      </w:pPr>
    </w:p>
    <w:p w:rsidR="00AE4DB8" w:rsidRPr="00AE4DB8" w:rsidRDefault="00CF4791" w:rsidP="00AE4DB8">
      <w:pPr>
        <w:pStyle w:val="NormalWeb"/>
        <w:ind w:left="720"/>
        <w:rPr>
          <w:b/>
          <w:color w:val="0099CC"/>
          <w14:shadow w14:blurRad="50800" w14:dist="38100" w14:dir="2700000" w14:sx="100000" w14:sy="100000" w14:kx="0" w14:ky="0" w14:algn="tl">
            <w14:srgbClr w14:val="000000">
              <w14:alpha w14:val="60000"/>
            </w14:srgbClr>
          </w14:shadow>
        </w:rPr>
      </w:pPr>
      <w:r w:rsidRPr="00487490">
        <w:rPr>
          <w:b/>
          <w:color w:val="0099CC"/>
          <w14:shadow w14:blurRad="50800" w14:dist="38100" w14:dir="2700000" w14:sx="100000" w14:sy="100000" w14:kx="0" w14:ky="0" w14:algn="tl">
            <w14:srgbClr w14:val="000000">
              <w14:alpha w14:val="60000"/>
            </w14:srgbClr>
          </w14:shadow>
        </w:rPr>
        <w:t xml:space="preserve">CLEAR </w:t>
      </w:r>
      <w:r w:rsidR="00AE4DB8">
        <w:rPr>
          <w:b/>
          <w:color w:val="0099CC"/>
          <w14:shadow w14:blurRad="50800" w14:dist="38100" w14:dir="2700000" w14:sx="100000" w14:sy="100000" w14:kx="0" w14:ky="0" w14:algn="tl">
            <w14:srgbClr w14:val="000000">
              <w14:alpha w14:val="60000"/>
            </w14:srgbClr>
          </w14:shadow>
        </w:rPr>
        <w:t>(</w:t>
      </w:r>
      <w:r w:rsidR="00AE4DB8" w:rsidRPr="00AE4DB8">
        <w:rPr>
          <w:b/>
          <w:color w:val="0099CC"/>
          <w14:shadow w14:blurRad="50800" w14:dist="38100" w14:dir="2700000" w14:sx="100000" w14:sy="100000" w14:kx="0" w14:ky="0" w14:algn="tl">
            <w14:srgbClr w14:val="000000">
              <w14:alpha w14:val="60000"/>
            </w14:srgbClr>
          </w14:shadow>
        </w:rPr>
        <w:t xml:space="preserve">Clot Lysis Evaluating Accelerated </w:t>
      </w:r>
      <w:r w:rsidR="00AE4DB8">
        <w:rPr>
          <w:b/>
          <w:color w:val="0099CC"/>
          <w14:shadow w14:blurRad="50800" w14:dist="38100" w14:dir="2700000" w14:sx="100000" w14:sy="100000" w14:kx="0" w14:ky="0" w14:algn="tl">
            <w14:srgbClr w14:val="000000">
              <w14:alpha w14:val="60000"/>
            </w14:srgbClr>
          </w14:shadow>
        </w:rPr>
        <w:t>Resolution of intraventricular h</w:t>
      </w:r>
      <w:r w:rsidR="00AE4DB8" w:rsidRPr="00AE4DB8">
        <w:rPr>
          <w:b/>
          <w:color w:val="0099CC"/>
          <w14:shadow w14:blurRad="50800" w14:dist="38100" w14:dir="2700000" w14:sx="100000" w14:sy="100000" w14:kx="0" w14:ky="0" w14:algn="tl">
            <w14:srgbClr w14:val="000000">
              <w14:alpha w14:val="60000"/>
            </w14:srgbClr>
          </w14:shadow>
        </w:rPr>
        <w:t>emorrhage</w:t>
      </w:r>
      <w:r w:rsidR="00AE4DB8">
        <w:rPr>
          <w:b/>
          <w:color w:val="0099CC"/>
          <w14:shadow w14:blurRad="50800" w14:dist="38100" w14:dir="2700000" w14:sx="100000" w14:sy="100000" w14:kx="0" w14:ky="0" w14:algn="tl">
            <w14:srgbClr w14:val="000000">
              <w14:alpha w14:val="60000"/>
            </w14:srgbClr>
          </w14:shadow>
        </w:rPr>
        <w:t>)</w:t>
      </w:r>
    </w:p>
    <w:p w:rsidR="00CF4791" w:rsidRPr="00CF4791" w:rsidRDefault="00CF4791" w:rsidP="00CF4791">
      <w:pPr>
        <w:pStyle w:val="NormalWeb"/>
        <w:ind w:left="720"/>
      </w:pPr>
      <w:r w:rsidRPr="00487490">
        <w:rPr>
          <w:b/>
          <w:color w:val="0099CC"/>
          <w14:shadow w14:blurRad="50800" w14:dist="38100" w14:dir="2700000" w14:sx="100000" w14:sy="100000" w14:kx="0" w14:ky="0" w14:algn="tl">
            <w14:srgbClr w14:val="000000">
              <w14:alpha w14:val="60000"/>
            </w14:srgbClr>
          </w14:shadow>
        </w:rPr>
        <w:t>III trial</w:t>
      </w:r>
      <w:r>
        <w:rPr>
          <w:b/>
          <w:color w:val="0099CC"/>
          <w14:shadow w14:blurRad="50800" w14:dist="38100" w14:dir="2700000" w14:sx="100000" w14:sy="100000" w14:kx="0" w14:ky="0" w14:algn="tl">
            <w14:srgbClr w14:val="000000">
              <w14:alpha w14:val="60000"/>
            </w14:srgbClr>
          </w14:shadow>
        </w:rPr>
        <w:t xml:space="preserve"> </w:t>
      </w:r>
      <w:r w:rsidRPr="00CF4791">
        <w:t>– intraventricular tPA</w:t>
      </w:r>
      <w:r w:rsidR="00CC11CE">
        <w:t xml:space="preserve"> in patients with </w:t>
      </w:r>
      <w:r w:rsidR="00CC11CE" w:rsidRPr="00DD3AD3">
        <w:rPr>
          <w:color w:val="7030A0"/>
        </w:rPr>
        <w:t>small ICH</w:t>
      </w:r>
      <w:r w:rsidR="0076410E">
        <w:rPr>
          <w:color w:val="7030A0"/>
        </w:rPr>
        <w:t xml:space="preserve"> (&lt; 30 mL)</w:t>
      </w:r>
      <w:r w:rsidR="00CC11CE" w:rsidRPr="00DD3AD3">
        <w:rPr>
          <w:color w:val="7030A0"/>
        </w:rPr>
        <w:t xml:space="preserve"> </w:t>
      </w:r>
      <w:r w:rsidR="00CC11CE">
        <w:t>but with IVH (to test treatment for IVH and not to be obscured by large ICH)</w:t>
      </w:r>
      <w:r w:rsidRPr="00CF4791">
        <w:t>:</w:t>
      </w:r>
    </w:p>
    <w:p w:rsidR="00CF4791" w:rsidRDefault="00CF4791" w:rsidP="00CF4791">
      <w:pPr>
        <w:pStyle w:val="NormalWeb"/>
        <w:numPr>
          <w:ilvl w:val="6"/>
          <w:numId w:val="4"/>
        </w:numPr>
      </w:pPr>
      <w:r w:rsidRPr="00712423">
        <w:rPr>
          <w:rStyle w:val="Red"/>
        </w:rPr>
        <w:t>does not improve good functional outcome</w:t>
      </w:r>
      <w:r>
        <w:t xml:space="preserve"> (mRS </w:t>
      </w:r>
      <w:r w:rsidRPr="00CF4791">
        <w:t>0</w:t>
      </w:r>
      <w:r>
        <w:t>-</w:t>
      </w:r>
      <w:r w:rsidRPr="00CF4791">
        <w:t>3</w:t>
      </w:r>
      <w:r w:rsidR="000F6297">
        <w:t>: 48% in alteplase group, 45% in saline group)</w:t>
      </w:r>
      <w:r>
        <w:t xml:space="preserve">, but gives </w:t>
      </w:r>
      <w:r w:rsidRPr="00CF4791">
        <w:rPr>
          <w:color w:val="00B050"/>
        </w:rPr>
        <w:t>10% reduction in mortality without increasing the number of patients left in a vegetative state or requiring nursing home care</w:t>
      </w:r>
      <w:r w:rsidR="006C7D88">
        <w:t xml:space="preserve"> (</w:t>
      </w:r>
      <w:r w:rsidR="006C7D88" w:rsidRPr="002273BB">
        <w:t xml:space="preserve">best results in patients with &gt; 20 mL </w:t>
      </w:r>
      <w:r w:rsidR="002273BB">
        <w:t>or &gt; 90</w:t>
      </w:r>
      <w:r w:rsidR="00DD3AD3">
        <w:t>% of blood removed; no benefit i</w:t>
      </w:r>
      <w:r w:rsidR="002273BB">
        <w:t>f IVH blood is &lt; 20 mL to start).</w:t>
      </w:r>
    </w:p>
    <w:tbl>
      <w:tblPr>
        <w:tblStyle w:val="TableGrid"/>
        <w:tblW w:w="0" w:type="auto"/>
        <w:tblInd w:w="2515" w:type="dxa"/>
        <w:tblLook w:val="04A0" w:firstRow="1" w:lastRow="0" w:firstColumn="1" w:lastColumn="0" w:noHBand="0" w:noVBand="1"/>
      </w:tblPr>
      <w:tblGrid>
        <w:gridCol w:w="1620"/>
        <w:gridCol w:w="2880"/>
        <w:gridCol w:w="2897"/>
      </w:tblGrid>
      <w:tr w:rsidR="00C65D31" w:rsidTr="00C65D31">
        <w:tc>
          <w:tcPr>
            <w:tcW w:w="1620" w:type="dxa"/>
            <w:shd w:val="clear" w:color="auto" w:fill="E7E6E6" w:themeFill="background2"/>
          </w:tcPr>
          <w:p w:rsidR="00C65D31" w:rsidRDefault="00C65D31" w:rsidP="00C65D31">
            <w:r>
              <w:t>Complication</w:t>
            </w:r>
          </w:p>
        </w:tc>
        <w:tc>
          <w:tcPr>
            <w:tcW w:w="2880" w:type="dxa"/>
            <w:shd w:val="clear" w:color="auto" w:fill="E7E6E6" w:themeFill="background2"/>
          </w:tcPr>
          <w:p w:rsidR="00C65D31" w:rsidRDefault="00C65D31" w:rsidP="00C65D31">
            <w:r w:rsidRPr="00C65D31">
              <w:t xml:space="preserve">CLEAR III trial </w:t>
            </w:r>
            <w:r>
              <w:t>patients</w:t>
            </w:r>
          </w:p>
        </w:tc>
        <w:tc>
          <w:tcPr>
            <w:tcW w:w="2897" w:type="dxa"/>
            <w:shd w:val="clear" w:color="auto" w:fill="E7E6E6" w:themeFill="background2"/>
          </w:tcPr>
          <w:p w:rsidR="00C65D31" w:rsidRDefault="00C65D31" w:rsidP="00C65D31">
            <w:r>
              <w:t>L</w:t>
            </w:r>
            <w:r w:rsidRPr="00C65D31">
              <w:t>iterature meta-analysis</w:t>
            </w:r>
          </w:p>
        </w:tc>
      </w:tr>
      <w:tr w:rsidR="00C65D31" w:rsidTr="00C65D31">
        <w:tc>
          <w:tcPr>
            <w:tcW w:w="1620" w:type="dxa"/>
          </w:tcPr>
          <w:p w:rsidR="00C65D31" w:rsidRDefault="00C65D31" w:rsidP="00C65D31">
            <w:r w:rsidRPr="00C65D31">
              <w:t>Hemorrhage</w:t>
            </w:r>
            <w:r w:rsidR="00600EF6">
              <w:t>*</w:t>
            </w:r>
          </w:p>
        </w:tc>
        <w:tc>
          <w:tcPr>
            <w:tcW w:w="2880" w:type="dxa"/>
          </w:tcPr>
          <w:p w:rsidR="00C65D31" w:rsidRDefault="00C65D31" w:rsidP="00C65D31">
            <w:r w:rsidRPr="00C65D31">
              <w:t>16.8% (2.4% symptomatic hemorrhages)</w:t>
            </w:r>
            <w:r w:rsidR="002273BB">
              <w:t xml:space="preserve"> – both saline and alteplase groups</w:t>
            </w:r>
          </w:p>
        </w:tc>
        <w:tc>
          <w:tcPr>
            <w:tcW w:w="2897" w:type="dxa"/>
          </w:tcPr>
          <w:p w:rsidR="00C65D31" w:rsidRDefault="00C65D31" w:rsidP="00C65D31">
            <w:r w:rsidRPr="00C65D31">
              <w:t>8.4% (0.7% symptomatic hemorrhage)</w:t>
            </w:r>
          </w:p>
        </w:tc>
      </w:tr>
      <w:tr w:rsidR="00C65D31" w:rsidTr="00C65D31">
        <w:tc>
          <w:tcPr>
            <w:tcW w:w="1620" w:type="dxa"/>
          </w:tcPr>
          <w:p w:rsidR="00C65D31" w:rsidRDefault="00C65D31" w:rsidP="00C65D31">
            <w:r w:rsidRPr="00C65D31">
              <w:t>Infection</w:t>
            </w:r>
            <w:r w:rsidR="00F33BCE">
              <w:t>*</w:t>
            </w:r>
            <w:r w:rsidR="00600EF6">
              <w:t>*</w:t>
            </w:r>
          </w:p>
        </w:tc>
        <w:tc>
          <w:tcPr>
            <w:tcW w:w="2880" w:type="dxa"/>
          </w:tcPr>
          <w:p w:rsidR="00C65D31" w:rsidRDefault="00C65D31" w:rsidP="00C65D31">
            <w:r w:rsidRPr="00C65D31">
              <w:t xml:space="preserve">4.4% </w:t>
            </w:r>
          </w:p>
        </w:tc>
        <w:tc>
          <w:tcPr>
            <w:tcW w:w="2897" w:type="dxa"/>
          </w:tcPr>
          <w:p w:rsidR="00C65D31" w:rsidRDefault="00C65D31" w:rsidP="00C65D31">
            <w:r w:rsidRPr="00C65D31">
              <w:t>7.9%</w:t>
            </w:r>
          </w:p>
        </w:tc>
      </w:tr>
    </w:tbl>
    <w:p w:rsidR="00600EF6" w:rsidRDefault="00600EF6" w:rsidP="002273BB">
      <w:pPr>
        <w:pStyle w:val="NormalWeb"/>
        <w:ind w:left="4320"/>
      </w:pPr>
    </w:p>
    <w:p w:rsidR="00600EF6" w:rsidRDefault="00600EF6" w:rsidP="00600EF6">
      <w:pPr>
        <w:pStyle w:val="NormalWeb"/>
        <w:ind w:left="1440"/>
      </w:pPr>
      <w:r>
        <w:t>*</w:t>
      </w:r>
      <w:r w:rsidRPr="00145CDE">
        <w:t xml:space="preserve">Intraventricular thrombolysis </w:t>
      </w:r>
      <w:r w:rsidRPr="00145CDE">
        <w:rPr>
          <w:rStyle w:val="Blue"/>
        </w:rPr>
        <w:t>marginally increases the overall risk of symptomatic hemorrhagic complications</w:t>
      </w:r>
      <w:r w:rsidRPr="00145CDE">
        <w:t xml:space="preserve"> after IVH, and only during the treatment phase.</w:t>
      </w:r>
    </w:p>
    <w:p w:rsidR="00600EF6" w:rsidRDefault="00600EF6" w:rsidP="00600EF6">
      <w:pPr>
        <w:pStyle w:val="Articlename"/>
      </w:pPr>
      <w:r w:rsidRPr="00145CDE">
        <w:t xml:space="preserve">Maged D Fam </w:t>
      </w:r>
      <w:r>
        <w:t xml:space="preserve">et al. </w:t>
      </w:r>
      <w:r w:rsidRPr="00145CDE">
        <w:t>Symptomatic Hemorrhagic Complications in Clot Lysis: Evaluation of Accelerated Resolution of Intraventricular Hemorrhage Phase III Clinical Trial (CLEAR III)</w:t>
      </w:r>
      <w:r>
        <w:t xml:space="preserve">: A Posthoc Root-Cause Analysis. </w:t>
      </w:r>
      <w:r w:rsidRPr="00145CDE">
        <w:t>Neurosurgery, nyx587, Published: 23 December 2017</w:t>
      </w:r>
    </w:p>
    <w:p w:rsidR="00600EF6" w:rsidRDefault="00600EF6" w:rsidP="002273BB">
      <w:pPr>
        <w:pStyle w:val="NormalWeb"/>
        <w:ind w:left="4320"/>
      </w:pPr>
    </w:p>
    <w:p w:rsidR="00C65D31" w:rsidRDefault="00600EF6" w:rsidP="00600EF6">
      <w:pPr>
        <w:pStyle w:val="NormalWeb"/>
        <w:ind w:left="1440"/>
      </w:pPr>
      <w:r>
        <w:t>*</w:t>
      </w:r>
      <w:r w:rsidR="00F33BCE">
        <w:t>*</w:t>
      </w:r>
      <w:r w:rsidR="002273BB" w:rsidRPr="002273BB">
        <w:t xml:space="preserve">Alteplase is associated with </w:t>
      </w:r>
      <w:r w:rsidR="002273BB" w:rsidRPr="00145CDE">
        <w:rPr>
          <w:color w:val="00B050"/>
        </w:rPr>
        <w:t>reduction in bacterial ventriculitis</w:t>
      </w:r>
      <w:r w:rsidR="0076410E" w:rsidRPr="00145CDE">
        <w:rPr>
          <w:color w:val="00B050"/>
        </w:rPr>
        <w:t xml:space="preserve"> </w:t>
      </w:r>
      <w:r w:rsidR="0076410E">
        <w:t>– 4% vs. 9% in placebo arm</w:t>
      </w:r>
      <w:r w:rsidR="002273BB" w:rsidRPr="002273BB">
        <w:t xml:space="preserve"> (</w:t>
      </w:r>
      <w:r w:rsidR="002273BB" w:rsidRPr="002273BB">
        <w:rPr>
          <w:i/>
          <w:iCs/>
        </w:rPr>
        <w:t>P</w:t>
      </w:r>
      <w:r w:rsidR="002273BB" w:rsidRPr="002273BB">
        <w:t xml:space="preserve"> = </w:t>
      </w:r>
      <w:r w:rsidR="0076410E">
        <w:t>0</w:t>
      </w:r>
      <w:r w:rsidR="002273BB" w:rsidRPr="002273BB">
        <w:t>.05).</w:t>
      </w:r>
    </w:p>
    <w:p w:rsidR="00145CDE" w:rsidRDefault="00145CDE" w:rsidP="00145CDE">
      <w:pPr>
        <w:pStyle w:val="NormalWeb"/>
        <w:ind w:left="1440"/>
      </w:pPr>
    </w:p>
    <w:p w:rsidR="006C7D88" w:rsidRDefault="006C7D88" w:rsidP="006C7D88">
      <w:pPr>
        <w:pStyle w:val="NormalWeb"/>
        <w:ind w:left="720"/>
      </w:pPr>
      <w:r w:rsidRPr="006C7D88">
        <w:rPr>
          <w:b/>
          <w:color w:val="0099CC"/>
          <w14:shadow w14:blurRad="50800" w14:dist="38100" w14:dir="2700000" w14:sx="100000" w14:sy="100000" w14:kx="0" w14:ky="0" w14:algn="tl">
            <w14:srgbClr w14:val="000000">
              <w14:alpha w14:val="60000"/>
            </w14:srgbClr>
          </w14:shadow>
        </w:rPr>
        <w:t xml:space="preserve">CLEAR IV </w:t>
      </w:r>
      <w:r w:rsidRPr="00487490">
        <w:rPr>
          <w:b/>
          <w:color w:val="0099CC"/>
          <w14:shadow w14:blurRad="50800" w14:dist="38100" w14:dir="2700000" w14:sx="100000" w14:sy="100000" w14:kx="0" w14:ky="0" w14:algn="tl">
            <w14:srgbClr w14:val="000000">
              <w14:alpha w14:val="60000"/>
            </w14:srgbClr>
          </w14:shadow>
        </w:rPr>
        <w:t>trial</w:t>
      </w:r>
      <w:r>
        <w:rPr>
          <w:b/>
          <w:color w:val="0099CC"/>
          <w14:shadow w14:blurRad="50800" w14:dist="38100" w14:dir="2700000" w14:sx="100000" w14:sy="100000" w14:kx="0" w14:ky="0" w14:algn="tl">
            <w14:srgbClr w14:val="000000">
              <w14:alpha w14:val="60000"/>
            </w14:srgbClr>
          </w14:shadow>
        </w:rPr>
        <w:t xml:space="preserve"> </w:t>
      </w:r>
      <w:r>
        <w:t xml:space="preserve">– </w:t>
      </w:r>
      <w:r w:rsidRPr="006C7D88">
        <w:t>p</w:t>
      </w:r>
      <w:r>
        <w:t xml:space="preserve">atients with </w:t>
      </w:r>
      <w:r w:rsidRPr="00DD3AD3">
        <w:rPr>
          <w:color w:val="7030A0"/>
        </w:rPr>
        <w:t xml:space="preserve">larger clots </w:t>
      </w:r>
      <w:r>
        <w:t xml:space="preserve">- </w:t>
      </w:r>
      <w:r w:rsidRPr="006C7D88">
        <w:t>awaiting a funding application</w:t>
      </w:r>
      <w:r w:rsidR="0047787A">
        <w:t>.</w:t>
      </w:r>
    </w:p>
    <w:p w:rsidR="006C7D88" w:rsidRDefault="006C7D88" w:rsidP="00C65D31"/>
    <w:p w:rsidR="00DD3AD3" w:rsidRPr="00C83B45" w:rsidRDefault="00DD3AD3" w:rsidP="00C65D31"/>
    <w:p w:rsidR="00E57660" w:rsidRDefault="00C84FE4" w:rsidP="008C47CC">
      <w:pPr>
        <w:pStyle w:val="NormalWeb"/>
        <w:numPr>
          <w:ilvl w:val="0"/>
          <w:numId w:val="39"/>
        </w:numPr>
      </w:pPr>
      <w:r w:rsidRPr="00C84FE4">
        <w:rPr>
          <w:b/>
          <w:color w:val="CC00CC"/>
          <w:u w:val="single"/>
        </w:rPr>
        <w:t>Structural cause</w:t>
      </w:r>
      <w:r>
        <w:t xml:space="preserve"> (e.g. a</w:t>
      </w:r>
      <w:r w:rsidR="00E57660" w:rsidRPr="00C83B45">
        <w:t>neurysm repair, removal of bleeding AVM or tumor</w:t>
      </w:r>
      <w:r>
        <w:t>);</w:t>
      </w:r>
      <w:r w:rsidR="00E57660" w:rsidRPr="00C83B45">
        <w:t xml:space="preserve"> i.e. </w:t>
      </w:r>
      <w:r w:rsidR="00E57660" w:rsidRPr="00C83B45">
        <w:rPr>
          <w:shd w:val="clear" w:color="auto" w:fill="E6E6E6"/>
        </w:rPr>
        <w:t xml:space="preserve">bleeding </w:t>
      </w:r>
      <w:r w:rsidR="00E57660" w:rsidRPr="00C83B45">
        <w:rPr>
          <w:color w:val="FF0000"/>
          <w:shd w:val="clear" w:color="auto" w:fill="E6E6E6"/>
        </w:rPr>
        <w:t>structural / vascular lesion</w:t>
      </w:r>
      <w:r w:rsidR="00E57660" w:rsidRPr="00C83B45">
        <w:t xml:space="preserve"> is also indication for surgery.</w:t>
      </w:r>
    </w:p>
    <w:p w:rsidR="00DD3AD3" w:rsidRDefault="00DD3AD3" w:rsidP="00DD3AD3">
      <w:pPr>
        <w:pStyle w:val="NormalWeb"/>
      </w:pPr>
    </w:p>
    <w:p w:rsidR="008C47CC" w:rsidRDefault="008C47CC" w:rsidP="00DD3AD3">
      <w:pPr>
        <w:pStyle w:val="NormalWeb"/>
      </w:pPr>
    </w:p>
    <w:p w:rsidR="00B841D3" w:rsidRPr="00C83B45" w:rsidRDefault="00B841D3" w:rsidP="008C47CC">
      <w:pPr>
        <w:pStyle w:val="NormalWeb"/>
        <w:numPr>
          <w:ilvl w:val="0"/>
          <w:numId w:val="39"/>
        </w:numPr>
      </w:pPr>
      <w:r w:rsidRPr="008C47CC">
        <w:rPr>
          <w:b/>
          <w:color w:val="CC00CC"/>
          <w:u w:val="single"/>
        </w:rPr>
        <w:t>Ventriculoperitoneal shunt</w:t>
      </w:r>
      <w:r>
        <w:t xml:space="preserve"> for </w:t>
      </w:r>
      <w:r w:rsidRPr="00B841D3">
        <w:rPr>
          <w:color w:val="FF0000"/>
        </w:rPr>
        <w:t>chronic hydrocephalus</w:t>
      </w:r>
      <w:r>
        <w:t>.</w:t>
      </w:r>
    </w:p>
    <w:p w:rsidR="00DE74ED" w:rsidRDefault="00B841D3" w:rsidP="00B841D3">
      <w:pPr>
        <w:pStyle w:val="NormalWeb"/>
        <w:numPr>
          <w:ilvl w:val="6"/>
          <w:numId w:val="4"/>
        </w:numPr>
      </w:pPr>
      <w:r>
        <w:t xml:space="preserve">predictors of </w:t>
      </w:r>
      <w:r w:rsidRPr="00B841D3">
        <w:t>development of shunt-dependent hydrocephalus after ICH</w:t>
      </w:r>
      <w:r>
        <w:t>:</w:t>
      </w:r>
      <w:r w:rsidRPr="00B841D3">
        <w:t xml:space="preserve"> thalamic </w:t>
      </w:r>
      <w:r>
        <w:t>ICH,</w:t>
      </w:r>
      <w:r w:rsidRPr="00B841D3">
        <w:t xml:space="preserve"> persistently elevated ICP.</w:t>
      </w:r>
    </w:p>
    <w:p w:rsidR="00B841D3" w:rsidRDefault="00B841D3" w:rsidP="00B261C1">
      <w:pPr>
        <w:pStyle w:val="NormalWeb"/>
      </w:pPr>
    </w:p>
    <w:p w:rsidR="00B414CB" w:rsidRDefault="00B414CB" w:rsidP="00B261C1">
      <w:pPr>
        <w:pStyle w:val="NormalWeb"/>
      </w:pPr>
    </w:p>
    <w:p w:rsidR="00B414CB" w:rsidRPr="00B414CB" w:rsidRDefault="00B414CB" w:rsidP="00B261C1">
      <w:pPr>
        <w:pStyle w:val="NormalWeb"/>
        <w:rPr>
          <w:smallCaps/>
          <w:highlight w:val="yellow"/>
          <w:u w:val="single"/>
        </w:rPr>
      </w:pPr>
      <w:r w:rsidRPr="00B414CB">
        <w:rPr>
          <w:smallCaps/>
          <w:highlight w:val="yellow"/>
          <w:u w:val="single"/>
        </w:rPr>
        <w:t>Future approaches</w:t>
      </w:r>
    </w:p>
    <w:p w:rsidR="00B414CB" w:rsidRDefault="00F50E5D" w:rsidP="0047787A">
      <w:pPr>
        <w:pStyle w:val="NormalWeb"/>
        <w:spacing w:before="120"/>
      </w:pPr>
      <w:r w:rsidRPr="00B414CB">
        <w:t>Hypertensive lipohyalinosis results in a Charcot–Bouchard aneurysm.</w:t>
      </w:r>
    </w:p>
    <w:p w:rsidR="00F50E5D" w:rsidRPr="00B414CB" w:rsidRDefault="00F50E5D" w:rsidP="0047787A">
      <w:pPr>
        <w:pStyle w:val="NormalWeb"/>
      </w:pPr>
      <w:r w:rsidRPr="00B414CB">
        <w:t>Hypertensive ICH</w:t>
      </w:r>
      <w:r w:rsidR="00B414CB" w:rsidRPr="00B414CB">
        <w:t xml:space="preserve"> results</w:t>
      </w:r>
      <w:r w:rsidRPr="00B414CB">
        <w:t xml:space="preserve"> from </w:t>
      </w:r>
      <w:r w:rsidR="00B414CB" w:rsidRPr="00B414CB">
        <w:t xml:space="preserve">vessel </w:t>
      </w:r>
      <w:r w:rsidRPr="00B414CB">
        <w:t>rupture.</w:t>
      </w:r>
    </w:p>
    <w:p w:rsidR="00F50E5D" w:rsidRPr="00B414CB" w:rsidRDefault="00F50E5D" w:rsidP="0047787A">
      <w:pPr>
        <w:pStyle w:val="NormalWeb"/>
      </w:pPr>
      <w:r w:rsidRPr="00B414CB">
        <w:t xml:space="preserve">(A–D) demonstrate inserting </w:t>
      </w:r>
      <w:r w:rsidRPr="00B414CB">
        <w:rPr>
          <w:b/>
          <w:color w:val="0000FF"/>
        </w:rPr>
        <w:t>temporary stent</w:t>
      </w:r>
      <w:r w:rsidRPr="00B414CB">
        <w:t xml:space="preserve"> to occlude origin of leaking vessel</w:t>
      </w:r>
      <w:r w:rsidR="00B414CB" w:rsidRPr="00B414CB">
        <w:t xml:space="preserve"> and</w:t>
      </w:r>
      <w:r w:rsidRPr="00B414CB">
        <w:t xml:space="preserve"> maintaining distal perfusion - outcome is ischemic lacune rather than large hematoma with mass effect:</w:t>
      </w:r>
    </w:p>
    <w:p w:rsidR="00F50E5D" w:rsidRDefault="00487490" w:rsidP="0047787A">
      <w:pPr>
        <w:pStyle w:val="NormalWeb"/>
      </w:pPr>
      <w:r>
        <w:rPr>
          <w:noProof/>
        </w:rPr>
        <w:drawing>
          <wp:inline distT="0" distB="0" distL="0" distR="0">
            <wp:extent cx="5376672" cy="432511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6672" cy="4325112"/>
                    </a:xfrm>
                    <a:prstGeom prst="rect">
                      <a:avLst/>
                    </a:prstGeom>
                    <a:noFill/>
                    <a:ln>
                      <a:noFill/>
                    </a:ln>
                  </pic:spPr>
                </pic:pic>
              </a:graphicData>
            </a:graphic>
          </wp:inline>
        </w:drawing>
      </w:r>
    </w:p>
    <w:p w:rsidR="00F50E5D" w:rsidRDefault="00F50E5D" w:rsidP="00B261C1">
      <w:pPr>
        <w:pStyle w:val="NormalWeb"/>
      </w:pPr>
    </w:p>
    <w:p w:rsidR="00B414CB" w:rsidRDefault="00B414CB" w:rsidP="00B261C1">
      <w:pPr>
        <w:pStyle w:val="NormalWeb"/>
      </w:pPr>
      <w:r w:rsidRPr="00B414CB">
        <w:rPr>
          <w:b/>
          <w:color w:val="0000FF"/>
        </w:rPr>
        <w:t>'</w:t>
      </w:r>
      <w:r>
        <w:rPr>
          <w:b/>
          <w:color w:val="0000FF"/>
        </w:rPr>
        <w:t>S</w:t>
      </w:r>
      <w:r w:rsidRPr="00B414CB">
        <w:rPr>
          <w:b/>
          <w:color w:val="0000FF"/>
        </w:rPr>
        <w:t>tereotactic extracranial cautery'</w:t>
      </w:r>
      <w:r>
        <w:t>: i</w:t>
      </w:r>
      <w:r w:rsidRPr="00B414CB">
        <w:t>maging (MRI or CT) identif</w:t>
      </w:r>
      <w:r>
        <w:t>ies</w:t>
      </w:r>
      <w:r w:rsidRPr="00B414CB">
        <w:t xml:space="preserve"> bleeding vessel</w:t>
      </w:r>
      <w:r>
        <w:t xml:space="preserve"> → s</w:t>
      </w:r>
      <w:r w:rsidRPr="00B414CB">
        <w:t>tereotactic headframe technology 'aim</w:t>
      </w:r>
      <w:r>
        <w:t>s</w:t>
      </w:r>
      <w:r w:rsidRPr="00B414CB">
        <w:t>' focused beam of electromagnetic energy (e.g.</w:t>
      </w:r>
      <w:r>
        <w:t xml:space="preserve"> ultrasound or radiation) to target vessel and </w:t>
      </w:r>
      <w:r w:rsidRPr="00B414CB">
        <w:t>'activate</w:t>
      </w:r>
      <w:r>
        <w:t>s</w:t>
      </w:r>
      <w:r w:rsidRPr="00B414CB">
        <w:t xml:space="preserve">' intravenously injected microspheres, which have been </w:t>
      </w:r>
      <w:r>
        <w:t xml:space="preserve">labeled with hemostatic drug → </w:t>
      </w:r>
      <w:r w:rsidRPr="00B414CB">
        <w:t>localized thrombosis.</w:t>
      </w:r>
    </w:p>
    <w:p w:rsidR="00835038" w:rsidRDefault="00835038" w:rsidP="00B261C1">
      <w:pPr>
        <w:pStyle w:val="NormalWeb"/>
      </w:pPr>
    </w:p>
    <w:p w:rsidR="00B414CB" w:rsidRPr="00C83B45" w:rsidRDefault="00B414CB" w:rsidP="00B261C1">
      <w:pPr>
        <w:pStyle w:val="NormalWeb"/>
      </w:pPr>
    </w:p>
    <w:p w:rsidR="008576FA" w:rsidRDefault="008576FA" w:rsidP="008576FA">
      <w:pPr>
        <w:pStyle w:val="Nervous1"/>
      </w:pPr>
      <w:bookmarkStart w:id="40" w:name="_Toc6624634"/>
      <w:r w:rsidRPr="00C83B45">
        <w:t>Prognosis</w:t>
      </w:r>
      <w:bookmarkEnd w:id="40"/>
    </w:p>
    <w:p w:rsidR="00AF48E6" w:rsidRDefault="00AF48E6" w:rsidP="00604901">
      <w:pPr>
        <w:pStyle w:val="ListParagraph"/>
        <w:numPr>
          <w:ilvl w:val="0"/>
          <w:numId w:val="45"/>
        </w:numPr>
      </w:pPr>
      <w:r>
        <w:t>m</w:t>
      </w:r>
      <w:r w:rsidRPr="00AF48E6">
        <w:t xml:space="preserve">ost patients who die of ICH do so during the </w:t>
      </w:r>
      <w:r w:rsidRPr="00604901">
        <w:rPr>
          <w:b/>
          <w:i/>
        </w:rPr>
        <w:t>initial acute hospitalization</w:t>
      </w:r>
      <w:r w:rsidRPr="00AF48E6">
        <w:t xml:space="preserve">, and these deaths usually occur </w:t>
      </w:r>
      <w:r w:rsidRPr="00604901">
        <w:rPr>
          <w:b/>
          <w:i/>
        </w:rPr>
        <w:t>in the setting of withdrawal of support</w:t>
      </w:r>
      <w:r w:rsidRPr="00AF48E6">
        <w:t xml:space="preserve"> because of presumed poor prognosis</w:t>
      </w:r>
      <w:r>
        <w:t>.</w:t>
      </w:r>
    </w:p>
    <w:p w:rsidR="00A351C8" w:rsidRDefault="00A351C8" w:rsidP="00A351C8">
      <w:pPr>
        <w:pStyle w:val="NormalWeb"/>
        <w:numPr>
          <w:ilvl w:val="0"/>
          <w:numId w:val="45"/>
        </w:numPr>
      </w:pPr>
      <w:r w:rsidRPr="00A02380">
        <w:rPr>
          <w:smallCaps/>
          <w:color w:val="FF0000"/>
        </w:rPr>
        <w:t>30-</w:t>
      </w:r>
      <w:r w:rsidRPr="00A02380">
        <w:rPr>
          <w:color w:val="FF0000"/>
        </w:rPr>
        <w:t>day</w:t>
      </w:r>
      <w:r w:rsidRPr="00A02380">
        <w:rPr>
          <w:smallCaps/>
          <w:color w:val="FF0000"/>
        </w:rPr>
        <w:t xml:space="preserve"> mortality</w:t>
      </w:r>
      <w:r w:rsidRPr="00A02380">
        <w:rPr>
          <w:color w:val="FF0000"/>
        </w:rPr>
        <w:t xml:space="preserve"> is </w:t>
      </w:r>
      <w:r>
        <w:rPr>
          <w:color w:val="FF0000"/>
        </w:rPr>
        <w:t xml:space="preserve">40% </w:t>
      </w:r>
      <w:r w:rsidRPr="00C83B45">
        <w:t xml:space="preserve">(30-52%) </w:t>
      </w:r>
      <w:r w:rsidRPr="00591424">
        <w:t>- higher</w:t>
      </w:r>
      <w:r w:rsidRPr="00C83B45">
        <w:t xml:space="preserve"> than for ischemic stroke (10-30%).</w:t>
      </w:r>
    </w:p>
    <w:p w:rsidR="00A351C8" w:rsidRPr="00D32503" w:rsidRDefault="00A351C8" w:rsidP="00A351C8">
      <w:pPr>
        <w:pStyle w:val="NormalWeb"/>
        <w:ind w:left="2160"/>
      </w:pPr>
      <w:r>
        <w:t>ICH is m</w:t>
      </w:r>
      <w:r w:rsidRPr="00D32503">
        <w:t>ost deadly form of stroke</w:t>
      </w:r>
      <w:r>
        <w:t>!</w:t>
      </w:r>
    </w:p>
    <w:p w:rsidR="00A351C8" w:rsidRDefault="00A351C8" w:rsidP="00A351C8">
      <w:pPr>
        <w:pStyle w:val="NormalWeb"/>
        <w:ind w:left="2160"/>
      </w:pPr>
      <w:r>
        <w:t>H</w:t>
      </w:r>
      <w:r w:rsidRPr="00E36186">
        <w:t xml:space="preserve">alf of deaths occur </w:t>
      </w:r>
      <w:r w:rsidRPr="00E36186">
        <w:rPr>
          <w:i/>
          <w:color w:val="FF0000"/>
        </w:rPr>
        <w:t>within the first 24 hours</w:t>
      </w:r>
    </w:p>
    <w:p w:rsidR="00717D5B" w:rsidRDefault="00717D5B" w:rsidP="00717D5B"/>
    <w:p w:rsidR="00717D5B" w:rsidRPr="00C83B45" w:rsidRDefault="00717D5B" w:rsidP="00AF48E6"/>
    <w:p w:rsidR="00CC11CE" w:rsidRDefault="00CC11CE" w:rsidP="00CC11CE">
      <w:pPr>
        <w:pStyle w:val="Nervous5"/>
        <w:ind w:right="9102"/>
      </w:pPr>
      <w:bookmarkStart w:id="41" w:name="_Toc6624635"/>
      <w:r>
        <w:t>ICH</w:t>
      </w:r>
      <w:bookmarkEnd w:id="41"/>
    </w:p>
    <w:p w:rsidR="00627C36" w:rsidRDefault="00627C36" w:rsidP="00D71530">
      <w:pPr>
        <w:pStyle w:val="NormalWeb"/>
        <w:spacing w:after="120"/>
      </w:pPr>
      <w:r w:rsidRPr="00D71530">
        <w:rPr>
          <w:b/>
          <w:u w:val="single"/>
        </w:rPr>
        <w:t>ICH score</w:t>
      </w:r>
      <w:r w:rsidR="00D71530" w:rsidRPr="00D71530">
        <w:t xml:space="preserve"> </w:t>
      </w:r>
      <w:r w:rsidR="00D71530">
        <w:t>(Hemphill et al</w:t>
      </w:r>
      <w:r w:rsidR="00604901">
        <w:t>.</w:t>
      </w:r>
      <w:r w:rsidR="00D71530">
        <w:t>)</w:t>
      </w:r>
      <w:r w:rsidR="00191194">
        <w:t xml:space="preserve"> - </w:t>
      </w:r>
      <w:r w:rsidR="00191194" w:rsidRPr="00191194">
        <w:t>Class I; Level of Evidence B guidelines emphasize obtaining as baseline severity score</w:t>
      </w:r>
      <w:r w:rsidR="00191194">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1536"/>
        <w:gridCol w:w="974"/>
        <w:gridCol w:w="974"/>
        <w:gridCol w:w="974"/>
        <w:gridCol w:w="2021"/>
      </w:tblGrid>
      <w:tr w:rsidR="008B3875" w:rsidRPr="00AC6217" w:rsidTr="00AC6217">
        <w:tc>
          <w:tcPr>
            <w:tcW w:w="1709" w:type="dxa"/>
            <w:shd w:val="clear" w:color="auto" w:fill="D9D9D9"/>
          </w:tcPr>
          <w:p w:rsidR="008B3875" w:rsidRPr="00AC6217" w:rsidRDefault="008B3875" w:rsidP="00AC6217">
            <w:pPr>
              <w:pStyle w:val="NormalWeb"/>
              <w:jc w:val="center"/>
              <w:rPr>
                <w:b/>
              </w:rPr>
            </w:pPr>
            <w:r w:rsidRPr="00AC6217">
              <w:rPr>
                <w:b/>
              </w:rPr>
              <w:t>Feature</w:t>
            </w:r>
          </w:p>
        </w:tc>
        <w:tc>
          <w:tcPr>
            <w:tcW w:w="1536" w:type="dxa"/>
            <w:shd w:val="clear" w:color="auto" w:fill="D9D9D9"/>
          </w:tcPr>
          <w:p w:rsidR="008B3875" w:rsidRPr="00AC6217" w:rsidRDefault="008B3875" w:rsidP="00AC6217">
            <w:pPr>
              <w:pStyle w:val="NormalWeb"/>
              <w:jc w:val="center"/>
              <w:rPr>
                <w:b/>
              </w:rPr>
            </w:pPr>
            <w:r w:rsidRPr="00AC6217">
              <w:rPr>
                <w:b/>
              </w:rPr>
              <w:t>Finding</w:t>
            </w:r>
          </w:p>
        </w:tc>
        <w:tc>
          <w:tcPr>
            <w:tcW w:w="974" w:type="dxa"/>
            <w:tcBorders>
              <w:right w:val="single" w:sz="4" w:space="0" w:color="auto"/>
            </w:tcBorders>
            <w:shd w:val="clear" w:color="auto" w:fill="D9D9D9"/>
          </w:tcPr>
          <w:p w:rsidR="008B3875" w:rsidRPr="00AC6217" w:rsidRDefault="008B3875" w:rsidP="00AC6217">
            <w:pPr>
              <w:pStyle w:val="NormalWeb"/>
              <w:jc w:val="center"/>
              <w:rPr>
                <w:b/>
              </w:rPr>
            </w:pPr>
            <w:r w:rsidRPr="00AC6217">
              <w:rPr>
                <w:b/>
              </w:rPr>
              <w:t>Points</w:t>
            </w:r>
          </w:p>
        </w:tc>
        <w:tc>
          <w:tcPr>
            <w:tcW w:w="974" w:type="dxa"/>
            <w:tcBorders>
              <w:top w:val="nil"/>
              <w:left w:val="single" w:sz="4" w:space="0" w:color="auto"/>
              <w:bottom w:val="nil"/>
              <w:right w:val="single" w:sz="4" w:space="0" w:color="auto"/>
            </w:tcBorders>
            <w:shd w:val="clear" w:color="auto" w:fill="FFFFFF"/>
          </w:tcPr>
          <w:p w:rsidR="008B3875" w:rsidRPr="00AC6217" w:rsidRDefault="008B3875" w:rsidP="00AC6217">
            <w:pPr>
              <w:pStyle w:val="NormalWeb"/>
              <w:jc w:val="center"/>
              <w:rPr>
                <w:b/>
              </w:rPr>
            </w:pPr>
          </w:p>
        </w:tc>
        <w:tc>
          <w:tcPr>
            <w:tcW w:w="974" w:type="dxa"/>
            <w:tcBorders>
              <w:left w:val="single" w:sz="4" w:space="0" w:color="auto"/>
            </w:tcBorders>
            <w:shd w:val="clear" w:color="auto" w:fill="D9D9D9"/>
          </w:tcPr>
          <w:p w:rsidR="008B3875" w:rsidRPr="00AC6217" w:rsidRDefault="008B3875" w:rsidP="00AC6217">
            <w:pPr>
              <w:pStyle w:val="NormalWeb"/>
              <w:jc w:val="center"/>
              <w:rPr>
                <w:b/>
              </w:rPr>
            </w:pPr>
            <w:r w:rsidRPr="00AC6217">
              <w:rPr>
                <w:b/>
              </w:rPr>
              <w:t>Score</w:t>
            </w:r>
          </w:p>
        </w:tc>
        <w:tc>
          <w:tcPr>
            <w:tcW w:w="2021" w:type="dxa"/>
            <w:shd w:val="clear" w:color="auto" w:fill="D9D9D9"/>
          </w:tcPr>
          <w:p w:rsidR="008B3875" w:rsidRPr="00AC6217" w:rsidRDefault="008B3875" w:rsidP="00AC6217">
            <w:pPr>
              <w:pStyle w:val="NormalWeb"/>
              <w:jc w:val="center"/>
              <w:rPr>
                <w:b/>
              </w:rPr>
            </w:pPr>
            <w:r w:rsidRPr="00AC6217">
              <w:rPr>
                <w:b/>
              </w:rPr>
              <w:t>30-day mortality</w:t>
            </w:r>
          </w:p>
        </w:tc>
      </w:tr>
      <w:tr w:rsidR="008B3875" w:rsidTr="00AC6217">
        <w:trPr>
          <w:trHeight w:val="275"/>
        </w:trPr>
        <w:tc>
          <w:tcPr>
            <w:tcW w:w="1709" w:type="dxa"/>
            <w:vMerge w:val="restart"/>
          </w:tcPr>
          <w:p w:rsidR="008B3875" w:rsidRDefault="008B3875" w:rsidP="00627C36">
            <w:pPr>
              <w:pStyle w:val="NormalWeb"/>
            </w:pPr>
            <w:r>
              <w:t>GCS</w:t>
            </w:r>
          </w:p>
        </w:tc>
        <w:tc>
          <w:tcPr>
            <w:tcW w:w="1536" w:type="dxa"/>
            <w:vMerge w:val="restart"/>
          </w:tcPr>
          <w:p w:rsidR="008B3875" w:rsidRDefault="008B3875" w:rsidP="00627C36">
            <w:pPr>
              <w:pStyle w:val="NormalWeb"/>
            </w:pPr>
            <w:r>
              <w:t>3-4</w:t>
            </w:r>
          </w:p>
          <w:p w:rsidR="008B3875" w:rsidRDefault="008B3875" w:rsidP="00627C36">
            <w:pPr>
              <w:pStyle w:val="NormalWeb"/>
            </w:pPr>
            <w:r>
              <w:t>5-12</w:t>
            </w:r>
          </w:p>
          <w:p w:rsidR="008B3875" w:rsidRDefault="008B3875" w:rsidP="00627C36">
            <w:pPr>
              <w:pStyle w:val="NormalWeb"/>
            </w:pPr>
            <w:r>
              <w:t>13-15</w:t>
            </w:r>
          </w:p>
        </w:tc>
        <w:tc>
          <w:tcPr>
            <w:tcW w:w="974" w:type="dxa"/>
            <w:vMerge w:val="restart"/>
            <w:tcBorders>
              <w:right w:val="single" w:sz="4" w:space="0" w:color="auto"/>
            </w:tcBorders>
          </w:tcPr>
          <w:p w:rsidR="008B3875" w:rsidRDefault="008B3875" w:rsidP="00627C36">
            <w:pPr>
              <w:pStyle w:val="NormalWeb"/>
            </w:pPr>
            <w:r>
              <w:t>2</w:t>
            </w:r>
          </w:p>
          <w:p w:rsidR="008B3875" w:rsidRDefault="008B3875" w:rsidP="00627C36">
            <w:pPr>
              <w:pStyle w:val="NormalWeb"/>
            </w:pPr>
            <w:r>
              <w:t>1</w:t>
            </w:r>
          </w:p>
          <w:p w:rsidR="008B3875" w:rsidRDefault="008B3875" w:rsidP="00627C36">
            <w:pPr>
              <w:pStyle w:val="NormalWeb"/>
            </w:pPr>
            <w:r>
              <w:t>0</w:t>
            </w:r>
          </w:p>
        </w:tc>
        <w:tc>
          <w:tcPr>
            <w:tcW w:w="974" w:type="dxa"/>
            <w:vMerge w:val="restart"/>
            <w:tcBorders>
              <w:top w:val="nil"/>
              <w:left w:val="single" w:sz="4" w:space="0" w:color="auto"/>
              <w:right w:val="single" w:sz="4" w:space="0" w:color="auto"/>
            </w:tcBorders>
            <w:shd w:val="clear" w:color="auto" w:fill="FFFFFF"/>
          </w:tcPr>
          <w:p w:rsidR="008B3875" w:rsidRDefault="008B3875" w:rsidP="00627C36">
            <w:pPr>
              <w:pStyle w:val="NormalWeb"/>
            </w:pPr>
          </w:p>
        </w:tc>
        <w:tc>
          <w:tcPr>
            <w:tcW w:w="974" w:type="dxa"/>
            <w:tcBorders>
              <w:left w:val="single" w:sz="4" w:space="0" w:color="auto"/>
            </w:tcBorders>
          </w:tcPr>
          <w:p w:rsidR="008B3875" w:rsidRDefault="008B3875" w:rsidP="00AC6217">
            <w:pPr>
              <w:pStyle w:val="NormalWeb"/>
              <w:jc w:val="center"/>
            </w:pPr>
            <w:r>
              <w:t>0</w:t>
            </w:r>
          </w:p>
        </w:tc>
        <w:tc>
          <w:tcPr>
            <w:tcW w:w="2021" w:type="dxa"/>
          </w:tcPr>
          <w:p w:rsidR="008B3875" w:rsidRDefault="008B3875" w:rsidP="00AC6217">
            <w:pPr>
              <w:pStyle w:val="NormalWeb"/>
              <w:jc w:val="center"/>
            </w:pPr>
            <w:r>
              <w:t>0%</w:t>
            </w:r>
          </w:p>
        </w:tc>
      </w:tr>
      <w:tr w:rsidR="008B3875" w:rsidTr="00AC6217">
        <w:trPr>
          <w:trHeight w:val="275"/>
        </w:trPr>
        <w:tc>
          <w:tcPr>
            <w:tcW w:w="1709" w:type="dxa"/>
            <w:vMerge/>
          </w:tcPr>
          <w:p w:rsidR="008B3875" w:rsidRDefault="008B3875" w:rsidP="00627C36">
            <w:pPr>
              <w:pStyle w:val="NormalWeb"/>
            </w:pPr>
          </w:p>
        </w:tc>
        <w:tc>
          <w:tcPr>
            <w:tcW w:w="1536" w:type="dxa"/>
            <w:vMerge/>
          </w:tcPr>
          <w:p w:rsidR="008B3875" w:rsidRDefault="008B3875" w:rsidP="00627C36">
            <w:pPr>
              <w:pStyle w:val="NormalWeb"/>
            </w:pPr>
          </w:p>
        </w:tc>
        <w:tc>
          <w:tcPr>
            <w:tcW w:w="974" w:type="dxa"/>
            <w:vMerge/>
            <w:tcBorders>
              <w:right w:val="single" w:sz="4" w:space="0" w:color="auto"/>
            </w:tcBorders>
          </w:tcPr>
          <w:p w:rsidR="008B3875" w:rsidRDefault="008B3875" w:rsidP="00627C36">
            <w:pPr>
              <w:pStyle w:val="NormalWeb"/>
            </w:pPr>
          </w:p>
        </w:tc>
        <w:tc>
          <w:tcPr>
            <w:tcW w:w="974" w:type="dxa"/>
            <w:vMerge/>
            <w:tcBorders>
              <w:left w:val="single" w:sz="4" w:space="0" w:color="auto"/>
              <w:right w:val="single" w:sz="4" w:space="0" w:color="auto"/>
            </w:tcBorders>
            <w:shd w:val="clear" w:color="auto" w:fill="FFFFFF"/>
          </w:tcPr>
          <w:p w:rsidR="008B3875" w:rsidRDefault="008B3875" w:rsidP="00627C36">
            <w:pPr>
              <w:pStyle w:val="NormalWeb"/>
            </w:pPr>
          </w:p>
        </w:tc>
        <w:tc>
          <w:tcPr>
            <w:tcW w:w="974" w:type="dxa"/>
            <w:tcBorders>
              <w:left w:val="single" w:sz="4" w:space="0" w:color="auto"/>
            </w:tcBorders>
          </w:tcPr>
          <w:p w:rsidR="008B3875" w:rsidRDefault="008B3875" w:rsidP="00AC6217">
            <w:pPr>
              <w:pStyle w:val="NormalWeb"/>
              <w:jc w:val="center"/>
            </w:pPr>
            <w:r>
              <w:t>1</w:t>
            </w:r>
          </w:p>
        </w:tc>
        <w:tc>
          <w:tcPr>
            <w:tcW w:w="2021" w:type="dxa"/>
          </w:tcPr>
          <w:p w:rsidR="008B3875" w:rsidRDefault="008B3875" w:rsidP="00AC6217">
            <w:pPr>
              <w:pStyle w:val="NormalWeb"/>
              <w:jc w:val="center"/>
            </w:pPr>
            <w:r>
              <w:t>13%</w:t>
            </w:r>
          </w:p>
        </w:tc>
      </w:tr>
      <w:tr w:rsidR="008B3875" w:rsidTr="00AC6217">
        <w:trPr>
          <w:trHeight w:val="275"/>
        </w:trPr>
        <w:tc>
          <w:tcPr>
            <w:tcW w:w="1709" w:type="dxa"/>
            <w:vMerge/>
          </w:tcPr>
          <w:p w:rsidR="008B3875" w:rsidRDefault="008B3875" w:rsidP="00627C36">
            <w:pPr>
              <w:pStyle w:val="NormalWeb"/>
            </w:pPr>
          </w:p>
        </w:tc>
        <w:tc>
          <w:tcPr>
            <w:tcW w:w="1536" w:type="dxa"/>
            <w:vMerge/>
          </w:tcPr>
          <w:p w:rsidR="008B3875" w:rsidRDefault="008B3875" w:rsidP="00627C36">
            <w:pPr>
              <w:pStyle w:val="NormalWeb"/>
            </w:pPr>
          </w:p>
        </w:tc>
        <w:tc>
          <w:tcPr>
            <w:tcW w:w="974" w:type="dxa"/>
            <w:vMerge/>
            <w:tcBorders>
              <w:right w:val="single" w:sz="4" w:space="0" w:color="auto"/>
            </w:tcBorders>
          </w:tcPr>
          <w:p w:rsidR="008B3875" w:rsidRDefault="008B3875" w:rsidP="00627C36">
            <w:pPr>
              <w:pStyle w:val="NormalWeb"/>
            </w:pPr>
          </w:p>
        </w:tc>
        <w:tc>
          <w:tcPr>
            <w:tcW w:w="974" w:type="dxa"/>
            <w:vMerge/>
            <w:tcBorders>
              <w:left w:val="single" w:sz="4" w:space="0" w:color="auto"/>
              <w:bottom w:val="nil"/>
              <w:right w:val="single" w:sz="4" w:space="0" w:color="auto"/>
            </w:tcBorders>
            <w:shd w:val="clear" w:color="auto" w:fill="FFFFFF"/>
          </w:tcPr>
          <w:p w:rsidR="008B3875" w:rsidRDefault="008B3875" w:rsidP="00627C36">
            <w:pPr>
              <w:pStyle w:val="NormalWeb"/>
            </w:pPr>
          </w:p>
        </w:tc>
        <w:tc>
          <w:tcPr>
            <w:tcW w:w="974" w:type="dxa"/>
            <w:tcBorders>
              <w:left w:val="single" w:sz="4" w:space="0" w:color="auto"/>
            </w:tcBorders>
          </w:tcPr>
          <w:p w:rsidR="008B3875" w:rsidRDefault="008B3875" w:rsidP="00AC6217">
            <w:pPr>
              <w:pStyle w:val="NormalWeb"/>
              <w:jc w:val="center"/>
            </w:pPr>
            <w:r>
              <w:t>2</w:t>
            </w:r>
          </w:p>
        </w:tc>
        <w:tc>
          <w:tcPr>
            <w:tcW w:w="2021" w:type="dxa"/>
          </w:tcPr>
          <w:p w:rsidR="008B3875" w:rsidRDefault="008B3875" w:rsidP="00AC6217">
            <w:pPr>
              <w:pStyle w:val="NormalWeb"/>
              <w:jc w:val="center"/>
            </w:pPr>
            <w:r>
              <w:t>26%</w:t>
            </w:r>
          </w:p>
        </w:tc>
      </w:tr>
      <w:tr w:rsidR="008B3875" w:rsidTr="00AC6217">
        <w:trPr>
          <w:trHeight w:val="278"/>
        </w:trPr>
        <w:tc>
          <w:tcPr>
            <w:tcW w:w="1709" w:type="dxa"/>
            <w:vMerge w:val="restart"/>
          </w:tcPr>
          <w:p w:rsidR="008B3875" w:rsidRDefault="008B3875" w:rsidP="00627C36">
            <w:pPr>
              <w:pStyle w:val="NormalWeb"/>
            </w:pPr>
            <w:r>
              <w:t>Age</w:t>
            </w:r>
          </w:p>
        </w:tc>
        <w:tc>
          <w:tcPr>
            <w:tcW w:w="1536" w:type="dxa"/>
            <w:vMerge w:val="restart"/>
          </w:tcPr>
          <w:p w:rsidR="008B3875" w:rsidRDefault="008B3875" w:rsidP="00627C36">
            <w:pPr>
              <w:pStyle w:val="NormalWeb"/>
            </w:pPr>
            <w:r>
              <w:t>≥ 80</w:t>
            </w:r>
          </w:p>
          <w:p w:rsidR="008B3875" w:rsidRDefault="008B3875" w:rsidP="00627C36">
            <w:pPr>
              <w:pStyle w:val="NormalWeb"/>
            </w:pPr>
            <w:r>
              <w:t>&lt; 80</w:t>
            </w:r>
          </w:p>
        </w:tc>
        <w:tc>
          <w:tcPr>
            <w:tcW w:w="974" w:type="dxa"/>
            <w:vMerge w:val="restart"/>
            <w:tcBorders>
              <w:right w:val="single" w:sz="4" w:space="0" w:color="auto"/>
            </w:tcBorders>
          </w:tcPr>
          <w:p w:rsidR="008B3875" w:rsidRDefault="008B3875" w:rsidP="00627C36">
            <w:pPr>
              <w:pStyle w:val="NormalWeb"/>
            </w:pPr>
            <w:r>
              <w:t>1</w:t>
            </w:r>
          </w:p>
          <w:p w:rsidR="008B3875" w:rsidRDefault="008B3875" w:rsidP="00627C36">
            <w:pPr>
              <w:pStyle w:val="NormalWeb"/>
            </w:pPr>
            <w:r>
              <w:t>0</w:t>
            </w:r>
          </w:p>
        </w:tc>
        <w:tc>
          <w:tcPr>
            <w:tcW w:w="974" w:type="dxa"/>
            <w:vMerge w:val="restart"/>
            <w:tcBorders>
              <w:top w:val="nil"/>
              <w:left w:val="single" w:sz="4" w:space="0" w:color="auto"/>
              <w:right w:val="single" w:sz="4" w:space="0" w:color="auto"/>
            </w:tcBorders>
            <w:shd w:val="clear" w:color="auto" w:fill="FFFFFF"/>
          </w:tcPr>
          <w:p w:rsidR="008B3875" w:rsidRDefault="008B3875" w:rsidP="00627C36">
            <w:pPr>
              <w:pStyle w:val="NormalWeb"/>
            </w:pPr>
          </w:p>
        </w:tc>
        <w:tc>
          <w:tcPr>
            <w:tcW w:w="974" w:type="dxa"/>
            <w:tcBorders>
              <w:left w:val="single" w:sz="4" w:space="0" w:color="auto"/>
            </w:tcBorders>
          </w:tcPr>
          <w:p w:rsidR="008B3875" w:rsidRDefault="008B3875" w:rsidP="00AC6217">
            <w:pPr>
              <w:pStyle w:val="NormalWeb"/>
              <w:jc w:val="center"/>
            </w:pPr>
            <w:r>
              <w:t>3</w:t>
            </w:r>
          </w:p>
        </w:tc>
        <w:tc>
          <w:tcPr>
            <w:tcW w:w="2021" w:type="dxa"/>
          </w:tcPr>
          <w:p w:rsidR="008B3875" w:rsidRDefault="008B3875" w:rsidP="00AC6217">
            <w:pPr>
              <w:pStyle w:val="NormalWeb"/>
              <w:jc w:val="center"/>
            </w:pPr>
            <w:r>
              <w:t>72%</w:t>
            </w:r>
          </w:p>
        </w:tc>
      </w:tr>
      <w:tr w:rsidR="008B3875" w:rsidTr="00AC6217">
        <w:trPr>
          <w:trHeight w:val="277"/>
        </w:trPr>
        <w:tc>
          <w:tcPr>
            <w:tcW w:w="1709" w:type="dxa"/>
            <w:vMerge/>
          </w:tcPr>
          <w:p w:rsidR="008B3875" w:rsidRDefault="008B3875" w:rsidP="00627C36">
            <w:pPr>
              <w:pStyle w:val="NormalWeb"/>
            </w:pPr>
          </w:p>
        </w:tc>
        <w:tc>
          <w:tcPr>
            <w:tcW w:w="1536" w:type="dxa"/>
            <w:vMerge/>
          </w:tcPr>
          <w:p w:rsidR="008B3875" w:rsidRDefault="008B3875" w:rsidP="00627C36">
            <w:pPr>
              <w:pStyle w:val="NormalWeb"/>
            </w:pPr>
          </w:p>
        </w:tc>
        <w:tc>
          <w:tcPr>
            <w:tcW w:w="974" w:type="dxa"/>
            <w:vMerge/>
            <w:tcBorders>
              <w:right w:val="single" w:sz="4" w:space="0" w:color="auto"/>
            </w:tcBorders>
          </w:tcPr>
          <w:p w:rsidR="008B3875" w:rsidRDefault="008B3875" w:rsidP="00627C36">
            <w:pPr>
              <w:pStyle w:val="NormalWeb"/>
            </w:pPr>
          </w:p>
        </w:tc>
        <w:tc>
          <w:tcPr>
            <w:tcW w:w="974" w:type="dxa"/>
            <w:vMerge/>
            <w:tcBorders>
              <w:left w:val="single" w:sz="4" w:space="0" w:color="auto"/>
              <w:bottom w:val="nil"/>
              <w:right w:val="single" w:sz="4" w:space="0" w:color="auto"/>
            </w:tcBorders>
            <w:shd w:val="clear" w:color="auto" w:fill="FFFFFF"/>
          </w:tcPr>
          <w:p w:rsidR="008B3875" w:rsidRDefault="008B3875" w:rsidP="00627C36">
            <w:pPr>
              <w:pStyle w:val="NormalWeb"/>
            </w:pPr>
          </w:p>
        </w:tc>
        <w:tc>
          <w:tcPr>
            <w:tcW w:w="974" w:type="dxa"/>
            <w:tcBorders>
              <w:left w:val="single" w:sz="4" w:space="0" w:color="auto"/>
            </w:tcBorders>
          </w:tcPr>
          <w:p w:rsidR="008B3875" w:rsidRDefault="008B3875" w:rsidP="00AC6217">
            <w:pPr>
              <w:pStyle w:val="NormalWeb"/>
              <w:jc w:val="center"/>
            </w:pPr>
            <w:r>
              <w:t>4</w:t>
            </w:r>
          </w:p>
        </w:tc>
        <w:tc>
          <w:tcPr>
            <w:tcW w:w="2021" w:type="dxa"/>
          </w:tcPr>
          <w:p w:rsidR="008B3875" w:rsidRDefault="008B3875" w:rsidP="00AC6217">
            <w:pPr>
              <w:pStyle w:val="NormalWeb"/>
              <w:jc w:val="center"/>
            </w:pPr>
            <w:r>
              <w:t>97%</w:t>
            </w:r>
          </w:p>
        </w:tc>
      </w:tr>
      <w:tr w:rsidR="008B3875" w:rsidTr="00AC6217">
        <w:trPr>
          <w:trHeight w:val="278"/>
        </w:trPr>
        <w:tc>
          <w:tcPr>
            <w:tcW w:w="1709" w:type="dxa"/>
            <w:vMerge w:val="restart"/>
          </w:tcPr>
          <w:p w:rsidR="008B3875" w:rsidRDefault="008B3875" w:rsidP="00627C36">
            <w:pPr>
              <w:pStyle w:val="NormalWeb"/>
            </w:pPr>
            <w:r>
              <w:t>Location</w:t>
            </w:r>
          </w:p>
        </w:tc>
        <w:tc>
          <w:tcPr>
            <w:tcW w:w="1536" w:type="dxa"/>
            <w:vMerge w:val="restart"/>
          </w:tcPr>
          <w:p w:rsidR="008B3875" w:rsidRDefault="008B3875" w:rsidP="00627C36">
            <w:pPr>
              <w:pStyle w:val="NormalWeb"/>
            </w:pPr>
            <w:r>
              <w:t>infratentorial</w:t>
            </w:r>
          </w:p>
          <w:p w:rsidR="008B3875" w:rsidRDefault="008B3875" w:rsidP="00627C36">
            <w:pPr>
              <w:pStyle w:val="NormalWeb"/>
            </w:pPr>
            <w:r w:rsidRPr="00627C36">
              <w:t>supratentorial</w:t>
            </w:r>
          </w:p>
        </w:tc>
        <w:tc>
          <w:tcPr>
            <w:tcW w:w="974" w:type="dxa"/>
            <w:vMerge w:val="restart"/>
            <w:tcBorders>
              <w:right w:val="single" w:sz="4" w:space="0" w:color="auto"/>
            </w:tcBorders>
          </w:tcPr>
          <w:p w:rsidR="008B3875" w:rsidRDefault="008B3875" w:rsidP="00627C36">
            <w:pPr>
              <w:pStyle w:val="NormalWeb"/>
            </w:pPr>
            <w:r>
              <w:t>1</w:t>
            </w:r>
          </w:p>
          <w:p w:rsidR="008B3875" w:rsidRDefault="008B3875" w:rsidP="00627C36">
            <w:pPr>
              <w:pStyle w:val="NormalWeb"/>
            </w:pPr>
            <w:r>
              <w:t>0</w:t>
            </w:r>
          </w:p>
        </w:tc>
        <w:tc>
          <w:tcPr>
            <w:tcW w:w="974" w:type="dxa"/>
            <w:vMerge w:val="restart"/>
            <w:tcBorders>
              <w:top w:val="nil"/>
              <w:left w:val="single" w:sz="4" w:space="0" w:color="auto"/>
              <w:right w:val="single" w:sz="4" w:space="0" w:color="auto"/>
            </w:tcBorders>
            <w:shd w:val="clear" w:color="auto" w:fill="FFFFFF"/>
          </w:tcPr>
          <w:p w:rsidR="008B3875" w:rsidRDefault="008B3875" w:rsidP="00627C36">
            <w:pPr>
              <w:pStyle w:val="NormalWeb"/>
            </w:pPr>
          </w:p>
        </w:tc>
        <w:tc>
          <w:tcPr>
            <w:tcW w:w="974" w:type="dxa"/>
            <w:tcBorders>
              <w:left w:val="single" w:sz="4" w:space="0" w:color="auto"/>
              <w:bottom w:val="single" w:sz="4" w:space="0" w:color="auto"/>
            </w:tcBorders>
          </w:tcPr>
          <w:p w:rsidR="008B3875" w:rsidRDefault="008B3875" w:rsidP="00AC6217">
            <w:pPr>
              <w:pStyle w:val="NormalWeb"/>
              <w:jc w:val="center"/>
            </w:pPr>
            <w:r>
              <w:t>5</w:t>
            </w:r>
          </w:p>
        </w:tc>
        <w:tc>
          <w:tcPr>
            <w:tcW w:w="2021" w:type="dxa"/>
            <w:tcBorders>
              <w:bottom w:val="single" w:sz="4" w:space="0" w:color="auto"/>
            </w:tcBorders>
          </w:tcPr>
          <w:p w:rsidR="008B3875" w:rsidRDefault="008B3875" w:rsidP="00AC6217">
            <w:pPr>
              <w:pStyle w:val="NormalWeb"/>
              <w:jc w:val="center"/>
            </w:pPr>
            <w:r>
              <w:t>100%</w:t>
            </w:r>
          </w:p>
        </w:tc>
      </w:tr>
      <w:tr w:rsidR="008B3875" w:rsidTr="00AC6217">
        <w:trPr>
          <w:trHeight w:val="277"/>
        </w:trPr>
        <w:tc>
          <w:tcPr>
            <w:tcW w:w="1709" w:type="dxa"/>
            <w:vMerge/>
          </w:tcPr>
          <w:p w:rsidR="008B3875" w:rsidRDefault="008B3875" w:rsidP="00627C36">
            <w:pPr>
              <w:pStyle w:val="NormalWeb"/>
            </w:pPr>
          </w:p>
        </w:tc>
        <w:tc>
          <w:tcPr>
            <w:tcW w:w="1536" w:type="dxa"/>
            <w:vMerge/>
          </w:tcPr>
          <w:p w:rsidR="008B3875" w:rsidRDefault="008B3875" w:rsidP="00627C36">
            <w:pPr>
              <w:pStyle w:val="NormalWeb"/>
            </w:pPr>
          </w:p>
        </w:tc>
        <w:tc>
          <w:tcPr>
            <w:tcW w:w="974" w:type="dxa"/>
            <w:vMerge/>
            <w:tcBorders>
              <w:right w:val="single" w:sz="4" w:space="0" w:color="auto"/>
            </w:tcBorders>
          </w:tcPr>
          <w:p w:rsidR="008B3875" w:rsidRDefault="008B3875" w:rsidP="00627C36">
            <w:pPr>
              <w:pStyle w:val="NormalWeb"/>
            </w:pPr>
          </w:p>
        </w:tc>
        <w:tc>
          <w:tcPr>
            <w:tcW w:w="974" w:type="dxa"/>
            <w:vMerge/>
            <w:tcBorders>
              <w:left w:val="single" w:sz="4" w:space="0" w:color="auto"/>
              <w:bottom w:val="nil"/>
              <w:right w:val="single" w:sz="4" w:space="0" w:color="auto"/>
            </w:tcBorders>
            <w:shd w:val="clear" w:color="auto" w:fill="FFFFFF"/>
          </w:tcPr>
          <w:p w:rsidR="008B3875" w:rsidRDefault="008B3875" w:rsidP="00627C36">
            <w:pPr>
              <w:pStyle w:val="NormalWeb"/>
            </w:pPr>
          </w:p>
        </w:tc>
        <w:tc>
          <w:tcPr>
            <w:tcW w:w="974" w:type="dxa"/>
            <w:tcBorders>
              <w:left w:val="single" w:sz="4" w:space="0" w:color="auto"/>
              <w:bottom w:val="single" w:sz="4" w:space="0" w:color="auto"/>
            </w:tcBorders>
          </w:tcPr>
          <w:p w:rsidR="008B3875" w:rsidRDefault="008B3875" w:rsidP="00AC6217">
            <w:pPr>
              <w:pStyle w:val="NormalWeb"/>
              <w:jc w:val="center"/>
            </w:pPr>
            <w:r>
              <w:t>6</w:t>
            </w:r>
          </w:p>
        </w:tc>
        <w:tc>
          <w:tcPr>
            <w:tcW w:w="2021" w:type="dxa"/>
            <w:tcBorders>
              <w:bottom w:val="single" w:sz="4" w:space="0" w:color="auto"/>
            </w:tcBorders>
          </w:tcPr>
          <w:p w:rsidR="008B3875" w:rsidRDefault="008B3875" w:rsidP="00AC6217">
            <w:pPr>
              <w:pStyle w:val="NormalWeb"/>
              <w:jc w:val="center"/>
            </w:pPr>
            <w:r>
              <w:t>100%</w:t>
            </w:r>
          </w:p>
        </w:tc>
      </w:tr>
      <w:tr w:rsidR="008B3875" w:rsidTr="00AC6217">
        <w:tc>
          <w:tcPr>
            <w:tcW w:w="1709" w:type="dxa"/>
          </w:tcPr>
          <w:p w:rsidR="008B3875" w:rsidRDefault="008B3875" w:rsidP="00627C36">
            <w:pPr>
              <w:pStyle w:val="NormalWeb"/>
            </w:pPr>
            <w:r w:rsidRPr="00627C36">
              <w:t>ICH volume</w:t>
            </w:r>
          </w:p>
        </w:tc>
        <w:tc>
          <w:tcPr>
            <w:tcW w:w="1536" w:type="dxa"/>
          </w:tcPr>
          <w:p w:rsidR="008B3875" w:rsidRDefault="008B3875" w:rsidP="00627C36">
            <w:pPr>
              <w:pStyle w:val="NormalWeb"/>
            </w:pPr>
            <w:r>
              <w:t>≥ 30 mL</w:t>
            </w:r>
          </w:p>
          <w:p w:rsidR="008B3875" w:rsidRDefault="008B3875" w:rsidP="00627C36">
            <w:pPr>
              <w:pStyle w:val="NormalWeb"/>
            </w:pPr>
            <w:r>
              <w:t>&lt; 30 mL</w:t>
            </w:r>
          </w:p>
        </w:tc>
        <w:tc>
          <w:tcPr>
            <w:tcW w:w="974" w:type="dxa"/>
            <w:tcBorders>
              <w:right w:val="single" w:sz="4" w:space="0" w:color="auto"/>
            </w:tcBorders>
          </w:tcPr>
          <w:p w:rsidR="008B3875" w:rsidRDefault="008B3875" w:rsidP="00627C36">
            <w:pPr>
              <w:pStyle w:val="NormalWeb"/>
            </w:pPr>
            <w:r>
              <w:t>1</w:t>
            </w:r>
          </w:p>
          <w:p w:rsidR="008B3875" w:rsidRDefault="008B3875" w:rsidP="00627C36">
            <w:pPr>
              <w:pStyle w:val="NormalWeb"/>
            </w:pPr>
            <w:r>
              <w:t>0</w:t>
            </w:r>
          </w:p>
        </w:tc>
        <w:tc>
          <w:tcPr>
            <w:tcW w:w="974" w:type="dxa"/>
            <w:tcBorders>
              <w:top w:val="nil"/>
              <w:left w:val="single" w:sz="4" w:space="0" w:color="auto"/>
              <w:bottom w:val="nil"/>
              <w:right w:val="nil"/>
            </w:tcBorders>
            <w:shd w:val="clear" w:color="auto" w:fill="FFFFFF"/>
          </w:tcPr>
          <w:p w:rsidR="008B3875" w:rsidRDefault="008B3875" w:rsidP="00627C36">
            <w:pPr>
              <w:pStyle w:val="NormalWeb"/>
            </w:pPr>
          </w:p>
        </w:tc>
        <w:tc>
          <w:tcPr>
            <w:tcW w:w="974" w:type="dxa"/>
            <w:tcBorders>
              <w:top w:val="single" w:sz="4" w:space="0" w:color="auto"/>
              <w:left w:val="nil"/>
              <w:bottom w:val="nil"/>
              <w:right w:val="nil"/>
            </w:tcBorders>
          </w:tcPr>
          <w:p w:rsidR="008B3875" w:rsidRDefault="008B3875" w:rsidP="00627C36">
            <w:pPr>
              <w:pStyle w:val="NormalWeb"/>
            </w:pPr>
          </w:p>
        </w:tc>
        <w:tc>
          <w:tcPr>
            <w:tcW w:w="2021" w:type="dxa"/>
            <w:tcBorders>
              <w:top w:val="single" w:sz="4" w:space="0" w:color="auto"/>
              <w:left w:val="nil"/>
              <w:bottom w:val="nil"/>
              <w:right w:val="nil"/>
            </w:tcBorders>
          </w:tcPr>
          <w:p w:rsidR="008B3875" w:rsidRDefault="008B3875" w:rsidP="00627C36">
            <w:pPr>
              <w:pStyle w:val="NormalWeb"/>
            </w:pPr>
          </w:p>
        </w:tc>
      </w:tr>
      <w:tr w:rsidR="008B3875" w:rsidTr="00AC6217">
        <w:tc>
          <w:tcPr>
            <w:tcW w:w="1709" w:type="dxa"/>
          </w:tcPr>
          <w:p w:rsidR="008B3875" w:rsidRDefault="008B3875" w:rsidP="00627C36">
            <w:pPr>
              <w:pStyle w:val="NormalWeb"/>
            </w:pPr>
            <w:r>
              <w:t>Intraventricular blood</w:t>
            </w:r>
          </w:p>
        </w:tc>
        <w:tc>
          <w:tcPr>
            <w:tcW w:w="1536" w:type="dxa"/>
          </w:tcPr>
          <w:p w:rsidR="008B3875" w:rsidRDefault="008B3875" w:rsidP="00627C36">
            <w:pPr>
              <w:pStyle w:val="NormalWeb"/>
            </w:pPr>
            <w:r>
              <w:t>yes</w:t>
            </w:r>
          </w:p>
          <w:p w:rsidR="008B3875" w:rsidRDefault="008B3875" w:rsidP="00627C36">
            <w:pPr>
              <w:pStyle w:val="NormalWeb"/>
            </w:pPr>
            <w:r>
              <w:t>no</w:t>
            </w:r>
          </w:p>
        </w:tc>
        <w:tc>
          <w:tcPr>
            <w:tcW w:w="974" w:type="dxa"/>
            <w:tcBorders>
              <w:right w:val="single" w:sz="4" w:space="0" w:color="auto"/>
            </w:tcBorders>
          </w:tcPr>
          <w:p w:rsidR="008B3875" w:rsidRDefault="008B3875" w:rsidP="00627C36">
            <w:pPr>
              <w:pStyle w:val="NormalWeb"/>
            </w:pPr>
            <w:r>
              <w:t>1</w:t>
            </w:r>
          </w:p>
          <w:p w:rsidR="008B3875" w:rsidRDefault="008B3875" w:rsidP="00627C36">
            <w:pPr>
              <w:pStyle w:val="NormalWeb"/>
            </w:pPr>
            <w:r>
              <w:t>0</w:t>
            </w:r>
          </w:p>
        </w:tc>
        <w:tc>
          <w:tcPr>
            <w:tcW w:w="974" w:type="dxa"/>
            <w:tcBorders>
              <w:top w:val="nil"/>
              <w:left w:val="single" w:sz="4" w:space="0" w:color="auto"/>
              <w:bottom w:val="nil"/>
              <w:right w:val="nil"/>
            </w:tcBorders>
            <w:shd w:val="clear" w:color="auto" w:fill="FFFFFF"/>
          </w:tcPr>
          <w:p w:rsidR="008B3875" w:rsidRDefault="008B3875" w:rsidP="00627C36">
            <w:pPr>
              <w:pStyle w:val="NormalWeb"/>
            </w:pPr>
          </w:p>
        </w:tc>
        <w:tc>
          <w:tcPr>
            <w:tcW w:w="974" w:type="dxa"/>
            <w:tcBorders>
              <w:top w:val="nil"/>
              <w:left w:val="nil"/>
              <w:bottom w:val="nil"/>
              <w:right w:val="nil"/>
            </w:tcBorders>
          </w:tcPr>
          <w:p w:rsidR="008B3875" w:rsidRDefault="008B3875" w:rsidP="00627C36">
            <w:pPr>
              <w:pStyle w:val="NormalWeb"/>
            </w:pPr>
          </w:p>
        </w:tc>
        <w:tc>
          <w:tcPr>
            <w:tcW w:w="2021" w:type="dxa"/>
            <w:tcBorders>
              <w:top w:val="nil"/>
              <w:left w:val="nil"/>
              <w:bottom w:val="nil"/>
              <w:right w:val="nil"/>
            </w:tcBorders>
          </w:tcPr>
          <w:p w:rsidR="008B3875" w:rsidRDefault="008B3875" w:rsidP="00627C36">
            <w:pPr>
              <w:pStyle w:val="NormalWeb"/>
            </w:pPr>
          </w:p>
        </w:tc>
      </w:tr>
      <w:tr w:rsidR="008B3875" w:rsidTr="00AC6217">
        <w:tc>
          <w:tcPr>
            <w:tcW w:w="3245" w:type="dxa"/>
            <w:gridSpan w:val="2"/>
          </w:tcPr>
          <w:p w:rsidR="008B3875" w:rsidRDefault="008B3875" w:rsidP="00AC6217">
            <w:pPr>
              <w:pStyle w:val="NormalWeb"/>
              <w:jc w:val="right"/>
            </w:pPr>
            <w:r>
              <w:t>Total score</w:t>
            </w:r>
          </w:p>
        </w:tc>
        <w:tc>
          <w:tcPr>
            <w:tcW w:w="974" w:type="dxa"/>
            <w:tcBorders>
              <w:right w:val="single" w:sz="4" w:space="0" w:color="auto"/>
            </w:tcBorders>
          </w:tcPr>
          <w:p w:rsidR="008B3875" w:rsidRDefault="008B3875" w:rsidP="00627C36">
            <w:pPr>
              <w:pStyle w:val="NormalWeb"/>
            </w:pPr>
          </w:p>
        </w:tc>
        <w:tc>
          <w:tcPr>
            <w:tcW w:w="974" w:type="dxa"/>
            <w:tcBorders>
              <w:top w:val="nil"/>
              <w:left w:val="single" w:sz="4" w:space="0" w:color="auto"/>
              <w:bottom w:val="nil"/>
              <w:right w:val="nil"/>
            </w:tcBorders>
            <w:shd w:val="clear" w:color="auto" w:fill="FFFFFF"/>
          </w:tcPr>
          <w:p w:rsidR="008B3875" w:rsidRDefault="008B3875" w:rsidP="00627C36">
            <w:pPr>
              <w:pStyle w:val="NormalWeb"/>
            </w:pPr>
          </w:p>
        </w:tc>
        <w:tc>
          <w:tcPr>
            <w:tcW w:w="974" w:type="dxa"/>
            <w:tcBorders>
              <w:top w:val="nil"/>
              <w:left w:val="nil"/>
              <w:bottom w:val="nil"/>
              <w:right w:val="nil"/>
            </w:tcBorders>
          </w:tcPr>
          <w:p w:rsidR="008B3875" w:rsidRDefault="008B3875" w:rsidP="00627C36">
            <w:pPr>
              <w:pStyle w:val="NormalWeb"/>
            </w:pPr>
          </w:p>
        </w:tc>
        <w:tc>
          <w:tcPr>
            <w:tcW w:w="2021" w:type="dxa"/>
            <w:tcBorders>
              <w:top w:val="nil"/>
              <w:left w:val="nil"/>
              <w:bottom w:val="nil"/>
              <w:right w:val="nil"/>
            </w:tcBorders>
          </w:tcPr>
          <w:p w:rsidR="008B3875" w:rsidRDefault="008B3875" w:rsidP="00627C36">
            <w:pPr>
              <w:pStyle w:val="NormalWeb"/>
            </w:pPr>
          </w:p>
        </w:tc>
      </w:tr>
    </w:tbl>
    <w:p w:rsidR="00582A42" w:rsidRDefault="00582A42" w:rsidP="00627C36">
      <w:pPr>
        <w:pStyle w:val="NormalWeb"/>
      </w:pPr>
    </w:p>
    <w:p w:rsidR="00582A42" w:rsidRDefault="00582A42" w:rsidP="00627C36">
      <w:pPr>
        <w:pStyle w:val="NormalWeb"/>
      </w:pPr>
      <w:r w:rsidRPr="00582A42">
        <w:rPr>
          <w:noProof/>
        </w:rPr>
        <w:drawing>
          <wp:inline distT="0" distB="0" distL="0" distR="0">
            <wp:extent cx="5709285" cy="2544445"/>
            <wp:effectExtent l="0" t="0" r="5715"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09285" cy="2544445"/>
                    </a:xfrm>
                    <a:prstGeom prst="rect">
                      <a:avLst/>
                    </a:prstGeom>
                    <a:noFill/>
                    <a:ln>
                      <a:noFill/>
                    </a:ln>
                  </pic:spPr>
                </pic:pic>
              </a:graphicData>
            </a:graphic>
          </wp:inline>
        </w:drawing>
      </w:r>
    </w:p>
    <w:p w:rsidR="00582A42" w:rsidRDefault="00582A42" w:rsidP="00627C36">
      <w:pPr>
        <w:pStyle w:val="NormalWeb"/>
      </w:pPr>
    </w:p>
    <w:p w:rsidR="001324EA" w:rsidRPr="00C83B45" w:rsidRDefault="001324EA" w:rsidP="004C353F">
      <w:pPr>
        <w:pStyle w:val="NormalWeb"/>
        <w:numPr>
          <w:ilvl w:val="0"/>
          <w:numId w:val="4"/>
        </w:numPr>
      </w:pPr>
      <w:r w:rsidRPr="00C83B45">
        <w:rPr>
          <w:u w:val="single"/>
        </w:rPr>
        <w:t>poor prognostic factors</w:t>
      </w:r>
      <w:r w:rsidRPr="00C83B45">
        <w:t>:</w:t>
      </w:r>
    </w:p>
    <w:p w:rsidR="001324EA" w:rsidRPr="00C83B45" w:rsidRDefault="001324EA" w:rsidP="001324EA">
      <w:pPr>
        <w:pStyle w:val="NormalWeb"/>
        <w:numPr>
          <w:ilvl w:val="0"/>
          <w:numId w:val="18"/>
        </w:numPr>
      </w:pPr>
      <w:r w:rsidRPr="00C83B45">
        <w:rPr>
          <w:color w:val="FF0000"/>
        </w:rPr>
        <w:t>age↑</w:t>
      </w:r>
    </w:p>
    <w:p w:rsidR="001324EA" w:rsidRPr="00C83B45" w:rsidRDefault="001324EA" w:rsidP="001324EA">
      <w:pPr>
        <w:pStyle w:val="NormalWeb"/>
        <w:numPr>
          <w:ilvl w:val="0"/>
          <w:numId w:val="18"/>
        </w:numPr>
      </w:pPr>
      <w:r w:rsidRPr="00C83B45">
        <w:rPr>
          <w:color w:val="FF0000"/>
        </w:rPr>
        <w:t>large</w:t>
      </w:r>
      <w:r w:rsidRPr="00C83B45">
        <w:t xml:space="preserve"> hemorrhage size</w:t>
      </w:r>
      <w:r w:rsidR="002F3EBE" w:rsidRPr="00C83B45">
        <w:t xml:space="preserve"> (</w:t>
      </w:r>
      <w:r w:rsidR="002F3EBE" w:rsidRPr="00487490">
        <w:rPr>
          <w:rStyle w:val="Red"/>
        </w:rPr>
        <w:t xml:space="preserve">supratentorial &gt; 5 cm, </w:t>
      </w:r>
      <w:r w:rsidR="00487490" w:rsidRPr="00487490">
        <w:rPr>
          <w:rStyle w:val="Red"/>
        </w:rPr>
        <w:t>posterior fossa</w:t>
      </w:r>
      <w:r w:rsidR="002F3EBE" w:rsidRPr="00487490">
        <w:rPr>
          <w:rStyle w:val="Red"/>
        </w:rPr>
        <w:t xml:space="preserve"> &gt; 3 cm</w:t>
      </w:r>
      <w:r w:rsidR="002F3EBE" w:rsidRPr="00C83B45">
        <w:t>)</w:t>
      </w:r>
    </w:p>
    <w:p w:rsidR="00E2731E" w:rsidRPr="00C83B45" w:rsidRDefault="00E2731E" w:rsidP="00E2731E">
      <w:pPr>
        <w:pStyle w:val="NormalWeb"/>
        <w:ind w:left="2160"/>
        <w:rPr>
          <w:sz w:val="22"/>
          <w:szCs w:val="22"/>
        </w:rPr>
      </w:pPr>
      <w:r w:rsidRPr="00C83B45">
        <w:rPr>
          <w:sz w:val="22"/>
          <w:szCs w:val="22"/>
        </w:rPr>
        <w:t xml:space="preserve">Death occurs due to </w:t>
      </w:r>
      <w:r w:rsidRPr="00C83B45">
        <w:rPr>
          <w:b/>
          <w:sz w:val="22"/>
          <w:szCs w:val="22"/>
        </w:rPr>
        <w:t>mass effect</w:t>
      </w:r>
      <w:r w:rsidRPr="00C83B45">
        <w:rPr>
          <w:sz w:val="22"/>
          <w:szCs w:val="22"/>
        </w:rPr>
        <w:t>; hematoma does not destroy, but displaces neural structures (may recover function when blood is resorbed)!</w:t>
      </w:r>
    </w:p>
    <w:p w:rsidR="001324EA" w:rsidRPr="00C83B45" w:rsidRDefault="001324EA" w:rsidP="001324EA">
      <w:pPr>
        <w:pStyle w:val="NormalWeb"/>
        <w:numPr>
          <w:ilvl w:val="0"/>
          <w:numId w:val="18"/>
        </w:numPr>
      </w:pPr>
      <w:r w:rsidRPr="00C83B45">
        <w:rPr>
          <w:color w:val="FF0000"/>
        </w:rPr>
        <w:t>brain stem</w:t>
      </w:r>
      <w:r w:rsidRPr="00C83B45">
        <w:t xml:space="preserve"> hemorrhage</w:t>
      </w:r>
      <w:r w:rsidR="002B20F5" w:rsidRPr="00C83B45">
        <w:t xml:space="preserve"> (</w:t>
      </w:r>
      <w:r w:rsidR="002B20F5" w:rsidRPr="00C83B45">
        <w:rPr>
          <w:color w:val="000000"/>
        </w:rPr>
        <w:t>75% mortality at 24 hours!)</w:t>
      </w:r>
    </w:p>
    <w:p w:rsidR="003E7DBC" w:rsidRPr="00C83B45" w:rsidRDefault="003E7DBC" w:rsidP="001324EA">
      <w:pPr>
        <w:pStyle w:val="NormalWeb"/>
        <w:numPr>
          <w:ilvl w:val="0"/>
          <w:numId w:val="18"/>
        </w:numPr>
      </w:pPr>
      <w:r w:rsidRPr="00C83B45">
        <w:rPr>
          <w:color w:val="FF0000"/>
        </w:rPr>
        <w:t>intraventricular</w:t>
      </w:r>
      <w:r w:rsidRPr="00C83B45">
        <w:t xml:space="preserve"> extension</w:t>
      </w:r>
      <w:r w:rsidR="00C65D31">
        <w:t xml:space="preserve"> (89-</w:t>
      </w:r>
      <w:r w:rsidR="00C65D31" w:rsidRPr="00C65D31">
        <w:t>90%</w:t>
      </w:r>
      <w:r w:rsidR="00C65D31">
        <w:t xml:space="preserve"> </w:t>
      </w:r>
      <w:r w:rsidR="00C65D31" w:rsidRPr="00C65D31">
        <w:t>morbidity</w:t>
      </w:r>
      <w:r w:rsidR="00C65D31">
        <w:t>, 58-</w:t>
      </w:r>
      <w:r w:rsidR="00C65D31" w:rsidRPr="00C65D31">
        <w:t>78% mortality</w:t>
      </w:r>
      <w:r w:rsidR="00C65D31">
        <w:t>)</w:t>
      </w:r>
    </w:p>
    <w:p w:rsidR="00FA7091" w:rsidRDefault="00FA7091" w:rsidP="00FA7091">
      <w:pPr>
        <w:pStyle w:val="NormalWeb"/>
      </w:pPr>
    </w:p>
    <w:p w:rsidR="0038602F" w:rsidRDefault="0038602F" w:rsidP="00FA7091">
      <w:pPr>
        <w:pStyle w:val="NormalWeb"/>
      </w:pPr>
    </w:p>
    <w:p w:rsidR="0038602F" w:rsidRDefault="0038602F" w:rsidP="0038602F">
      <w:pPr>
        <w:pStyle w:val="Nervous6"/>
        <w:ind w:right="7222"/>
      </w:pPr>
      <w:bookmarkStart w:id="42" w:name="_Toc6624636"/>
      <w:r>
        <w:t>Functional recovery</w:t>
      </w:r>
      <w:bookmarkEnd w:id="42"/>
    </w:p>
    <w:p w:rsidR="0038602F" w:rsidRDefault="0038602F" w:rsidP="0038602F">
      <w:pPr>
        <w:pStyle w:val="NormalWeb"/>
        <w:numPr>
          <w:ilvl w:val="0"/>
          <w:numId w:val="4"/>
        </w:numPr>
      </w:pPr>
      <w:r w:rsidRPr="0038602F">
        <w:t>there is no hard rule as to when recovery ends.</w:t>
      </w:r>
    </w:p>
    <w:p w:rsidR="009A44E3" w:rsidRPr="00C83B45" w:rsidRDefault="009A44E3" w:rsidP="009A44E3">
      <w:pPr>
        <w:pStyle w:val="NormalWeb"/>
        <w:numPr>
          <w:ilvl w:val="0"/>
          <w:numId w:val="4"/>
        </w:numPr>
      </w:pPr>
      <w:r w:rsidRPr="00C83B45">
        <w:t xml:space="preserve">prognosis is surprisingly good in patients who survive acute illness (½ deaths occur within first 2 days) - only 20% survivors require institutionalization (i.e. </w:t>
      </w:r>
      <w:r w:rsidRPr="00C83B45">
        <w:rPr>
          <w:i/>
          <w:color w:val="008000"/>
        </w:rPr>
        <w:t>most survivors achieve good status or complete recovery</w:t>
      </w:r>
      <w:r w:rsidRPr="00C83B45">
        <w:t>).</w:t>
      </w:r>
    </w:p>
    <w:p w:rsidR="009A44E3" w:rsidRDefault="009A44E3" w:rsidP="009A44E3">
      <w:pPr>
        <w:pStyle w:val="NormalWeb"/>
        <w:numPr>
          <w:ilvl w:val="0"/>
          <w:numId w:val="4"/>
        </w:numPr>
      </w:pPr>
      <w:r>
        <w:t>10-25</w:t>
      </w:r>
      <w:r w:rsidRPr="00C83B45">
        <w:t>% patients with ICH can expect functional independence 6 months after ICH</w:t>
      </w:r>
      <w:r>
        <w:t xml:space="preserve"> </w:t>
      </w:r>
      <w:r w:rsidRPr="00591424">
        <w:t>(</w:t>
      </w:r>
      <w:r w:rsidRPr="00591424">
        <w:rPr>
          <w:rFonts w:hint="eastAsia"/>
        </w:rPr>
        <w:t>≤</w:t>
      </w:r>
      <w:r>
        <w:t xml:space="preserve"> </w:t>
      </w:r>
      <w:r w:rsidRPr="00591424">
        <w:t>10% when initial hematoma volumes are &gt; 20-30 mL</w:t>
      </w:r>
      <w:r>
        <w:t>).</w:t>
      </w:r>
    </w:p>
    <w:p w:rsidR="009A44E3" w:rsidRPr="00C83B45" w:rsidRDefault="009A44E3" w:rsidP="009A44E3">
      <w:pPr>
        <w:pStyle w:val="NormalWeb"/>
        <w:numPr>
          <w:ilvl w:val="0"/>
          <w:numId w:val="4"/>
        </w:numPr>
      </w:pPr>
      <w:r w:rsidRPr="0038602F">
        <w:t>growing evidence that ICH patients make slightly greater and faster gains in recovery than patients with ischemic stroke</w:t>
      </w:r>
      <w:r>
        <w:t>.</w:t>
      </w:r>
    </w:p>
    <w:p w:rsidR="0038602F" w:rsidRDefault="0038602F" w:rsidP="00FA7091">
      <w:pPr>
        <w:pStyle w:val="NormalWeb"/>
      </w:pPr>
    </w:p>
    <w:p w:rsidR="009A44E3" w:rsidRDefault="009A44E3" w:rsidP="00FA7091">
      <w:pPr>
        <w:pStyle w:val="NormalWeb"/>
      </w:pPr>
    </w:p>
    <w:p w:rsidR="00FA7091" w:rsidRPr="00FA7091" w:rsidRDefault="00FA7091" w:rsidP="00FA7091">
      <w:pPr>
        <w:pStyle w:val="Nervous6"/>
      </w:pPr>
      <w:bookmarkStart w:id="43" w:name="_Toc6624637"/>
      <w:r>
        <w:t>ICH recurrence</w:t>
      </w:r>
      <w:bookmarkEnd w:id="43"/>
    </w:p>
    <w:p w:rsidR="001324EA" w:rsidRPr="00C83B45" w:rsidRDefault="00974F13" w:rsidP="00974F13">
      <w:pPr>
        <w:pStyle w:val="NormalWeb"/>
      </w:pPr>
      <w:r>
        <w:rPr>
          <w:u w:val="single"/>
        </w:rPr>
        <w:t>R</w:t>
      </w:r>
      <w:r w:rsidR="001324EA" w:rsidRPr="00BC43F8">
        <w:rPr>
          <w:u w:val="single"/>
        </w:rPr>
        <w:t>isk of recurrent hemorrhage</w:t>
      </w:r>
      <w:r w:rsidR="00487490">
        <w:t xml:space="preserve"> is </w:t>
      </w:r>
      <w:r w:rsidR="00487490" w:rsidRPr="00BC43F8">
        <w:rPr>
          <w:color w:val="00B050"/>
        </w:rPr>
        <w:t>relatively low</w:t>
      </w:r>
      <w:r w:rsidR="00BC43F8" w:rsidRPr="00BC43F8">
        <w:rPr>
          <w:color w:val="00B050"/>
        </w:rPr>
        <w:t xml:space="preserve"> </w:t>
      </w:r>
      <w:r w:rsidR="00BC43F8">
        <w:t>(1-</w:t>
      </w:r>
      <w:r w:rsidR="006F59A9">
        <w:t>1</w:t>
      </w:r>
      <w:r w:rsidR="00BC43F8">
        <w:t>5% annually)</w:t>
      </w:r>
      <w:r w:rsidR="00487490">
        <w:t xml:space="preserve">; </w:t>
      </w:r>
      <w:r w:rsidR="001324EA" w:rsidRPr="00487490">
        <w:rPr>
          <w:rStyle w:val="Red"/>
        </w:rPr>
        <w:t>AVMs</w:t>
      </w:r>
      <w:r w:rsidR="001324EA" w:rsidRPr="00C83B45">
        <w:t xml:space="preserve"> </w:t>
      </w:r>
      <w:r w:rsidR="00487490">
        <w:t>(can rebleed 2% annually)</w:t>
      </w:r>
      <w:r w:rsidR="00BC43F8">
        <w:t>;</w:t>
      </w:r>
      <w:r w:rsidR="00487490">
        <w:t xml:space="preserve"> </w:t>
      </w:r>
      <w:r w:rsidR="00487490" w:rsidRPr="00487490">
        <w:rPr>
          <w:rStyle w:val="Red"/>
        </w:rPr>
        <w:t>LVAD</w:t>
      </w:r>
      <w:r w:rsidR="00487490">
        <w:t xml:space="preserve"> (risk of rebleed ↑ </w:t>
      </w:r>
      <w:r w:rsidR="004F6AB3">
        <w:t xml:space="preserve">up to </w:t>
      </w:r>
      <w:r w:rsidR="00D737BE">
        <w:t xml:space="preserve">5-fold); </w:t>
      </w:r>
    </w:p>
    <w:p w:rsidR="00390321" w:rsidRDefault="00BC43F8" w:rsidP="00BC43F8">
      <w:pPr>
        <w:pStyle w:val="NormalWeb"/>
        <w:numPr>
          <w:ilvl w:val="6"/>
          <w:numId w:val="4"/>
        </w:numPr>
      </w:pPr>
      <w:r w:rsidRPr="00BC43F8">
        <w:t xml:space="preserve">risk of ICH recurrence is highest in the </w:t>
      </w:r>
      <w:r w:rsidRPr="00BC43F8">
        <w:rPr>
          <w:rStyle w:val="Red"/>
        </w:rPr>
        <w:t>first year</w:t>
      </w:r>
      <w:r>
        <w:t>;</w:t>
      </w:r>
      <w:r w:rsidRPr="00BC43F8">
        <w:t xml:space="preserve"> the ongoing risk extends for years, particularly in patients with lobar ICH</w:t>
      </w:r>
      <w:r>
        <w:t>.</w:t>
      </w:r>
    </w:p>
    <w:p w:rsidR="00A64953" w:rsidRDefault="00A64953" w:rsidP="00A64953">
      <w:pPr>
        <w:pStyle w:val="NormalWeb"/>
      </w:pPr>
    </w:p>
    <w:p w:rsidR="00FA7091" w:rsidRPr="00FA7091" w:rsidRDefault="00974F13" w:rsidP="00974F13">
      <w:pPr>
        <w:pStyle w:val="NormalWeb"/>
        <w:rPr>
          <w:u w:val="single"/>
        </w:rPr>
      </w:pPr>
      <w:r>
        <w:rPr>
          <w:u w:val="single"/>
        </w:rPr>
        <w:t>R</w:t>
      </w:r>
      <w:r w:rsidR="00FA7091" w:rsidRPr="00FA7091">
        <w:rPr>
          <w:u w:val="single"/>
        </w:rPr>
        <w:t>isk factors for ICH recurrence:</w:t>
      </w:r>
    </w:p>
    <w:p w:rsidR="00FA7091" w:rsidRDefault="00FA7091" w:rsidP="00304F05">
      <w:pPr>
        <w:pStyle w:val="ListParagraph"/>
        <w:numPr>
          <w:ilvl w:val="0"/>
          <w:numId w:val="46"/>
        </w:numPr>
        <w:rPr>
          <w:szCs w:val="24"/>
        </w:rPr>
      </w:pPr>
      <w:r w:rsidRPr="00304F05">
        <w:rPr>
          <w:rStyle w:val="Red"/>
        </w:rPr>
        <w:t>hypertension</w:t>
      </w:r>
      <w:r w:rsidR="00304F05">
        <w:rPr>
          <w:szCs w:val="24"/>
        </w:rPr>
        <w:t xml:space="preserve"> – the lower BP, the lower is risk; no established bottom BP where risk reduction would plateau or reverse (</w:t>
      </w:r>
      <w:r w:rsidR="00304F05" w:rsidRPr="00304F05">
        <w:rPr>
          <w:szCs w:val="24"/>
        </w:rPr>
        <w:t xml:space="preserve">ICH patients should have their </w:t>
      </w:r>
      <w:r w:rsidR="00304F05" w:rsidRPr="00C70669">
        <w:rPr>
          <w:i/>
          <w:szCs w:val="24"/>
        </w:rPr>
        <w:t>BP lowered to or beyond the targets currently recommended in other high-risk groups</w:t>
      </w:r>
      <w:r w:rsidR="00304F05">
        <w:rPr>
          <w:szCs w:val="24"/>
        </w:rPr>
        <w:t>, i.e. &lt;130/</w:t>
      </w:r>
      <w:r w:rsidR="00304F05" w:rsidRPr="00304F05">
        <w:rPr>
          <w:szCs w:val="24"/>
        </w:rPr>
        <w:t xml:space="preserve">80 mm Hg </w:t>
      </w:r>
      <w:r w:rsidR="00304F05">
        <w:rPr>
          <w:szCs w:val="24"/>
        </w:rPr>
        <w:t>i</w:t>
      </w:r>
      <w:r w:rsidR="00304F05" w:rsidRPr="00304F05">
        <w:rPr>
          <w:szCs w:val="24"/>
        </w:rPr>
        <w:t>n the presence of diabetes mellitus, heart failure, or chronic kidney disease)</w:t>
      </w:r>
      <w:r w:rsidR="00C70669">
        <w:rPr>
          <w:szCs w:val="24"/>
        </w:rPr>
        <w:t>.</w:t>
      </w:r>
    </w:p>
    <w:p w:rsidR="00A64953" w:rsidRDefault="00A64953" w:rsidP="00A64953">
      <w:pPr>
        <w:pStyle w:val="NormalWeb"/>
        <w:shd w:val="clear" w:color="auto" w:fill="F7CAAC" w:themeFill="accent2" w:themeFillTint="66"/>
        <w:ind w:left="1170"/>
      </w:pPr>
      <w:r w:rsidRPr="00A64953">
        <w:t xml:space="preserve">BP should be controlled in all ICH patients (Class I; Level of Evidence A). </w:t>
      </w:r>
      <w:r w:rsidR="000F6045" w:rsidRPr="00A64953">
        <w:t xml:space="preserve">BP </w:t>
      </w:r>
      <w:r w:rsidRPr="00A64953">
        <w:t>control should begin immediately after ICH onset (Class I; Level of Evidence A). A long-term goal of BP &lt;</w:t>
      </w:r>
      <w:r w:rsidR="00B6604A">
        <w:t xml:space="preserve"> </w:t>
      </w:r>
      <w:r w:rsidRPr="00A64953">
        <w:t xml:space="preserve">130 </w:t>
      </w:r>
      <w:r w:rsidR="000F6045">
        <w:t>/</w:t>
      </w:r>
      <w:r w:rsidRPr="00A64953">
        <w:t xml:space="preserve"> 80 mmHg is reasonable (Class IIa; Level of Evidence B).</w:t>
      </w:r>
    </w:p>
    <w:p w:rsidR="0058290D" w:rsidRPr="0058290D" w:rsidRDefault="0058290D" w:rsidP="0058290D">
      <w:pPr>
        <w:rPr>
          <w:rStyle w:val="Red"/>
          <w:color w:val="auto"/>
          <w:szCs w:val="24"/>
        </w:rPr>
      </w:pPr>
    </w:p>
    <w:p w:rsidR="0058290D" w:rsidRDefault="00FA7091" w:rsidP="0058290D">
      <w:pPr>
        <w:pStyle w:val="ListParagraph"/>
        <w:numPr>
          <w:ilvl w:val="0"/>
          <w:numId w:val="46"/>
        </w:numPr>
        <w:rPr>
          <w:szCs w:val="24"/>
        </w:rPr>
      </w:pPr>
      <w:r w:rsidRPr="00304F05">
        <w:rPr>
          <w:rStyle w:val="Red"/>
        </w:rPr>
        <w:t>older age</w:t>
      </w:r>
      <w:r w:rsidRPr="0058290D">
        <w:rPr>
          <w:szCs w:val="24"/>
        </w:rPr>
        <w:t xml:space="preserve"> – higher prevalence of cerebral amyloid angiopathy</w:t>
      </w:r>
      <w:r w:rsidR="00A71C4A">
        <w:rPr>
          <w:szCs w:val="24"/>
        </w:rPr>
        <w:t>.</w:t>
      </w:r>
    </w:p>
    <w:p w:rsidR="0058290D" w:rsidRPr="0058290D" w:rsidRDefault="0058290D" w:rsidP="0058290D">
      <w:pPr>
        <w:ind w:left="360"/>
        <w:rPr>
          <w:szCs w:val="24"/>
        </w:rPr>
      </w:pPr>
    </w:p>
    <w:p w:rsidR="006F59A9" w:rsidRDefault="00FA7091" w:rsidP="0058290D">
      <w:pPr>
        <w:pStyle w:val="ListParagraph"/>
        <w:numPr>
          <w:ilvl w:val="0"/>
          <w:numId w:val="46"/>
        </w:numPr>
        <w:rPr>
          <w:szCs w:val="24"/>
        </w:rPr>
      </w:pPr>
      <w:r w:rsidRPr="0058290D">
        <w:rPr>
          <w:szCs w:val="24"/>
        </w:rPr>
        <w:t>location of the initial hemorrhage (</w:t>
      </w:r>
      <w:r w:rsidR="006F59A9" w:rsidRPr="0058290D">
        <w:rPr>
          <w:szCs w:val="24"/>
        </w:rPr>
        <w:t xml:space="preserve">1-year risk of ICH recurrence: 15% after </w:t>
      </w:r>
      <w:r w:rsidR="006F59A9" w:rsidRPr="006F59A9">
        <w:rPr>
          <w:rStyle w:val="Red"/>
        </w:rPr>
        <w:t>lobar</w:t>
      </w:r>
      <w:r w:rsidR="006F59A9" w:rsidRPr="0058290D">
        <w:rPr>
          <w:szCs w:val="24"/>
        </w:rPr>
        <w:t xml:space="preserve"> ICH vs. 2.1% for deep ICH)</w:t>
      </w:r>
      <w:r w:rsidR="00A71C4A">
        <w:rPr>
          <w:szCs w:val="24"/>
        </w:rPr>
        <w:t>.</w:t>
      </w:r>
    </w:p>
    <w:p w:rsidR="0058290D" w:rsidRPr="0058290D" w:rsidRDefault="0058290D" w:rsidP="0058290D">
      <w:pPr>
        <w:ind w:left="360"/>
        <w:rPr>
          <w:szCs w:val="24"/>
        </w:rPr>
      </w:pPr>
    </w:p>
    <w:p w:rsidR="00304F05" w:rsidRDefault="00304F05" w:rsidP="0058290D">
      <w:pPr>
        <w:pStyle w:val="ListParagraph"/>
        <w:numPr>
          <w:ilvl w:val="0"/>
          <w:numId w:val="46"/>
        </w:numPr>
        <w:rPr>
          <w:szCs w:val="24"/>
        </w:rPr>
      </w:pPr>
      <w:r w:rsidRPr="00304F05">
        <w:rPr>
          <w:rStyle w:val="Red"/>
        </w:rPr>
        <w:t>anticoagulant</w:t>
      </w:r>
      <w:r>
        <w:rPr>
          <w:szCs w:val="24"/>
        </w:rPr>
        <w:t xml:space="preserve"> use*</w:t>
      </w:r>
      <w:r w:rsidR="006F59A9">
        <w:rPr>
          <w:szCs w:val="24"/>
        </w:rPr>
        <w:t xml:space="preserve"> - </w:t>
      </w:r>
      <w:r w:rsidR="006F59A9" w:rsidRPr="006F59A9">
        <w:rPr>
          <w:szCs w:val="24"/>
        </w:rPr>
        <w:t xml:space="preserve">anticoagulation should be avoided after </w:t>
      </w:r>
      <w:r w:rsidR="006F59A9" w:rsidRPr="006F59A9">
        <w:rPr>
          <w:rStyle w:val="Red"/>
        </w:rPr>
        <w:t>lobar</w:t>
      </w:r>
      <w:r w:rsidR="006F59A9" w:rsidRPr="006F59A9">
        <w:rPr>
          <w:szCs w:val="24"/>
        </w:rPr>
        <w:t xml:space="preserve"> ICH but can be considered in patients with </w:t>
      </w:r>
      <w:r w:rsidR="006F59A9" w:rsidRPr="006F59A9">
        <w:rPr>
          <w:color w:val="00B050"/>
          <w:szCs w:val="24"/>
        </w:rPr>
        <w:t xml:space="preserve">deep </w:t>
      </w:r>
      <w:r w:rsidR="006F59A9">
        <w:rPr>
          <w:szCs w:val="24"/>
        </w:rPr>
        <w:t>ICH</w:t>
      </w:r>
      <w:r w:rsidR="006F59A9" w:rsidRPr="006F59A9">
        <w:rPr>
          <w:szCs w:val="24"/>
        </w:rPr>
        <w:t xml:space="preserve"> if the risk of thromboembolism is particularly high</w:t>
      </w:r>
      <w:r w:rsidR="006F59A9">
        <w:rPr>
          <w:szCs w:val="24"/>
        </w:rPr>
        <w:t>.</w:t>
      </w:r>
    </w:p>
    <w:p w:rsidR="006F59A9" w:rsidRDefault="006F59A9" w:rsidP="006F59A9">
      <w:pPr>
        <w:pStyle w:val="Articlename"/>
      </w:pPr>
      <w:r>
        <w:t>Eckman MH et al</w:t>
      </w:r>
      <w:r w:rsidRPr="006F59A9">
        <w:t>. Can patients be anticoagulated after intracerebral hemorrhage? A decision analysis. Stroke. 2003;34:1710–1716</w:t>
      </w:r>
    </w:p>
    <w:p w:rsidR="00375622" w:rsidRDefault="00375622" w:rsidP="00375622">
      <w:pPr>
        <w:pStyle w:val="ListParagraph"/>
        <w:numPr>
          <w:ilvl w:val="0"/>
          <w:numId w:val="48"/>
        </w:numPr>
        <w:rPr>
          <w:rStyle w:val="Red"/>
          <w:color w:val="auto"/>
          <w:szCs w:val="24"/>
        </w:rPr>
      </w:pPr>
      <w:r w:rsidRPr="00375622">
        <w:rPr>
          <w:rStyle w:val="Red"/>
          <w:color w:val="00B050"/>
          <w:szCs w:val="24"/>
        </w:rPr>
        <w:t xml:space="preserve">antiplatelet agents </w:t>
      </w:r>
      <w:r w:rsidRPr="00375622">
        <w:rPr>
          <w:rStyle w:val="Red"/>
          <w:color w:val="auto"/>
          <w:szCs w:val="24"/>
        </w:rPr>
        <w:t>do not appear to dramatically increase the risk of hematom</w:t>
      </w:r>
      <w:r>
        <w:rPr>
          <w:rStyle w:val="Red"/>
          <w:color w:val="auto"/>
          <w:szCs w:val="24"/>
        </w:rPr>
        <w:t>a expansion</w:t>
      </w:r>
      <w:r w:rsidRPr="00375622">
        <w:rPr>
          <w:rStyle w:val="Red"/>
          <w:color w:val="auto"/>
          <w:szCs w:val="24"/>
        </w:rPr>
        <w:t xml:space="preserve"> and therefore appear to be generally safe after ICH, including ICH caused by </w:t>
      </w:r>
      <w:r>
        <w:rPr>
          <w:rStyle w:val="Red"/>
          <w:color w:val="auto"/>
          <w:szCs w:val="24"/>
        </w:rPr>
        <w:t>amyloid angiopathy</w:t>
      </w:r>
    </w:p>
    <w:p w:rsidR="00360F5E" w:rsidRDefault="00360F5E" w:rsidP="00360F5E">
      <w:pPr>
        <w:pStyle w:val="NormalWeb"/>
        <w:shd w:val="clear" w:color="auto" w:fill="F7CAAC" w:themeFill="accent2" w:themeFillTint="66"/>
        <w:ind w:left="1170"/>
      </w:pPr>
      <w:r w:rsidRPr="00360F5E">
        <w:t>Anticoagulation after nonlobar ICH and antiplatelet monotherapy after any ICH might be considered, particularly when there are strong indications for these agents (Class IIb; Level of Evidence B).</w:t>
      </w:r>
    </w:p>
    <w:p w:rsidR="001F503F" w:rsidRPr="00360F5E" w:rsidRDefault="001F503F" w:rsidP="00360F5E">
      <w:pPr>
        <w:pStyle w:val="NormalWeb"/>
        <w:shd w:val="clear" w:color="auto" w:fill="F7CAAC" w:themeFill="accent2" w:themeFillTint="66"/>
        <w:ind w:left="1170"/>
      </w:pPr>
      <w:r w:rsidRPr="001F503F">
        <w:t xml:space="preserve">The optimal timing to resume oral anticoagulation after anticoagulant-related ICH is uncertain. Avoidance of </w:t>
      </w:r>
      <w:r w:rsidRPr="001F503F">
        <w:rPr>
          <w:rStyle w:val="Blue"/>
        </w:rPr>
        <w:t>oral anticoagulation</w:t>
      </w:r>
      <w:r w:rsidRPr="001F503F">
        <w:t xml:space="preserve"> for </w:t>
      </w:r>
      <w:r w:rsidRPr="001F503F">
        <w:rPr>
          <w:b/>
          <w:i/>
        </w:rPr>
        <w:t>at least 4 weeks</w:t>
      </w:r>
      <w:r w:rsidRPr="001F503F">
        <w:t>, in patients without mechanical heart valves, might decrease the risk of ICH recurrence (Cl</w:t>
      </w:r>
      <w:r>
        <w:t xml:space="preserve">ass IIb; Level of Evidence B). </w:t>
      </w:r>
      <w:r w:rsidRPr="001F503F">
        <w:rPr>
          <w:rStyle w:val="Blue"/>
        </w:rPr>
        <w:t>Aspirin monotherapy</w:t>
      </w:r>
      <w:r w:rsidRPr="001F503F">
        <w:t xml:space="preserve"> can probably be restarted </w:t>
      </w:r>
      <w:r w:rsidRPr="001F503F">
        <w:rPr>
          <w:b/>
          <w:i/>
        </w:rPr>
        <w:t>in the days</w:t>
      </w:r>
      <w:r w:rsidRPr="001F503F">
        <w:t xml:space="preserve"> after ICH, although the optimal timing is uncertain (Class IIa; Level of Evidence B).</w:t>
      </w:r>
    </w:p>
    <w:p w:rsidR="0058290D" w:rsidRDefault="0058290D" w:rsidP="0058290D">
      <w:pPr>
        <w:pStyle w:val="ListParagraph"/>
        <w:numPr>
          <w:ilvl w:val="0"/>
          <w:numId w:val="48"/>
        </w:numPr>
        <w:rPr>
          <w:rStyle w:val="Red"/>
          <w:color w:val="auto"/>
          <w:szCs w:val="24"/>
        </w:rPr>
      </w:pPr>
      <w:r>
        <w:rPr>
          <w:rStyle w:val="Red"/>
          <w:color w:val="auto"/>
          <w:szCs w:val="24"/>
        </w:rPr>
        <w:t xml:space="preserve">there are reports that </w:t>
      </w:r>
      <w:r w:rsidRPr="0058290D">
        <w:rPr>
          <w:rStyle w:val="Red"/>
          <w:color w:val="00B050"/>
          <w:szCs w:val="24"/>
        </w:rPr>
        <w:t xml:space="preserve">newer anticoagulants </w:t>
      </w:r>
      <w:r w:rsidR="001E1671" w:rsidRPr="001E1671">
        <w:rPr>
          <w:rStyle w:val="Red"/>
          <w:color w:val="auto"/>
          <w:szCs w:val="24"/>
        </w:rPr>
        <w:t xml:space="preserve">may </w:t>
      </w:r>
      <w:r>
        <w:rPr>
          <w:rStyle w:val="Red"/>
          <w:color w:val="auto"/>
          <w:szCs w:val="24"/>
        </w:rPr>
        <w:t xml:space="preserve">have </w:t>
      </w:r>
      <w:r w:rsidRPr="0058290D">
        <w:rPr>
          <w:rStyle w:val="Red"/>
          <w:color w:val="auto"/>
          <w:szCs w:val="24"/>
        </w:rPr>
        <w:t>decrease</w:t>
      </w:r>
      <w:r>
        <w:rPr>
          <w:rStyle w:val="Red"/>
          <w:color w:val="auto"/>
          <w:szCs w:val="24"/>
        </w:rPr>
        <w:t>d</w:t>
      </w:r>
      <w:r w:rsidRPr="0058290D">
        <w:rPr>
          <w:rStyle w:val="Red"/>
          <w:color w:val="auto"/>
          <w:szCs w:val="24"/>
        </w:rPr>
        <w:t xml:space="preserve"> risk of </w:t>
      </w:r>
      <w:r>
        <w:rPr>
          <w:rStyle w:val="Red"/>
          <w:color w:val="auto"/>
          <w:szCs w:val="24"/>
        </w:rPr>
        <w:t>ICH</w:t>
      </w:r>
      <w:r w:rsidR="001E1671">
        <w:rPr>
          <w:rStyle w:val="Red"/>
          <w:color w:val="auto"/>
          <w:szCs w:val="24"/>
        </w:rPr>
        <w:t>.</w:t>
      </w:r>
    </w:p>
    <w:p w:rsidR="0058290D" w:rsidRPr="0058290D" w:rsidRDefault="0058290D" w:rsidP="0058290D">
      <w:pPr>
        <w:pStyle w:val="NormalWeb"/>
        <w:shd w:val="clear" w:color="auto" w:fill="F7CAAC" w:themeFill="accent2" w:themeFillTint="66"/>
        <w:ind w:left="1170"/>
      </w:pPr>
      <w:r w:rsidRPr="0058290D">
        <w:t xml:space="preserve">The usefulness of </w:t>
      </w:r>
      <w:r w:rsidRPr="0058290D">
        <w:rPr>
          <w:rStyle w:val="Blue"/>
        </w:rPr>
        <w:t>dabigatran, rivaroxaban, apixaban</w:t>
      </w:r>
      <w:r w:rsidRPr="0058290D">
        <w:t xml:space="preserve"> in patients with </w:t>
      </w:r>
      <w:r>
        <w:t>AFib</w:t>
      </w:r>
      <w:r w:rsidRPr="0058290D">
        <w:t xml:space="preserve"> and past ICH to decrease the risk of recurrence is uncertain (Class IIb; Level of Evidence C).</w:t>
      </w:r>
    </w:p>
    <w:p w:rsidR="0058290D" w:rsidRPr="0058290D" w:rsidRDefault="0058290D" w:rsidP="0058290D">
      <w:pPr>
        <w:rPr>
          <w:rStyle w:val="Red"/>
          <w:color w:val="auto"/>
          <w:szCs w:val="24"/>
        </w:rPr>
      </w:pPr>
    </w:p>
    <w:p w:rsidR="00304F05" w:rsidRDefault="00304F05" w:rsidP="0058290D">
      <w:pPr>
        <w:pStyle w:val="ListParagraph"/>
        <w:numPr>
          <w:ilvl w:val="0"/>
          <w:numId w:val="46"/>
        </w:numPr>
        <w:rPr>
          <w:szCs w:val="24"/>
        </w:rPr>
      </w:pPr>
      <w:r w:rsidRPr="00304F05">
        <w:rPr>
          <w:rStyle w:val="Red"/>
        </w:rPr>
        <w:t>microbleeds</w:t>
      </w:r>
      <w:r w:rsidRPr="00FA7091">
        <w:rPr>
          <w:szCs w:val="24"/>
        </w:rPr>
        <w:t xml:space="preserve"> (particularly lobar microbleeds</w:t>
      </w:r>
      <w:r>
        <w:rPr>
          <w:szCs w:val="24"/>
        </w:rPr>
        <w:t>) on gradient echo MRI</w:t>
      </w:r>
    </w:p>
    <w:p w:rsidR="0058290D" w:rsidRPr="0058290D" w:rsidRDefault="0058290D" w:rsidP="0058290D">
      <w:pPr>
        <w:ind w:left="360"/>
        <w:rPr>
          <w:szCs w:val="24"/>
        </w:rPr>
      </w:pPr>
    </w:p>
    <w:p w:rsidR="00747A24" w:rsidRDefault="00747A24" w:rsidP="0058290D">
      <w:pPr>
        <w:pStyle w:val="ListParagraph"/>
        <w:numPr>
          <w:ilvl w:val="0"/>
          <w:numId w:val="46"/>
        </w:numPr>
        <w:rPr>
          <w:szCs w:val="24"/>
        </w:rPr>
      </w:pPr>
      <w:r>
        <w:rPr>
          <w:rStyle w:val="Red"/>
        </w:rPr>
        <w:t xml:space="preserve">tobacco </w:t>
      </w:r>
      <w:r w:rsidRPr="00747A24">
        <w:rPr>
          <w:szCs w:val="24"/>
        </w:rPr>
        <w:t>use</w:t>
      </w:r>
    </w:p>
    <w:p w:rsidR="0058290D" w:rsidRPr="0058290D" w:rsidRDefault="0058290D" w:rsidP="0058290D">
      <w:pPr>
        <w:ind w:left="360"/>
        <w:rPr>
          <w:szCs w:val="24"/>
        </w:rPr>
      </w:pPr>
    </w:p>
    <w:p w:rsidR="00FA7091" w:rsidRDefault="00FA7091" w:rsidP="0058290D">
      <w:pPr>
        <w:pStyle w:val="ListParagraph"/>
        <w:numPr>
          <w:ilvl w:val="0"/>
          <w:numId w:val="46"/>
        </w:numPr>
        <w:rPr>
          <w:szCs w:val="24"/>
        </w:rPr>
      </w:pPr>
      <w:r>
        <w:rPr>
          <w:szCs w:val="24"/>
        </w:rPr>
        <w:t>c</w:t>
      </w:r>
      <w:r w:rsidRPr="00FA7091">
        <w:rPr>
          <w:szCs w:val="24"/>
        </w:rPr>
        <w:t xml:space="preserve">arriers of the </w:t>
      </w:r>
      <w:r w:rsidRPr="0058290D">
        <w:rPr>
          <w:rStyle w:val="Red"/>
        </w:rPr>
        <w:t>apolipoprotein E ε2 or ε4</w:t>
      </w:r>
      <w:r w:rsidRPr="00FA7091">
        <w:rPr>
          <w:szCs w:val="24"/>
        </w:rPr>
        <w:t xml:space="preserve"> alleles</w:t>
      </w:r>
    </w:p>
    <w:p w:rsidR="00FA7091" w:rsidRDefault="00304F05" w:rsidP="00304F05">
      <w:pPr>
        <w:jc w:val="right"/>
        <w:rPr>
          <w:szCs w:val="24"/>
        </w:rPr>
      </w:pPr>
      <w:r>
        <w:rPr>
          <w:szCs w:val="24"/>
        </w:rPr>
        <w:t>*only modifiable factors</w:t>
      </w:r>
    </w:p>
    <w:p w:rsidR="00FA7091" w:rsidRDefault="00D35D13" w:rsidP="00974F13">
      <w:pPr>
        <w:pStyle w:val="NormalWeb"/>
        <w:numPr>
          <w:ilvl w:val="0"/>
          <w:numId w:val="4"/>
        </w:numPr>
      </w:pPr>
      <w:r>
        <w:t xml:space="preserve">there are some </w:t>
      </w:r>
      <w:r w:rsidRPr="00D35D13">
        <w:t>studies</w:t>
      </w:r>
      <w:r>
        <w:t xml:space="preserve"> blaming </w:t>
      </w:r>
      <w:r w:rsidRPr="00D35D13">
        <w:rPr>
          <w:rStyle w:val="Blue"/>
          <w:b/>
        </w:rPr>
        <w:t>statins</w:t>
      </w:r>
      <w:r>
        <w:t xml:space="preserve"> for increased risk for ICH recurrence; however, </w:t>
      </w:r>
      <w:r w:rsidR="00974F13" w:rsidRPr="00974F13">
        <w:t xml:space="preserve">meta-analysis </w:t>
      </w:r>
      <w:r w:rsidR="00974F13">
        <w:t xml:space="preserve">(31 randomized controlled trials, </w:t>
      </w:r>
      <w:r w:rsidR="00974F13" w:rsidRPr="00974F13">
        <w:t>91 588 statin-treated patients</w:t>
      </w:r>
      <w:r w:rsidR="00974F13">
        <w:t>)</w:t>
      </w:r>
      <w:r w:rsidR="00974F13" w:rsidRPr="00974F13">
        <w:t xml:space="preserve"> found no significant association between statin use and ICH (OR, 1.08; 95% CI, 0.88–1.32; P=0.47)</w:t>
      </w:r>
      <w:r w:rsidR="00974F13">
        <w:t>, whereas</w:t>
      </w:r>
      <w:r w:rsidR="00974F13" w:rsidRPr="00974F13">
        <w:t xml:space="preserve"> all strokes and all-cause mortality were significantly reduced with statin therapy.</w:t>
      </w:r>
    </w:p>
    <w:p w:rsidR="00D35D13" w:rsidRDefault="00D35D13" w:rsidP="00D35D13">
      <w:pPr>
        <w:pStyle w:val="NormalWeb"/>
        <w:shd w:val="clear" w:color="auto" w:fill="F7CAAC" w:themeFill="accent2" w:themeFillTint="66"/>
        <w:ind w:left="1170"/>
      </w:pPr>
      <w:r w:rsidRPr="00D35D13">
        <w:t xml:space="preserve">There are insufficient data to recommend restrictions on the use of </w:t>
      </w:r>
      <w:r w:rsidRPr="00A71C4A">
        <w:rPr>
          <w:rStyle w:val="Blue"/>
        </w:rPr>
        <w:t>statins</w:t>
      </w:r>
      <w:r w:rsidRPr="00D35D13">
        <w:t xml:space="preserve"> in ICH patients (Class IIb; Level of Evidence C).</w:t>
      </w:r>
    </w:p>
    <w:p w:rsidR="00D35D13" w:rsidRDefault="00D35D13" w:rsidP="00390321">
      <w:pPr>
        <w:rPr>
          <w:szCs w:val="24"/>
        </w:rPr>
      </w:pPr>
    </w:p>
    <w:p w:rsidR="004366A1" w:rsidRDefault="004366A1" w:rsidP="00390321">
      <w:pPr>
        <w:rPr>
          <w:szCs w:val="24"/>
        </w:rPr>
      </w:pPr>
    </w:p>
    <w:p w:rsidR="004366A1" w:rsidRPr="004366A1" w:rsidRDefault="004366A1" w:rsidP="004366A1">
      <w:pPr>
        <w:pStyle w:val="Nervous6"/>
        <w:ind w:right="6236"/>
      </w:pPr>
      <w:bookmarkStart w:id="44" w:name="_Toc6624638"/>
      <w:r w:rsidRPr="004366A1">
        <w:t>Cerebral amyloid angiopathy</w:t>
      </w:r>
      <w:bookmarkEnd w:id="44"/>
    </w:p>
    <w:p w:rsidR="004366A1" w:rsidRPr="004366A1" w:rsidRDefault="004366A1" w:rsidP="004366A1">
      <w:pPr>
        <w:pStyle w:val="NormalWeb"/>
        <w:numPr>
          <w:ilvl w:val="0"/>
          <w:numId w:val="4"/>
        </w:numPr>
      </w:pPr>
      <w:r w:rsidRPr="00C00255">
        <w:rPr>
          <w:color w:val="FF0000"/>
        </w:rPr>
        <w:t xml:space="preserve">higher risk for recurrent ICH </w:t>
      </w:r>
      <w:r w:rsidRPr="004366A1">
        <w:t xml:space="preserve">than </w:t>
      </w:r>
      <w:r>
        <w:t>ICH</w:t>
      </w:r>
      <w:r w:rsidRPr="004366A1">
        <w:t xml:space="preserve"> resulting from atheroscle</w:t>
      </w:r>
      <w:r w:rsidR="00C00255">
        <w:t xml:space="preserve">rosis - </w:t>
      </w:r>
      <w:r w:rsidR="00C00255" w:rsidRPr="004366A1">
        <w:t>prognostic and therapeutic decisions about use of antithrombotic drugs.</w:t>
      </w:r>
    </w:p>
    <w:p w:rsidR="004366A1" w:rsidRDefault="004366A1" w:rsidP="004366A1">
      <w:pPr>
        <w:rPr>
          <w:szCs w:val="24"/>
        </w:rPr>
      </w:pPr>
    </w:p>
    <w:p w:rsidR="00C00255" w:rsidRDefault="004726E0" w:rsidP="004366A1">
      <w:pPr>
        <w:rPr>
          <w:szCs w:val="24"/>
        </w:rPr>
      </w:pPr>
      <w:r>
        <w:rPr>
          <w:szCs w:val="24"/>
          <w:u w:val="single"/>
        </w:rPr>
        <w:t>CT</w:t>
      </w:r>
      <w:r w:rsidR="00C00255" w:rsidRPr="00C00255">
        <w:rPr>
          <w:szCs w:val="24"/>
          <w:u w:val="single"/>
        </w:rPr>
        <w:t xml:space="preserve"> signs of m</w:t>
      </w:r>
      <w:r w:rsidR="004366A1" w:rsidRPr="00C00255">
        <w:rPr>
          <w:szCs w:val="24"/>
          <w:u w:val="single"/>
        </w:rPr>
        <w:t xml:space="preserve">oderate </w:t>
      </w:r>
      <w:r w:rsidR="00C00255">
        <w:rPr>
          <w:szCs w:val="24"/>
          <w:u w:val="single"/>
        </w:rPr>
        <w:t>/</w:t>
      </w:r>
      <w:r w:rsidR="004366A1" w:rsidRPr="00C00255">
        <w:rPr>
          <w:szCs w:val="24"/>
          <w:u w:val="single"/>
        </w:rPr>
        <w:t xml:space="preserve"> severe CAA</w:t>
      </w:r>
      <w:r w:rsidR="004366A1" w:rsidRPr="004366A1">
        <w:rPr>
          <w:szCs w:val="24"/>
        </w:rPr>
        <w:t xml:space="preserve"> </w:t>
      </w:r>
      <w:r w:rsidR="00C00255">
        <w:rPr>
          <w:szCs w:val="24"/>
        </w:rPr>
        <w:t>(vs.</w:t>
      </w:r>
      <w:r w:rsidR="004366A1" w:rsidRPr="004366A1">
        <w:rPr>
          <w:szCs w:val="24"/>
        </w:rPr>
        <w:t xml:space="preserve"> absent </w:t>
      </w:r>
      <w:r w:rsidR="00C00255">
        <w:rPr>
          <w:szCs w:val="24"/>
        </w:rPr>
        <w:t>/</w:t>
      </w:r>
      <w:r w:rsidR="004366A1" w:rsidRPr="004366A1">
        <w:rPr>
          <w:szCs w:val="24"/>
        </w:rPr>
        <w:t xml:space="preserve"> mild CAA</w:t>
      </w:r>
      <w:r w:rsidR="00C00255">
        <w:rPr>
          <w:szCs w:val="24"/>
        </w:rPr>
        <w:t>)</w:t>
      </w:r>
      <w:r w:rsidR="004366A1" w:rsidRPr="004366A1">
        <w:rPr>
          <w:szCs w:val="24"/>
        </w:rPr>
        <w:t xml:space="preserve"> in patients with lobar </w:t>
      </w:r>
      <w:r w:rsidR="004366A1">
        <w:rPr>
          <w:szCs w:val="24"/>
        </w:rPr>
        <w:t>ICH</w:t>
      </w:r>
      <w:r w:rsidR="00C00255">
        <w:rPr>
          <w:szCs w:val="24"/>
        </w:rPr>
        <w:t>:</w:t>
      </w:r>
    </w:p>
    <w:p w:rsidR="00C00255" w:rsidRDefault="00C00255" w:rsidP="00C00255">
      <w:pPr>
        <w:ind w:left="720"/>
        <w:rPr>
          <w:szCs w:val="24"/>
        </w:rPr>
      </w:pPr>
      <w:r w:rsidRPr="004726E0">
        <w:rPr>
          <w:color w:val="FF0000"/>
          <w:szCs w:val="24"/>
        </w:rPr>
        <w:t>SAH</w:t>
      </w:r>
      <w:r w:rsidR="004366A1" w:rsidRPr="004726E0">
        <w:rPr>
          <w:color w:val="FF0000"/>
          <w:szCs w:val="24"/>
        </w:rPr>
        <w:t xml:space="preserve"> </w:t>
      </w:r>
      <w:r w:rsidR="004366A1" w:rsidRPr="004366A1">
        <w:rPr>
          <w:szCs w:val="24"/>
        </w:rPr>
        <w:t>(89% vs 42%; P=.014)</w:t>
      </w:r>
    </w:p>
    <w:p w:rsidR="00C00255" w:rsidRDefault="004366A1" w:rsidP="00C00255">
      <w:pPr>
        <w:ind w:left="720"/>
        <w:rPr>
          <w:szCs w:val="24"/>
        </w:rPr>
      </w:pPr>
      <w:r w:rsidRPr="004366A1">
        <w:rPr>
          <w:szCs w:val="24"/>
        </w:rPr>
        <w:t xml:space="preserve">intracerebral hemorrhage with </w:t>
      </w:r>
      <w:r w:rsidRPr="004726E0">
        <w:rPr>
          <w:color w:val="FF0000"/>
          <w:szCs w:val="24"/>
        </w:rPr>
        <w:t>finger-like p</w:t>
      </w:r>
      <w:r w:rsidR="00C00255" w:rsidRPr="004726E0">
        <w:rPr>
          <w:color w:val="FF0000"/>
          <w:szCs w:val="24"/>
        </w:rPr>
        <w:t xml:space="preserve">rojections </w:t>
      </w:r>
      <w:r w:rsidR="00C00255">
        <w:rPr>
          <w:szCs w:val="24"/>
        </w:rPr>
        <w:t>(39% vs 0%; P=.043)</w:t>
      </w:r>
    </w:p>
    <w:p w:rsidR="004366A1" w:rsidRPr="004366A1" w:rsidRDefault="004366A1" w:rsidP="00C00255">
      <w:pPr>
        <w:ind w:left="720"/>
        <w:rPr>
          <w:szCs w:val="24"/>
        </w:rPr>
      </w:pPr>
      <w:r w:rsidRPr="004366A1">
        <w:rPr>
          <w:szCs w:val="24"/>
        </w:rPr>
        <w:t>presence of </w:t>
      </w:r>
      <w:r w:rsidRPr="004726E0">
        <w:rPr>
          <w:color w:val="FF0000"/>
          <w:szCs w:val="24"/>
        </w:rPr>
        <w:t xml:space="preserve">APOE ε4 </w:t>
      </w:r>
      <w:r w:rsidR="004726E0">
        <w:rPr>
          <w:szCs w:val="24"/>
        </w:rPr>
        <w:t>(</w:t>
      </w:r>
      <w:r w:rsidR="004726E0" w:rsidRPr="004366A1">
        <w:rPr>
          <w:szCs w:val="24"/>
        </w:rPr>
        <w:t>genotyping from peripheral blood samples</w:t>
      </w:r>
      <w:r w:rsidR="004726E0">
        <w:rPr>
          <w:szCs w:val="24"/>
        </w:rPr>
        <w:t>)</w:t>
      </w:r>
      <w:r w:rsidR="004726E0" w:rsidRPr="004366A1">
        <w:rPr>
          <w:szCs w:val="24"/>
        </w:rPr>
        <w:t xml:space="preserve"> </w:t>
      </w:r>
      <w:r w:rsidRPr="004366A1">
        <w:rPr>
          <w:szCs w:val="24"/>
        </w:rPr>
        <w:t>(50% vs 8%; P=.002).</w:t>
      </w:r>
    </w:p>
    <w:p w:rsidR="004366A1" w:rsidRPr="004366A1" w:rsidRDefault="004726E0" w:rsidP="004726E0">
      <w:pPr>
        <w:pStyle w:val="NormalWeb"/>
        <w:numPr>
          <w:ilvl w:val="0"/>
          <w:numId w:val="4"/>
        </w:numPr>
      </w:pPr>
      <w:r>
        <w:t>SAH</w:t>
      </w:r>
      <w:r w:rsidR="004366A1" w:rsidRPr="004366A1">
        <w:t xml:space="preserve"> and either presence of APOE ε4 or finger-like p</w:t>
      </w:r>
      <w:r>
        <w:t>rojections a</w:t>
      </w:r>
      <w:r w:rsidR="004366A1" w:rsidRPr="004366A1">
        <w:t xml:space="preserve">re 96% sensitive (95% CI, 78-100) to rule in CAA-associated lobar </w:t>
      </w:r>
      <w:r>
        <w:t>ICH</w:t>
      </w:r>
      <w:r w:rsidR="004366A1" w:rsidRPr="004366A1">
        <w:t>.</w:t>
      </w:r>
    </w:p>
    <w:p w:rsidR="004366A1" w:rsidRPr="004366A1" w:rsidRDefault="004366A1" w:rsidP="004366A1">
      <w:pPr>
        <w:rPr>
          <w:szCs w:val="24"/>
        </w:rPr>
      </w:pPr>
    </w:p>
    <w:p w:rsidR="00974F13" w:rsidRDefault="00974F13" w:rsidP="00390321">
      <w:pPr>
        <w:rPr>
          <w:szCs w:val="24"/>
        </w:rPr>
      </w:pPr>
    </w:p>
    <w:p w:rsidR="00CC11CE" w:rsidRDefault="00CC11CE" w:rsidP="00CC11CE">
      <w:pPr>
        <w:pStyle w:val="Nervous5"/>
        <w:ind w:right="9022"/>
      </w:pPr>
      <w:bookmarkStart w:id="45" w:name="_Toc6624639"/>
      <w:r>
        <w:t>IVH</w:t>
      </w:r>
      <w:bookmarkEnd w:id="45"/>
    </w:p>
    <w:p w:rsidR="00C65D31" w:rsidRDefault="00CC11CE" w:rsidP="00CC11CE">
      <w:pPr>
        <w:pStyle w:val="NormalWeb"/>
        <w:numPr>
          <w:ilvl w:val="0"/>
          <w:numId w:val="4"/>
        </w:numPr>
      </w:pPr>
      <w:r w:rsidRPr="00CC11CE">
        <w:rPr>
          <w:u w:val="single"/>
        </w:rPr>
        <w:t>no treatment</w:t>
      </w:r>
      <w:r>
        <w:t xml:space="preserve"> - </w:t>
      </w:r>
      <w:r w:rsidRPr="00CC11CE">
        <w:t>half die, 20% return home to live independently</w:t>
      </w:r>
      <w:r>
        <w:t>.</w:t>
      </w:r>
    </w:p>
    <w:p w:rsidR="00CC11CE" w:rsidRDefault="00CC11CE" w:rsidP="00CC11CE">
      <w:pPr>
        <w:pStyle w:val="NormalWeb"/>
        <w:numPr>
          <w:ilvl w:val="0"/>
          <w:numId w:val="4"/>
        </w:numPr>
      </w:pPr>
      <w:r w:rsidRPr="00CC11CE">
        <w:rPr>
          <w:u w:val="single"/>
        </w:rPr>
        <w:t>EVD</w:t>
      </w:r>
      <w:r>
        <w:t xml:space="preserve"> - </w:t>
      </w:r>
      <w:r w:rsidRPr="00CC11CE">
        <w:t>50% of patients liv</w:t>
      </w:r>
      <w:r>
        <w:t>e</w:t>
      </w:r>
      <w:r w:rsidRPr="00CC11CE">
        <w:t xml:space="preserve"> independently at home after 180 days</w:t>
      </w:r>
      <w:r w:rsidR="000F6297">
        <w:t>; intraclot alteplase improves this number by 10% (CLEA</w:t>
      </w:r>
      <w:r w:rsidR="00604901">
        <w:t>R</w:t>
      </w:r>
      <w:r w:rsidR="000F6297">
        <w:t xml:space="preserve"> III trial).</w:t>
      </w:r>
    </w:p>
    <w:p w:rsidR="00CC11CE" w:rsidRDefault="00CC11CE" w:rsidP="00C65D31">
      <w:pPr>
        <w:pStyle w:val="NormalWeb"/>
        <w:spacing w:after="120"/>
      </w:pPr>
    </w:p>
    <w:p w:rsidR="00CC11CE" w:rsidRDefault="00CC11CE" w:rsidP="00C65D31">
      <w:pPr>
        <w:pStyle w:val="NormalWeb"/>
        <w:spacing w:after="120"/>
      </w:pPr>
    </w:p>
    <w:p w:rsidR="00390321" w:rsidRDefault="00487490" w:rsidP="00487490">
      <w:pPr>
        <w:pStyle w:val="Nervous1"/>
      </w:pPr>
      <w:bookmarkStart w:id="46" w:name="_Toc6624640"/>
      <w:r>
        <w:t>Special Situations</w:t>
      </w:r>
      <w:bookmarkEnd w:id="46"/>
    </w:p>
    <w:p w:rsidR="00487490" w:rsidRDefault="00487490" w:rsidP="00487490">
      <w:pPr>
        <w:pStyle w:val="Nervous5"/>
        <w:ind w:right="3442"/>
      </w:pPr>
      <w:bookmarkStart w:id="47" w:name="_Toc6624641"/>
      <w:r>
        <w:t>LVAD (left ventricular assist device)</w:t>
      </w:r>
      <w:bookmarkEnd w:id="47"/>
    </w:p>
    <w:p w:rsidR="00390321" w:rsidRDefault="00487490" w:rsidP="00390321">
      <w:r w:rsidRPr="00487490">
        <w:rPr>
          <w:u w:val="single"/>
        </w:rPr>
        <w:t>Two types of LVADs</w:t>
      </w:r>
      <w:r>
        <w:t>:</w:t>
      </w:r>
    </w:p>
    <w:p w:rsidR="00487490" w:rsidRDefault="00487490" w:rsidP="00487490">
      <w:pPr>
        <w:pStyle w:val="ListParagraph"/>
        <w:numPr>
          <w:ilvl w:val="0"/>
          <w:numId w:val="35"/>
        </w:numPr>
      </w:pPr>
      <w:r w:rsidRPr="00487490">
        <w:rPr>
          <w:b/>
        </w:rPr>
        <w:t>pulsatile</w:t>
      </w:r>
      <w:r>
        <w:t xml:space="preserve"> flow</w:t>
      </w:r>
    </w:p>
    <w:p w:rsidR="00487490" w:rsidRDefault="00487490" w:rsidP="00487490">
      <w:pPr>
        <w:pStyle w:val="ListParagraph"/>
        <w:numPr>
          <w:ilvl w:val="0"/>
          <w:numId w:val="35"/>
        </w:numPr>
      </w:pPr>
      <w:r w:rsidRPr="00487490">
        <w:rPr>
          <w:b/>
        </w:rPr>
        <w:t>nonpulsatile</w:t>
      </w:r>
      <w:r>
        <w:t xml:space="preserve"> flow (more and more popular) – cannot use BP cuff; use A-line – see MAP</w:t>
      </w:r>
    </w:p>
    <w:p w:rsidR="00487490" w:rsidRDefault="00487490" w:rsidP="00487490">
      <w:pPr>
        <w:pStyle w:val="ListParagraph"/>
      </w:pPr>
      <w:r>
        <w:t xml:space="preserve">N.B. </w:t>
      </w:r>
      <w:r w:rsidRPr="00487490">
        <w:rPr>
          <w:rStyle w:val="Red"/>
        </w:rPr>
        <w:t>MAP &gt; 90 mmHg</w:t>
      </w:r>
      <w:r>
        <w:t xml:space="preserve"> is abnormal (risk of ICH↑)</w:t>
      </w:r>
    </w:p>
    <w:p w:rsidR="00390321" w:rsidRDefault="00390321" w:rsidP="00390321"/>
    <w:p w:rsidR="00487490" w:rsidRDefault="00487490" w:rsidP="00487490">
      <w:pPr>
        <w:pStyle w:val="NormalWeb"/>
        <w:numPr>
          <w:ilvl w:val="0"/>
          <w:numId w:val="4"/>
        </w:numPr>
      </w:pPr>
      <w:r>
        <w:t xml:space="preserve">most important prognostic factor – </w:t>
      </w:r>
      <w:r w:rsidRPr="00487490">
        <w:rPr>
          <w:highlight w:val="yellow"/>
        </w:rPr>
        <w:t>GCS at presentation</w:t>
      </w:r>
      <w:r>
        <w:t xml:space="preserve"> (no patients with GCS ≤ 11 did survive 30 days).</w:t>
      </w:r>
    </w:p>
    <w:p w:rsidR="00487490" w:rsidRDefault="00487490" w:rsidP="00487490">
      <w:pPr>
        <w:pStyle w:val="NormalWeb"/>
        <w:numPr>
          <w:ilvl w:val="0"/>
          <w:numId w:val="4"/>
        </w:numPr>
      </w:pPr>
      <w:r>
        <w:t>patient is usually on Aspirin and warfarin; when to restart:</w:t>
      </w:r>
    </w:p>
    <w:p w:rsidR="00487490" w:rsidRDefault="00487490" w:rsidP="00487490">
      <w:pPr>
        <w:pStyle w:val="NormalWeb"/>
        <w:ind w:left="720"/>
      </w:pPr>
      <w:r>
        <w:t>[classic AFib with worst CHAD – annual stroke risk is only 18-20%]</w:t>
      </w:r>
    </w:p>
    <w:p w:rsidR="00487490" w:rsidRDefault="00487490" w:rsidP="00487490">
      <w:pPr>
        <w:pStyle w:val="ListParagraph"/>
        <w:numPr>
          <w:ilvl w:val="0"/>
          <w:numId w:val="36"/>
        </w:numPr>
      </w:pPr>
      <w:r>
        <w:t>experts usually restart Aspirin in 7-14 days and warfarin in 14-21 days;</w:t>
      </w:r>
      <w:r w:rsidR="004F6AB3">
        <w:t xml:space="preserve"> no thrombotic complications reported from withholding so long.</w:t>
      </w:r>
    </w:p>
    <w:p w:rsidR="00487490" w:rsidRDefault="004F6AB3" w:rsidP="00487490">
      <w:pPr>
        <w:pStyle w:val="ListParagraph"/>
        <w:numPr>
          <w:ilvl w:val="0"/>
          <w:numId w:val="36"/>
        </w:numPr>
      </w:pPr>
      <w:r>
        <w:t>onc</w:t>
      </w:r>
      <w:r w:rsidR="00487490">
        <w:t>e restarted, risk of rebleed ↑ 5-fold</w:t>
      </w:r>
      <w:r>
        <w:t xml:space="preserve"> in one Italian study but no increased risk in one Canadian study.</w:t>
      </w:r>
    </w:p>
    <w:p w:rsidR="00487490" w:rsidRDefault="00487490" w:rsidP="00390321"/>
    <w:p w:rsidR="00390321" w:rsidRDefault="00390321" w:rsidP="00390321"/>
    <w:p w:rsidR="00816A57" w:rsidRDefault="00816A57" w:rsidP="00816A57">
      <w:pPr>
        <w:rPr>
          <w:smallCaps/>
          <w:szCs w:val="24"/>
        </w:rPr>
      </w:pPr>
      <w:r w:rsidRPr="00C77275">
        <w:rPr>
          <w:smallCaps/>
          <w:szCs w:val="24"/>
          <w:u w:val="single"/>
        </w:rPr>
        <w:t>Bibliography</w:t>
      </w:r>
      <w:r w:rsidRPr="00136669">
        <w:rPr>
          <w:szCs w:val="24"/>
        </w:rPr>
        <w:t xml:space="preserve"> for ch. “</w:t>
      </w:r>
      <w:r>
        <w:rPr>
          <w:szCs w:val="24"/>
        </w:rPr>
        <w:t>Neurovascular Disorders</w:t>
      </w:r>
      <w:r w:rsidRPr="00136669">
        <w:rPr>
          <w:szCs w:val="24"/>
        </w:rPr>
        <w:t>”</w:t>
      </w:r>
      <w:r>
        <w:rPr>
          <w:szCs w:val="24"/>
        </w:rPr>
        <w:t xml:space="preserve"> → follow this </w:t>
      </w:r>
      <w:hyperlink r:id="rId38" w:tgtFrame="_blank" w:history="1">
        <w:r w:rsidRPr="00E32E0A">
          <w:rPr>
            <w:rStyle w:val="Hyperlink"/>
            <w:smallCaps/>
            <w:szCs w:val="24"/>
          </w:rPr>
          <w:t>link</w:t>
        </w:r>
        <w:r w:rsidRPr="004F3E41">
          <w:rPr>
            <w:rStyle w:val="Hyperlink"/>
            <w:szCs w:val="24"/>
          </w:rPr>
          <w:t xml:space="preserve"> &gt;&gt;</w:t>
        </w:r>
      </w:hyperlink>
    </w:p>
    <w:p w:rsidR="003A2703" w:rsidRPr="003A2703" w:rsidRDefault="003A2703" w:rsidP="00816A57">
      <w:pPr>
        <w:rPr>
          <w:szCs w:val="24"/>
        </w:rPr>
      </w:pPr>
      <w:r w:rsidRPr="003A2703">
        <w:rPr>
          <w:szCs w:val="24"/>
        </w:rPr>
        <w:t>AHA/American Stroke Assoc</w:t>
      </w:r>
      <w:r w:rsidR="00D35D13">
        <w:rPr>
          <w:szCs w:val="24"/>
        </w:rPr>
        <w:t>iation</w:t>
      </w:r>
      <w:r w:rsidRPr="003A2703">
        <w:rPr>
          <w:szCs w:val="24"/>
        </w:rPr>
        <w:t xml:space="preserve"> 2015 “Guidelines for the Management of Spontaneous Intracerebral Hemorrhage”</w:t>
      </w:r>
      <w:r w:rsidR="00A2293D">
        <w:rPr>
          <w:szCs w:val="24"/>
        </w:rPr>
        <w:t xml:space="preserve">. </w:t>
      </w:r>
      <w:r w:rsidR="00A2293D" w:rsidRPr="00A2293D">
        <w:rPr>
          <w:szCs w:val="24"/>
        </w:rPr>
        <w:t>Stroke. 2015;</w:t>
      </w:r>
      <w:r w:rsidR="00A2293D">
        <w:rPr>
          <w:szCs w:val="24"/>
        </w:rPr>
        <w:t xml:space="preserve"> </w:t>
      </w:r>
      <w:r w:rsidR="00A2293D" w:rsidRPr="00A2293D">
        <w:rPr>
          <w:szCs w:val="24"/>
        </w:rPr>
        <w:t>46:2032-2060</w:t>
      </w:r>
    </w:p>
    <w:p w:rsidR="003A2703" w:rsidRDefault="003A2703" w:rsidP="00816A57">
      <w:pPr>
        <w:rPr>
          <w:sz w:val="20"/>
        </w:rPr>
      </w:pPr>
    </w:p>
    <w:p w:rsidR="00816A57" w:rsidRDefault="00816A57" w:rsidP="00816A57">
      <w:pPr>
        <w:pBdr>
          <w:bottom w:val="single" w:sz="4" w:space="1" w:color="auto"/>
        </w:pBdr>
        <w:ind w:right="57"/>
        <w:rPr>
          <w:sz w:val="20"/>
        </w:rPr>
      </w:pPr>
    </w:p>
    <w:p w:rsidR="00816A57" w:rsidRPr="00B806B3" w:rsidRDefault="00816A57" w:rsidP="00816A57">
      <w:pPr>
        <w:pBdr>
          <w:bottom w:val="single" w:sz="4" w:space="1" w:color="auto"/>
        </w:pBdr>
        <w:ind w:right="57"/>
        <w:rPr>
          <w:sz w:val="20"/>
        </w:rPr>
      </w:pPr>
    </w:p>
    <w:p w:rsidR="00816A57" w:rsidRDefault="007807FD" w:rsidP="00816A57">
      <w:pPr>
        <w:jc w:val="right"/>
        <w:rPr>
          <w:rFonts w:ascii="Arial Black" w:hAnsi="Arial Black" w:cs="Arial"/>
          <w:color w:val="D68F00"/>
          <w:spacing w:val="10"/>
          <w:sz w:val="20"/>
        </w:rPr>
      </w:pPr>
      <w:hyperlink r:id="rId39" w:tgtFrame="_blank" w:history="1">
        <w:r w:rsidR="00816A57" w:rsidRPr="008810E6">
          <w:rPr>
            <w:rStyle w:val="Hyperlink"/>
            <w:rFonts w:ascii="Arial Black" w:hAnsi="Arial Black" w:cs="Arial"/>
            <w:color w:val="D68F00"/>
            <w:spacing w:val="10"/>
            <w:sz w:val="20"/>
          </w:rPr>
          <w:t>Viktor’s Notes</w:t>
        </w:r>
        <w:r w:rsidR="00816A57" w:rsidRPr="005D7603">
          <w:rPr>
            <w:rStyle w:val="Hyperlink"/>
            <w:rFonts w:ascii="Lucida Sans Unicode" w:hAnsi="Lucida Sans Unicode" w:cs="Lucida Sans Unicode"/>
            <w:color w:val="CC8800"/>
            <w:spacing w:val="10"/>
            <w:sz w:val="20"/>
          </w:rPr>
          <w:t>℠</w:t>
        </w:r>
        <w:r w:rsidR="00816A57" w:rsidRPr="003213FF">
          <w:rPr>
            <w:rStyle w:val="Hyperlink"/>
            <w:rFonts w:ascii="Arial Black" w:hAnsi="Arial Black" w:cs="Arial"/>
            <w:color w:val="557CF9"/>
            <w:spacing w:val="10"/>
            <w:sz w:val="28"/>
            <w:szCs w:val="28"/>
          </w:rPr>
          <w:t xml:space="preserve"> </w:t>
        </w:r>
        <w:r w:rsidR="00816A57" w:rsidRPr="008810E6">
          <w:rPr>
            <w:rStyle w:val="Hyperlink"/>
            <w:rFonts w:ascii="Arial Black" w:hAnsi="Arial Black" w:cs="Arial"/>
            <w:color w:val="557CF9"/>
            <w:spacing w:val="10"/>
            <w:sz w:val="20"/>
          </w:rPr>
          <w:t>for the Neurosurgery Resident</w:t>
        </w:r>
      </w:hyperlink>
    </w:p>
    <w:p w:rsidR="00816A57" w:rsidRPr="00F34741" w:rsidRDefault="007807FD" w:rsidP="00816A57">
      <w:pPr>
        <w:jc w:val="right"/>
        <w:rPr>
          <w:rFonts w:ascii="Arial" w:hAnsi="Arial" w:cs="Arial"/>
          <w:color w:val="000000"/>
          <w:spacing w:val="14"/>
          <w:sz w:val="20"/>
        </w:rPr>
      </w:pPr>
      <w:hyperlink r:id="rId40" w:tgtFrame="_blank" w:history="1">
        <w:r w:rsidR="00816A57" w:rsidRPr="007428BB">
          <w:rPr>
            <w:rStyle w:val="Hyperlink"/>
            <w:rFonts w:ascii="Arial" w:hAnsi="Arial" w:cs="Arial"/>
            <w:color w:val="000000"/>
            <w:spacing w:val="14"/>
            <w:sz w:val="20"/>
          </w:rPr>
          <w:t>Please visit website at www.NeurosurgeryResident.net</w:t>
        </w:r>
      </w:hyperlink>
    </w:p>
    <w:bookmarkEnd w:id="0"/>
    <w:p w:rsidR="00CB4D34" w:rsidRPr="00C83B45" w:rsidRDefault="00CB4D34" w:rsidP="00102C6C"/>
    <w:sectPr w:rsidR="00CB4D34" w:rsidRPr="00C83B45" w:rsidSect="000A6B0B">
      <w:headerReference w:type="default" r:id="rId41"/>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6038" w:rsidRDefault="00D86038">
      <w:r>
        <w:separator/>
      </w:r>
    </w:p>
  </w:endnote>
  <w:endnote w:type="continuationSeparator" w:id="0">
    <w:p w:rsidR="00D86038" w:rsidRDefault="00D860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T1Eo00">
    <w:altName w:val="MS Mincho"/>
    <w:panose1 w:val="00000000000000000000"/>
    <w:charset w:val="80"/>
    <w:family w:val="auto"/>
    <w:notTrueType/>
    <w:pitch w:val="default"/>
    <w:sig w:usb0="00000001" w:usb1="08070000" w:usb2="00000010" w:usb3="00000000" w:csb0="00020000"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6038" w:rsidRDefault="00D86038">
      <w:r>
        <w:separator/>
      </w:r>
    </w:p>
  </w:footnote>
  <w:footnote w:type="continuationSeparator" w:id="0">
    <w:p w:rsidR="00D86038" w:rsidRDefault="00D860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28E6" w:rsidRPr="00863F53" w:rsidRDefault="003D28E6" w:rsidP="00863F53">
    <w:pPr>
      <w:pStyle w:val="Header"/>
      <w:pBdr>
        <w:bottom w:val="single" w:sz="4" w:space="1" w:color="999999"/>
      </w:pBdr>
      <w:tabs>
        <w:tab w:val="left" w:pos="2977"/>
      </w:tabs>
      <w:ind w:firstLine="2977"/>
      <w:rPr>
        <w:bCs/>
      </w:rPr>
    </w:pPr>
    <w:r w:rsidRPr="005C404D">
      <w:rPr>
        <w:b/>
        <w:smallCaps/>
        <w:noProof/>
      </w:rPr>
      <w:drawing>
        <wp:anchor distT="0" distB="0" distL="114300" distR="114300" simplePos="0" relativeHeight="251657728" behindDoc="1" locked="0" layoutInCell="1" allowOverlap="1">
          <wp:simplePos x="0" y="0"/>
          <wp:positionH relativeFrom="column">
            <wp:posOffset>-214630</wp:posOffset>
          </wp:positionH>
          <wp:positionV relativeFrom="paragraph">
            <wp:posOffset>-30480</wp:posOffset>
          </wp:positionV>
          <wp:extent cx="952500" cy="25273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52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404D">
      <w:rPr>
        <w:b/>
        <w:smallCaps/>
      </w:rPr>
      <w:t>Intrac</w:t>
    </w:r>
    <w:r>
      <w:rPr>
        <w:b/>
        <w:smallCaps/>
      </w:rPr>
      <w:t>erebral Hemorrhage (ICH)</w:t>
    </w:r>
    <w:r>
      <w:tab/>
    </w:r>
    <w:r w:rsidRPr="00772FE8">
      <w:t>Vas</w:t>
    </w:r>
    <w:r>
      <w:t>2</w:t>
    </w:r>
    <w:r w:rsidRPr="00772FE8">
      <w:t>0 (</w:t>
    </w:r>
    <w:r w:rsidRPr="00772FE8">
      <w:fldChar w:fldCharType="begin"/>
    </w:r>
    <w:r w:rsidRPr="00772FE8">
      <w:instrText xml:space="preserve"> PAGE </w:instrText>
    </w:r>
    <w:r w:rsidRPr="00772FE8">
      <w:fldChar w:fldCharType="separate"/>
    </w:r>
    <w:r w:rsidR="007807FD">
      <w:rPr>
        <w:noProof/>
      </w:rPr>
      <w:t>14</w:t>
    </w:r>
    <w:r w:rsidRPr="00772FE8">
      <w:fldChar w:fldCharType="end"/>
    </w:r>
    <w:r w:rsidRPr="00772FE8">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E0175"/>
    <w:multiLevelType w:val="hybridMultilevel"/>
    <w:tmpl w:val="FFB4506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0F5473"/>
    <w:multiLevelType w:val="hybridMultilevel"/>
    <w:tmpl w:val="291C8666"/>
    <w:lvl w:ilvl="0" w:tplc="99AAA66A">
      <w:start w:val="1"/>
      <w:numFmt w:val="decimal"/>
      <w:lvlText w:val="%1)"/>
      <w:lvlJc w:val="left"/>
      <w:pPr>
        <w:tabs>
          <w:tab w:val="num" w:pos="1080"/>
        </w:tabs>
        <w:ind w:left="108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55D0300"/>
    <w:multiLevelType w:val="hybridMultilevel"/>
    <w:tmpl w:val="9732E648"/>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CA6E14"/>
    <w:multiLevelType w:val="hybridMultilevel"/>
    <w:tmpl w:val="76D2D35C"/>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8457260"/>
    <w:multiLevelType w:val="hybridMultilevel"/>
    <w:tmpl w:val="4462F4A4"/>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8CE6610"/>
    <w:multiLevelType w:val="hybridMultilevel"/>
    <w:tmpl w:val="696A9C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E46D99"/>
    <w:multiLevelType w:val="multilevel"/>
    <w:tmpl w:val="F9F48E74"/>
    <w:lvl w:ilvl="0">
      <w:start w:val="1"/>
      <w:numFmt w:val="decimal"/>
      <w:lvlText w:val="%1)"/>
      <w:lvlJc w:val="left"/>
      <w:pPr>
        <w:tabs>
          <w:tab w:val="num" w:pos="1080"/>
        </w:tabs>
        <w:ind w:left="1080" w:hanging="360"/>
      </w:pPr>
      <w:rPr>
        <w:rFonts w:hint="default"/>
      </w:r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DD67BF5"/>
    <w:multiLevelType w:val="hybridMultilevel"/>
    <w:tmpl w:val="FFB4506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812018"/>
    <w:multiLevelType w:val="hybridMultilevel"/>
    <w:tmpl w:val="E16A2DE4"/>
    <w:lvl w:ilvl="0" w:tplc="04090001">
      <w:start w:val="1"/>
      <w:numFmt w:val="bullet"/>
      <w:lvlText w:val=""/>
      <w:lvlJc w:val="left"/>
      <w:pPr>
        <w:tabs>
          <w:tab w:val="num" w:pos="720"/>
        </w:tabs>
        <w:ind w:left="720" w:hanging="360"/>
      </w:pPr>
      <w:rPr>
        <w:rFonts w:ascii="Symbol" w:hAnsi="Symbol" w:hint="default"/>
      </w:rPr>
    </w:lvl>
    <w:lvl w:ilvl="1" w:tplc="B712B65A">
      <w:start w:val="1"/>
      <w:numFmt w:val="decimal"/>
      <w:lvlText w:val="%2)"/>
      <w:lvlJc w:val="left"/>
      <w:pPr>
        <w:tabs>
          <w:tab w:val="num" w:pos="1069"/>
        </w:tabs>
        <w:ind w:left="1069" w:hanging="360"/>
      </w:pPr>
      <w:rPr>
        <w:rFonts w:hint="default"/>
      </w:rPr>
    </w:lvl>
    <w:lvl w:ilvl="2" w:tplc="D304FA2E">
      <w:start w:val="1"/>
      <w:numFmt w:val="bullet"/>
      <w:lvlText w:val="–"/>
      <w:lvlJc w:val="left"/>
      <w:pPr>
        <w:tabs>
          <w:tab w:val="num" w:pos="2160"/>
        </w:tabs>
        <w:ind w:left="2160" w:hanging="360"/>
      </w:pPr>
      <w:rPr>
        <w:rFonts w:ascii="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3803BE3"/>
    <w:multiLevelType w:val="hybridMultilevel"/>
    <w:tmpl w:val="6548D976"/>
    <w:lvl w:ilvl="0" w:tplc="D304FA2E">
      <w:start w:val="1"/>
      <w:numFmt w:val="bullet"/>
      <w:lvlText w:val="–"/>
      <w:lvlJc w:val="left"/>
      <w:pPr>
        <w:ind w:left="1890" w:hanging="360"/>
      </w:pPr>
      <w:rPr>
        <w:rFonts w:ascii="Times New Roman" w:hAnsi="Times New Roman" w:cs="Times New Roman"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10" w15:restartNumberingAfterBreak="0">
    <w:nsid w:val="13AD104D"/>
    <w:multiLevelType w:val="hybridMultilevel"/>
    <w:tmpl w:val="1186AA50"/>
    <w:lvl w:ilvl="0" w:tplc="12C45CF8">
      <w:start w:val="1"/>
      <w:numFmt w:val="lowerLetter"/>
      <w:lvlText w:val="%1)"/>
      <w:lvlJc w:val="left"/>
      <w:pPr>
        <w:tabs>
          <w:tab w:val="num" w:pos="2487"/>
        </w:tabs>
        <w:ind w:left="2467" w:hanging="340"/>
      </w:pPr>
      <w:rPr>
        <w:rFonts w:hint="default"/>
      </w:rPr>
    </w:lvl>
    <w:lvl w:ilvl="1" w:tplc="04090019" w:tentative="1">
      <w:start w:val="1"/>
      <w:numFmt w:val="lowerLetter"/>
      <w:lvlText w:val="%2."/>
      <w:lvlJc w:val="left"/>
      <w:pPr>
        <w:tabs>
          <w:tab w:val="num" w:pos="3567"/>
        </w:tabs>
        <w:ind w:left="3567" w:hanging="360"/>
      </w:pPr>
    </w:lvl>
    <w:lvl w:ilvl="2" w:tplc="0409001B" w:tentative="1">
      <w:start w:val="1"/>
      <w:numFmt w:val="lowerRoman"/>
      <w:lvlText w:val="%3."/>
      <w:lvlJc w:val="right"/>
      <w:pPr>
        <w:tabs>
          <w:tab w:val="num" w:pos="4287"/>
        </w:tabs>
        <w:ind w:left="4287" w:hanging="180"/>
      </w:pPr>
    </w:lvl>
    <w:lvl w:ilvl="3" w:tplc="0409000F" w:tentative="1">
      <w:start w:val="1"/>
      <w:numFmt w:val="decimal"/>
      <w:lvlText w:val="%4."/>
      <w:lvlJc w:val="left"/>
      <w:pPr>
        <w:tabs>
          <w:tab w:val="num" w:pos="5007"/>
        </w:tabs>
        <w:ind w:left="5007" w:hanging="360"/>
      </w:pPr>
    </w:lvl>
    <w:lvl w:ilvl="4" w:tplc="04090019" w:tentative="1">
      <w:start w:val="1"/>
      <w:numFmt w:val="lowerLetter"/>
      <w:lvlText w:val="%5."/>
      <w:lvlJc w:val="left"/>
      <w:pPr>
        <w:tabs>
          <w:tab w:val="num" w:pos="5727"/>
        </w:tabs>
        <w:ind w:left="5727" w:hanging="360"/>
      </w:pPr>
    </w:lvl>
    <w:lvl w:ilvl="5" w:tplc="0409001B" w:tentative="1">
      <w:start w:val="1"/>
      <w:numFmt w:val="lowerRoman"/>
      <w:lvlText w:val="%6."/>
      <w:lvlJc w:val="right"/>
      <w:pPr>
        <w:tabs>
          <w:tab w:val="num" w:pos="6447"/>
        </w:tabs>
        <w:ind w:left="6447" w:hanging="180"/>
      </w:pPr>
    </w:lvl>
    <w:lvl w:ilvl="6" w:tplc="0409000F" w:tentative="1">
      <w:start w:val="1"/>
      <w:numFmt w:val="decimal"/>
      <w:lvlText w:val="%7."/>
      <w:lvlJc w:val="left"/>
      <w:pPr>
        <w:tabs>
          <w:tab w:val="num" w:pos="7167"/>
        </w:tabs>
        <w:ind w:left="7167" w:hanging="360"/>
      </w:pPr>
    </w:lvl>
    <w:lvl w:ilvl="7" w:tplc="04090019" w:tentative="1">
      <w:start w:val="1"/>
      <w:numFmt w:val="lowerLetter"/>
      <w:lvlText w:val="%8."/>
      <w:lvlJc w:val="left"/>
      <w:pPr>
        <w:tabs>
          <w:tab w:val="num" w:pos="7887"/>
        </w:tabs>
        <w:ind w:left="7887" w:hanging="360"/>
      </w:pPr>
    </w:lvl>
    <w:lvl w:ilvl="8" w:tplc="0409001B" w:tentative="1">
      <w:start w:val="1"/>
      <w:numFmt w:val="lowerRoman"/>
      <w:lvlText w:val="%9."/>
      <w:lvlJc w:val="right"/>
      <w:pPr>
        <w:tabs>
          <w:tab w:val="num" w:pos="8607"/>
        </w:tabs>
        <w:ind w:left="8607" w:hanging="180"/>
      </w:pPr>
    </w:lvl>
  </w:abstractNum>
  <w:abstractNum w:abstractNumId="11" w15:restartNumberingAfterBreak="0">
    <w:nsid w:val="15D12C43"/>
    <w:multiLevelType w:val="multilevel"/>
    <w:tmpl w:val="C60EB354"/>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rPr>
        <w:rFonts w:hint="default"/>
      </w:rPr>
    </w:lvl>
    <w:lvl w:ilvl="2">
      <w:start w:val="1"/>
      <w:numFmt w:val="bullet"/>
      <w:lvlText w:val="–"/>
      <w:lvlJc w:val="left"/>
      <w:pPr>
        <w:tabs>
          <w:tab w:val="num" w:pos="1800"/>
        </w:tabs>
        <w:ind w:left="1800" w:hanging="360"/>
      </w:pPr>
      <w:rPr>
        <w:rFonts w:ascii="Times New Roman" w:hAnsi="Times New Roman" w:cs="Times New Roman" w:hint="default"/>
      </w:rPr>
    </w:lvl>
    <w:lvl w:ilvl="3">
      <w:start w:val="1"/>
      <w:numFmt w:val="bullet"/>
      <w:lvlText w:val=""/>
      <w:lvlJc w:val="left"/>
      <w:pPr>
        <w:tabs>
          <w:tab w:val="num" w:pos="927"/>
        </w:tabs>
        <w:ind w:left="927" w:hanging="360"/>
      </w:pPr>
      <w:rPr>
        <w:rFonts w:ascii="Wingdings" w:hAnsi="Wingdings" w:hint="default"/>
      </w:rPr>
    </w:lvl>
    <w:lvl w:ilvl="4">
      <w:start w:val="1"/>
      <w:numFmt w:val="upperLetter"/>
      <w:lvlText w:val="%5."/>
      <w:lvlJc w:val="left"/>
      <w:pPr>
        <w:tabs>
          <w:tab w:val="num" w:pos="360"/>
        </w:tabs>
        <w:ind w:left="360" w:hanging="360"/>
      </w:pPr>
      <w:rPr>
        <w:rFonts w:hint="default"/>
      </w:rPr>
    </w:lvl>
    <w:lvl w:ilvl="5">
      <w:start w:val="1"/>
      <w:numFmt w:val="lowerLetter"/>
      <w:lvlText w:val="%6)"/>
      <w:lvlJc w:val="left"/>
      <w:pPr>
        <w:tabs>
          <w:tab w:val="num" w:pos="2061"/>
        </w:tabs>
        <w:ind w:left="2041" w:hanging="340"/>
      </w:pPr>
      <w:rPr>
        <w:rFonts w:hint="default"/>
        <w:b w:val="0"/>
        <w:i w:val="0"/>
        <w:caps w:val="0"/>
      </w:rPr>
    </w:lvl>
    <w:lvl w:ilvl="6">
      <w:start w:val="1"/>
      <w:numFmt w:val="bullet"/>
      <w:lvlText w:val="–"/>
      <w:lvlJc w:val="left"/>
      <w:pPr>
        <w:tabs>
          <w:tab w:val="num" w:pos="4680"/>
        </w:tabs>
        <w:ind w:left="4680" w:hanging="360"/>
      </w:pPr>
      <w:rPr>
        <w:rFonts w:ascii="Times New Roman" w:hAnsi="Times New Roman" w:cs="Times New Roman"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1B973925"/>
    <w:multiLevelType w:val="hybridMultilevel"/>
    <w:tmpl w:val="10864A1E"/>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47726DA"/>
    <w:multiLevelType w:val="hybridMultilevel"/>
    <w:tmpl w:val="8698E9A4"/>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52B1C2B"/>
    <w:multiLevelType w:val="hybridMultilevel"/>
    <w:tmpl w:val="AC6AE6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8FC15A1"/>
    <w:multiLevelType w:val="hybridMultilevel"/>
    <w:tmpl w:val="0F8CB214"/>
    <w:lvl w:ilvl="0" w:tplc="3410D312">
      <w:start w:val="1"/>
      <w:numFmt w:val="bullet"/>
      <w:lvlText w:val="-"/>
      <w:lvlJc w:val="left"/>
      <w:pPr>
        <w:tabs>
          <w:tab w:val="num" w:pos="720"/>
        </w:tabs>
        <w:ind w:left="720" w:hanging="360"/>
      </w:pPr>
      <w:rPr>
        <w:rFonts w:ascii="Times New Roman" w:hAnsi="Times New Roman" w:hint="default"/>
      </w:rPr>
    </w:lvl>
    <w:lvl w:ilvl="1" w:tplc="E42CFF72" w:tentative="1">
      <w:start w:val="1"/>
      <w:numFmt w:val="bullet"/>
      <w:lvlText w:val="-"/>
      <w:lvlJc w:val="left"/>
      <w:pPr>
        <w:tabs>
          <w:tab w:val="num" w:pos="1440"/>
        </w:tabs>
        <w:ind w:left="1440" w:hanging="360"/>
      </w:pPr>
      <w:rPr>
        <w:rFonts w:ascii="Times New Roman" w:hAnsi="Times New Roman" w:hint="default"/>
      </w:rPr>
    </w:lvl>
    <w:lvl w:ilvl="2" w:tplc="7DD82388" w:tentative="1">
      <w:start w:val="1"/>
      <w:numFmt w:val="bullet"/>
      <w:lvlText w:val="-"/>
      <w:lvlJc w:val="left"/>
      <w:pPr>
        <w:tabs>
          <w:tab w:val="num" w:pos="2160"/>
        </w:tabs>
        <w:ind w:left="2160" w:hanging="360"/>
      </w:pPr>
      <w:rPr>
        <w:rFonts w:ascii="Times New Roman" w:hAnsi="Times New Roman" w:hint="default"/>
      </w:rPr>
    </w:lvl>
    <w:lvl w:ilvl="3" w:tplc="937A417C" w:tentative="1">
      <w:start w:val="1"/>
      <w:numFmt w:val="bullet"/>
      <w:lvlText w:val="-"/>
      <w:lvlJc w:val="left"/>
      <w:pPr>
        <w:tabs>
          <w:tab w:val="num" w:pos="2880"/>
        </w:tabs>
        <w:ind w:left="2880" w:hanging="360"/>
      </w:pPr>
      <w:rPr>
        <w:rFonts w:ascii="Times New Roman" w:hAnsi="Times New Roman" w:hint="default"/>
      </w:rPr>
    </w:lvl>
    <w:lvl w:ilvl="4" w:tplc="A7D41D24" w:tentative="1">
      <w:start w:val="1"/>
      <w:numFmt w:val="bullet"/>
      <w:lvlText w:val="-"/>
      <w:lvlJc w:val="left"/>
      <w:pPr>
        <w:tabs>
          <w:tab w:val="num" w:pos="3600"/>
        </w:tabs>
        <w:ind w:left="3600" w:hanging="360"/>
      </w:pPr>
      <w:rPr>
        <w:rFonts w:ascii="Times New Roman" w:hAnsi="Times New Roman" w:hint="default"/>
      </w:rPr>
    </w:lvl>
    <w:lvl w:ilvl="5" w:tplc="486E0116" w:tentative="1">
      <w:start w:val="1"/>
      <w:numFmt w:val="bullet"/>
      <w:lvlText w:val="-"/>
      <w:lvlJc w:val="left"/>
      <w:pPr>
        <w:tabs>
          <w:tab w:val="num" w:pos="4320"/>
        </w:tabs>
        <w:ind w:left="4320" w:hanging="360"/>
      </w:pPr>
      <w:rPr>
        <w:rFonts w:ascii="Times New Roman" w:hAnsi="Times New Roman" w:hint="default"/>
      </w:rPr>
    </w:lvl>
    <w:lvl w:ilvl="6" w:tplc="2B2C97A4" w:tentative="1">
      <w:start w:val="1"/>
      <w:numFmt w:val="bullet"/>
      <w:lvlText w:val="-"/>
      <w:lvlJc w:val="left"/>
      <w:pPr>
        <w:tabs>
          <w:tab w:val="num" w:pos="5040"/>
        </w:tabs>
        <w:ind w:left="5040" w:hanging="360"/>
      </w:pPr>
      <w:rPr>
        <w:rFonts w:ascii="Times New Roman" w:hAnsi="Times New Roman" w:hint="default"/>
      </w:rPr>
    </w:lvl>
    <w:lvl w:ilvl="7" w:tplc="1AAECF02" w:tentative="1">
      <w:start w:val="1"/>
      <w:numFmt w:val="bullet"/>
      <w:lvlText w:val="-"/>
      <w:lvlJc w:val="left"/>
      <w:pPr>
        <w:tabs>
          <w:tab w:val="num" w:pos="5760"/>
        </w:tabs>
        <w:ind w:left="5760" w:hanging="360"/>
      </w:pPr>
      <w:rPr>
        <w:rFonts w:ascii="Times New Roman" w:hAnsi="Times New Roman" w:hint="default"/>
      </w:rPr>
    </w:lvl>
    <w:lvl w:ilvl="8" w:tplc="230E567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A983E0D"/>
    <w:multiLevelType w:val="multilevel"/>
    <w:tmpl w:val="3E9EB71A"/>
    <w:lvl w:ilvl="0">
      <w:start w:val="1"/>
      <w:numFmt w:val="decimal"/>
      <w:lvlText w:val="%1."/>
      <w:lvlJc w:val="left"/>
      <w:pPr>
        <w:tabs>
          <w:tab w:val="num" w:pos="360"/>
        </w:tabs>
        <w:ind w:left="360" w:hanging="360"/>
      </w:pPr>
    </w:lvl>
    <w:lvl w:ilvl="1">
      <w:start w:val="1"/>
      <w:numFmt w:val="bullet"/>
      <w:lvlText w:val=""/>
      <w:lvlJc w:val="left"/>
      <w:pPr>
        <w:tabs>
          <w:tab w:val="num" w:pos="1080"/>
        </w:tabs>
        <w:ind w:left="1080" w:hanging="360"/>
      </w:pPr>
      <w:rPr>
        <w:rFonts w:ascii="Symbol" w:hAnsi="Symbol" w:hint="default"/>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7" w15:restartNumberingAfterBreak="0">
    <w:nsid w:val="2D4D144F"/>
    <w:multiLevelType w:val="hybridMultilevel"/>
    <w:tmpl w:val="BD8427E4"/>
    <w:lvl w:ilvl="0" w:tplc="D304FA2E">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30834C75"/>
    <w:multiLevelType w:val="hybridMultilevel"/>
    <w:tmpl w:val="E0F00E30"/>
    <w:lvl w:ilvl="0" w:tplc="D304FA2E">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7B5052"/>
    <w:multiLevelType w:val="hybridMultilevel"/>
    <w:tmpl w:val="38B6E77C"/>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345D1E25"/>
    <w:multiLevelType w:val="hybridMultilevel"/>
    <w:tmpl w:val="431010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5A7783E"/>
    <w:multiLevelType w:val="hybridMultilevel"/>
    <w:tmpl w:val="685874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7738A2"/>
    <w:multiLevelType w:val="hybridMultilevel"/>
    <w:tmpl w:val="8AC66250"/>
    <w:lvl w:ilvl="0" w:tplc="5DE6B16C">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720"/>
        </w:tabs>
        <w:ind w:left="720" w:hanging="360"/>
      </w:pPr>
      <w:rPr>
        <w:rFonts w:ascii="Symbol" w:hAnsi="Symbol" w:hint="default"/>
      </w:r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23" w15:restartNumberingAfterBreak="0">
    <w:nsid w:val="36B62AC7"/>
    <w:multiLevelType w:val="hybridMultilevel"/>
    <w:tmpl w:val="7EC82E9C"/>
    <w:lvl w:ilvl="0" w:tplc="04090001">
      <w:start w:val="1"/>
      <w:numFmt w:val="bullet"/>
      <w:lvlText w:val=""/>
      <w:lvlJc w:val="left"/>
      <w:pPr>
        <w:tabs>
          <w:tab w:val="num" w:pos="360"/>
        </w:tabs>
        <w:ind w:left="360" w:hanging="360"/>
      </w:pPr>
      <w:rPr>
        <w:rFonts w:ascii="Symbol" w:hAnsi="Symbol" w:hint="default"/>
      </w:rPr>
    </w:lvl>
    <w:lvl w:ilvl="1" w:tplc="B712B65A">
      <w:start w:val="1"/>
      <w:numFmt w:val="decimal"/>
      <w:lvlText w:val="%2)"/>
      <w:lvlJc w:val="left"/>
      <w:pPr>
        <w:tabs>
          <w:tab w:val="num" w:pos="1080"/>
        </w:tabs>
        <w:ind w:left="1080" w:hanging="360"/>
      </w:pPr>
      <w:rPr>
        <w:rFonts w:hint="default"/>
      </w:rPr>
    </w:lvl>
    <w:lvl w:ilvl="2" w:tplc="D304FA2E">
      <w:start w:val="1"/>
      <w:numFmt w:val="bullet"/>
      <w:lvlText w:val="–"/>
      <w:lvlJc w:val="left"/>
      <w:pPr>
        <w:tabs>
          <w:tab w:val="num" w:pos="1800"/>
        </w:tabs>
        <w:ind w:left="1800" w:hanging="360"/>
      </w:pPr>
      <w:rPr>
        <w:rFonts w:ascii="Times New Roman" w:hAnsi="Times New Roman" w:cs="Times New Roman" w:hint="default"/>
      </w:rPr>
    </w:lvl>
    <w:lvl w:ilvl="3" w:tplc="7F9ADF44">
      <w:start w:val="1"/>
      <w:numFmt w:val="bullet"/>
      <w:lvlText w:val=""/>
      <w:lvlJc w:val="left"/>
      <w:pPr>
        <w:tabs>
          <w:tab w:val="num" w:pos="927"/>
        </w:tabs>
        <w:ind w:left="927" w:hanging="360"/>
      </w:pPr>
      <w:rPr>
        <w:rFonts w:ascii="Symbol" w:hAnsi="Symbol" w:hint="default"/>
        <w:color w:val="000000"/>
      </w:rPr>
    </w:lvl>
    <w:lvl w:ilvl="4" w:tplc="35AECC18">
      <w:start w:val="1"/>
      <w:numFmt w:val="upperLetter"/>
      <w:lvlText w:val="%5."/>
      <w:lvlJc w:val="left"/>
      <w:pPr>
        <w:tabs>
          <w:tab w:val="num" w:pos="360"/>
        </w:tabs>
        <w:ind w:left="360" w:hanging="360"/>
      </w:pPr>
      <w:rPr>
        <w:rFonts w:hint="default"/>
      </w:rPr>
    </w:lvl>
    <w:lvl w:ilvl="5" w:tplc="0F7C8286">
      <w:start w:val="1"/>
      <w:numFmt w:val="lowerLetter"/>
      <w:lvlText w:val="%6)"/>
      <w:lvlJc w:val="left"/>
      <w:pPr>
        <w:tabs>
          <w:tab w:val="num" w:pos="2061"/>
        </w:tabs>
        <w:ind w:left="2041" w:hanging="340"/>
      </w:pPr>
      <w:rPr>
        <w:rFonts w:hint="default"/>
        <w:b w:val="0"/>
        <w:i w:val="0"/>
        <w:caps w:val="0"/>
      </w:rPr>
    </w:lvl>
    <w:lvl w:ilvl="6" w:tplc="D304FA2E">
      <w:start w:val="1"/>
      <w:numFmt w:val="bullet"/>
      <w:lvlText w:val="–"/>
      <w:lvlJc w:val="left"/>
      <w:pPr>
        <w:tabs>
          <w:tab w:val="num" w:pos="4680"/>
        </w:tabs>
        <w:ind w:left="4680" w:hanging="360"/>
      </w:pPr>
      <w:rPr>
        <w:rFonts w:ascii="Times New Roman" w:hAnsi="Times New Roman" w:cs="Times New Roman"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375157D1"/>
    <w:multiLevelType w:val="hybridMultilevel"/>
    <w:tmpl w:val="3E9EB71A"/>
    <w:lvl w:ilvl="0" w:tplc="0409000F">
      <w:start w:val="1"/>
      <w:numFmt w:val="decimal"/>
      <w:lvlText w:val="%1."/>
      <w:lvlJc w:val="left"/>
      <w:pPr>
        <w:tabs>
          <w:tab w:val="num" w:pos="360"/>
        </w:tabs>
        <w:ind w:left="360" w:hanging="360"/>
      </w:p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 w15:restartNumberingAfterBreak="0">
    <w:nsid w:val="455178B4"/>
    <w:multiLevelType w:val="hybridMultilevel"/>
    <w:tmpl w:val="FA785A82"/>
    <w:lvl w:ilvl="0" w:tplc="0F7C8286">
      <w:start w:val="1"/>
      <w:numFmt w:val="lowerLetter"/>
      <w:lvlText w:val="%1)"/>
      <w:lvlJc w:val="left"/>
      <w:pPr>
        <w:tabs>
          <w:tab w:val="num" w:pos="1778"/>
        </w:tabs>
        <w:ind w:left="1758" w:hanging="340"/>
      </w:pPr>
      <w:rPr>
        <w:rFonts w:hint="default"/>
        <w:b w:val="0"/>
        <w:i w:val="0"/>
        <w:caps w:val="0"/>
      </w:rPr>
    </w:lvl>
    <w:lvl w:ilvl="1" w:tplc="0409000F">
      <w:start w:val="1"/>
      <w:numFmt w:val="decimal"/>
      <w:lvlText w:val="%2."/>
      <w:lvlJc w:val="left"/>
      <w:pPr>
        <w:tabs>
          <w:tab w:val="num" w:pos="360"/>
        </w:tabs>
        <w:ind w:left="360" w:hanging="360"/>
      </w:pPr>
      <w:rPr>
        <w:rFonts w:hint="default"/>
        <w:b w:val="0"/>
        <w:i w:val="0"/>
        <w:caps w:val="0"/>
      </w:rPr>
    </w:lvl>
    <w:lvl w:ilvl="2" w:tplc="8C3077F8">
      <w:start w:val="1"/>
      <w:numFmt w:val="bullet"/>
      <w:lvlText w:val=""/>
      <w:lvlJc w:val="left"/>
      <w:pPr>
        <w:tabs>
          <w:tab w:val="num" w:pos="2340"/>
        </w:tabs>
        <w:ind w:left="2340" w:hanging="360"/>
      </w:pPr>
      <w:rPr>
        <w:rFonts w:ascii="Wingdings" w:hAnsi="Wingdings" w:hint="default"/>
        <w:b w:val="0"/>
        <w:i w:val="0"/>
        <w:caps w:val="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4624131C"/>
    <w:multiLevelType w:val="hybridMultilevel"/>
    <w:tmpl w:val="C6FA0BB8"/>
    <w:lvl w:ilvl="0" w:tplc="D304FA2E">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6557D97"/>
    <w:multiLevelType w:val="multilevel"/>
    <w:tmpl w:val="FA785A82"/>
    <w:lvl w:ilvl="0">
      <w:start w:val="1"/>
      <w:numFmt w:val="lowerLetter"/>
      <w:lvlText w:val="%1)"/>
      <w:lvlJc w:val="left"/>
      <w:pPr>
        <w:tabs>
          <w:tab w:val="num" w:pos="1778"/>
        </w:tabs>
        <w:ind w:left="1758" w:hanging="340"/>
      </w:pPr>
      <w:rPr>
        <w:rFonts w:hint="default"/>
        <w:b w:val="0"/>
        <w:i w:val="0"/>
        <w:caps w:val="0"/>
      </w:rPr>
    </w:lvl>
    <w:lvl w:ilvl="1">
      <w:start w:val="1"/>
      <w:numFmt w:val="decimal"/>
      <w:lvlText w:val="%2."/>
      <w:lvlJc w:val="left"/>
      <w:pPr>
        <w:tabs>
          <w:tab w:val="num" w:pos="644"/>
        </w:tabs>
        <w:ind w:left="644" w:hanging="360"/>
      </w:pPr>
      <w:rPr>
        <w:rFonts w:hint="default"/>
        <w:b w:val="0"/>
        <w:i w:val="0"/>
        <w:caps w:val="0"/>
      </w:rPr>
    </w:lvl>
    <w:lvl w:ilvl="2">
      <w:start w:val="1"/>
      <w:numFmt w:val="bullet"/>
      <w:lvlText w:val=""/>
      <w:lvlJc w:val="left"/>
      <w:pPr>
        <w:tabs>
          <w:tab w:val="num" w:pos="2340"/>
        </w:tabs>
        <w:ind w:left="2340" w:hanging="360"/>
      </w:pPr>
      <w:rPr>
        <w:rFonts w:ascii="Wingdings" w:hAnsi="Wingdings" w:hint="default"/>
        <w:b w:val="0"/>
        <w:i w:val="0"/>
        <w:caps w:val="0"/>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47043995"/>
    <w:multiLevelType w:val="hybridMultilevel"/>
    <w:tmpl w:val="7592016C"/>
    <w:lvl w:ilvl="0" w:tplc="7F9ADF44">
      <w:start w:val="1"/>
      <w:numFmt w:val="bullet"/>
      <w:lvlText w:val=""/>
      <w:lvlJc w:val="left"/>
      <w:pPr>
        <w:tabs>
          <w:tab w:val="num" w:pos="360"/>
        </w:tabs>
        <w:ind w:left="360" w:hanging="360"/>
      </w:pPr>
      <w:rPr>
        <w:rFonts w:ascii="Symbol" w:hAnsi="Symbol"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75D10A4"/>
    <w:multiLevelType w:val="hybridMultilevel"/>
    <w:tmpl w:val="4836CF56"/>
    <w:lvl w:ilvl="0" w:tplc="D304FA2E">
      <w:start w:val="1"/>
      <w:numFmt w:val="bullet"/>
      <w:lvlText w:val="–"/>
      <w:lvlJc w:val="left"/>
      <w:pPr>
        <w:tabs>
          <w:tab w:val="num" w:pos="2880"/>
        </w:tabs>
        <w:ind w:left="2880" w:hanging="360"/>
      </w:pPr>
      <w:rPr>
        <w:rFonts w:ascii="Times New Roman" w:hAnsi="Times New Roman" w:cs="Times New Roman"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30" w15:restartNumberingAfterBreak="0">
    <w:nsid w:val="4A416492"/>
    <w:multiLevelType w:val="hybridMultilevel"/>
    <w:tmpl w:val="0B40174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1" w15:restartNumberingAfterBreak="0">
    <w:nsid w:val="4DB313F1"/>
    <w:multiLevelType w:val="hybridMultilevel"/>
    <w:tmpl w:val="6330A170"/>
    <w:lvl w:ilvl="0" w:tplc="B712B65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4EEE3F8E"/>
    <w:multiLevelType w:val="hybridMultilevel"/>
    <w:tmpl w:val="E4CE7A3C"/>
    <w:lvl w:ilvl="0" w:tplc="04090001">
      <w:start w:val="1"/>
      <w:numFmt w:val="bullet"/>
      <w:lvlText w:val=""/>
      <w:lvlJc w:val="left"/>
      <w:pPr>
        <w:tabs>
          <w:tab w:val="num" w:pos="360"/>
        </w:tabs>
        <w:ind w:left="360" w:hanging="360"/>
      </w:pPr>
      <w:rPr>
        <w:rFonts w:ascii="Symbol" w:hAnsi="Symbol" w:hint="default"/>
      </w:rPr>
    </w:lvl>
    <w:lvl w:ilvl="1" w:tplc="0F7C8286">
      <w:start w:val="1"/>
      <w:numFmt w:val="lowerLetter"/>
      <w:lvlText w:val="%2)"/>
      <w:lvlJc w:val="left"/>
      <w:pPr>
        <w:tabs>
          <w:tab w:val="num" w:pos="1080"/>
        </w:tabs>
        <w:ind w:left="1060" w:hanging="340"/>
      </w:pPr>
      <w:rPr>
        <w:rFonts w:hint="default"/>
        <w:b w:val="0"/>
        <w:i w:val="0"/>
        <w:caps w:val="0"/>
      </w:rPr>
    </w:lvl>
    <w:lvl w:ilvl="2" w:tplc="C48246B0">
      <w:start w:val="2"/>
      <w:numFmt w:val="upperLetter"/>
      <w:lvlText w:val="%3."/>
      <w:lvlJc w:val="left"/>
      <w:pPr>
        <w:ind w:left="1800" w:hanging="360"/>
      </w:pPr>
      <w:rPr>
        <w:rFonts w:hint="default"/>
        <w:b/>
        <w:color w:val="CC00CC"/>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4F4B2338"/>
    <w:multiLevelType w:val="hybridMultilevel"/>
    <w:tmpl w:val="6700EDCE"/>
    <w:lvl w:ilvl="0" w:tplc="0409000F">
      <w:start w:val="1"/>
      <w:numFmt w:val="decimal"/>
      <w:lvlText w:val="%1."/>
      <w:lvlJc w:val="left"/>
      <w:pPr>
        <w:tabs>
          <w:tab w:val="num" w:pos="360"/>
        </w:tabs>
        <w:ind w:left="360" w:hanging="360"/>
      </w:pPr>
    </w:lvl>
    <w:lvl w:ilvl="1" w:tplc="04090001">
      <w:start w:val="1"/>
      <w:numFmt w:val="bullet"/>
      <w:lvlText w:val=""/>
      <w:lvlJc w:val="left"/>
      <w:pPr>
        <w:tabs>
          <w:tab w:val="num" w:pos="360"/>
        </w:tabs>
        <w:ind w:left="360" w:hanging="360"/>
      </w:pPr>
      <w:rPr>
        <w:rFonts w:ascii="Symbol" w:hAnsi="Symbol" w:hint="default"/>
      </w:rPr>
    </w:lvl>
    <w:lvl w:ilvl="2" w:tplc="0409001B">
      <w:start w:val="1"/>
      <w:numFmt w:val="lowerRoman"/>
      <w:lvlText w:val="%3."/>
      <w:lvlJc w:val="right"/>
      <w:pPr>
        <w:tabs>
          <w:tab w:val="num" w:pos="1800"/>
        </w:tabs>
        <w:ind w:left="1800" w:hanging="180"/>
      </w:pPr>
    </w:lvl>
    <w:lvl w:ilvl="3" w:tplc="7D14EBE2">
      <w:start w:val="1"/>
      <w:numFmt w:val="decimal"/>
      <w:lvlText w:val="%4)"/>
      <w:lvlJc w:val="left"/>
      <w:pPr>
        <w:ind w:left="360" w:hanging="360"/>
      </w:pPr>
      <w:rPr>
        <w:rFonts w:hint="default"/>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4" w15:restartNumberingAfterBreak="0">
    <w:nsid w:val="52B52625"/>
    <w:multiLevelType w:val="hybridMultilevel"/>
    <w:tmpl w:val="B4CA39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3F46EC8"/>
    <w:multiLevelType w:val="hybridMultilevel"/>
    <w:tmpl w:val="783ADC32"/>
    <w:lvl w:ilvl="0" w:tplc="D304FA2E">
      <w:start w:val="1"/>
      <w:numFmt w:val="bullet"/>
      <w:lvlText w:val="–"/>
      <w:lvlJc w:val="left"/>
      <w:pPr>
        <w:ind w:left="1710" w:hanging="360"/>
      </w:pPr>
      <w:rPr>
        <w:rFonts w:ascii="Times New Roman" w:hAnsi="Times New Roman" w:cs="Times New Roman"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36" w15:restartNumberingAfterBreak="0">
    <w:nsid w:val="57814ACE"/>
    <w:multiLevelType w:val="hybridMultilevel"/>
    <w:tmpl w:val="F530F69A"/>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E0C29A9"/>
    <w:multiLevelType w:val="hybridMultilevel"/>
    <w:tmpl w:val="C40EC138"/>
    <w:lvl w:ilvl="0" w:tplc="D304FA2E">
      <w:start w:val="1"/>
      <w:numFmt w:val="bullet"/>
      <w:lvlText w:val="–"/>
      <w:lvlJc w:val="left"/>
      <w:pPr>
        <w:ind w:left="2340" w:hanging="360"/>
      </w:pPr>
      <w:rPr>
        <w:rFonts w:ascii="Times New Roman" w:hAnsi="Times New Roman" w:cs="Times New Roman"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38" w15:restartNumberingAfterBreak="0">
    <w:nsid w:val="5EF11372"/>
    <w:multiLevelType w:val="hybridMultilevel"/>
    <w:tmpl w:val="721E68C8"/>
    <w:lvl w:ilvl="0" w:tplc="281C42F6">
      <w:start w:val="1"/>
      <w:numFmt w:val="bullet"/>
      <w:lvlText w:val="-"/>
      <w:lvlJc w:val="left"/>
      <w:pPr>
        <w:tabs>
          <w:tab w:val="num" w:pos="720"/>
        </w:tabs>
        <w:ind w:left="720" w:hanging="360"/>
      </w:pPr>
      <w:rPr>
        <w:rFonts w:ascii="Times New Roman" w:hAnsi="Times New Roman" w:hint="default"/>
      </w:rPr>
    </w:lvl>
    <w:lvl w:ilvl="1" w:tplc="3E969288" w:tentative="1">
      <w:start w:val="1"/>
      <w:numFmt w:val="bullet"/>
      <w:lvlText w:val="-"/>
      <w:lvlJc w:val="left"/>
      <w:pPr>
        <w:tabs>
          <w:tab w:val="num" w:pos="1440"/>
        </w:tabs>
        <w:ind w:left="1440" w:hanging="360"/>
      </w:pPr>
      <w:rPr>
        <w:rFonts w:ascii="Times New Roman" w:hAnsi="Times New Roman" w:hint="default"/>
      </w:rPr>
    </w:lvl>
    <w:lvl w:ilvl="2" w:tplc="EB4ED0A8" w:tentative="1">
      <w:start w:val="1"/>
      <w:numFmt w:val="bullet"/>
      <w:lvlText w:val="-"/>
      <w:lvlJc w:val="left"/>
      <w:pPr>
        <w:tabs>
          <w:tab w:val="num" w:pos="2160"/>
        </w:tabs>
        <w:ind w:left="2160" w:hanging="360"/>
      </w:pPr>
      <w:rPr>
        <w:rFonts w:ascii="Times New Roman" w:hAnsi="Times New Roman" w:hint="default"/>
      </w:rPr>
    </w:lvl>
    <w:lvl w:ilvl="3" w:tplc="517088F8" w:tentative="1">
      <w:start w:val="1"/>
      <w:numFmt w:val="bullet"/>
      <w:lvlText w:val="-"/>
      <w:lvlJc w:val="left"/>
      <w:pPr>
        <w:tabs>
          <w:tab w:val="num" w:pos="2880"/>
        </w:tabs>
        <w:ind w:left="2880" w:hanging="360"/>
      </w:pPr>
      <w:rPr>
        <w:rFonts w:ascii="Times New Roman" w:hAnsi="Times New Roman" w:hint="default"/>
      </w:rPr>
    </w:lvl>
    <w:lvl w:ilvl="4" w:tplc="38BAC31E" w:tentative="1">
      <w:start w:val="1"/>
      <w:numFmt w:val="bullet"/>
      <w:lvlText w:val="-"/>
      <w:lvlJc w:val="left"/>
      <w:pPr>
        <w:tabs>
          <w:tab w:val="num" w:pos="3600"/>
        </w:tabs>
        <w:ind w:left="3600" w:hanging="360"/>
      </w:pPr>
      <w:rPr>
        <w:rFonts w:ascii="Times New Roman" w:hAnsi="Times New Roman" w:hint="default"/>
      </w:rPr>
    </w:lvl>
    <w:lvl w:ilvl="5" w:tplc="E85E169A" w:tentative="1">
      <w:start w:val="1"/>
      <w:numFmt w:val="bullet"/>
      <w:lvlText w:val="-"/>
      <w:lvlJc w:val="left"/>
      <w:pPr>
        <w:tabs>
          <w:tab w:val="num" w:pos="4320"/>
        </w:tabs>
        <w:ind w:left="4320" w:hanging="360"/>
      </w:pPr>
      <w:rPr>
        <w:rFonts w:ascii="Times New Roman" w:hAnsi="Times New Roman" w:hint="default"/>
      </w:rPr>
    </w:lvl>
    <w:lvl w:ilvl="6" w:tplc="80A6F502" w:tentative="1">
      <w:start w:val="1"/>
      <w:numFmt w:val="bullet"/>
      <w:lvlText w:val="-"/>
      <w:lvlJc w:val="left"/>
      <w:pPr>
        <w:tabs>
          <w:tab w:val="num" w:pos="5040"/>
        </w:tabs>
        <w:ind w:left="5040" w:hanging="360"/>
      </w:pPr>
      <w:rPr>
        <w:rFonts w:ascii="Times New Roman" w:hAnsi="Times New Roman" w:hint="default"/>
      </w:rPr>
    </w:lvl>
    <w:lvl w:ilvl="7" w:tplc="024EB8A0" w:tentative="1">
      <w:start w:val="1"/>
      <w:numFmt w:val="bullet"/>
      <w:lvlText w:val="-"/>
      <w:lvlJc w:val="left"/>
      <w:pPr>
        <w:tabs>
          <w:tab w:val="num" w:pos="5760"/>
        </w:tabs>
        <w:ind w:left="5760" w:hanging="360"/>
      </w:pPr>
      <w:rPr>
        <w:rFonts w:ascii="Times New Roman" w:hAnsi="Times New Roman" w:hint="default"/>
      </w:rPr>
    </w:lvl>
    <w:lvl w:ilvl="8" w:tplc="892AA89C"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62DF414A"/>
    <w:multiLevelType w:val="hybridMultilevel"/>
    <w:tmpl w:val="1112388E"/>
    <w:lvl w:ilvl="0" w:tplc="6F9649C6">
      <w:start w:val="2"/>
      <w:numFmt w:val="upperLetter"/>
      <w:lvlText w:val="%1."/>
      <w:lvlJc w:val="left"/>
      <w:pPr>
        <w:tabs>
          <w:tab w:val="num" w:pos="360"/>
        </w:tabs>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6011005"/>
    <w:multiLevelType w:val="hybridMultilevel"/>
    <w:tmpl w:val="768689B8"/>
    <w:lvl w:ilvl="0" w:tplc="04090011">
      <w:start w:val="1"/>
      <w:numFmt w:val="decimal"/>
      <w:lvlText w:val="%1)"/>
      <w:lvlJc w:val="left"/>
      <w:pPr>
        <w:ind w:left="1637" w:hanging="360"/>
      </w:pPr>
    </w:lvl>
    <w:lvl w:ilvl="1" w:tplc="04090019" w:tentative="1">
      <w:start w:val="1"/>
      <w:numFmt w:val="lowerLetter"/>
      <w:lvlText w:val="%2."/>
      <w:lvlJc w:val="left"/>
      <w:pPr>
        <w:ind w:left="2357" w:hanging="360"/>
      </w:pPr>
    </w:lvl>
    <w:lvl w:ilvl="2" w:tplc="0409001B" w:tentative="1">
      <w:start w:val="1"/>
      <w:numFmt w:val="lowerRoman"/>
      <w:lvlText w:val="%3."/>
      <w:lvlJc w:val="right"/>
      <w:pPr>
        <w:ind w:left="3077" w:hanging="180"/>
      </w:pPr>
    </w:lvl>
    <w:lvl w:ilvl="3" w:tplc="0409000F" w:tentative="1">
      <w:start w:val="1"/>
      <w:numFmt w:val="decimal"/>
      <w:lvlText w:val="%4."/>
      <w:lvlJc w:val="left"/>
      <w:pPr>
        <w:ind w:left="3797" w:hanging="360"/>
      </w:pPr>
    </w:lvl>
    <w:lvl w:ilvl="4" w:tplc="04090019" w:tentative="1">
      <w:start w:val="1"/>
      <w:numFmt w:val="lowerLetter"/>
      <w:lvlText w:val="%5."/>
      <w:lvlJc w:val="left"/>
      <w:pPr>
        <w:ind w:left="4517" w:hanging="360"/>
      </w:pPr>
    </w:lvl>
    <w:lvl w:ilvl="5" w:tplc="0409001B" w:tentative="1">
      <w:start w:val="1"/>
      <w:numFmt w:val="lowerRoman"/>
      <w:lvlText w:val="%6."/>
      <w:lvlJc w:val="right"/>
      <w:pPr>
        <w:ind w:left="5237" w:hanging="180"/>
      </w:pPr>
    </w:lvl>
    <w:lvl w:ilvl="6" w:tplc="0409000F" w:tentative="1">
      <w:start w:val="1"/>
      <w:numFmt w:val="decimal"/>
      <w:lvlText w:val="%7."/>
      <w:lvlJc w:val="left"/>
      <w:pPr>
        <w:ind w:left="5957" w:hanging="360"/>
      </w:pPr>
    </w:lvl>
    <w:lvl w:ilvl="7" w:tplc="04090019" w:tentative="1">
      <w:start w:val="1"/>
      <w:numFmt w:val="lowerLetter"/>
      <w:lvlText w:val="%8."/>
      <w:lvlJc w:val="left"/>
      <w:pPr>
        <w:ind w:left="6677" w:hanging="360"/>
      </w:pPr>
    </w:lvl>
    <w:lvl w:ilvl="8" w:tplc="0409001B" w:tentative="1">
      <w:start w:val="1"/>
      <w:numFmt w:val="lowerRoman"/>
      <w:lvlText w:val="%9."/>
      <w:lvlJc w:val="right"/>
      <w:pPr>
        <w:ind w:left="7397" w:hanging="180"/>
      </w:pPr>
    </w:lvl>
  </w:abstractNum>
  <w:abstractNum w:abstractNumId="41" w15:restartNumberingAfterBreak="0">
    <w:nsid w:val="66F051DE"/>
    <w:multiLevelType w:val="hybridMultilevel"/>
    <w:tmpl w:val="FCA290CE"/>
    <w:lvl w:ilvl="0" w:tplc="0409000F">
      <w:start w:val="1"/>
      <w:numFmt w:val="decimal"/>
      <w:lvlText w:val="%1."/>
      <w:lvlJc w:val="left"/>
      <w:pPr>
        <w:tabs>
          <w:tab w:val="num" w:pos="1353"/>
        </w:tabs>
        <w:ind w:left="1353" w:hanging="360"/>
      </w:pPr>
    </w:lvl>
    <w:lvl w:ilvl="1" w:tplc="0F7C8286">
      <w:start w:val="1"/>
      <w:numFmt w:val="lowerLetter"/>
      <w:lvlText w:val="%2)"/>
      <w:lvlJc w:val="left"/>
      <w:pPr>
        <w:tabs>
          <w:tab w:val="num" w:pos="2073"/>
        </w:tabs>
        <w:ind w:left="2053" w:hanging="340"/>
      </w:pPr>
      <w:rPr>
        <w:rFonts w:hint="default"/>
        <w:b w:val="0"/>
        <w:i w:val="0"/>
        <w:caps w:val="0"/>
      </w:rPr>
    </w:lvl>
    <w:lvl w:ilvl="2" w:tplc="0409001B" w:tentative="1">
      <w:start w:val="1"/>
      <w:numFmt w:val="lowerRoman"/>
      <w:lvlText w:val="%3."/>
      <w:lvlJc w:val="right"/>
      <w:pPr>
        <w:tabs>
          <w:tab w:val="num" w:pos="2793"/>
        </w:tabs>
        <w:ind w:left="2793" w:hanging="180"/>
      </w:pPr>
    </w:lvl>
    <w:lvl w:ilvl="3" w:tplc="0409000F" w:tentative="1">
      <w:start w:val="1"/>
      <w:numFmt w:val="decimal"/>
      <w:lvlText w:val="%4."/>
      <w:lvlJc w:val="left"/>
      <w:pPr>
        <w:tabs>
          <w:tab w:val="num" w:pos="3513"/>
        </w:tabs>
        <w:ind w:left="3513" w:hanging="360"/>
      </w:pPr>
    </w:lvl>
    <w:lvl w:ilvl="4" w:tplc="04090019" w:tentative="1">
      <w:start w:val="1"/>
      <w:numFmt w:val="lowerLetter"/>
      <w:lvlText w:val="%5."/>
      <w:lvlJc w:val="left"/>
      <w:pPr>
        <w:tabs>
          <w:tab w:val="num" w:pos="4233"/>
        </w:tabs>
        <w:ind w:left="4233" w:hanging="360"/>
      </w:pPr>
    </w:lvl>
    <w:lvl w:ilvl="5" w:tplc="0409001B" w:tentative="1">
      <w:start w:val="1"/>
      <w:numFmt w:val="lowerRoman"/>
      <w:lvlText w:val="%6."/>
      <w:lvlJc w:val="right"/>
      <w:pPr>
        <w:tabs>
          <w:tab w:val="num" w:pos="4953"/>
        </w:tabs>
        <w:ind w:left="4953" w:hanging="180"/>
      </w:pPr>
    </w:lvl>
    <w:lvl w:ilvl="6" w:tplc="0409000F" w:tentative="1">
      <w:start w:val="1"/>
      <w:numFmt w:val="decimal"/>
      <w:lvlText w:val="%7."/>
      <w:lvlJc w:val="left"/>
      <w:pPr>
        <w:tabs>
          <w:tab w:val="num" w:pos="5673"/>
        </w:tabs>
        <w:ind w:left="5673" w:hanging="360"/>
      </w:pPr>
    </w:lvl>
    <w:lvl w:ilvl="7" w:tplc="04090019" w:tentative="1">
      <w:start w:val="1"/>
      <w:numFmt w:val="lowerLetter"/>
      <w:lvlText w:val="%8."/>
      <w:lvlJc w:val="left"/>
      <w:pPr>
        <w:tabs>
          <w:tab w:val="num" w:pos="6393"/>
        </w:tabs>
        <w:ind w:left="6393" w:hanging="360"/>
      </w:pPr>
    </w:lvl>
    <w:lvl w:ilvl="8" w:tplc="0409001B" w:tentative="1">
      <w:start w:val="1"/>
      <w:numFmt w:val="lowerRoman"/>
      <w:lvlText w:val="%9."/>
      <w:lvlJc w:val="right"/>
      <w:pPr>
        <w:tabs>
          <w:tab w:val="num" w:pos="7113"/>
        </w:tabs>
        <w:ind w:left="7113" w:hanging="180"/>
      </w:pPr>
    </w:lvl>
  </w:abstractNum>
  <w:abstractNum w:abstractNumId="42" w15:restartNumberingAfterBreak="0">
    <w:nsid w:val="6D5240F9"/>
    <w:multiLevelType w:val="hybridMultilevel"/>
    <w:tmpl w:val="FA4E1598"/>
    <w:lvl w:ilvl="0" w:tplc="D304FA2E">
      <w:start w:val="1"/>
      <w:numFmt w:val="bullet"/>
      <w:lvlText w:val="–"/>
      <w:lvlJc w:val="left"/>
      <w:pPr>
        <w:tabs>
          <w:tab w:val="num" w:pos="1920"/>
        </w:tabs>
        <w:ind w:left="1920" w:hanging="360"/>
      </w:pPr>
      <w:rPr>
        <w:rFonts w:ascii="Times New Roman" w:hAnsi="Times New Roman" w:cs="Times New Roman" w:hint="default"/>
      </w:rPr>
    </w:lvl>
    <w:lvl w:ilvl="1" w:tplc="0F7C8286">
      <w:start w:val="1"/>
      <w:numFmt w:val="lowerLetter"/>
      <w:lvlText w:val="%2)"/>
      <w:lvlJc w:val="left"/>
      <w:pPr>
        <w:tabs>
          <w:tab w:val="num" w:pos="1494"/>
        </w:tabs>
        <w:ind w:left="1474" w:hanging="340"/>
      </w:pPr>
      <w:rPr>
        <w:b w:val="0"/>
        <w:i w:val="0"/>
        <w:caps w:val="0"/>
      </w:rPr>
    </w:lvl>
    <w:lvl w:ilvl="2" w:tplc="04090005">
      <w:start w:val="1"/>
      <w:numFmt w:val="bullet"/>
      <w:lvlText w:val=""/>
      <w:lvlJc w:val="left"/>
      <w:pPr>
        <w:tabs>
          <w:tab w:val="num" w:pos="3360"/>
        </w:tabs>
        <w:ind w:left="3360" w:hanging="360"/>
      </w:pPr>
      <w:rPr>
        <w:rFonts w:ascii="Wingdings" w:hAnsi="Wingdings" w:hint="default"/>
      </w:rPr>
    </w:lvl>
    <w:lvl w:ilvl="3" w:tplc="04090001">
      <w:start w:val="1"/>
      <w:numFmt w:val="bullet"/>
      <w:lvlText w:val=""/>
      <w:lvlJc w:val="left"/>
      <w:pPr>
        <w:tabs>
          <w:tab w:val="num" w:pos="4080"/>
        </w:tabs>
        <w:ind w:left="4080" w:hanging="360"/>
      </w:pPr>
      <w:rPr>
        <w:rFonts w:ascii="Symbol" w:hAnsi="Symbol" w:hint="default"/>
      </w:rPr>
    </w:lvl>
    <w:lvl w:ilvl="4" w:tplc="04090003">
      <w:start w:val="1"/>
      <w:numFmt w:val="bullet"/>
      <w:lvlText w:val="o"/>
      <w:lvlJc w:val="left"/>
      <w:pPr>
        <w:tabs>
          <w:tab w:val="num" w:pos="4800"/>
        </w:tabs>
        <w:ind w:left="4800" w:hanging="360"/>
      </w:pPr>
      <w:rPr>
        <w:rFonts w:ascii="Courier New" w:hAnsi="Courier New" w:cs="Courier New" w:hint="default"/>
      </w:rPr>
    </w:lvl>
    <w:lvl w:ilvl="5" w:tplc="04090005">
      <w:start w:val="1"/>
      <w:numFmt w:val="bullet"/>
      <w:lvlText w:val=""/>
      <w:lvlJc w:val="left"/>
      <w:pPr>
        <w:tabs>
          <w:tab w:val="num" w:pos="5520"/>
        </w:tabs>
        <w:ind w:left="5520" w:hanging="360"/>
      </w:pPr>
      <w:rPr>
        <w:rFonts w:ascii="Wingdings" w:hAnsi="Wingdings" w:hint="default"/>
      </w:rPr>
    </w:lvl>
    <w:lvl w:ilvl="6" w:tplc="04090001">
      <w:start w:val="1"/>
      <w:numFmt w:val="bullet"/>
      <w:lvlText w:val=""/>
      <w:lvlJc w:val="left"/>
      <w:pPr>
        <w:tabs>
          <w:tab w:val="num" w:pos="6240"/>
        </w:tabs>
        <w:ind w:left="6240" w:hanging="360"/>
      </w:pPr>
      <w:rPr>
        <w:rFonts w:ascii="Symbol" w:hAnsi="Symbol" w:hint="default"/>
      </w:rPr>
    </w:lvl>
    <w:lvl w:ilvl="7" w:tplc="04090003">
      <w:start w:val="1"/>
      <w:numFmt w:val="bullet"/>
      <w:lvlText w:val="o"/>
      <w:lvlJc w:val="left"/>
      <w:pPr>
        <w:tabs>
          <w:tab w:val="num" w:pos="6960"/>
        </w:tabs>
        <w:ind w:left="6960" w:hanging="360"/>
      </w:pPr>
      <w:rPr>
        <w:rFonts w:ascii="Courier New" w:hAnsi="Courier New" w:cs="Courier New" w:hint="default"/>
      </w:rPr>
    </w:lvl>
    <w:lvl w:ilvl="8" w:tplc="04090005">
      <w:start w:val="1"/>
      <w:numFmt w:val="bullet"/>
      <w:lvlText w:val=""/>
      <w:lvlJc w:val="left"/>
      <w:pPr>
        <w:tabs>
          <w:tab w:val="num" w:pos="7680"/>
        </w:tabs>
        <w:ind w:left="7680" w:hanging="360"/>
      </w:pPr>
      <w:rPr>
        <w:rFonts w:ascii="Wingdings" w:hAnsi="Wingdings" w:hint="default"/>
      </w:rPr>
    </w:lvl>
  </w:abstractNum>
  <w:abstractNum w:abstractNumId="43" w15:restartNumberingAfterBreak="0">
    <w:nsid w:val="6EE76FFC"/>
    <w:multiLevelType w:val="hybridMultilevel"/>
    <w:tmpl w:val="B974336C"/>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6F9568A5"/>
    <w:multiLevelType w:val="hybridMultilevel"/>
    <w:tmpl w:val="4AE23056"/>
    <w:lvl w:ilvl="0" w:tplc="04090001">
      <w:start w:val="1"/>
      <w:numFmt w:val="bullet"/>
      <w:lvlText w:val=""/>
      <w:lvlJc w:val="left"/>
      <w:pPr>
        <w:tabs>
          <w:tab w:val="num" w:pos="360"/>
        </w:tabs>
        <w:ind w:left="360" w:hanging="360"/>
      </w:pPr>
      <w:rPr>
        <w:rFonts w:ascii="Symbol" w:hAnsi="Symbol" w:hint="default"/>
      </w:rPr>
    </w:lvl>
    <w:lvl w:ilvl="1" w:tplc="0F7C8286">
      <w:start w:val="1"/>
      <w:numFmt w:val="lowerLetter"/>
      <w:lvlText w:val="%2)"/>
      <w:lvlJc w:val="left"/>
      <w:pPr>
        <w:tabs>
          <w:tab w:val="num" w:pos="1080"/>
        </w:tabs>
        <w:ind w:left="1060" w:hanging="340"/>
      </w:pPr>
      <w:rPr>
        <w:rFonts w:hint="default"/>
        <w:b w:val="0"/>
        <w:i w:val="0"/>
        <w:caps w:val="0"/>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72905B8D"/>
    <w:multiLevelType w:val="hybridMultilevel"/>
    <w:tmpl w:val="18D2B66A"/>
    <w:lvl w:ilvl="0" w:tplc="B712B65A">
      <w:start w:val="1"/>
      <w:numFmt w:val="decimal"/>
      <w:lvlText w:val="%1)"/>
      <w:lvlJc w:val="left"/>
      <w:pPr>
        <w:tabs>
          <w:tab w:val="num" w:pos="3479"/>
        </w:tabs>
        <w:ind w:left="3479" w:hanging="360"/>
      </w:pPr>
      <w:rPr>
        <w:rFonts w:hint="default"/>
      </w:rPr>
    </w:lvl>
    <w:lvl w:ilvl="1" w:tplc="04090019" w:tentative="1">
      <w:start w:val="1"/>
      <w:numFmt w:val="lowerLetter"/>
      <w:lvlText w:val="%2."/>
      <w:lvlJc w:val="left"/>
      <w:pPr>
        <w:tabs>
          <w:tab w:val="num" w:pos="3839"/>
        </w:tabs>
        <w:ind w:left="3839" w:hanging="360"/>
      </w:pPr>
    </w:lvl>
    <w:lvl w:ilvl="2" w:tplc="0409001B" w:tentative="1">
      <w:start w:val="1"/>
      <w:numFmt w:val="lowerRoman"/>
      <w:lvlText w:val="%3."/>
      <w:lvlJc w:val="right"/>
      <w:pPr>
        <w:tabs>
          <w:tab w:val="num" w:pos="4559"/>
        </w:tabs>
        <w:ind w:left="4559" w:hanging="180"/>
      </w:pPr>
    </w:lvl>
    <w:lvl w:ilvl="3" w:tplc="0409000F" w:tentative="1">
      <w:start w:val="1"/>
      <w:numFmt w:val="decimal"/>
      <w:lvlText w:val="%4."/>
      <w:lvlJc w:val="left"/>
      <w:pPr>
        <w:tabs>
          <w:tab w:val="num" w:pos="5279"/>
        </w:tabs>
        <w:ind w:left="5279" w:hanging="360"/>
      </w:pPr>
    </w:lvl>
    <w:lvl w:ilvl="4" w:tplc="04090019" w:tentative="1">
      <w:start w:val="1"/>
      <w:numFmt w:val="lowerLetter"/>
      <w:lvlText w:val="%5."/>
      <w:lvlJc w:val="left"/>
      <w:pPr>
        <w:tabs>
          <w:tab w:val="num" w:pos="5999"/>
        </w:tabs>
        <w:ind w:left="5999" w:hanging="360"/>
      </w:pPr>
    </w:lvl>
    <w:lvl w:ilvl="5" w:tplc="0409001B" w:tentative="1">
      <w:start w:val="1"/>
      <w:numFmt w:val="lowerRoman"/>
      <w:lvlText w:val="%6."/>
      <w:lvlJc w:val="right"/>
      <w:pPr>
        <w:tabs>
          <w:tab w:val="num" w:pos="6719"/>
        </w:tabs>
        <w:ind w:left="6719" w:hanging="180"/>
      </w:pPr>
    </w:lvl>
    <w:lvl w:ilvl="6" w:tplc="0409000F" w:tentative="1">
      <w:start w:val="1"/>
      <w:numFmt w:val="decimal"/>
      <w:lvlText w:val="%7."/>
      <w:lvlJc w:val="left"/>
      <w:pPr>
        <w:tabs>
          <w:tab w:val="num" w:pos="7439"/>
        </w:tabs>
        <w:ind w:left="7439" w:hanging="360"/>
      </w:pPr>
    </w:lvl>
    <w:lvl w:ilvl="7" w:tplc="04090019" w:tentative="1">
      <w:start w:val="1"/>
      <w:numFmt w:val="lowerLetter"/>
      <w:lvlText w:val="%8."/>
      <w:lvlJc w:val="left"/>
      <w:pPr>
        <w:tabs>
          <w:tab w:val="num" w:pos="8159"/>
        </w:tabs>
        <w:ind w:left="8159" w:hanging="360"/>
      </w:pPr>
    </w:lvl>
    <w:lvl w:ilvl="8" w:tplc="0409001B" w:tentative="1">
      <w:start w:val="1"/>
      <w:numFmt w:val="lowerRoman"/>
      <w:lvlText w:val="%9."/>
      <w:lvlJc w:val="right"/>
      <w:pPr>
        <w:tabs>
          <w:tab w:val="num" w:pos="8879"/>
        </w:tabs>
        <w:ind w:left="8879" w:hanging="180"/>
      </w:pPr>
    </w:lvl>
  </w:abstractNum>
  <w:abstractNum w:abstractNumId="46" w15:restartNumberingAfterBreak="0">
    <w:nsid w:val="72EF1034"/>
    <w:multiLevelType w:val="hybridMultilevel"/>
    <w:tmpl w:val="8564E192"/>
    <w:lvl w:ilvl="0" w:tplc="0F7C8286">
      <w:start w:val="1"/>
      <w:numFmt w:val="lowerLetter"/>
      <w:lvlText w:val="%1)"/>
      <w:lvlJc w:val="left"/>
      <w:pPr>
        <w:tabs>
          <w:tab w:val="num" w:pos="1494"/>
        </w:tabs>
        <w:ind w:left="1474" w:hanging="340"/>
      </w:pPr>
      <w:rPr>
        <w:rFonts w:hint="default"/>
        <w:b w:val="0"/>
        <w:i w:val="0"/>
        <w:caps w:val="0"/>
      </w:rPr>
    </w:lvl>
    <w:lvl w:ilvl="1" w:tplc="04090019" w:tentative="1">
      <w:start w:val="1"/>
      <w:numFmt w:val="lowerLetter"/>
      <w:lvlText w:val="%2."/>
      <w:lvlJc w:val="left"/>
      <w:pPr>
        <w:tabs>
          <w:tab w:val="num" w:pos="1156"/>
        </w:tabs>
        <w:ind w:left="1156" w:hanging="360"/>
      </w:pPr>
    </w:lvl>
    <w:lvl w:ilvl="2" w:tplc="0409001B" w:tentative="1">
      <w:start w:val="1"/>
      <w:numFmt w:val="lowerRoman"/>
      <w:lvlText w:val="%3."/>
      <w:lvlJc w:val="right"/>
      <w:pPr>
        <w:tabs>
          <w:tab w:val="num" w:pos="1876"/>
        </w:tabs>
        <w:ind w:left="1876" w:hanging="180"/>
      </w:pPr>
    </w:lvl>
    <w:lvl w:ilvl="3" w:tplc="0409000F" w:tentative="1">
      <w:start w:val="1"/>
      <w:numFmt w:val="decimal"/>
      <w:lvlText w:val="%4."/>
      <w:lvlJc w:val="left"/>
      <w:pPr>
        <w:tabs>
          <w:tab w:val="num" w:pos="2596"/>
        </w:tabs>
        <w:ind w:left="2596" w:hanging="360"/>
      </w:pPr>
    </w:lvl>
    <w:lvl w:ilvl="4" w:tplc="04090019" w:tentative="1">
      <w:start w:val="1"/>
      <w:numFmt w:val="lowerLetter"/>
      <w:lvlText w:val="%5."/>
      <w:lvlJc w:val="left"/>
      <w:pPr>
        <w:tabs>
          <w:tab w:val="num" w:pos="3316"/>
        </w:tabs>
        <w:ind w:left="3316" w:hanging="360"/>
      </w:pPr>
    </w:lvl>
    <w:lvl w:ilvl="5" w:tplc="0409001B" w:tentative="1">
      <w:start w:val="1"/>
      <w:numFmt w:val="lowerRoman"/>
      <w:lvlText w:val="%6."/>
      <w:lvlJc w:val="right"/>
      <w:pPr>
        <w:tabs>
          <w:tab w:val="num" w:pos="4036"/>
        </w:tabs>
        <w:ind w:left="4036" w:hanging="180"/>
      </w:pPr>
    </w:lvl>
    <w:lvl w:ilvl="6" w:tplc="0409000F" w:tentative="1">
      <w:start w:val="1"/>
      <w:numFmt w:val="decimal"/>
      <w:lvlText w:val="%7."/>
      <w:lvlJc w:val="left"/>
      <w:pPr>
        <w:tabs>
          <w:tab w:val="num" w:pos="4756"/>
        </w:tabs>
        <w:ind w:left="4756" w:hanging="360"/>
      </w:pPr>
    </w:lvl>
    <w:lvl w:ilvl="7" w:tplc="04090019" w:tentative="1">
      <w:start w:val="1"/>
      <w:numFmt w:val="lowerLetter"/>
      <w:lvlText w:val="%8."/>
      <w:lvlJc w:val="left"/>
      <w:pPr>
        <w:tabs>
          <w:tab w:val="num" w:pos="5476"/>
        </w:tabs>
        <w:ind w:left="5476" w:hanging="360"/>
      </w:pPr>
    </w:lvl>
    <w:lvl w:ilvl="8" w:tplc="0409001B" w:tentative="1">
      <w:start w:val="1"/>
      <w:numFmt w:val="lowerRoman"/>
      <w:lvlText w:val="%9."/>
      <w:lvlJc w:val="right"/>
      <w:pPr>
        <w:tabs>
          <w:tab w:val="num" w:pos="6196"/>
        </w:tabs>
        <w:ind w:left="6196" w:hanging="180"/>
      </w:pPr>
    </w:lvl>
  </w:abstractNum>
  <w:abstractNum w:abstractNumId="47" w15:restartNumberingAfterBreak="0">
    <w:nsid w:val="74D43D98"/>
    <w:multiLevelType w:val="hybridMultilevel"/>
    <w:tmpl w:val="A53EE766"/>
    <w:lvl w:ilvl="0" w:tplc="B37418CE">
      <w:start w:val="1"/>
      <w:numFmt w:val="decimal"/>
      <w:lvlText w:val="%1."/>
      <w:lvlJc w:val="left"/>
      <w:pPr>
        <w:tabs>
          <w:tab w:val="num" w:pos="360"/>
        </w:tabs>
        <w:ind w:left="360" w:hanging="360"/>
      </w:pPr>
      <w:rPr>
        <w:b/>
      </w:rPr>
    </w:lvl>
    <w:lvl w:ilvl="1" w:tplc="8C3077F8">
      <w:start w:val="1"/>
      <w:numFmt w:val="bullet"/>
      <w:lvlText w:val=""/>
      <w:lvlJc w:val="left"/>
      <w:pPr>
        <w:tabs>
          <w:tab w:val="num" w:pos="1080"/>
        </w:tabs>
        <w:ind w:left="1080" w:hanging="360"/>
      </w:pPr>
      <w:rPr>
        <w:rFonts w:ascii="Wingdings" w:hAnsi="Wingding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8" w15:restartNumberingAfterBreak="0">
    <w:nsid w:val="7D673268"/>
    <w:multiLevelType w:val="hybridMultilevel"/>
    <w:tmpl w:val="98C08C46"/>
    <w:lvl w:ilvl="0" w:tplc="04090001">
      <w:start w:val="1"/>
      <w:numFmt w:val="bullet"/>
      <w:lvlText w:val=""/>
      <w:lvlJc w:val="left"/>
      <w:pPr>
        <w:tabs>
          <w:tab w:val="num" w:pos="360"/>
        </w:tabs>
        <w:ind w:left="360" w:hanging="360"/>
      </w:pPr>
      <w:rPr>
        <w:rFonts w:ascii="Symbol" w:hAnsi="Symbol" w:hint="default"/>
      </w:rPr>
    </w:lvl>
    <w:lvl w:ilvl="1" w:tplc="B712B65A">
      <w:start w:val="1"/>
      <w:numFmt w:val="decimal"/>
      <w:lvlText w:val="%2)"/>
      <w:lvlJc w:val="left"/>
      <w:pPr>
        <w:tabs>
          <w:tab w:val="num" w:pos="1080"/>
        </w:tabs>
        <w:ind w:left="1080" w:hanging="360"/>
      </w:pPr>
      <w:rPr>
        <w:rFonts w:hint="default"/>
      </w:rPr>
    </w:lvl>
    <w:lvl w:ilvl="2" w:tplc="D304FA2E">
      <w:start w:val="1"/>
      <w:numFmt w:val="bullet"/>
      <w:lvlText w:val="–"/>
      <w:lvlJc w:val="left"/>
      <w:pPr>
        <w:tabs>
          <w:tab w:val="num" w:pos="1800"/>
        </w:tabs>
        <w:ind w:left="1800" w:hanging="360"/>
      </w:pPr>
      <w:rPr>
        <w:rFonts w:ascii="Times New Roman" w:hAnsi="Times New Roman" w:cs="Times New Roman" w:hint="default"/>
      </w:rPr>
    </w:lvl>
    <w:lvl w:ilvl="3" w:tplc="8C3077F8">
      <w:start w:val="1"/>
      <w:numFmt w:val="bullet"/>
      <w:lvlText w:val=""/>
      <w:lvlJc w:val="left"/>
      <w:pPr>
        <w:tabs>
          <w:tab w:val="num" w:pos="927"/>
        </w:tabs>
        <w:ind w:left="927" w:hanging="360"/>
      </w:pPr>
      <w:rPr>
        <w:rFonts w:ascii="Wingdings" w:hAnsi="Wingdings" w:hint="default"/>
      </w:rPr>
    </w:lvl>
    <w:lvl w:ilvl="4" w:tplc="35AECC18">
      <w:start w:val="1"/>
      <w:numFmt w:val="upperLetter"/>
      <w:lvlText w:val="%5."/>
      <w:lvlJc w:val="left"/>
      <w:pPr>
        <w:tabs>
          <w:tab w:val="num" w:pos="360"/>
        </w:tabs>
        <w:ind w:left="360" w:hanging="360"/>
      </w:pPr>
      <w:rPr>
        <w:rFonts w:hint="default"/>
      </w:rPr>
    </w:lvl>
    <w:lvl w:ilvl="5" w:tplc="0F7C8286">
      <w:start w:val="1"/>
      <w:numFmt w:val="lowerLetter"/>
      <w:lvlText w:val="%6)"/>
      <w:lvlJc w:val="left"/>
      <w:pPr>
        <w:tabs>
          <w:tab w:val="num" w:pos="1350"/>
        </w:tabs>
        <w:ind w:left="1330" w:hanging="340"/>
      </w:pPr>
      <w:rPr>
        <w:rFonts w:hint="default"/>
        <w:b w:val="0"/>
        <w:i w:val="0"/>
        <w:caps w:val="0"/>
      </w:rPr>
    </w:lvl>
    <w:lvl w:ilvl="6" w:tplc="D304FA2E">
      <w:start w:val="1"/>
      <w:numFmt w:val="bullet"/>
      <w:lvlText w:val="–"/>
      <w:lvlJc w:val="left"/>
      <w:pPr>
        <w:tabs>
          <w:tab w:val="num" w:pos="2204"/>
        </w:tabs>
        <w:ind w:left="2204" w:hanging="360"/>
      </w:pPr>
      <w:rPr>
        <w:rFonts w:ascii="Times New Roman" w:hAnsi="Times New Roman" w:cs="Times New Roman"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9" w15:restartNumberingAfterBreak="0">
    <w:nsid w:val="7DA4559D"/>
    <w:multiLevelType w:val="hybridMultilevel"/>
    <w:tmpl w:val="FCA290CE"/>
    <w:lvl w:ilvl="0" w:tplc="0409000F">
      <w:start w:val="1"/>
      <w:numFmt w:val="decimal"/>
      <w:lvlText w:val="%1."/>
      <w:lvlJc w:val="left"/>
      <w:pPr>
        <w:tabs>
          <w:tab w:val="num" w:pos="360"/>
        </w:tabs>
        <w:ind w:left="360" w:hanging="360"/>
      </w:pPr>
    </w:lvl>
    <w:lvl w:ilvl="1" w:tplc="0F7C8286">
      <w:start w:val="1"/>
      <w:numFmt w:val="lowerLetter"/>
      <w:lvlText w:val="%2)"/>
      <w:lvlJc w:val="left"/>
      <w:pPr>
        <w:tabs>
          <w:tab w:val="num" w:pos="1080"/>
        </w:tabs>
        <w:ind w:left="1060" w:hanging="340"/>
      </w:pPr>
      <w:rPr>
        <w:rFonts w:hint="default"/>
        <w:b w:val="0"/>
        <w:i w:val="0"/>
        <w:caps w:val="0"/>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32"/>
  </w:num>
  <w:num w:numId="2">
    <w:abstractNumId w:val="49"/>
  </w:num>
  <w:num w:numId="3">
    <w:abstractNumId w:val="31"/>
  </w:num>
  <w:num w:numId="4">
    <w:abstractNumId w:val="48"/>
  </w:num>
  <w:num w:numId="5">
    <w:abstractNumId w:val="4"/>
  </w:num>
  <w:num w:numId="6">
    <w:abstractNumId w:val="47"/>
  </w:num>
  <w:num w:numId="7">
    <w:abstractNumId w:val="19"/>
  </w:num>
  <w:num w:numId="8">
    <w:abstractNumId w:val="8"/>
  </w:num>
  <w:num w:numId="9">
    <w:abstractNumId w:val="44"/>
  </w:num>
  <w:num w:numId="10">
    <w:abstractNumId w:val="24"/>
  </w:num>
  <w:num w:numId="11">
    <w:abstractNumId w:val="2"/>
  </w:num>
  <w:num w:numId="12">
    <w:abstractNumId w:val="46"/>
  </w:num>
  <w:num w:numId="13">
    <w:abstractNumId w:val="33"/>
  </w:num>
  <w:num w:numId="14">
    <w:abstractNumId w:val="25"/>
  </w:num>
  <w:num w:numId="15">
    <w:abstractNumId w:val="22"/>
  </w:num>
  <w:num w:numId="16">
    <w:abstractNumId w:val="36"/>
  </w:num>
  <w:num w:numId="17">
    <w:abstractNumId w:val="12"/>
  </w:num>
  <w:num w:numId="18">
    <w:abstractNumId w:val="13"/>
  </w:num>
  <w:num w:numId="19">
    <w:abstractNumId w:val="45"/>
  </w:num>
  <w:num w:numId="20">
    <w:abstractNumId w:val="29"/>
  </w:num>
  <w:num w:numId="21">
    <w:abstractNumId w:val="3"/>
  </w:num>
  <w:num w:numId="22">
    <w:abstractNumId w:val="6"/>
  </w:num>
  <w:num w:numId="23">
    <w:abstractNumId w:val="10"/>
  </w:num>
  <w:num w:numId="24">
    <w:abstractNumId w:val="11"/>
  </w:num>
  <w:num w:numId="25">
    <w:abstractNumId w:val="23"/>
  </w:num>
  <w:num w:numId="26">
    <w:abstractNumId w:val="27"/>
  </w:num>
  <w:num w:numId="27">
    <w:abstractNumId w:val="16"/>
  </w:num>
  <w:num w:numId="28">
    <w:abstractNumId w:val="30"/>
  </w:num>
  <w:num w:numId="29">
    <w:abstractNumId w:val="15"/>
  </w:num>
  <w:num w:numId="30">
    <w:abstractNumId w:val="38"/>
  </w:num>
  <w:num w:numId="31">
    <w:abstractNumId w:val="28"/>
  </w:num>
  <w:num w:numId="32">
    <w:abstractNumId w:val="1"/>
  </w:num>
  <w:num w:numId="33">
    <w:abstractNumId w:val="40"/>
  </w:num>
  <w:num w:numId="34">
    <w:abstractNumId w:val="20"/>
  </w:num>
  <w:num w:numId="35">
    <w:abstractNumId w:val="34"/>
  </w:num>
  <w:num w:numId="36">
    <w:abstractNumId w:val="35"/>
  </w:num>
  <w:num w:numId="37">
    <w:abstractNumId w:val="5"/>
  </w:num>
  <w:num w:numId="38">
    <w:abstractNumId w:val="42"/>
    <w:lvlOverride w:ilvl="0"/>
    <w:lvlOverride w:ilvl="1">
      <w:startOverride w:val="1"/>
    </w:lvlOverride>
    <w:lvlOverride w:ilvl="2"/>
    <w:lvlOverride w:ilvl="3"/>
    <w:lvlOverride w:ilvl="4"/>
    <w:lvlOverride w:ilvl="5"/>
    <w:lvlOverride w:ilvl="6"/>
    <w:lvlOverride w:ilvl="7"/>
    <w:lvlOverride w:ilvl="8"/>
  </w:num>
  <w:num w:numId="39">
    <w:abstractNumId w:val="39"/>
  </w:num>
  <w:num w:numId="40">
    <w:abstractNumId w:val="43"/>
  </w:num>
  <w:num w:numId="41">
    <w:abstractNumId w:val="9"/>
  </w:num>
  <w:num w:numId="42">
    <w:abstractNumId w:val="18"/>
  </w:num>
  <w:num w:numId="43">
    <w:abstractNumId w:val="21"/>
  </w:num>
  <w:num w:numId="44">
    <w:abstractNumId w:val="26"/>
  </w:num>
  <w:num w:numId="45">
    <w:abstractNumId w:val="14"/>
  </w:num>
  <w:num w:numId="46">
    <w:abstractNumId w:val="7"/>
  </w:num>
  <w:num w:numId="47">
    <w:abstractNumId w:val="0"/>
  </w:num>
  <w:num w:numId="48">
    <w:abstractNumId w:val="17"/>
  </w:num>
  <w:num w:numId="49">
    <w:abstractNumId w:val="37"/>
  </w:num>
  <w:num w:numId="50">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5C26"/>
    <w:rsid w:val="00020A1B"/>
    <w:rsid w:val="00036994"/>
    <w:rsid w:val="00036CA3"/>
    <w:rsid w:val="00037DBC"/>
    <w:rsid w:val="0004122B"/>
    <w:rsid w:val="0004283C"/>
    <w:rsid w:val="00044C13"/>
    <w:rsid w:val="00047827"/>
    <w:rsid w:val="00056D4B"/>
    <w:rsid w:val="00062215"/>
    <w:rsid w:val="00063E83"/>
    <w:rsid w:val="00066062"/>
    <w:rsid w:val="0006627A"/>
    <w:rsid w:val="00074BAA"/>
    <w:rsid w:val="00077A9F"/>
    <w:rsid w:val="000805F7"/>
    <w:rsid w:val="000826D2"/>
    <w:rsid w:val="00086376"/>
    <w:rsid w:val="00087E5A"/>
    <w:rsid w:val="0009377A"/>
    <w:rsid w:val="000965DE"/>
    <w:rsid w:val="000A136E"/>
    <w:rsid w:val="000A2CB9"/>
    <w:rsid w:val="000A648A"/>
    <w:rsid w:val="000A6B0B"/>
    <w:rsid w:val="000B192C"/>
    <w:rsid w:val="000B5C4D"/>
    <w:rsid w:val="000C3420"/>
    <w:rsid w:val="000C5A0B"/>
    <w:rsid w:val="000C5B96"/>
    <w:rsid w:val="000D2F80"/>
    <w:rsid w:val="000D34BB"/>
    <w:rsid w:val="000D7E2B"/>
    <w:rsid w:val="000E008E"/>
    <w:rsid w:val="000E0FD4"/>
    <w:rsid w:val="000E5164"/>
    <w:rsid w:val="000F045F"/>
    <w:rsid w:val="000F197C"/>
    <w:rsid w:val="000F1D7A"/>
    <w:rsid w:val="000F4014"/>
    <w:rsid w:val="000F6045"/>
    <w:rsid w:val="000F6297"/>
    <w:rsid w:val="000F7BD7"/>
    <w:rsid w:val="00101A8E"/>
    <w:rsid w:val="00102C6C"/>
    <w:rsid w:val="00106F92"/>
    <w:rsid w:val="0010786E"/>
    <w:rsid w:val="0011788F"/>
    <w:rsid w:val="00117AF3"/>
    <w:rsid w:val="00120171"/>
    <w:rsid w:val="001241D3"/>
    <w:rsid w:val="00124BAB"/>
    <w:rsid w:val="0012527E"/>
    <w:rsid w:val="00131477"/>
    <w:rsid w:val="00132155"/>
    <w:rsid w:val="001324EA"/>
    <w:rsid w:val="00134E33"/>
    <w:rsid w:val="00136B3A"/>
    <w:rsid w:val="00137EEB"/>
    <w:rsid w:val="001422E3"/>
    <w:rsid w:val="00145CDE"/>
    <w:rsid w:val="00151925"/>
    <w:rsid w:val="001523D1"/>
    <w:rsid w:val="001604C1"/>
    <w:rsid w:val="00161974"/>
    <w:rsid w:val="001667D7"/>
    <w:rsid w:val="00167863"/>
    <w:rsid w:val="001803D5"/>
    <w:rsid w:val="00184F3F"/>
    <w:rsid w:val="00187118"/>
    <w:rsid w:val="00190E6B"/>
    <w:rsid w:val="00190EF5"/>
    <w:rsid w:val="00191194"/>
    <w:rsid w:val="00196515"/>
    <w:rsid w:val="001A05AD"/>
    <w:rsid w:val="001A1026"/>
    <w:rsid w:val="001A16AB"/>
    <w:rsid w:val="001A1950"/>
    <w:rsid w:val="001A35E2"/>
    <w:rsid w:val="001A3B78"/>
    <w:rsid w:val="001A6D4E"/>
    <w:rsid w:val="001A738A"/>
    <w:rsid w:val="001B53D1"/>
    <w:rsid w:val="001C0097"/>
    <w:rsid w:val="001C7AD2"/>
    <w:rsid w:val="001D00EA"/>
    <w:rsid w:val="001D0202"/>
    <w:rsid w:val="001D03AA"/>
    <w:rsid w:val="001D11BA"/>
    <w:rsid w:val="001D3D0C"/>
    <w:rsid w:val="001D40F0"/>
    <w:rsid w:val="001D44CC"/>
    <w:rsid w:val="001D463A"/>
    <w:rsid w:val="001D4681"/>
    <w:rsid w:val="001D5F2C"/>
    <w:rsid w:val="001D67C4"/>
    <w:rsid w:val="001E0621"/>
    <w:rsid w:val="001E1671"/>
    <w:rsid w:val="001E27FF"/>
    <w:rsid w:val="001E4068"/>
    <w:rsid w:val="001F45BE"/>
    <w:rsid w:val="001F503F"/>
    <w:rsid w:val="001F6B26"/>
    <w:rsid w:val="0020462D"/>
    <w:rsid w:val="002065CA"/>
    <w:rsid w:val="00210D14"/>
    <w:rsid w:val="00211F4A"/>
    <w:rsid w:val="00216517"/>
    <w:rsid w:val="00216E21"/>
    <w:rsid w:val="0021760C"/>
    <w:rsid w:val="00223B04"/>
    <w:rsid w:val="002269F3"/>
    <w:rsid w:val="002273BB"/>
    <w:rsid w:val="00233DBE"/>
    <w:rsid w:val="00240309"/>
    <w:rsid w:val="002432AA"/>
    <w:rsid w:val="00243D7F"/>
    <w:rsid w:val="002477FF"/>
    <w:rsid w:val="002554D9"/>
    <w:rsid w:val="00257069"/>
    <w:rsid w:val="002579DC"/>
    <w:rsid w:val="00257F42"/>
    <w:rsid w:val="00262DA1"/>
    <w:rsid w:val="002637B6"/>
    <w:rsid w:val="00264BB4"/>
    <w:rsid w:val="00265987"/>
    <w:rsid w:val="00265DCE"/>
    <w:rsid w:val="00267440"/>
    <w:rsid w:val="0027007B"/>
    <w:rsid w:val="002777AE"/>
    <w:rsid w:val="00281414"/>
    <w:rsid w:val="00281F2F"/>
    <w:rsid w:val="00282393"/>
    <w:rsid w:val="002832FF"/>
    <w:rsid w:val="00287E21"/>
    <w:rsid w:val="002902C9"/>
    <w:rsid w:val="002903B6"/>
    <w:rsid w:val="00291788"/>
    <w:rsid w:val="00291891"/>
    <w:rsid w:val="00291A5E"/>
    <w:rsid w:val="002926A6"/>
    <w:rsid w:val="00295202"/>
    <w:rsid w:val="00297AFB"/>
    <w:rsid w:val="002A481B"/>
    <w:rsid w:val="002A7ADB"/>
    <w:rsid w:val="002B20F5"/>
    <w:rsid w:val="002C3B52"/>
    <w:rsid w:val="002C4286"/>
    <w:rsid w:val="002D0DED"/>
    <w:rsid w:val="002E190F"/>
    <w:rsid w:val="002E4060"/>
    <w:rsid w:val="002E4D32"/>
    <w:rsid w:val="002E7789"/>
    <w:rsid w:val="002F1D83"/>
    <w:rsid w:val="002F3B47"/>
    <w:rsid w:val="002F3EBE"/>
    <w:rsid w:val="002F621A"/>
    <w:rsid w:val="00303BA5"/>
    <w:rsid w:val="003040DD"/>
    <w:rsid w:val="00304F05"/>
    <w:rsid w:val="003078AB"/>
    <w:rsid w:val="00311B7D"/>
    <w:rsid w:val="00330F30"/>
    <w:rsid w:val="00333304"/>
    <w:rsid w:val="00341F48"/>
    <w:rsid w:val="0034389D"/>
    <w:rsid w:val="003461FE"/>
    <w:rsid w:val="00350F44"/>
    <w:rsid w:val="00354DE0"/>
    <w:rsid w:val="0035596C"/>
    <w:rsid w:val="00360F5E"/>
    <w:rsid w:val="0036488A"/>
    <w:rsid w:val="003648A6"/>
    <w:rsid w:val="00364A8A"/>
    <w:rsid w:val="00365976"/>
    <w:rsid w:val="00372156"/>
    <w:rsid w:val="003734CE"/>
    <w:rsid w:val="00375622"/>
    <w:rsid w:val="0038064D"/>
    <w:rsid w:val="003809FC"/>
    <w:rsid w:val="0038602F"/>
    <w:rsid w:val="00390321"/>
    <w:rsid w:val="003912F3"/>
    <w:rsid w:val="00393018"/>
    <w:rsid w:val="00395725"/>
    <w:rsid w:val="00395AC1"/>
    <w:rsid w:val="003A2703"/>
    <w:rsid w:val="003A54B2"/>
    <w:rsid w:val="003B7C8D"/>
    <w:rsid w:val="003C5039"/>
    <w:rsid w:val="003D28E6"/>
    <w:rsid w:val="003D3561"/>
    <w:rsid w:val="003E0754"/>
    <w:rsid w:val="003E1681"/>
    <w:rsid w:val="003E563A"/>
    <w:rsid w:val="003E6A24"/>
    <w:rsid w:val="003E7DBC"/>
    <w:rsid w:val="003F5EDD"/>
    <w:rsid w:val="00404838"/>
    <w:rsid w:val="004140C2"/>
    <w:rsid w:val="00414557"/>
    <w:rsid w:val="0041507F"/>
    <w:rsid w:val="00415F9C"/>
    <w:rsid w:val="004165C8"/>
    <w:rsid w:val="0042036F"/>
    <w:rsid w:val="00422B4F"/>
    <w:rsid w:val="0042477E"/>
    <w:rsid w:val="00424F14"/>
    <w:rsid w:val="0043047D"/>
    <w:rsid w:val="00435292"/>
    <w:rsid w:val="004366A1"/>
    <w:rsid w:val="00444D3C"/>
    <w:rsid w:val="004530F4"/>
    <w:rsid w:val="00456257"/>
    <w:rsid w:val="00456CB8"/>
    <w:rsid w:val="00461407"/>
    <w:rsid w:val="00461B4E"/>
    <w:rsid w:val="00461F89"/>
    <w:rsid w:val="004622D8"/>
    <w:rsid w:val="00462C14"/>
    <w:rsid w:val="0046452D"/>
    <w:rsid w:val="0046464F"/>
    <w:rsid w:val="00465D47"/>
    <w:rsid w:val="00467363"/>
    <w:rsid w:val="00467AB5"/>
    <w:rsid w:val="004726E0"/>
    <w:rsid w:val="00475019"/>
    <w:rsid w:val="0047696F"/>
    <w:rsid w:val="0047787A"/>
    <w:rsid w:val="00482246"/>
    <w:rsid w:val="00486CEE"/>
    <w:rsid w:val="00486F63"/>
    <w:rsid w:val="00487490"/>
    <w:rsid w:val="004932F4"/>
    <w:rsid w:val="00493D9F"/>
    <w:rsid w:val="00496A2B"/>
    <w:rsid w:val="004A21F3"/>
    <w:rsid w:val="004A297B"/>
    <w:rsid w:val="004A2E8D"/>
    <w:rsid w:val="004A2FF5"/>
    <w:rsid w:val="004A3530"/>
    <w:rsid w:val="004A684F"/>
    <w:rsid w:val="004B7EEC"/>
    <w:rsid w:val="004C291C"/>
    <w:rsid w:val="004C353F"/>
    <w:rsid w:val="004D0A7B"/>
    <w:rsid w:val="004D1250"/>
    <w:rsid w:val="004D2288"/>
    <w:rsid w:val="004E02B6"/>
    <w:rsid w:val="004E12AD"/>
    <w:rsid w:val="004E49B6"/>
    <w:rsid w:val="004F4A38"/>
    <w:rsid w:val="004F4ACB"/>
    <w:rsid w:val="004F5098"/>
    <w:rsid w:val="004F6AB3"/>
    <w:rsid w:val="004F7BB2"/>
    <w:rsid w:val="00504B70"/>
    <w:rsid w:val="00505DBC"/>
    <w:rsid w:val="0051100B"/>
    <w:rsid w:val="00511A91"/>
    <w:rsid w:val="00512BFB"/>
    <w:rsid w:val="0051405C"/>
    <w:rsid w:val="0051436C"/>
    <w:rsid w:val="00517A82"/>
    <w:rsid w:val="00520CBA"/>
    <w:rsid w:val="00520D0E"/>
    <w:rsid w:val="00527638"/>
    <w:rsid w:val="00527692"/>
    <w:rsid w:val="00533CDF"/>
    <w:rsid w:val="005374A3"/>
    <w:rsid w:val="00537BC2"/>
    <w:rsid w:val="005444AA"/>
    <w:rsid w:val="00553F77"/>
    <w:rsid w:val="005557B5"/>
    <w:rsid w:val="00555FF7"/>
    <w:rsid w:val="005616AE"/>
    <w:rsid w:val="00565A0D"/>
    <w:rsid w:val="0057059A"/>
    <w:rsid w:val="005732C6"/>
    <w:rsid w:val="00575A30"/>
    <w:rsid w:val="0058290D"/>
    <w:rsid w:val="00582A42"/>
    <w:rsid w:val="00585519"/>
    <w:rsid w:val="00586534"/>
    <w:rsid w:val="00591424"/>
    <w:rsid w:val="00595BE2"/>
    <w:rsid w:val="005A335E"/>
    <w:rsid w:val="005A6FFA"/>
    <w:rsid w:val="005B6426"/>
    <w:rsid w:val="005D22F7"/>
    <w:rsid w:val="005D2AF0"/>
    <w:rsid w:val="005D75C2"/>
    <w:rsid w:val="005E6A0C"/>
    <w:rsid w:val="00600EF6"/>
    <w:rsid w:val="006029B9"/>
    <w:rsid w:val="00602E15"/>
    <w:rsid w:val="00604171"/>
    <w:rsid w:val="00604416"/>
    <w:rsid w:val="00604901"/>
    <w:rsid w:val="00607895"/>
    <w:rsid w:val="00610F03"/>
    <w:rsid w:val="00613516"/>
    <w:rsid w:val="006138BC"/>
    <w:rsid w:val="00616CE3"/>
    <w:rsid w:val="006209B2"/>
    <w:rsid w:val="0062738C"/>
    <w:rsid w:val="006276BB"/>
    <w:rsid w:val="00627C36"/>
    <w:rsid w:val="00632536"/>
    <w:rsid w:val="00632D40"/>
    <w:rsid w:val="00634A33"/>
    <w:rsid w:val="00642382"/>
    <w:rsid w:val="00642B6E"/>
    <w:rsid w:val="00643BA6"/>
    <w:rsid w:val="00643DCE"/>
    <w:rsid w:val="00655BD8"/>
    <w:rsid w:val="00656B27"/>
    <w:rsid w:val="0066178D"/>
    <w:rsid w:val="00671818"/>
    <w:rsid w:val="00680110"/>
    <w:rsid w:val="00682762"/>
    <w:rsid w:val="006838F7"/>
    <w:rsid w:val="00685DBD"/>
    <w:rsid w:val="00687C5D"/>
    <w:rsid w:val="00692931"/>
    <w:rsid w:val="0069754E"/>
    <w:rsid w:val="006B10AC"/>
    <w:rsid w:val="006B3522"/>
    <w:rsid w:val="006B3B77"/>
    <w:rsid w:val="006B66AD"/>
    <w:rsid w:val="006C147A"/>
    <w:rsid w:val="006C1F46"/>
    <w:rsid w:val="006C28C3"/>
    <w:rsid w:val="006C7D88"/>
    <w:rsid w:val="006D0A7E"/>
    <w:rsid w:val="006D0E7E"/>
    <w:rsid w:val="006D1CC9"/>
    <w:rsid w:val="006E0E82"/>
    <w:rsid w:val="006E1FCA"/>
    <w:rsid w:val="006E2F71"/>
    <w:rsid w:val="006E5E7C"/>
    <w:rsid w:val="006E7BF6"/>
    <w:rsid w:val="006F59A9"/>
    <w:rsid w:val="006F68B1"/>
    <w:rsid w:val="007039A0"/>
    <w:rsid w:val="00704BC1"/>
    <w:rsid w:val="00711C9B"/>
    <w:rsid w:val="00712423"/>
    <w:rsid w:val="00717D5B"/>
    <w:rsid w:val="007216E8"/>
    <w:rsid w:val="00722EFD"/>
    <w:rsid w:val="00725D68"/>
    <w:rsid w:val="007334B7"/>
    <w:rsid w:val="00733539"/>
    <w:rsid w:val="00736603"/>
    <w:rsid w:val="00737141"/>
    <w:rsid w:val="00737569"/>
    <w:rsid w:val="00737A70"/>
    <w:rsid w:val="00742974"/>
    <w:rsid w:val="0074450F"/>
    <w:rsid w:val="00744690"/>
    <w:rsid w:val="00746373"/>
    <w:rsid w:val="00747A24"/>
    <w:rsid w:val="00751186"/>
    <w:rsid w:val="007536D3"/>
    <w:rsid w:val="00760FA3"/>
    <w:rsid w:val="00762ED1"/>
    <w:rsid w:val="0076410E"/>
    <w:rsid w:val="00765739"/>
    <w:rsid w:val="00767B48"/>
    <w:rsid w:val="007737AA"/>
    <w:rsid w:val="00774CC2"/>
    <w:rsid w:val="007807FD"/>
    <w:rsid w:val="00782528"/>
    <w:rsid w:val="00782B4C"/>
    <w:rsid w:val="00792298"/>
    <w:rsid w:val="00793E42"/>
    <w:rsid w:val="00796165"/>
    <w:rsid w:val="0079785B"/>
    <w:rsid w:val="00797AFB"/>
    <w:rsid w:val="007B52F0"/>
    <w:rsid w:val="007B6119"/>
    <w:rsid w:val="007C5778"/>
    <w:rsid w:val="007D3240"/>
    <w:rsid w:val="007D343F"/>
    <w:rsid w:val="007D6301"/>
    <w:rsid w:val="007E0E7B"/>
    <w:rsid w:val="007E7EAF"/>
    <w:rsid w:val="007F0775"/>
    <w:rsid w:val="007F6ABF"/>
    <w:rsid w:val="00801FE9"/>
    <w:rsid w:val="00802441"/>
    <w:rsid w:val="00804D50"/>
    <w:rsid w:val="00816A57"/>
    <w:rsid w:val="00816A84"/>
    <w:rsid w:val="00820EC4"/>
    <w:rsid w:val="00822AFD"/>
    <w:rsid w:val="00825149"/>
    <w:rsid w:val="00826ACA"/>
    <w:rsid w:val="00835038"/>
    <w:rsid w:val="00840899"/>
    <w:rsid w:val="0084372B"/>
    <w:rsid w:val="00851C76"/>
    <w:rsid w:val="00852588"/>
    <w:rsid w:val="008576FA"/>
    <w:rsid w:val="00863819"/>
    <w:rsid w:val="00863F53"/>
    <w:rsid w:val="00865DAD"/>
    <w:rsid w:val="00876F2F"/>
    <w:rsid w:val="00881481"/>
    <w:rsid w:val="00882EB9"/>
    <w:rsid w:val="00884AEC"/>
    <w:rsid w:val="00890E69"/>
    <w:rsid w:val="00892AFC"/>
    <w:rsid w:val="008972DE"/>
    <w:rsid w:val="008A1281"/>
    <w:rsid w:val="008A2B76"/>
    <w:rsid w:val="008A3388"/>
    <w:rsid w:val="008A39CA"/>
    <w:rsid w:val="008B0241"/>
    <w:rsid w:val="008B032B"/>
    <w:rsid w:val="008B2C6C"/>
    <w:rsid w:val="008B3875"/>
    <w:rsid w:val="008B70E6"/>
    <w:rsid w:val="008C47CC"/>
    <w:rsid w:val="008C584D"/>
    <w:rsid w:val="008D26A6"/>
    <w:rsid w:val="008D4EC1"/>
    <w:rsid w:val="008D5F43"/>
    <w:rsid w:val="008D631A"/>
    <w:rsid w:val="008E78D3"/>
    <w:rsid w:val="008E7C37"/>
    <w:rsid w:val="008F0A88"/>
    <w:rsid w:val="008F2739"/>
    <w:rsid w:val="008F5258"/>
    <w:rsid w:val="008F7FCB"/>
    <w:rsid w:val="009006F9"/>
    <w:rsid w:val="0090397D"/>
    <w:rsid w:val="009040EC"/>
    <w:rsid w:val="00913A02"/>
    <w:rsid w:val="00914E3E"/>
    <w:rsid w:val="00917B95"/>
    <w:rsid w:val="00921BFA"/>
    <w:rsid w:val="0092239C"/>
    <w:rsid w:val="00924394"/>
    <w:rsid w:val="009367BC"/>
    <w:rsid w:val="00941384"/>
    <w:rsid w:val="009446A0"/>
    <w:rsid w:val="0095015E"/>
    <w:rsid w:val="00961493"/>
    <w:rsid w:val="00972450"/>
    <w:rsid w:val="009740D1"/>
    <w:rsid w:val="00974427"/>
    <w:rsid w:val="00974BDB"/>
    <w:rsid w:val="00974F13"/>
    <w:rsid w:val="0097649C"/>
    <w:rsid w:val="00986AAA"/>
    <w:rsid w:val="00987593"/>
    <w:rsid w:val="009922EA"/>
    <w:rsid w:val="00996008"/>
    <w:rsid w:val="009A2686"/>
    <w:rsid w:val="009A44E3"/>
    <w:rsid w:val="009A4700"/>
    <w:rsid w:val="009A4EE2"/>
    <w:rsid w:val="009A60D9"/>
    <w:rsid w:val="009A622D"/>
    <w:rsid w:val="009B08DE"/>
    <w:rsid w:val="009B3872"/>
    <w:rsid w:val="009C0B4D"/>
    <w:rsid w:val="009C1C23"/>
    <w:rsid w:val="009C7A4B"/>
    <w:rsid w:val="009E59B9"/>
    <w:rsid w:val="009F1350"/>
    <w:rsid w:val="009F28EB"/>
    <w:rsid w:val="00A004E0"/>
    <w:rsid w:val="00A02380"/>
    <w:rsid w:val="00A0335F"/>
    <w:rsid w:val="00A063A6"/>
    <w:rsid w:val="00A0649A"/>
    <w:rsid w:val="00A1460C"/>
    <w:rsid w:val="00A152BD"/>
    <w:rsid w:val="00A16DD2"/>
    <w:rsid w:val="00A2293D"/>
    <w:rsid w:val="00A25D61"/>
    <w:rsid w:val="00A3486C"/>
    <w:rsid w:val="00A351C8"/>
    <w:rsid w:val="00A3637C"/>
    <w:rsid w:val="00A414A4"/>
    <w:rsid w:val="00A431ED"/>
    <w:rsid w:val="00A43E7A"/>
    <w:rsid w:val="00A4606D"/>
    <w:rsid w:val="00A5588A"/>
    <w:rsid w:val="00A64953"/>
    <w:rsid w:val="00A64D34"/>
    <w:rsid w:val="00A675A7"/>
    <w:rsid w:val="00A702CF"/>
    <w:rsid w:val="00A71C4A"/>
    <w:rsid w:val="00A76406"/>
    <w:rsid w:val="00A7662D"/>
    <w:rsid w:val="00A77C2B"/>
    <w:rsid w:val="00A82BD8"/>
    <w:rsid w:val="00A908F0"/>
    <w:rsid w:val="00A90E2E"/>
    <w:rsid w:val="00A92C65"/>
    <w:rsid w:val="00A92E0C"/>
    <w:rsid w:val="00AA3A90"/>
    <w:rsid w:val="00AB0772"/>
    <w:rsid w:val="00AB2E69"/>
    <w:rsid w:val="00AB3AC9"/>
    <w:rsid w:val="00AB7D8D"/>
    <w:rsid w:val="00AC1E2C"/>
    <w:rsid w:val="00AC1EE0"/>
    <w:rsid w:val="00AC6217"/>
    <w:rsid w:val="00AD4DB6"/>
    <w:rsid w:val="00AD5927"/>
    <w:rsid w:val="00AE4DB8"/>
    <w:rsid w:val="00AF48E6"/>
    <w:rsid w:val="00AF50DA"/>
    <w:rsid w:val="00AF640B"/>
    <w:rsid w:val="00B024AA"/>
    <w:rsid w:val="00B0593C"/>
    <w:rsid w:val="00B10BBF"/>
    <w:rsid w:val="00B12926"/>
    <w:rsid w:val="00B261C1"/>
    <w:rsid w:val="00B26221"/>
    <w:rsid w:val="00B273B6"/>
    <w:rsid w:val="00B2779F"/>
    <w:rsid w:val="00B278F2"/>
    <w:rsid w:val="00B302BD"/>
    <w:rsid w:val="00B30832"/>
    <w:rsid w:val="00B33238"/>
    <w:rsid w:val="00B3369A"/>
    <w:rsid w:val="00B406C6"/>
    <w:rsid w:val="00B414CB"/>
    <w:rsid w:val="00B422F8"/>
    <w:rsid w:val="00B43D32"/>
    <w:rsid w:val="00B4775B"/>
    <w:rsid w:val="00B47F4D"/>
    <w:rsid w:val="00B56855"/>
    <w:rsid w:val="00B60767"/>
    <w:rsid w:val="00B61F4B"/>
    <w:rsid w:val="00B6604A"/>
    <w:rsid w:val="00B6666B"/>
    <w:rsid w:val="00B7016A"/>
    <w:rsid w:val="00B841D3"/>
    <w:rsid w:val="00B85A3F"/>
    <w:rsid w:val="00B95052"/>
    <w:rsid w:val="00B9754F"/>
    <w:rsid w:val="00B977E8"/>
    <w:rsid w:val="00BA2E17"/>
    <w:rsid w:val="00BA3442"/>
    <w:rsid w:val="00BB0F30"/>
    <w:rsid w:val="00BB1231"/>
    <w:rsid w:val="00BB47EA"/>
    <w:rsid w:val="00BC0C16"/>
    <w:rsid w:val="00BC1156"/>
    <w:rsid w:val="00BC43F8"/>
    <w:rsid w:val="00BC5644"/>
    <w:rsid w:val="00BC5850"/>
    <w:rsid w:val="00BC7174"/>
    <w:rsid w:val="00BD4402"/>
    <w:rsid w:val="00BD5009"/>
    <w:rsid w:val="00BE2EBE"/>
    <w:rsid w:val="00BE4550"/>
    <w:rsid w:val="00BE5CBA"/>
    <w:rsid w:val="00BE5FBE"/>
    <w:rsid w:val="00BE719A"/>
    <w:rsid w:val="00BE7DA4"/>
    <w:rsid w:val="00BF068D"/>
    <w:rsid w:val="00BF4E5A"/>
    <w:rsid w:val="00BF7673"/>
    <w:rsid w:val="00C00255"/>
    <w:rsid w:val="00C02BB0"/>
    <w:rsid w:val="00C06A85"/>
    <w:rsid w:val="00C10D59"/>
    <w:rsid w:val="00C1164C"/>
    <w:rsid w:val="00C117BB"/>
    <w:rsid w:val="00C14B6D"/>
    <w:rsid w:val="00C1792F"/>
    <w:rsid w:val="00C2027D"/>
    <w:rsid w:val="00C3287B"/>
    <w:rsid w:val="00C3351D"/>
    <w:rsid w:val="00C408BD"/>
    <w:rsid w:val="00C449E8"/>
    <w:rsid w:val="00C45B5D"/>
    <w:rsid w:val="00C46DA9"/>
    <w:rsid w:val="00C52882"/>
    <w:rsid w:val="00C53804"/>
    <w:rsid w:val="00C56688"/>
    <w:rsid w:val="00C62236"/>
    <w:rsid w:val="00C65D31"/>
    <w:rsid w:val="00C678E6"/>
    <w:rsid w:val="00C704D2"/>
    <w:rsid w:val="00C70509"/>
    <w:rsid w:val="00C70669"/>
    <w:rsid w:val="00C724CC"/>
    <w:rsid w:val="00C72AB4"/>
    <w:rsid w:val="00C83B45"/>
    <w:rsid w:val="00C84FE4"/>
    <w:rsid w:val="00C903B1"/>
    <w:rsid w:val="00C92E9D"/>
    <w:rsid w:val="00C94894"/>
    <w:rsid w:val="00CA2396"/>
    <w:rsid w:val="00CA23CD"/>
    <w:rsid w:val="00CA4591"/>
    <w:rsid w:val="00CA68DB"/>
    <w:rsid w:val="00CA6C01"/>
    <w:rsid w:val="00CB1BE6"/>
    <w:rsid w:val="00CB4D34"/>
    <w:rsid w:val="00CB60CB"/>
    <w:rsid w:val="00CC11CE"/>
    <w:rsid w:val="00CC2E80"/>
    <w:rsid w:val="00CC7159"/>
    <w:rsid w:val="00CD1F12"/>
    <w:rsid w:val="00CF380B"/>
    <w:rsid w:val="00CF4791"/>
    <w:rsid w:val="00CF49B7"/>
    <w:rsid w:val="00D033D2"/>
    <w:rsid w:val="00D050D4"/>
    <w:rsid w:val="00D05DCD"/>
    <w:rsid w:val="00D1512F"/>
    <w:rsid w:val="00D16F9F"/>
    <w:rsid w:val="00D170AE"/>
    <w:rsid w:val="00D17960"/>
    <w:rsid w:val="00D21D56"/>
    <w:rsid w:val="00D23846"/>
    <w:rsid w:val="00D25F12"/>
    <w:rsid w:val="00D32503"/>
    <w:rsid w:val="00D331B0"/>
    <w:rsid w:val="00D357B6"/>
    <w:rsid w:val="00D35D13"/>
    <w:rsid w:val="00D364D4"/>
    <w:rsid w:val="00D36A66"/>
    <w:rsid w:val="00D457D8"/>
    <w:rsid w:val="00D52515"/>
    <w:rsid w:val="00D60A58"/>
    <w:rsid w:val="00D63336"/>
    <w:rsid w:val="00D64575"/>
    <w:rsid w:val="00D64F1B"/>
    <w:rsid w:val="00D65136"/>
    <w:rsid w:val="00D65B10"/>
    <w:rsid w:val="00D667C1"/>
    <w:rsid w:val="00D670B1"/>
    <w:rsid w:val="00D71530"/>
    <w:rsid w:val="00D720D8"/>
    <w:rsid w:val="00D737BE"/>
    <w:rsid w:val="00D73E66"/>
    <w:rsid w:val="00D748BF"/>
    <w:rsid w:val="00D775F6"/>
    <w:rsid w:val="00D82D40"/>
    <w:rsid w:val="00D86038"/>
    <w:rsid w:val="00DC0EBB"/>
    <w:rsid w:val="00DC3C63"/>
    <w:rsid w:val="00DC7346"/>
    <w:rsid w:val="00DD110C"/>
    <w:rsid w:val="00DD1360"/>
    <w:rsid w:val="00DD16C4"/>
    <w:rsid w:val="00DD3AD3"/>
    <w:rsid w:val="00DD55BE"/>
    <w:rsid w:val="00DD59C9"/>
    <w:rsid w:val="00DD6480"/>
    <w:rsid w:val="00DD6E3B"/>
    <w:rsid w:val="00DD79ED"/>
    <w:rsid w:val="00DE01C7"/>
    <w:rsid w:val="00DE07CE"/>
    <w:rsid w:val="00DE20B8"/>
    <w:rsid w:val="00DE372D"/>
    <w:rsid w:val="00DE40B3"/>
    <w:rsid w:val="00DE7473"/>
    <w:rsid w:val="00DE74ED"/>
    <w:rsid w:val="00DF00F8"/>
    <w:rsid w:val="00DF313E"/>
    <w:rsid w:val="00DF3FE0"/>
    <w:rsid w:val="00DF7C1E"/>
    <w:rsid w:val="00E026F9"/>
    <w:rsid w:val="00E04CF0"/>
    <w:rsid w:val="00E070C1"/>
    <w:rsid w:val="00E07549"/>
    <w:rsid w:val="00E0765F"/>
    <w:rsid w:val="00E07BB7"/>
    <w:rsid w:val="00E11FD8"/>
    <w:rsid w:val="00E15650"/>
    <w:rsid w:val="00E2108E"/>
    <w:rsid w:val="00E224D9"/>
    <w:rsid w:val="00E2731E"/>
    <w:rsid w:val="00E30F8B"/>
    <w:rsid w:val="00E32121"/>
    <w:rsid w:val="00E3510D"/>
    <w:rsid w:val="00E36186"/>
    <w:rsid w:val="00E367AF"/>
    <w:rsid w:val="00E41B41"/>
    <w:rsid w:val="00E4360A"/>
    <w:rsid w:val="00E47432"/>
    <w:rsid w:val="00E50CAA"/>
    <w:rsid w:val="00E51018"/>
    <w:rsid w:val="00E57660"/>
    <w:rsid w:val="00E62682"/>
    <w:rsid w:val="00E63C2B"/>
    <w:rsid w:val="00E660C0"/>
    <w:rsid w:val="00E67C91"/>
    <w:rsid w:val="00E76725"/>
    <w:rsid w:val="00E76F6F"/>
    <w:rsid w:val="00E81921"/>
    <w:rsid w:val="00E82A29"/>
    <w:rsid w:val="00E83796"/>
    <w:rsid w:val="00E85C12"/>
    <w:rsid w:val="00E94628"/>
    <w:rsid w:val="00E95284"/>
    <w:rsid w:val="00E979E2"/>
    <w:rsid w:val="00EA0FA6"/>
    <w:rsid w:val="00EA25D3"/>
    <w:rsid w:val="00EA40AC"/>
    <w:rsid w:val="00EA73E3"/>
    <w:rsid w:val="00EB1618"/>
    <w:rsid w:val="00EB3DF6"/>
    <w:rsid w:val="00EB4C5F"/>
    <w:rsid w:val="00EB4E29"/>
    <w:rsid w:val="00EB6BC6"/>
    <w:rsid w:val="00EC3B27"/>
    <w:rsid w:val="00EC76C9"/>
    <w:rsid w:val="00ED55B9"/>
    <w:rsid w:val="00ED72A2"/>
    <w:rsid w:val="00ED7B42"/>
    <w:rsid w:val="00EE0BEF"/>
    <w:rsid w:val="00EE36C8"/>
    <w:rsid w:val="00EE50C1"/>
    <w:rsid w:val="00EE5962"/>
    <w:rsid w:val="00EF0A3A"/>
    <w:rsid w:val="00EF20B8"/>
    <w:rsid w:val="00EF23E4"/>
    <w:rsid w:val="00EF2AB5"/>
    <w:rsid w:val="00EF5E25"/>
    <w:rsid w:val="00F05601"/>
    <w:rsid w:val="00F114DD"/>
    <w:rsid w:val="00F1321A"/>
    <w:rsid w:val="00F1390E"/>
    <w:rsid w:val="00F16455"/>
    <w:rsid w:val="00F17E33"/>
    <w:rsid w:val="00F2040C"/>
    <w:rsid w:val="00F33BCE"/>
    <w:rsid w:val="00F35D3B"/>
    <w:rsid w:val="00F40724"/>
    <w:rsid w:val="00F50E5D"/>
    <w:rsid w:val="00F52583"/>
    <w:rsid w:val="00F56FD8"/>
    <w:rsid w:val="00F57F68"/>
    <w:rsid w:val="00F64DEC"/>
    <w:rsid w:val="00F65555"/>
    <w:rsid w:val="00F65C5C"/>
    <w:rsid w:val="00F70FE4"/>
    <w:rsid w:val="00F711AF"/>
    <w:rsid w:val="00F729AA"/>
    <w:rsid w:val="00F74581"/>
    <w:rsid w:val="00F75695"/>
    <w:rsid w:val="00F812AB"/>
    <w:rsid w:val="00F8381F"/>
    <w:rsid w:val="00F946A3"/>
    <w:rsid w:val="00F95707"/>
    <w:rsid w:val="00FA7091"/>
    <w:rsid w:val="00FB0D76"/>
    <w:rsid w:val="00FB120D"/>
    <w:rsid w:val="00FB13B7"/>
    <w:rsid w:val="00FB16E8"/>
    <w:rsid w:val="00FB450D"/>
    <w:rsid w:val="00FB579B"/>
    <w:rsid w:val="00FB6667"/>
    <w:rsid w:val="00FC2AD8"/>
    <w:rsid w:val="00FC5BC5"/>
    <w:rsid w:val="00FC681D"/>
    <w:rsid w:val="00FC701B"/>
    <w:rsid w:val="00FD0D8F"/>
    <w:rsid w:val="00FD4ABC"/>
    <w:rsid w:val="00FD711C"/>
    <w:rsid w:val="00FD7E47"/>
    <w:rsid w:val="00FE2171"/>
    <w:rsid w:val="00FE31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4097"/>
    <o:shapelayout v:ext="edit">
      <o:idmap v:ext="edit" data="1"/>
    </o:shapelayout>
  </w:shapeDefaults>
  <w:decimalSymbol w:val="."/>
  <w:listSeparator w:val=","/>
  <w15:chartTrackingRefBased/>
  <w15:docId w15:val="{DA963150-0EDC-4971-9081-6175DE76A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5D31"/>
    <w:rPr>
      <w:sz w:val="24"/>
    </w:rPr>
  </w:style>
  <w:style w:type="paragraph" w:styleId="Heading1">
    <w:name w:val="heading 1"/>
    <w:basedOn w:val="Normal"/>
    <w:next w:val="Normal"/>
    <w:link w:val="Heading1Char"/>
    <w:qFormat/>
    <w:rsid w:val="00C65D31"/>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C65D31"/>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C65D31"/>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C65D31"/>
    <w:pPr>
      <w:keepNext/>
      <w:spacing w:before="240" w:after="60"/>
      <w:outlineLvl w:val="3"/>
    </w:pPr>
    <w:rPr>
      <w:b/>
      <w:bCs/>
      <w:sz w:val="28"/>
      <w:szCs w:val="28"/>
    </w:rPr>
  </w:style>
  <w:style w:type="paragraph" w:styleId="Heading5">
    <w:name w:val="heading 5"/>
    <w:basedOn w:val="Normal"/>
    <w:next w:val="Normal"/>
    <w:link w:val="Heading5Char"/>
    <w:qFormat/>
    <w:rsid w:val="00C65D31"/>
    <w:pPr>
      <w:spacing w:before="240" w:after="60"/>
      <w:outlineLvl w:val="4"/>
    </w:pPr>
    <w:rPr>
      <w:b/>
      <w:bCs/>
      <w:i/>
      <w:iCs/>
      <w:sz w:val="26"/>
      <w:szCs w:val="26"/>
    </w:rPr>
  </w:style>
  <w:style w:type="paragraph" w:styleId="Heading8">
    <w:name w:val="heading 8"/>
    <w:basedOn w:val="Normal"/>
    <w:next w:val="Normal"/>
    <w:qFormat/>
    <w:rsid w:val="00C65D31"/>
    <w:pPr>
      <w:spacing w:before="240" w:after="60"/>
      <w:outlineLvl w:val="7"/>
    </w:pPr>
    <w:rPr>
      <w:i/>
      <w:iCs/>
      <w:szCs w:val="24"/>
    </w:rPr>
  </w:style>
  <w:style w:type="paragraph" w:styleId="Heading9">
    <w:name w:val="heading 9"/>
    <w:basedOn w:val="Normal"/>
    <w:next w:val="Normal"/>
    <w:qFormat/>
    <w:rsid w:val="00C65D31"/>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C65D31"/>
    <w:pPr>
      <w:tabs>
        <w:tab w:val="center" w:pos="4320"/>
        <w:tab w:val="right" w:pos="9923"/>
      </w:tabs>
    </w:pPr>
    <w:rPr>
      <w:color w:val="999999"/>
      <w:szCs w:val="24"/>
    </w:rPr>
  </w:style>
  <w:style w:type="paragraph" w:styleId="Footer">
    <w:name w:val="footer"/>
    <w:basedOn w:val="Normal"/>
    <w:rsid w:val="00C65D31"/>
    <w:pPr>
      <w:tabs>
        <w:tab w:val="center" w:pos="4320"/>
        <w:tab w:val="right" w:pos="8640"/>
      </w:tabs>
    </w:pPr>
  </w:style>
  <w:style w:type="paragraph" w:customStyle="1" w:styleId="Nervous1">
    <w:name w:val="Nervous 1"/>
    <w:basedOn w:val="Normal"/>
    <w:rsid w:val="00C65D31"/>
    <w:pPr>
      <w:shd w:val="pct25" w:color="000000" w:fill="FFFFFF"/>
      <w:spacing w:before="120" w:after="120"/>
      <w:jc w:val="center"/>
    </w:pPr>
    <w:rPr>
      <w:b/>
      <w:caps/>
      <w:sz w:val="32"/>
    </w:rPr>
  </w:style>
  <w:style w:type="paragraph" w:styleId="TOC1">
    <w:name w:val="toc 1"/>
    <w:basedOn w:val="Normal"/>
    <w:next w:val="Normal"/>
    <w:autoRedefine/>
    <w:uiPriority w:val="39"/>
    <w:rsid w:val="00C65D31"/>
    <w:rPr>
      <w:b/>
      <w:smallCaps/>
      <w:lang w:val="lt-LT"/>
    </w:rPr>
  </w:style>
  <w:style w:type="paragraph" w:styleId="TOC2">
    <w:name w:val="toc 2"/>
    <w:basedOn w:val="Normal"/>
    <w:next w:val="Normal"/>
    <w:autoRedefine/>
    <w:uiPriority w:val="39"/>
    <w:rsid w:val="00C65D31"/>
    <w:pPr>
      <w:ind w:left="200"/>
    </w:pPr>
    <w:rPr>
      <w:smallCaps/>
    </w:rPr>
  </w:style>
  <w:style w:type="paragraph" w:customStyle="1" w:styleId="Nervous2">
    <w:name w:val="Nervous 2"/>
    <w:basedOn w:val="Normal"/>
    <w:autoRedefine/>
    <w:rsid w:val="00C65D31"/>
    <w:rPr>
      <w:b/>
      <w:caps/>
      <w:color w:val="0000FF"/>
      <w:sz w:val="28"/>
    </w:rPr>
  </w:style>
  <w:style w:type="paragraph" w:customStyle="1" w:styleId="Antrat">
    <w:name w:val="Antraštė"/>
    <w:basedOn w:val="Normal"/>
    <w:rsid w:val="00C65D31"/>
    <w:pPr>
      <w:spacing w:before="240" w:after="240"/>
      <w:jc w:val="center"/>
    </w:pPr>
    <w:rPr>
      <w:b/>
      <w:caps/>
      <w:sz w:val="40"/>
      <w:u w:val="single" w:color="FF0000"/>
    </w:rPr>
  </w:style>
  <w:style w:type="paragraph" w:customStyle="1" w:styleId="Nervous3">
    <w:name w:val="Nervous 3"/>
    <w:basedOn w:val="Normal"/>
    <w:rsid w:val="00C65D31"/>
    <w:rPr>
      <w:b/>
      <w:caps/>
      <w:sz w:val="28"/>
      <w:u w:val="double"/>
    </w:rPr>
  </w:style>
  <w:style w:type="character" w:styleId="Hyperlink">
    <w:name w:val="Hyperlink"/>
    <w:uiPriority w:val="99"/>
    <w:rsid w:val="00C65D31"/>
    <w:rPr>
      <w:color w:val="999999"/>
      <w:u w:val="none"/>
    </w:rPr>
  </w:style>
  <w:style w:type="paragraph" w:customStyle="1" w:styleId="Nervous4">
    <w:name w:val="Nervous 4"/>
    <w:basedOn w:val="Normal"/>
    <w:rsid w:val="00C65D31"/>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C65D31"/>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character" w:customStyle="1" w:styleId="NormalWebChar">
    <w:name w:val="Normal (Web) Char"/>
    <w:basedOn w:val="DefaultParagraphFont"/>
    <w:link w:val="NormalWeb"/>
    <w:rsid w:val="00390321"/>
    <w:rPr>
      <w:sz w:val="24"/>
      <w:szCs w:val="24"/>
    </w:rPr>
  </w:style>
  <w:style w:type="paragraph" w:styleId="Title">
    <w:name w:val="Title"/>
    <w:basedOn w:val="Normal"/>
    <w:qFormat/>
    <w:rsid w:val="00C65D31"/>
    <w:pPr>
      <w:spacing w:before="240"/>
      <w:jc w:val="center"/>
    </w:pPr>
    <w:rPr>
      <w:b/>
      <w:bCs/>
      <w:i/>
      <w:iCs/>
      <w:sz w:val="44"/>
    </w:rPr>
  </w:style>
  <w:style w:type="character" w:styleId="PageNumber">
    <w:name w:val="page number"/>
    <w:basedOn w:val="DefaultParagraphFont"/>
    <w:rsid w:val="00C65D31"/>
  </w:style>
  <w:style w:type="paragraph" w:customStyle="1" w:styleId="Drugname">
    <w:name w:val="Drug name"/>
    <w:basedOn w:val="NormalWeb"/>
    <w:autoRedefine/>
    <w:rsid w:val="00C65D31"/>
    <w:rPr>
      <w:b/>
      <w:bCs/>
      <w:caps/>
      <w:shadow/>
      <w:color w:val="FF0000"/>
      <w:lang w:val="en-GB"/>
    </w:rPr>
  </w:style>
  <w:style w:type="paragraph" w:styleId="NormalWeb">
    <w:name w:val="Normal (Web)"/>
    <w:basedOn w:val="Normal"/>
    <w:link w:val="NormalWebChar"/>
    <w:rsid w:val="00C65D31"/>
    <w:rPr>
      <w:szCs w:val="24"/>
    </w:rPr>
  </w:style>
  <w:style w:type="paragraph" w:styleId="ListParagraph">
    <w:name w:val="List Paragraph"/>
    <w:basedOn w:val="Normal"/>
    <w:uiPriority w:val="34"/>
    <w:qFormat/>
    <w:rsid w:val="00C65D31"/>
    <w:pPr>
      <w:ind w:left="720"/>
    </w:pPr>
  </w:style>
  <w:style w:type="paragraph" w:customStyle="1" w:styleId="Nervous7">
    <w:name w:val="Nervous 7"/>
    <w:basedOn w:val="Normal"/>
    <w:rsid w:val="00C65D31"/>
    <w:pPr>
      <w:shd w:val="clear" w:color="auto" w:fill="FFFF00"/>
    </w:pPr>
    <w:rPr>
      <w:b/>
      <w:bCs/>
      <w:smallCaps/>
    </w:rPr>
  </w:style>
  <w:style w:type="paragraph" w:customStyle="1" w:styleId="Drugname2">
    <w:name w:val="Drug name 2"/>
    <w:basedOn w:val="Drugname"/>
    <w:link w:val="Drugname2Char"/>
    <w:autoRedefine/>
    <w:qFormat/>
    <w:rsid w:val="00C65D31"/>
    <w:rPr>
      <w:b w:val="0"/>
      <w:caps w:val="0"/>
      <w:smallCaps/>
    </w:rPr>
  </w:style>
  <w:style w:type="character" w:styleId="FollowedHyperlink">
    <w:name w:val="FollowedHyperlink"/>
    <w:rsid w:val="00C65D31"/>
    <w:rPr>
      <w:color w:val="999999"/>
      <w:u w:val="none"/>
    </w:rPr>
  </w:style>
  <w:style w:type="paragraph" w:customStyle="1" w:styleId="Nervous6">
    <w:name w:val="Nervous 6"/>
    <w:basedOn w:val="Normal"/>
    <w:rsid w:val="00C65D31"/>
    <w:pPr>
      <w:shd w:val="clear" w:color="auto" w:fill="000000"/>
      <w:spacing w:before="120" w:after="60"/>
      <w:ind w:right="7796"/>
      <w:jc w:val="center"/>
    </w:pPr>
    <w:rPr>
      <w:b/>
      <w:bCs/>
      <w:smallCaps/>
      <w:color w:val="CCFFCC"/>
    </w:rPr>
  </w:style>
  <w:style w:type="table" w:styleId="TableGrid">
    <w:name w:val="Table Grid"/>
    <w:basedOn w:val="TableNormal"/>
    <w:rsid w:val="00C65D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rsid w:val="00C65D31"/>
    <w:pPr>
      <w:ind w:left="480"/>
    </w:pPr>
  </w:style>
  <w:style w:type="character" w:customStyle="1" w:styleId="Drugname2Char">
    <w:name w:val="Drug name 2 Char"/>
    <w:link w:val="Drugname2"/>
    <w:rsid w:val="00C65D31"/>
    <w:rPr>
      <w:bCs/>
      <w:smallCaps/>
      <w:shadow/>
      <w:color w:val="FF0000"/>
      <w:sz w:val="24"/>
      <w:szCs w:val="24"/>
      <w:lang w:val="en-GB"/>
    </w:rPr>
  </w:style>
  <w:style w:type="paragraph" w:customStyle="1" w:styleId="Articlename">
    <w:name w:val="Article name"/>
    <w:basedOn w:val="Normal"/>
    <w:autoRedefine/>
    <w:qFormat/>
    <w:rsid w:val="00C65D31"/>
    <w:pPr>
      <w:ind w:left="2155"/>
    </w:pPr>
    <w:rPr>
      <w:i/>
      <w:sz w:val="20"/>
    </w:rPr>
  </w:style>
  <w:style w:type="paragraph" w:customStyle="1" w:styleId="Nervous9">
    <w:name w:val="Nervous 9"/>
    <w:link w:val="Nervous9Char"/>
    <w:rsid w:val="00C65D31"/>
    <w:rPr>
      <w:sz w:val="24"/>
      <w:szCs w:val="24"/>
      <w:u w:val="double" w:color="FF0000"/>
    </w:rPr>
  </w:style>
  <w:style w:type="paragraph" w:styleId="TOC4">
    <w:name w:val="toc 4"/>
    <w:basedOn w:val="Normal"/>
    <w:next w:val="Normal"/>
    <w:autoRedefine/>
    <w:rsid w:val="00C65D31"/>
    <w:pPr>
      <w:tabs>
        <w:tab w:val="right" w:leader="dot" w:pos="9912"/>
      </w:tabs>
      <w:spacing w:line="240" w:lineRule="atLeast"/>
      <w:ind w:left="1134"/>
    </w:pPr>
  </w:style>
  <w:style w:type="paragraph" w:customStyle="1" w:styleId="Nervous8">
    <w:name w:val="Nervous 8"/>
    <w:basedOn w:val="Normal"/>
    <w:rsid w:val="00C65D31"/>
    <w:rPr>
      <w:i/>
      <w:smallCaps/>
      <w:color w:val="999999"/>
      <w:szCs w:val="24"/>
    </w:rPr>
  </w:style>
  <w:style w:type="character" w:customStyle="1" w:styleId="Nervous9Char">
    <w:name w:val="Nervous 9 Char"/>
    <w:basedOn w:val="DefaultParagraphFont"/>
    <w:link w:val="Nervous9"/>
    <w:rsid w:val="005E6A0C"/>
    <w:rPr>
      <w:sz w:val="24"/>
      <w:szCs w:val="24"/>
      <w:u w:val="double" w:color="FF0000"/>
    </w:rPr>
  </w:style>
  <w:style w:type="paragraph" w:styleId="BalloonText">
    <w:name w:val="Balloon Text"/>
    <w:basedOn w:val="Normal"/>
    <w:link w:val="BalloonTextChar"/>
    <w:rsid w:val="00C65D31"/>
    <w:rPr>
      <w:rFonts w:ascii="Tahoma" w:hAnsi="Tahoma" w:cs="Tahoma"/>
      <w:sz w:val="16"/>
      <w:szCs w:val="16"/>
    </w:rPr>
  </w:style>
  <w:style w:type="character" w:customStyle="1" w:styleId="Heading1Char">
    <w:name w:val="Heading 1 Char"/>
    <w:link w:val="Heading1"/>
    <w:rsid w:val="00C65D31"/>
    <w:rPr>
      <w:rFonts w:ascii="Arial" w:hAnsi="Arial" w:cs="Arial"/>
      <w:b/>
      <w:bCs/>
      <w:kern w:val="32"/>
      <w:sz w:val="32"/>
      <w:szCs w:val="32"/>
    </w:rPr>
  </w:style>
  <w:style w:type="character" w:customStyle="1" w:styleId="Trialname">
    <w:name w:val="Trial name"/>
    <w:qFormat/>
    <w:rsid w:val="00C65D31"/>
    <w:rPr>
      <w:b/>
      <w:shadow/>
      <w:color w:val="0099CC"/>
    </w:rPr>
  </w:style>
  <w:style w:type="character" w:customStyle="1" w:styleId="Heading2Char">
    <w:name w:val="Heading 2 Char"/>
    <w:link w:val="Heading2"/>
    <w:rsid w:val="00C65D31"/>
    <w:rPr>
      <w:rFonts w:ascii="Arial" w:hAnsi="Arial" w:cs="Arial"/>
      <w:b/>
      <w:bCs/>
      <w:i/>
      <w:iCs/>
      <w:sz w:val="28"/>
      <w:szCs w:val="28"/>
    </w:rPr>
  </w:style>
  <w:style w:type="character" w:customStyle="1" w:styleId="Heading3Char">
    <w:name w:val="Heading 3 Char"/>
    <w:link w:val="Heading3"/>
    <w:rsid w:val="00C65D31"/>
    <w:rPr>
      <w:rFonts w:ascii="Arial" w:hAnsi="Arial" w:cs="Arial"/>
      <w:b/>
      <w:bCs/>
      <w:sz w:val="26"/>
      <w:szCs w:val="26"/>
    </w:rPr>
  </w:style>
  <w:style w:type="character" w:customStyle="1" w:styleId="Heading4Char">
    <w:name w:val="Heading 4 Char"/>
    <w:link w:val="Heading4"/>
    <w:rsid w:val="00C65D31"/>
    <w:rPr>
      <w:b/>
      <w:bCs/>
      <w:sz w:val="28"/>
      <w:szCs w:val="28"/>
    </w:rPr>
  </w:style>
  <w:style w:type="character" w:customStyle="1" w:styleId="Heading5Char">
    <w:name w:val="Heading 5 Char"/>
    <w:link w:val="Heading5"/>
    <w:rsid w:val="00C65D31"/>
    <w:rPr>
      <w:b/>
      <w:bCs/>
      <w:i/>
      <w:iCs/>
      <w:sz w:val="26"/>
      <w:szCs w:val="26"/>
    </w:rPr>
  </w:style>
  <w:style w:type="character" w:customStyle="1" w:styleId="BalloonTextChar">
    <w:name w:val="Balloon Text Char"/>
    <w:link w:val="BalloonText"/>
    <w:rsid w:val="00C65D31"/>
    <w:rPr>
      <w:rFonts w:ascii="Tahoma" w:hAnsi="Tahoma" w:cs="Tahoma"/>
      <w:sz w:val="16"/>
      <w:szCs w:val="16"/>
    </w:rPr>
  </w:style>
  <w:style w:type="paragraph" w:customStyle="1" w:styleId="Default">
    <w:name w:val="Default"/>
    <w:rsid w:val="00C65D31"/>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C65D31"/>
    <w:pPr>
      <w:spacing w:line="276" w:lineRule="atLeast"/>
    </w:pPr>
    <w:rPr>
      <w:color w:val="auto"/>
    </w:rPr>
  </w:style>
  <w:style w:type="paragraph" w:customStyle="1" w:styleId="CM17">
    <w:name w:val="CM17"/>
    <w:basedOn w:val="Default"/>
    <w:next w:val="Default"/>
    <w:uiPriority w:val="99"/>
    <w:rsid w:val="00C65D31"/>
    <w:rPr>
      <w:color w:val="auto"/>
    </w:rPr>
  </w:style>
  <w:style w:type="paragraph" w:customStyle="1" w:styleId="CM19">
    <w:name w:val="CM19"/>
    <w:basedOn w:val="Default"/>
    <w:next w:val="Default"/>
    <w:uiPriority w:val="99"/>
    <w:rsid w:val="00C65D31"/>
    <w:rPr>
      <w:color w:val="auto"/>
    </w:rPr>
  </w:style>
  <w:style w:type="paragraph" w:customStyle="1" w:styleId="CM22">
    <w:name w:val="CM22"/>
    <w:basedOn w:val="Default"/>
    <w:next w:val="Default"/>
    <w:uiPriority w:val="99"/>
    <w:rsid w:val="00C65D31"/>
    <w:pPr>
      <w:spacing w:line="276" w:lineRule="atLeast"/>
    </w:pPr>
    <w:rPr>
      <w:color w:val="auto"/>
    </w:rPr>
  </w:style>
  <w:style w:type="paragraph" w:customStyle="1" w:styleId="CM24">
    <w:name w:val="CM24"/>
    <w:basedOn w:val="Default"/>
    <w:next w:val="Default"/>
    <w:uiPriority w:val="99"/>
    <w:rsid w:val="00C65D31"/>
    <w:pPr>
      <w:spacing w:line="276" w:lineRule="atLeast"/>
    </w:pPr>
    <w:rPr>
      <w:color w:val="auto"/>
    </w:rPr>
  </w:style>
  <w:style w:type="character" w:customStyle="1" w:styleId="text">
    <w:name w:val="text"/>
    <w:basedOn w:val="DefaultParagraphFont"/>
    <w:rsid w:val="00C65D31"/>
  </w:style>
  <w:style w:type="character" w:customStyle="1" w:styleId="Eponym">
    <w:name w:val="Eponym"/>
    <w:qFormat/>
    <w:rsid w:val="00C65D31"/>
    <w:rPr>
      <w:b/>
      <w:shadow/>
      <w:color w:val="00B050"/>
    </w:rPr>
  </w:style>
  <w:style w:type="character" w:customStyle="1" w:styleId="Blue">
    <w:name w:val="Blue"/>
    <w:uiPriority w:val="1"/>
    <w:rsid w:val="00C65D31"/>
    <w:rPr>
      <w:color w:val="0000FF"/>
    </w:rPr>
  </w:style>
  <w:style w:type="character" w:customStyle="1" w:styleId="Red">
    <w:name w:val="Red"/>
    <w:uiPriority w:val="1"/>
    <w:rsid w:val="00C65D31"/>
    <w:rPr>
      <w:color w:val="FF0000"/>
    </w:rPr>
  </w:style>
  <w:style w:type="paragraph" w:customStyle="1" w:styleId="Sourceofpicture">
    <w:name w:val="Source of picture"/>
    <w:qFormat/>
    <w:rsid w:val="00C65D31"/>
    <w:rPr>
      <w:color w:val="999999"/>
      <w:sz w:val="18"/>
      <w:szCs w:val="18"/>
    </w:rPr>
  </w:style>
  <w:style w:type="character" w:styleId="Emphasis">
    <w:name w:val="Emphasis"/>
    <w:basedOn w:val="DefaultParagraphFont"/>
    <w:uiPriority w:val="20"/>
    <w:qFormat/>
    <w:rsid w:val="002273B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251497">
      <w:bodyDiv w:val="1"/>
      <w:marLeft w:val="0"/>
      <w:marRight w:val="0"/>
      <w:marTop w:val="0"/>
      <w:marBottom w:val="0"/>
      <w:divBdr>
        <w:top w:val="none" w:sz="0" w:space="0" w:color="auto"/>
        <w:left w:val="none" w:sz="0" w:space="0" w:color="auto"/>
        <w:bottom w:val="none" w:sz="0" w:space="0" w:color="auto"/>
        <w:right w:val="none" w:sz="0" w:space="0" w:color="auto"/>
      </w:divBdr>
      <w:divsChild>
        <w:div w:id="1588659777">
          <w:marLeft w:val="0"/>
          <w:marRight w:val="0"/>
          <w:marTop w:val="0"/>
          <w:marBottom w:val="0"/>
          <w:divBdr>
            <w:top w:val="none" w:sz="0" w:space="0" w:color="auto"/>
            <w:left w:val="none" w:sz="0" w:space="0" w:color="auto"/>
            <w:bottom w:val="none" w:sz="0" w:space="0" w:color="auto"/>
            <w:right w:val="none" w:sz="0" w:space="0" w:color="auto"/>
          </w:divBdr>
        </w:div>
      </w:divsChild>
    </w:div>
    <w:div w:id="303237276">
      <w:bodyDiv w:val="1"/>
      <w:marLeft w:val="0"/>
      <w:marRight w:val="0"/>
      <w:marTop w:val="0"/>
      <w:marBottom w:val="0"/>
      <w:divBdr>
        <w:top w:val="none" w:sz="0" w:space="0" w:color="auto"/>
        <w:left w:val="none" w:sz="0" w:space="0" w:color="auto"/>
        <w:bottom w:val="none" w:sz="0" w:space="0" w:color="auto"/>
        <w:right w:val="none" w:sz="0" w:space="0" w:color="auto"/>
      </w:divBdr>
      <w:divsChild>
        <w:div w:id="1948148440">
          <w:marLeft w:val="0"/>
          <w:marRight w:val="0"/>
          <w:marTop w:val="0"/>
          <w:marBottom w:val="0"/>
          <w:divBdr>
            <w:top w:val="none" w:sz="0" w:space="0" w:color="auto"/>
            <w:left w:val="none" w:sz="0" w:space="0" w:color="auto"/>
            <w:bottom w:val="none" w:sz="0" w:space="0" w:color="auto"/>
            <w:right w:val="none" w:sz="0" w:space="0" w:color="auto"/>
          </w:divBdr>
          <w:divsChild>
            <w:div w:id="146944977">
              <w:marLeft w:val="0"/>
              <w:marRight w:val="0"/>
              <w:marTop w:val="0"/>
              <w:marBottom w:val="0"/>
              <w:divBdr>
                <w:top w:val="none" w:sz="0" w:space="0" w:color="auto"/>
                <w:left w:val="none" w:sz="0" w:space="0" w:color="auto"/>
                <w:bottom w:val="none" w:sz="0" w:space="0" w:color="auto"/>
                <w:right w:val="none" w:sz="0" w:space="0" w:color="auto"/>
              </w:divBdr>
            </w:div>
            <w:div w:id="307175429">
              <w:marLeft w:val="0"/>
              <w:marRight w:val="0"/>
              <w:marTop w:val="0"/>
              <w:marBottom w:val="0"/>
              <w:divBdr>
                <w:top w:val="none" w:sz="0" w:space="0" w:color="auto"/>
                <w:left w:val="none" w:sz="0" w:space="0" w:color="auto"/>
                <w:bottom w:val="none" w:sz="0" w:space="0" w:color="auto"/>
                <w:right w:val="none" w:sz="0" w:space="0" w:color="auto"/>
              </w:divBdr>
            </w:div>
            <w:div w:id="441849584">
              <w:marLeft w:val="0"/>
              <w:marRight w:val="0"/>
              <w:marTop w:val="0"/>
              <w:marBottom w:val="0"/>
              <w:divBdr>
                <w:top w:val="none" w:sz="0" w:space="0" w:color="auto"/>
                <w:left w:val="none" w:sz="0" w:space="0" w:color="auto"/>
                <w:bottom w:val="none" w:sz="0" w:space="0" w:color="auto"/>
                <w:right w:val="none" w:sz="0" w:space="0" w:color="auto"/>
              </w:divBdr>
            </w:div>
            <w:div w:id="1526602210">
              <w:marLeft w:val="0"/>
              <w:marRight w:val="0"/>
              <w:marTop w:val="0"/>
              <w:marBottom w:val="0"/>
              <w:divBdr>
                <w:top w:val="none" w:sz="0" w:space="0" w:color="auto"/>
                <w:left w:val="none" w:sz="0" w:space="0" w:color="auto"/>
                <w:bottom w:val="none" w:sz="0" w:space="0" w:color="auto"/>
                <w:right w:val="none" w:sz="0" w:space="0" w:color="auto"/>
              </w:divBdr>
            </w:div>
            <w:div w:id="1660578454">
              <w:marLeft w:val="0"/>
              <w:marRight w:val="0"/>
              <w:marTop w:val="0"/>
              <w:marBottom w:val="0"/>
              <w:divBdr>
                <w:top w:val="none" w:sz="0" w:space="0" w:color="auto"/>
                <w:left w:val="none" w:sz="0" w:space="0" w:color="auto"/>
                <w:bottom w:val="none" w:sz="0" w:space="0" w:color="auto"/>
                <w:right w:val="none" w:sz="0" w:space="0" w:color="auto"/>
              </w:divBdr>
            </w:div>
            <w:div w:id="196137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797039">
      <w:bodyDiv w:val="1"/>
      <w:marLeft w:val="0"/>
      <w:marRight w:val="0"/>
      <w:marTop w:val="0"/>
      <w:marBottom w:val="0"/>
      <w:divBdr>
        <w:top w:val="none" w:sz="0" w:space="0" w:color="auto"/>
        <w:left w:val="none" w:sz="0" w:space="0" w:color="auto"/>
        <w:bottom w:val="none" w:sz="0" w:space="0" w:color="auto"/>
        <w:right w:val="none" w:sz="0" w:space="0" w:color="auto"/>
      </w:divBdr>
    </w:div>
    <w:div w:id="1306664865">
      <w:bodyDiv w:val="1"/>
      <w:marLeft w:val="0"/>
      <w:marRight w:val="0"/>
      <w:marTop w:val="0"/>
      <w:marBottom w:val="0"/>
      <w:divBdr>
        <w:top w:val="none" w:sz="0" w:space="0" w:color="auto"/>
        <w:left w:val="none" w:sz="0" w:space="0" w:color="auto"/>
        <w:bottom w:val="none" w:sz="0" w:space="0" w:color="auto"/>
        <w:right w:val="none" w:sz="0" w:space="0" w:color="auto"/>
      </w:divBdr>
      <w:divsChild>
        <w:div w:id="303655722">
          <w:marLeft w:val="0"/>
          <w:marRight w:val="0"/>
          <w:marTop w:val="0"/>
          <w:marBottom w:val="0"/>
          <w:divBdr>
            <w:top w:val="none" w:sz="0" w:space="0" w:color="auto"/>
            <w:left w:val="none" w:sz="0" w:space="0" w:color="auto"/>
            <w:bottom w:val="none" w:sz="0" w:space="0" w:color="auto"/>
            <w:right w:val="none" w:sz="0" w:space="0" w:color="auto"/>
          </w:divBdr>
        </w:div>
      </w:divsChild>
    </w:div>
    <w:div w:id="1406609798">
      <w:bodyDiv w:val="1"/>
      <w:marLeft w:val="0"/>
      <w:marRight w:val="0"/>
      <w:marTop w:val="0"/>
      <w:marBottom w:val="0"/>
      <w:divBdr>
        <w:top w:val="none" w:sz="0" w:space="0" w:color="auto"/>
        <w:left w:val="none" w:sz="0" w:space="0" w:color="auto"/>
        <w:bottom w:val="none" w:sz="0" w:space="0" w:color="auto"/>
        <w:right w:val="none" w:sz="0" w:space="0" w:color="auto"/>
      </w:divBdr>
      <w:divsChild>
        <w:div w:id="853887504">
          <w:marLeft w:val="0"/>
          <w:marRight w:val="0"/>
          <w:marTop w:val="0"/>
          <w:marBottom w:val="0"/>
          <w:divBdr>
            <w:top w:val="none" w:sz="0" w:space="0" w:color="auto"/>
            <w:left w:val="none" w:sz="0" w:space="0" w:color="auto"/>
            <w:bottom w:val="none" w:sz="0" w:space="0" w:color="auto"/>
            <w:right w:val="none" w:sz="0" w:space="0" w:color="auto"/>
          </w:divBdr>
        </w:div>
      </w:divsChild>
    </w:div>
    <w:div w:id="1694306799">
      <w:bodyDiv w:val="1"/>
      <w:marLeft w:val="0"/>
      <w:marRight w:val="0"/>
      <w:marTop w:val="0"/>
      <w:marBottom w:val="0"/>
      <w:divBdr>
        <w:top w:val="none" w:sz="0" w:space="0" w:color="auto"/>
        <w:left w:val="none" w:sz="0" w:space="0" w:color="auto"/>
        <w:bottom w:val="none" w:sz="0" w:space="0" w:color="auto"/>
        <w:right w:val="none" w:sz="0" w:space="0" w:color="auto"/>
      </w:divBdr>
      <w:divsChild>
        <w:div w:id="44183681">
          <w:marLeft w:val="0"/>
          <w:marRight w:val="0"/>
          <w:marTop w:val="0"/>
          <w:marBottom w:val="0"/>
          <w:divBdr>
            <w:top w:val="none" w:sz="0" w:space="0" w:color="auto"/>
            <w:left w:val="none" w:sz="0" w:space="0" w:color="auto"/>
            <w:bottom w:val="none" w:sz="0" w:space="0" w:color="auto"/>
            <w:right w:val="none" w:sz="0" w:space="0" w:color="auto"/>
          </w:divBdr>
        </w:div>
      </w:divsChild>
    </w:div>
    <w:div w:id="16956890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www.neurosurgeryresident.net/TrH.%20Head%20trauma\TrH1.%20Head%20Injury%20(GENERAL).pdf" TargetMode="External"/><Relationship Id="rId18" Type="http://schemas.openxmlformats.org/officeDocument/2006/relationships/image" Target="media/image9.jpg"/><Relationship Id="rId26" Type="http://schemas.openxmlformats.org/officeDocument/2006/relationships/image" Target="media/image16.jpg"/><Relationship Id="rId39" Type="http://schemas.openxmlformats.org/officeDocument/2006/relationships/hyperlink" Target="http://www.neurosurgeryresident.net/" TargetMode="External"/><Relationship Id="rId3" Type="http://schemas.openxmlformats.org/officeDocument/2006/relationships/settings" Target="settings.xml"/><Relationship Id="rId21" Type="http://schemas.openxmlformats.org/officeDocument/2006/relationships/hyperlink" Target="http://www.amazon.com/gp/product/0443068887" TargetMode="External"/><Relationship Id="rId34" Type="http://schemas.openxmlformats.org/officeDocument/2006/relationships/image" Target="media/image20.png"/><Relationship Id="rId42" Type="http://schemas.openxmlformats.org/officeDocument/2006/relationships/fontTable" Target="fontTable.xml"/><Relationship Id="rId7" Type="http://schemas.openxmlformats.org/officeDocument/2006/relationships/hyperlink" Target="http://www.neurosurgeryresident.net/TrH.%20Head%20trauma\TrH1.%20Head%20Injury%20(GENERAL).pdf" TargetMode="Externa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5.jpg"/><Relationship Id="rId33" Type="http://schemas.openxmlformats.org/officeDocument/2006/relationships/hyperlink" Target="../TrH.%20Head%20trauma/TrH1.%20Head%20Injury%20(GENERAL).pdf" TargetMode="External"/><Relationship Id="rId38" Type="http://schemas.openxmlformats.org/officeDocument/2006/relationships/hyperlink" Target="http://www.neurosurgeryresident.net/Vas.%20Vascular\Vas.%20Bibliography.pdf" TargetMode="Externa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jpg"/><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4.jpg"/><Relationship Id="rId32" Type="http://schemas.openxmlformats.org/officeDocument/2006/relationships/hyperlink" Target="../TrH.%20Head%20trauma/TrH1.%20Head%20Injury%20(GENERAL).pdf" TargetMode="External"/><Relationship Id="rId37" Type="http://schemas.openxmlformats.org/officeDocument/2006/relationships/image" Target="media/image23.emf"/><Relationship Id="rId40" Type="http://schemas.openxmlformats.org/officeDocument/2006/relationships/hyperlink" Target="http://www.neurosurgeryresident.net" TargetMode="External"/><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3.png"/><Relationship Id="rId28" Type="http://schemas.openxmlformats.org/officeDocument/2006/relationships/image" Target="media/image17.JPG"/><Relationship Id="rId36" Type="http://schemas.openxmlformats.org/officeDocument/2006/relationships/image" Target="media/image22.png"/><Relationship Id="rId10" Type="http://schemas.openxmlformats.org/officeDocument/2006/relationships/hyperlink" Target="http://www.amazon.com/gp/product/0071476911" TargetMode="External"/><Relationship Id="rId19" Type="http://schemas.openxmlformats.org/officeDocument/2006/relationships/image" Target="media/image10.jpeg"/><Relationship Id="rId31" Type="http://schemas.openxmlformats.org/officeDocument/2006/relationships/hyperlink" Target="http://www.neurosurgeryresident.net/S.%20Symptoms,%20Signs,%20Syndromes\S50-64.%20Intracranial%20pressure,%20Brain%20edema,%20Herniation,%20Hydrocephaly\S50.%20GENERAL%20-%20Intracranial%20Hypertension.pdf" TargetMode="Externa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image" Target="media/image12.jpeg"/><Relationship Id="rId27" Type="http://schemas.openxmlformats.org/officeDocument/2006/relationships/hyperlink" Target="http://www.neurosurgeryresident.net/D.%20Diagnostics\D45-59.%20Neuroimaging%20(X-ray,%20CT,%20MRI,%20PET,%20MRS)\D51.%20MRI.pdf" TargetMode="External"/><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1088</TotalTime>
  <Pages>14</Pages>
  <Words>7930</Words>
  <Characters>45207</Characters>
  <Application>Microsoft Office Word</Application>
  <DocSecurity>0</DocSecurity>
  <Lines>376</Lines>
  <Paragraphs>106</Paragraphs>
  <ScaleCrop>false</ScaleCrop>
  <HeadingPairs>
    <vt:vector size="2" baseType="variant">
      <vt:variant>
        <vt:lpstr>Title</vt:lpstr>
      </vt:variant>
      <vt:variant>
        <vt:i4>1</vt:i4>
      </vt:variant>
    </vt:vector>
  </HeadingPairs>
  <TitlesOfParts>
    <vt:vector size="1" baseType="lpstr">
      <vt:lpstr>Viktor's Notes – Intracerebral Hemorrhage</vt:lpstr>
    </vt:vector>
  </TitlesOfParts>
  <Company>www.NeurosurgeryResident.net</Company>
  <LinksUpToDate>false</LinksUpToDate>
  <CharactersWithSpaces>53031</CharactersWithSpaces>
  <SharedDoc>false</SharedDoc>
  <HLinks>
    <vt:vector size="342" baseType="variant">
      <vt:variant>
        <vt:i4>5242973</vt:i4>
      </vt:variant>
      <vt:variant>
        <vt:i4>264</vt:i4>
      </vt:variant>
      <vt:variant>
        <vt:i4>0</vt:i4>
      </vt:variant>
      <vt:variant>
        <vt:i4>5</vt:i4>
      </vt:variant>
      <vt:variant>
        <vt:lpwstr>http://www.neurosurgeryresident.net/</vt:lpwstr>
      </vt:variant>
      <vt:variant>
        <vt:lpwstr/>
      </vt:variant>
      <vt:variant>
        <vt:i4>5242973</vt:i4>
      </vt:variant>
      <vt:variant>
        <vt:i4>261</vt:i4>
      </vt:variant>
      <vt:variant>
        <vt:i4>0</vt:i4>
      </vt:variant>
      <vt:variant>
        <vt:i4>5</vt:i4>
      </vt:variant>
      <vt:variant>
        <vt:lpwstr>http://www.neurosurgeryresident.net/</vt:lpwstr>
      </vt:variant>
      <vt:variant>
        <vt:lpwstr/>
      </vt:variant>
      <vt:variant>
        <vt:i4>589904</vt:i4>
      </vt:variant>
      <vt:variant>
        <vt:i4>258</vt:i4>
      </vt:variant>
      <vt:variant>
        <vt:i4>0</vt:i4>
      </vt:variant>
      <vt:variant>
        <vt:i4>5</vt:i4>
      </vt:variant>
      <vt:variant>
        <vt:lpwstr>Vas. Bibliography.doc</vt:lpwstr>
      </vt:variant>
      <vt:variant>
        <vt:lpwstr/>
      </vt:variant>
      <vt:variant>
        <vt:i4>2621566</vt:i4>
      </vt:variant>
      <vt:variant>
        <vt:i4>255</vt:i4>
      </vt:variant>
      <vt:variant>
        <vt:i4>0</vt:i4>
      </vt:variant>
      <vt:variant>
        <vt:i4>5</vt:i4>
      </vt:variant>
      <vt:variant>
        <vt:lpwstr>../S. Symptoms, Signs, Syndromes/S50-64. Intracranial pressure, Brain edema, Herniation, Hydrocephaly/S50. GENERAL - Intracranial Hypertension.doc</vt:lpwstr>
      </vt:variant>
      <vt:variant>
        <vt:lpwstr/>
      </vt:variant>
      <vt:variant>
        <vt:i4>6225939</vt:i4>
      </vt:variant>
      <vt:variant>
        <vt:i4>246</vt:i4>
      </vt:variant>
      <vt:variant>
        <vt:i4>0</vt:i4>
      </vt:variant>
      <vt:variant>
        <vt:i4>5</vt:i4>
      </vt:variant>
      <vt:variant>
        <vt:lpwstr>../D. Diagnostics/D45-59. Neuroimaging (X-ray, CT, MRI, PET, MRS)/D51. MRI.doc</vt:lpwstr>
      </vt:variant>
      <vt:variant>
        <vt:lpwstr>HEMORRHAGE_ON_MRI</vt:lpwstr>
      </vt:variant>
      <vt:variant>
        <vt:i4>6029324</vt:i4>
      </vt:variant>
      <vt:variant>
        <vt:i4>243</vt:i4>
      </vt:variant>
      <vt:variant>
        <vt:i4>0</vt:i4>
      </vt:variant>
      <vt:variant>
        <vt:i4>5</vt:i4>
      </vt:variant>
      <vt:variant>
        <vt:lpwstr>http://library.med.utah.edu/WebPath/webpath.html</vt:lpwstr>
      </vt:variant>
      <vt:variant>
        <vt:lpwstr/>
      </vt:variant>
      <vt:variant>
        <vt:i4>7340092</vt:i4>
      </vt:variant>
      <vt:variant>
        <vt:i4>228</vt:i4>
      </vt:variant>
      <vt:variant>
        <vt:i4>0</vt:i4>
      </vt:variant>
      <vt:variant>
        <vt:i4>5</vt:i4>
      </vt:variant>
      <vt:variant>
        <vt:lpwstr>http://www.amazon.com/gp/product/0443068887</vt:lpwstr>
      </vt:variant>
      <vt:variant>
        <vt:lpwstr/>
      </vt:variant>
      <vt:variant>
        <vt:i4>6029324</vt:i4>
      </vt:variant>
      <vt:variant>
        <vt:i4>210</vt:i4>
      </vt:variant>
      <vt:variant>
        <vt:i4>0</vt:i4>
      </vt:variant>
      <vt:variant>
        <vt:i4>5</vt:i4>
      </vt:variant>
      <vt:variant>
        <vt:lpwstr>http://library.med.utah.edu/WebPath/webpath.html</vt:lpwstr>
      </vt:variant>
      <vt:variant>
        <vt:lpwstr/>
      </vt:variant>
      <vt:variant>
        <vt:i4>6029324</vt:i4>
      </vt:variant>
      <vt:variant>
        <vt:i4>204</vt:i4>
      </vt:variant>
      <vt:variant>
        <vt:i4>0</vt:i4>
      </vt:variant>
      <vt:variant>
        <vt:i4>5</vt:i4>
      </vt:variant>
      <vt:variant>
        <vt:lpwstr>http://library.med.utah.edu/WebPath/webpath.html</vt:lpwstr>
      </vt:variant>
      <vt:variant>
        <vt:lpwstr/>
      </vt:variant>
      <vt:variant>
        <vt:i4>786549</vt:i4>
      </vt:variant>
      <vt:variant>
        <vt:i4>198</vt:i4>
      </vt:variant>
      <vt:variant>
        <vt:i4>0</vt:i4>
      </vt:variant>
      <vt:variant>
        <vt:i4>5</vt:i4>
      </vt:variant>
      <vt:variant>
        <vt:lpwstr>../TrH. Head trauma/TrH1. Head Injury (GENERAL).doc</vt:lpwstr>
      </vt:variant>
      <vt:variant>
        <vt:lpwstr>Intracerebral_hemorrhage</vt:lpwstr>
      </vt:variant>
      <vt:variant>
        <vt:i4>7340090</vt:i4>
      </vt:variant>
      <vt:variant>
        <vt:i4>195</vt:i4>
      </vt:variant>
      <vt:variant>
        <vt:i4>0</vt:i4>
      </vt:variant>
      <vt:variant>
        <vt:i4>5</vt:i4>
      </vt:variant>
      <vt:variant>
        <vt:lpwstr>http://www.amazon.com/gp/product/0071476911</vt:lpwstr>
      </vt:variant>
      <vt:variant>
        <vt:lpwstr/>
      </vt:variant>
      <vt:variant>
        <vt:i4>786549</vt:i4>
      </vt:variant>
      <vt:variant>
        <vt:i4>186</vt:i4>
      </vt:variant>
      <vt:variant>
        <vt:i4>0</vt:i4>
      </vt:variant>
      <vt:variant>
        <vt:i4>5</vt:i4>
      </vt:variant>
      <vt:variant>
        <vt:lpwstr>../TrH. Head trauma/TrH1. Head Injury (GENERAL).doc</vt:lpwstr>
      </vt:variant>
      <vt:variant>
        <vt:lpwstr>Intracerebral_hemorrhage</vt:lpwstr>
      </vt:variant>
      <vt:variant>
        <vt:i4>1245243</vt:i4>
      </vt:variant>
      <vt:variant>
        <vt:i4>179</vt:i4>
      </vt:variant>
      <vt:variant>
        <vt:i4>0</vt:i4>
      </vt:variant>
      <vt:variant>
        <vt:i4>5</vt:i4>
      </vt:variant>
      <vt:variant>
        <vt:lpwstr/>
      </vt:variant>
      <vt:variant>
        <vt:lpwstr>_Toc399599814</vt:lpwstr>
      </vt:variant>
      <vt:variant>
        <vt:i4>1245243</vt:i4>
      </vt:variant>
      <vt:variant>
        <vt:i4>173</vt:i4>
      </vt:variant>
      <vt:variant>
        <vt:i4>0</vt:i4>
      </vt:variant>
      <vt:variant>
        <vt:i4>5</vt:i4>
      </vt:variant>
      <vt:variant>
        <vt:lpwstr/>
      </vt:variant>
      <vt:variant>
        <vt:lpwstr>_Toc399599813</vt:lpwstr>
      </vt:variant>
      <vt:variant>
        <vt:i4>1245243</vt:i4>
      </vt:variant>
      <vt:variant>
        <vt:i4>167</vt:i4>
      </vt:variant>
      <vt:variant>
        <vt:i4>0</vt:i4>
      </vt:variant>
      <vt:variant>
        <vt:i4>5</vt:i4>
      </vt:variant>
      <vt:variant>
        <vt:lpwstr/>
      </vt:variant>
      <vt:variant>
        <vt:lpwstr>_Toc399599812</vt:lpwstr>
      </vt:variant>
      <vt:variant>
        <vt:i4>1245243</vt:i4>
      </vt:variant>
      <vt:variant>
        <vt:i4>161</vt:i4>
      </vt:variant>
      <vt:variant>
        <vt:i4>0</vt:i4>
      </vt:variant>
      <vt:variant>
        <vt:i4>5</vt:i4>
      </vt:variant>
      <vt:variant>
        <vt:lpwstr/>
      </vt:variant>
      <vt:variant>
        <vt:lpwstr>_Toc399599811</vt:lpwstr>
      </vt:variant>
      <vt:variant>
        <vt:i4>1245243</vt:i4>
      </vt:variant>
      <vt:variant>
        <vt:i4>155</vt:i4>
      </vt:variant>
      <vt:variant>
        <vt:i4>0</vt:i4>
      </vt:variant>
      <vt:variant>
        <vt:i4>5</vt:i4>
      </vt:variant>
      <vt:variant>
        <vt:lpwstr/>
      </vt:variant>
      <vt:variant>
        <vt:lpwstr>_Toc399599810</vt:lpwstr>
      </vt:variant>
      <vt:variant>
        <vt:i4>1179707</vt:i4>
      </vt:variant>
      <vt:variant>
        <vt:i4>149</vt:i4>
      </vt:variant>
      <vt:variant>
        <vt:i4>0</vt:i4>
      </vt:variant>
      <vt:variant>
        <vt:i4>5</vt:i4>
      </vt:variant>
      <vt:variant>
        <vt:lpwstr/>
      </vt:variant>
      <vt:variant>
        <vt:lpwstr>_Toc399599809</vt:lpwstr>
      </vt:variant>
      <vt:variant>
        <vt:i4>1179707</vt:i4>
      </vt:variant>
      <vt:variant>
        <vt:i4>143</vt:i4>
      </vt:variant>
      <vt:variant>
        <vt:i4>0</vt:i4>
      </vt:variant>
      <vt:variant>
        <vt:i4>5</vt:i4>
      </vt:variant>
      <vt:variant>
        <vt:lpwstr/>
      </vt:variant>
      <vt:variant>
        <vt:lpwstr>_Toc399599808</vt:lpwstr>
      </vt:variant>
      <vt:variant>
        <vt:i4>1179707</vt:i4>
      </vt:variant>
      <vt:variant>
        <vt:i4>137</vt:i4>
      </vt:variant>
      <vt:variant>
        <vt:i4>0</vt:i4>
      </vt:variant>
      <vt:variant>
        <vt:i4>5</vt:i4>
      </vt:variant>
      <vt:variant>
        <vt:lpwstr/>
      </vt:variant>
      <vt:variant>
        <vt:lpwstr>_Toc399599807</vt:lpwstr>
      </vt:variant>
      <vt:variant>
        <vt:i4>1179707</vt:i4>
      </vt:variant>
      <vt:variant>
        <vt:i4>131</vt:i4>
      </vt:variant>
      <vt:variant>
        <vt:i4>0</vt:i4>
      </vt:variant>
      <vt:variant>
        <vt:i4>5</vt:i4>
      </vt:variant>
      <vt:variant>
        <vt:lpwstr/>
      </vt:variant>
      <vt:variant>
        <vt:lpwstr>_Toc399599806</vt:lpwstr>
      </vt:variant>
      <vt:variant>
        <vt:i4>1179707</vt:i4>
      </vt:variant>
      <vt:variant>
        <vt:i4>125</vt:i4>
      </vt:variant>
      <vt:variant>
        <vt:i4>0</vt:i4>
      </vt:variant>
      <vt:variant>
        <vt:i4>5</vt:i4>
      </vt:variant>
      <vt:variant>
        <vt:lpwstr/>
      </vt:variant>
      <vt:variant>
        <vt:lpwstr>_Toc399599805</vt:lpwstr>
      </vt:variant>
      <vt:variant>
        <vt:i4>1179707</vt:i4>
      </vt:variant>
      <vt:variant>
        <vt:i4>119</vt:i4>
      </vt:variant>
      <vt:variant>
        <vt:i4>0</vt:i4>
      </vt:variant>
      <vt:variant>
        <vt:i4>5</vt:i4>
      </vt:variant>
      <vt:variant>
        <vt:lpwstr/>
      </vt:variant>
      <vt:variant>
        <vt:lpwstr>_Toc399599804</vt:lpwstr>
      </vt:variant>
      <vt:variant>
        <vt:i4>1179707</vt:i4>
      </vt:variant>
      <vt:variant>
        <vt:i4>113</vt:i4>
      </vt:variant>
      <vt:variant>
        <vt:i4>0</vt:i4>
      </vt:variant>
      <vt:variant>
        <vt:i4>5</vt:i4>
      </vt:variant>
      <vt:variant>
        <vt:lpwstr/>
      </vt:variant>
      <vt:variant>
        <vt:lpwstr>_Toc399599803</vt:lpwstr>
      </vt:variant>
      <vt:variant>
        <vt:i4>1179707</vt:i4>
      </vt:variant>
      <vt:variant>
        <vt:i4>107</vt:i4>
      </vt:variant>
      <vt:variant>
        <vt:i4>0</vt:i4>
      </vt:variant>
      <vt:variant>
        <vt:i4>5</vt:i4>
      </vt:variant>
      <vt:variant>
        <vt:lpwstr/>
      </vt:variant>
      <vt:variant>
        <vt:lpwstr>_Toc399599802</vt:lpwstr>
      </vt:variant>
      <vt:variant>
        <vt:i4>1179707</vt:i4>
      </vt:variant>
      <vt:variant>
        <vt:i4>101</vt:i4>
      </vt:variant>
      <vt:variant>
        <vt:i4>0</vt:i4>
      </vt:variant>
      <vt:variant>
        <vt:i4>5</vt:i4>
      </vt:variant>
      <vt:variant>
        <vt:lpwstr/>
      </vt:variant>
      <vt:variant>
        <vt:lpwstr>_Toc399599801</vt:lpwstr>
      </vt:variant>
      <vt:variant>
        <vt:i4>1179707</vt:i4>
      </vt:variant>
      <vt:variant>
        <vt:i4>95</vt:i4>
      </vt:variant>
      <vt:variant>
        <vt:i4>0</vt:i4>
      </vt:variant>
      <vt:variant>
        <vt:i4>5</vt:i4>
      </vt:variant>
      <vt:variant>
        <vt:lpwstr/>
      </vt:variant>
      <vt:variant>
        <vt:lpwstr>_Toc399599800</vt:lpwstr>
      </vt:variant>
      <vt:variant>
        <vt:i4>1769524</vt:i4>
      </vt:variant>
      <vt:variant>
        <vt:i4>89</vt:i4>
      </vt:variant>
      <vt:variant>
        <vt:i4>0</vt:i4>
      </vt:variant>
      <vt:variant>
        <vt:i4>5</vt:i4>
      </vt:variant>
      <vt:variant>
        <vt:lpwstr/>
      </vt:variant>
      <vt:variant>
        <vt:lpwstr>_Toc399599799</vt:lpwstr>
      </vt:variant>
      <vt:variant>
        <vt:i4>1769524</vt:i4>
      </vt:variant>
      <vt:variant>
        <vt:i4>83</vt:i4>
      </vt:variant>
      <vt:variant>
        <vt:i4>0</vt:i4>
      </vt:variant>
      <vt:variant>
        <vt:i4>5</vt:i4>
      </vt:variant>
      <vt:variant>
        <vt:lpwstr/>
      </vt:variant>
      <vt:variant>
        <vt:lpwstr>_Toc399599798</vt:lpwstr>
      </vt:variant>
      <vt:variant>
        <vt:i4>1769524</vt:i4>
      </vt:variant>
      <vt:variant>
        <vt:i4>77</vt:i4>
      </vt:variant>
      <vt:variant>
        <vt:i4>0</vt:i4>
      </vt:variant>
      <vt:variant>
        <vt:i4>5</vt:i4>
      </vt:variant>
      <vt:variant>
        <vt:lpwstr/>
      </vt:variant>
      <vt:variant>
        <vt:lpwstr>_Toc399599797</vt:lpwstr>
      </vt:variant>
      <vt:variant>
        <vt:i4>1769524</vt:i4>
      </vt:variant>
      <vt:variant>
        <vt:i4>71</vt:i4>
      </vt:variant>
      <vt:variant>
        <vt:i4>0</vt:i4>
      </vt:variant>
      <vt:variant>
        <vt:i4>5</vt:i4>
      </vt:variant>
      <vt:variant>
        <vt:lpwstr/>
      </vt:variant>
      <vt:variant>
        <vt:lpwstr>_Toc399599796</vt:lpwstr>
      </vt:variant>
      <vt:variant>
        <vt:i4>1769524</vt:i4>
      </vt:variant>
      <vt:variant>
        <vt:i4>65</vt:i4>
      </vt:variant>
      <vt:variant>
        <vt:i4>0</vt:i4>
      </vt:variant>
      <vt:variant>
        <vt:i4>5</vt:i4>
      </vt:variant>
      <vt:variant>
        <vt:lpwstr/>
      </vt:variant>
      <vt:variant>
        <vt:lpwstr>_Toc399599795</vt:lpwstr>
      </vt:variant>
      <vt:variant>
        <vt:i4>1769524</vt:i4>
      </vt:variant>
      <vt:variant>
        <vt:i4>59</vt:i4>
      </vt:variant>
      <vt:variant>
        <vt:i4>0</vt:i4>
      </vt:variant>
      <vt:variant>
        <vt:i4>5</vt:i4>
      </vt:variant>
      <vt:variant>
        <vt:lpwstr/>
      </vt:variant>
      <vt:variant>
        <vt:lpwstr>_Toc399599794</vt:lpwstr>
      </vt:variant>
      <vt:variant>
        <vt:i4>1769524</vt:i4>
      </vt:variant>
      <vt:variant>
        <vt:i4>53</vt:i4>
      </vt:variant>
      <vt:variant>
        <vt:i4>0</vt:i4>
      </vt:variant>
      <vt:variant>
        <vt:i4>5</vt:i4>
      </vt:variant>
      <vt:variant>
        <vt:lpwstr/>
      </vt:variant>
      <vt:variant>
        <vt:lpwstr>_Toc399599793</vt:lpwstr>
      </vt:variant>
      <vt:variant>
        <vt:i4>1769524</vt:i4>
      </vt:variant>
      <vt:variant>
        <vt:i4>47</vt:i4>
      </vt:variant>
      <vt:variant>
        <vt:i4>0</vt:i4>
      </vt:variant>
      <vt:variant>
        <vt:i4>5</vt:i4>
      </vt:variant>
      <vt:variant>
        <vt:lpwstr/>
      </vt:variant>
      <vt:variant>
        <vt:lpwstr>_Toc399599792</vt:lpwstr>
      </vt:variant>
      <vt:variant>
        <vt:i4>1769524</vt:i4>
      </vt:variant>
      <vt:variant>
        <vt:i4>41</vt:i4>
      </vt:variant>
      <vt:variant>
        <vt:i4>0</vt:i4>
      </vt:variant>
      <vt:variant>
        <vt:i4>5</vt:i4>
      </vt:variant>
      <vt:variant>
        <vt:lpwstr/>
      </vt:variant>
      <vt:variant>
        <vt:lpwstr>_Toc399599791</vt:lpwstr>
      </vt:variant>
      <vt:variant>
        <vt:i4>1769524</vt:i4>
      </vt:variant>
      <vt:variant>
        <vt:i4>35</vt:i4>
      </vt:variant>
      <vt:variant>
        <vt:i4>0</vt:i4>
      </vt:variant>
      <vt:variant>
        <vt:i4>5</vt:i4>
      </vt:variant>
      <vt:variant>
        <vt:lpwstr/>
      </vt:variant>
      <vt:variant>
        <vt:lpwstr>_Toc399599790</vt:lpwstr>
      </vt:variant>
      <vt:variant>
        <vt:i4>1703988</vt:i4>
      </vt:variant>
      <vt:variant>
        <vt:i4>29</vt:i4>
      </vt:variant>
      <vt:variant>
        <vt:i4>0</vt:i4>
      </vt:variant>
      <vt:variant>
        <vt:i4>5</vt:i4>
      </vt:variant>
      <vt:variant>
        <vt:lpwstr/>
      </vt:variant>
      <vt:variant>
        <vt:lpwstr>_Toc399599789</vt:lpwstr>
      </vt:variant>
      <vt:variant>
        <vt:i4>1703988</vt:i4>
      </vt:variant>
      <vt:variant>
        <vt:i4>23</vt:i4>
      </vt:variant>
      <vt:variant>
        <vt:i4>0</vt:i4>
      </vt:variant>
      <vt:variant>
        <vt:i4>5</vt:i4>
      </vt:variant>
      <vt:variant>
        <vt:lpwstr/>
      </vt:variant>
      <vt:variant>
        <vt:lpwstr>_Toc399599788</vt:lpwstr>
      </vt:variant>
      <vt:variant>
        <vt:i4>1703988</vt:i4>
      </vt:variant>
      <vt:variant>
        <vt:i4>17</vt:i4>
      </vt:variant>
      <vt:variant>
        <vt:i4>0</vt:i4>
      </vt:variant>
      <vt:variant>
        <vt:i4>5</vt:i4>
      </vt:variant>
      <vt:variant>
        <vt:lpwstr/>
      </vt:variant>
      <vt:variant>
        <vt:lpwstr>_Toc399599787</vt:lpwstr>
      </vt:variant>
      <vt:variant>
        <vt:i4>1703988</vt:i4>
      </vt:variant>
      <vt:variant>
        <vt:i4>11</vt:i4>
      </vt:variant>
      <vt:variant>
        <vt:i4>0</vt:i4>
      </vt:variant>
      <vt:variant>
        <vt:i4>5</vt:i4>
      </vt:variant>
      <vt:variant>
        <vt:lpwstr/>
      </vt:variant>
      <vt:variant>
        <vt:lpwstr>_Toc399599786</vt:lpwstr>
      </vt:variant>
      <vt:variant>
        <vt:i4>1703988</vt:i4>
      </vt:variant>
      <vt:variant>
        <vt:i4>5</vt:i4>
      </vt:variant>
      <vt:variant>
        <vt:i4>0</vt:i4>
      </vt:variant>
      <vt:variant>
        <vt:i4>5</vt:i4>
      </vt:variant>
      <vt:variant>
        <vt:lpwstr/>
      </vt:variant>
      <vt:variant>
        <vt:lpwstr>_Toc399599785</vt:lpwstr>
      </vt:variant>
      <vt:variant>
        <vt:i4>5111851</vt:i4>
      </vt:variant>
      <vt:variant>
        <vt:i4>5627</vt:i4>
      </vt:variant>
      <vt:variant>
        <vt:i4>1025</vt:i4>
      </vt:variant>
      <vt:variant>
        <vt:i4>1</vt:i4>
      </vt:variant>
      <vt:variant>
        <vt:lpwstr>D:\Viktoro\Neuroscience\Vas. Vascular\00. Pictures\Sites of ICH (scheme).jpg</vt:lpwstr>
      </vt:variant>
      <vt:variant>
        <vt:lpwstr/>
      </vt:variant>
      <vt:variant>
        <vt:i4>8126475</vt:i4>
      </vt:variant>
      <vt:variant>
        <vt:i4>5730</vt:i4>
      </vt:variant>
      <vt:variant>
        <vt:i4>1026</vt:i4>
      </vt:variant>
      <vt:variant>
        <vt:i4>1</vt:i4>
      </vt:variant>
      <vt:variant>
        <vt:lpwstr>D:\Viktoro\Neuroscience\Vas. Vascular\00. Pictures\Sites of ICH (scheme) 2.jpg</vt:lpwstr>
      </vt:variant>
      <vt:variant>
        <vt:lpwstr/>
      </vt:variant>
      <vt:variant>
        <vt:i4>6815821</vt:i4>
      </vt:variant>
      <vt:variant>
        <vt:i4>11421</vt:i4>
      </vt:variant>
      <vt:variant>
        <vt:i4>1028</vt:i4>
      </vt:variant>
      <vt:variant>
        <vt:i4>1</vt:i4>
      </vt:variant>
      <vt:variant>
        <vt:lpwstr>D:\Viktoro\Neuroscience\Vas. Vascular\00. Pictures\Putaminal hemorrhage (macro).jpg</vt:lpwstr>
      </vt:variant>
      <vt:variant>
        <vt:lpwstr/>
      </vt:variant>
      <vt:variant>
        <vt:i4>4325473</vt:i4>
      </vt:variant>
      <vt:variant>
        <vt:i4>11776</vt:i4>
      </vt:variant>
      <vt:variant>
        <vt:i4>1029</vt:i4>
      </vt:variant>
      <vt:variant>
        <vt:i4>1</vt:i4>
      </vt:variant>
      <vt:variant>
        <vt:lpwstr>D:\Viktoro\Neuroscience\Vas. Vascular\00. Pictures\Hypertensive basal ganglia hemorrhage (macro).jpg</vt:lpwstr>
      </vt:variant>
      <vt:variant>
        <vt:lpwstr/>
      </vt:variant>
      <vt:variant>
        <vt:i4>4128846</vt:i4>
      </vt:variant>
      <vt:variant>
        <vt:i4>12117</vt:i4>
      </vt:variant>
      <vt:variant>
        <vt:i4>1030</vt:i4>
      </vt:variant>
      <vt:variant>
        <vt:i4>1</vt:i4>
      </vt:variant>
      <vt:variant>
        <vt:lpwstr>D:\Viktoro\Neuroscience\Vas. Vascular\00. Pictures\Intracerebral hemorrhage into basal ganglia and capsules (macro).jpg</vt:lpwstr>
      </vt:variant>
      <vt:variant>
        <vt:lpwstr/>
      </vt:variant>
      <vt:variant>
        <vt:i4>2031740</vt:i4>
      </vt:variant>
      <vt:variant>
        <vt:i4>12270</vt:i4>
      </vt:variant>
      <vt:variant>
        <vt:i4>1031</vt:i4>
      </vt:variant>
      <vt:variant>
        <vt:i4>1</vt:i4>
      </vt:variant>
      <vt:variant>
        <vt:lpwstr>D:\Viktoro\Neuroscience\Vas. Vascular\00. Pictures\Intracerebral hemorrhage into basal ganglia and capsules (macro) 2.jpg</vt:lpwstr>
      </vt:variant>
      <vt:variant>
        <vt:lpwstr/>
      </vt:variant>
      <vt:variant>
        <vt:i4>3604505</vt:i4>
      </vt:variant>
      <vt:variant>
        <vt:i4>12472</vt:i4>
      </vt:variant>
      <vt:variant>
        <vt:i4>1032</vt:i4>
      </vt:variant>
      <vt:variant>
        <vt:i4>1</vt:i4>
      </vt:variant>
      <vt:variant>
        <vt:lpwstr>D:\Viktoro\Neuroscience\Vas. Vascular\00. Pictures\Intraventricular hemorrhage (macro).jpg</vt:lpwstr>
      </vt:variant>
      <vt:variant>
        <vt:lpwstr/>
      </vt:variant>
      <vt:variant>
        <vt:i4>8060994</vt:i4>
      </vt:variant>
      <vt:variant>
        <vt:i4>12615</vt:i4>
      </vt:variant>
      <vt:variant>
        <vt:i4>1033</vt:i4>
      </vt:variant>
      <vt:variant>
        <vt:i4>1</vt:i4>
      </vt:variant>
      <vt:variant>
        <vt:lpwstr>D:\Viktoro\Neuroscience\Vas. Vascular\00. Pictures\Intracerebral hemorrhage with rupture into ventricle (macro).jpg</vt:lpwstr>
      </vt:variant>
      <vt:variant>
        <vt:lpwstr/>
      </vt:variant>
      <vt:variant>
        <vt:i4>5963888</vt:i4>
      </vt:variant>
      <vt:variant>
        <vt:i4>12763</vt:i4>
      </vt:variant>
      <vt:variant>
        <vt:i4>1034</vt:i4>
      </vt:variant>
      <vt:variant>
        <vt:i4>1</vt:i4>
      </vt:variant>
      <vt:variant>
        <vt:lpwstr>D:\Viktoro\Neuroscience\Vas. Vascular\00. Pictures\Intracerebral hemorrhage with rupture into ventricle (macro) 2.jpg</vt:lpwstr>
      </vt:variant>
      <vt:variant>
        <vt:lpwstr/>
      </vt:variant>
      <vt:variant>
        <vt:i4>4522017</vt:i4>
      </vt:variant>
      <vt:variant>
        <vt:i4>13067</vt:i4>
      </vt:variant>
      <vt:variant>
        <vt:i4>1035</vt:i4>
      </vt:variant>
      <vt:variant>
        <vt:i4>1</vt:i4>
      </vt:variant>
      <vt:variant>
        <vt:lpwstr>D:\Viktoro\Neuroscience\Vas. Vascular\00. Pictures\Intracerebellar hemorrhage.jpg</vt:lpwstr>
      </vt:variant>
      <vt:variant>
        <vt:lpwstr/>
      </vt:variant>
      <vt:variant>
        <vt:i4>4849788</vt:i4>
      </vt:variant>
      <vt:variant>
        <vt:i4>29780</vt:i4>
      </vt:variant>
      <vt:variant>
        <vt:i4>1036</vt:i4>
      </vt:variant>
      <vt:variant>
        <vt:i4>1</vt:i4>
      </vt:variant>
      <vt:variant>
        <vt:lpwstr>D:\Viktoro\Neuroscience\Vas. Vascular\00. Pictures\Hypertensive ICH (CT).jpg</vt:lpwstr>
      </vt:variant>
      <vt:variant>
        <vt:lpwstr/>
      </vt:variant>
      <vt:variant>
        <vt:i4>6160445</vt:i4>
      </vt:variant>
      <vt:variant>
        <vt:i4>29934</vt:i4>
      </vt:variant>
      <vt:variant>
        <vt:i4>1037</vt:i4>
      </vt:variant>
      <vt:variant>
        <vt:i4>1</vt:i4>
      </vt:variant>
      <vt:variant>
        <vt:lpwstr>D:\Viktoro\Neuroscience\Vas. Vascular\00. Pictures\Cerebellar vermis hemorrhage (CT).jpg</vt:lpwstr>
      </vt:variant>
      <vt:variant>
        <vt:lpwstr/>
      </vt:variant>
      <vt:variant>
        <vt:i4>2555911</vt:i4>
      </vt:variant>
      <vt:variant>
        <vt:i4>30098</vt:i4>
      </vt:variant>
      <vt:variant>
        <vt:i4>1038</vt:i4>
      </vt:variant>
      <vt:variant>
        <vt:i4>1</vt:i4>
      </vt:variant>
      <vt:variant>
        <vt:lpwstr>D:\Viktoro\Neuroscience\Vas. Vascular\00. Pictures\Thalamic hemorrhage (CT).jpg</vt:lpwstr>
      </vt:variant>
      <vt:variant>
        <vt:lpwstr/>
      </vt:variant>
      <vt:variant>
        <vt:i4>5177379</vt:i4>
      </vt:variant>
      <vt:variant>
        <vt:i4>31250</vt:i4>
      </vt:variant>
      <vt:variant>
        <vt:i4>1039</vt:i4>
      </vt:variant>
      <vt:variant>
        <vt:i4>1</vt:i4>
      </vt:variant>
      <vt:variant>
        <vt:lpwstr>D:\Viktoro\Neuroscience\Vas. Vascular\00. Pictures\ICH (CT, MRI).JPG</vt:lpwstr>
      </vt:variant>
      <vt:variant>
        <vt:lpwstr/>
      </vt:variant>
      <vt:variant>
        <vt:i4>4325496</vt:i4>
      </vt:variant>
      <vt:variant>
        <vt:i4>31621</vt:i4>
      </vt:variant>
      <vt:variant>
        <vt:i4>1040</vt:i4>
      </vt:variant>
      <vt:variant>
        <vt:i4>1</vt:i4>
      </vt:variant>
      <vt:variant>
        <vt:lpwstr>D:\Viktoro\Neuroscience\Vas. Vascular\00. Pictures\Putaminal hemorrhage (CT, MRI).jpg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Intracerebral Hemorrhage</dc:title>
  <dc:subject/>
  <dc:creator>Viktoras Palys, MD</dc:creator>
  <cp:keywords/>
  <cp:lastModifiedBy>Viktoras Palys</cp:lastModifiedBy>
  <cp:revision>110</cp:revision>
  <cp:lastPrinted>2020-04-12T22:48:00Z</cp:lastPrinted>
  <dcterms:created xsi:type="dcterms:W3CDTF">2015-09-07T03:29:00Z</dcterms:created>
  <dcterms:modified xsi:type="dcterms:W3CDTF">2020-04-12T22:49:00Z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